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49CE3" w14:textId="2518125B" w:rsidR="006078F9" w:rsidRDefault="006078F9">
      <w:r>
        <w:br w:type="page"/>
      </w:r>
      <w:r>
        <w:lastRenderedPageBreak/>
        <w:br w:type="page"/>
      </w:r>
    </w:p>
    <w:p w14:paraId="2784E508" w14:textId="77777777" w:rsidR="006078F9" w:rsidRDefault="006078F9"/>
    <w:p w14:paraId="27593A23" w14:textId="77777777" w:rsidR="00766E60" w:rsidRDefault="00766E60" w:rsidP="002E4F16">
      <w:pPr>
        <w:spacing w:after="0" w:line="240" w:lineRule="auto"/>
        <w:jc w:val="center"/>
      </w:pPr>
    </w:p>
    <w:p w14:paraId="3C747D9D" w14:textId="6399B19E" w:rsidR="00766E60" w:rsidRDefault="00766E60" w:rsidP="002E4F16">
      <w:pPr>
        <w:spacing w:after="0" w:line="240" w:lineRule="auto"/>
        <w:jc w:val="center"/>
      </w:pPr>
    </w:p>
    <w:p w14:paraId="1A3FDB5C" w14:textId="1ECF0D8C" w:rsidR="00176F06" w:rsidRDefault="00176F06" w:rsidP="002E4F16">
      <w:pPr>
        <w:spacing w:after="0" w:line="240" w:lineRule="auto"/>
        <w:jc w:val="center"/>
      </w:pPr>
    </w:p>
    <w:p w14:paraId="08478563" w14:textId="3AD4CC0E" w:rsidR="00176F06" w:rsidRDefault="00176F06" w:rsidP="002E4F16">
      <w:pPr>
        <w:spacing w:after="0" w:line="240" w:lineRule="auto"/>
        <w:jc w:val="center"/>
      </w:pPr>
    </w:p>
    <w:p w14:paraId="10A50B8E" w14:textId="26B91197" w:rsidR="00176F06" w:rsidRDefault="00176F06" w:rsidP="002E4F16">
      <w:pPr>
        <w:spacing w:after="0" w:line="240" w:lineRule="auto"/>
        <w:jc w:val="center"/>
      </w:pPr>
    </w:p>
    <w:p w14:paraId="24E4A0E1" w14:textId="77777777" w:rsidR="00176F06" w:rsidRDefault="00176F06" w:rsidP="002E4F16">
      <w:pPr>
        <w:spacing w:after="0" w:line="240" w:lineRule="auto"/>
        <w:jc w:val="center"/>
      </w:pPr>
    </w:p>
    <w:p w14:paraId="19DFD6FA" w14:textId="77777777" w:rsidR="00766E60" w:rsidRDefault="00766E60" w:rsidP="002E4F16">
      <w:pPr>
        <w:spacing w:after="0" w:line="240" w:lineRule="auto"/>
        <w:jc w:val="center"/>
      </w:pPr>
    </w:p>
    <w:p w14:paraId="2EF087BE" w14:textId="77777777" w:rsidR="00766E60" w:rsidRDefault="00766E60" w:rsidP="002E4F16">
      <w:pPr>
        <w:spacing w:after="0" w:line="240" w:lineRule="auto"/>
        <w:jc w:val="center"/>
      </w:pPr>
    </w:p>
    <w:p w14:paraId="25303C83" w14:textId="3B470751" w:rsidR="002E04DD" w:rsidRPr="00176F06" w:rsidRDefault="002E04DD" w:rsidP="002E4F16">
      <w:pPr>
        <w:spacing w:after="0" w:line="240" w:lineRule="auto"/>
        <w:jc w:val="center"/>
        <w:rPr>
          <w:b/>
          <w:bCs/>
          <w:sz w:val="96"/>
          <w:szCs w:val="96"/>
        </w:rPr>
      </w:pPr>
      <w:r w:rsidRPr="00176F06">
        <w:rPr>
          <w:b/>
          <w:bCs/>
          <w:sz w:val="96"/>
          <w:szCs w:val="96"/>
        </w:rPr>
        <w:t>Les Versets douloureux du Coran</w:t>
      </w:r>
    </w:p>
    <w:p w14:paraId="55B4198E" w14:textId="15B1CBC3" w:rsidR="002E04DD" w:rsidRDefault="002E04DD" w:rsidP="0041200D">
      <w:pPr>
        <w:spacing w:after="0" w:line="240" w:lineRule="auto"/>
        <w:jc w:val="center"/>
        <w:rPr>
          <w:b/>
          <w:bCs/>
          <w:u w:val="single"/>
        </w:rPr>
      </w:pPr>
    </w:p>
    <w:p w14:paraId="60E2B295" w14:textId="73E9E78D" w:rsidR="00852FD0" w:rsidRDefault="00852FD0" w:rsidP="0041200D">
      <w:pPr>
        <w:spacing w:after="0" w:line="240" w:lineRule="auto"/>
        <w:jc w:val="center"/>
        <w:rPr>
          <w:b/>
          <w:bCs/>
          <w:u w:val="single"/>
        </w:rPr>
      </w:pPr>
    </w:p>
    <w:p w14:paraId="6F64FBDD" w14:textId="77777777" w:rsidR="00852FD0" w:rsidRDefault="00852FD0" w:rsidP="0041200D">
      <w:pPr>
        <w:spacing w:after="0" w:line="240" w:lineRule="auto"/>
        <w:jc w:val="center"/>
        <w:rPr>
          <w:b/>
          <w:bCs/>
          <w:u w:val="single"/>
        </w:rPr>
      </w:pPr>
    </w:p>
    <w:p w14:paraId="19E71D70" w14:textId="77777777" w:rsidR="00852FD0" w:rsidRPr="00176F06" w:rsidRDefault="00C84591" w:rsidP="00852FD0">
      <w:pPr>
        <w:spacing w:after="0" w:line="240" w:lineRule="auto"/>
        <w:jc w:val="center"/>
        <w:rPr>
          <w:b/>
          <w:bCs/>
          <w:i/>
          <w:iCs/>
          <w:sz w:val="48"/>
          <w:szCs w:val="48"/>
        </w:rPr>
      </w:pPr>
      <w:r w:rsidRPr="00176F06">
        <w:rPr>
          <w:b/>
          <w:bCs/>
          <w:i/>
          <w:iCs/>
          <w:sz w:val="48"/>
          <w:szCs w:val="48"/>
        </w:rPr>
        <w:t>V</w:t>
      </w:r>
      <w:r w:rsidR="0041200D" w:rsidRPr="00176F06">
        <w:rPr>
          <w:b/>
          <w:bCs/>
          <w:i/>
          <w:iCs/>
          <w:sz w:val="48"/>
          <w:szCs w:val="48"/>
        </w:rPr>
        <w:t xml:space="preserve">ersets </w:t>
      </w:r>
      <w:r w:rsidR="00DD4031" w:rsidRPr="00176F06">
        <w:rPr>
          <w:b/>
          <w:bCs/>
          <w:i/>
          <w:iCs/>
          <w:sz w:val="48"/>
          <w:szCs w:val="48"/>
        </w:rPr>
        <w:t>du Coran</w:t>
      </w:r>
      <w:r w:rsidRPr="00176F06">
        <w:rPr>
          <w:b/>
          <w:bCs/>
          <w:i/>
          <w:iCs/>
          <w:sz w:val="48"/>
          <w:szCs w:val="48"/>
        </w:rPr>
        <w:t xml:space="preserve"> incitant à la violence</w:t>
      </w:r>
      <w:r w:rsidR="00A50923" w:rsidRPr="00176F06">
        <w:rPr>
          <w:b/>
          <w:bCs/>
          <w:i/>
          <w:iCs/>
          <w:sz w:val="48"/>
          <w:szCs w:val="48"/>
        </w:rPr>
        <w:t xml:space="preserve"> et à l’intolérance</w:t>
      </w:r>
      <w:r w:rsidRPr="00176F06">
        <w:rPr>
          <w:b/>
          <w:bCs/>
          <w:i/>
          <w:iCs/>
          <w:sz w:val="48"/>
          <w:szCs w:val="48"/>
        </w:rPr>
        <w:t xml:space="preserve"> envers les non-musulmans</w:t>
      </w:r>
      <w:r w:rsidR="005E4EA0" w:rsidRPr="00176F06">
        <w:rPr>
          <w:b/>
          <w:bCs/>
          <w:i/>
          <w:iCs/>
          <w:sz w:val="48"/>
          <w:szCs w:val="48"/>
        </w:rPr>
        <w:t>,</w:t>
      </w:r>
      <w:r w:rsidR="0041200D" w:rsidRPr="00176F06">
        <w:rPr>
          <w:b/>
          <w:bCs/>
          <w:i/>
          <w:iCs/>
          <w:sz w:val="48"/>
          <w:szCs w:val="48"/>
        </w:rPr>
        <w:t xml:space="preserve"> classés thématiquement</w:t>
      </w:r>
      <w:r w:rsidRPr="00176F06">
        <w:rPr>
          <w:b/>
          <w:bCs/>
          <w:i/>
          <w:iCs/>
          <w:sz w:val="48"/>
          <w:szCs w:val="48"/>
        </w:rPr>
        <w:t xml:space="preserve">. </w:t>
      </w:r>
    </w:p>
    <w:p w14:paraId="71F86C6E" w14:textId="11EC728E" w:rsidR="00852FD0" w:rsidRDefault="00852FD0" w:rsidP="00852FD0">
      <w:pPr>
        <w:spacing w:after="0" w:line="240" w:lineRule="auto"/>
        <w:jc w:val="center"/>
        <w:rPr>
          <w:b/>
          <w:bCs/>
          <w:i/>
          <w:iCs/>
        </w:rPr>
      </w:pPr>
    </w:p>
    <w:p w14:paraId="36F36A4F" w14:textId="77777777" w:rsidR="00176F06" w:rsidRDefault="00176F06" w:rsidP="00852FD0">
      <w:pPr>
        <w:spacing w:after="0" w:line="240" w:lineRule="auto"/>
        <w:jc w:val="center"/>
        <w:rPr>
          <w:b/>
          <w:bCs/>
          <w:i/>
          <w:iCs/>
        </w:rPr>
      </w:pPr>
    </w:p>
    <w:p w14:paraId="17876ECD" w14:textId="52611892" w:rsidR="00D51C8F" w:rsidRPr="00C84591" w:rsidRDefault="00C84591" w:rsidP="00852FD0">
      <w:pPr>
        <w:spacing w:after="0" w:line="240" w:lineRule="auto"/>
        <w:jc w:val="center"/>
        <w:rPr>
          <w:b/>
          <w:bCs/>
          <w:i/>
          <w:iCs/>
        </w:rPr>
      </w:pPr>
      <w:r w:rsidRPr="00176F06">
        <w:rPr>
          <w:i/>
          <w:iCs/>
        </w:rPr>
        <w:t>Discussions à leur sujet</w:t>
      </w:r>
      <w:r w:rsidR="00DD4031" w:rsidRPr="00176F06">
        <w:rPr>
          <w:i/>
          <w:iCs/>
        </w:rPr>
        <w:t>.</w:t>
      </w:r>
      <w:r w:rsidRPr="00176F06">
        <w:t xml:space="preserve"> </w:t>
      </w:r>
      <w:r w:rsidR="00D51C8F" w:rsidRPr="00C84591">
        <w:rPr>
          <w:i/>
          <w:iCs/>
        </w:rPr>
        <w:t>En annexe, les hadiths</w:t>
      </w:r>
      <w:r w:rsidR="00A7013F">
        <w:rPr>
          <w:i/>
          <w:iCs/>
        </w:rPr>
        <w:t xml:space="preserve"> « douloureux »</w:t>
      </w:r>
      <w:r w:rsidR="00D51C8F" w:rsidRPr="00C84591">
        <w:rPr>
          <w:i/>
          <w:iCs/>
        </w:rPr>
        <w:t xml:space="preserve"> en relations avec ces versets</w:t>
      </w:r>
      <w:r w:rsidR="00D51C8F">
        <w:t>.</w:t>
      </w:r>
    </w:p>
    <w:p w14:paraId="60FB016B" w14:textId="3A413FA7" w:rsidR="00D51C8F" w:rsidRDefault="00D51C8F" w:rsidP="0041200D">
      <w:pPr>
        <w:spacing w:after="0" w:line="240" w:lineRule="auto"/>
        <w:jc w:val="center"/>
      </w:pPr>
    </w:p>
    <w:p w14:paraId="7433CD8B" w14:textId="02615293" w:rsidR="00852FD0" w:rsidRDefault="00852FD0" w:rsidP="0041200D">
      <w:pPr>
        <w:spacing w:after="0" w:line="240" w:lineRule="auto"/>
        <w:jc w:val="center"/>
      </w:pPr>
    </w:p>
    <w:p w14:paraId="6AA9754A" w14:textId="77777777" w:rsidR="00852FD0" w:rsidRDefault="00852FD0" w:rsidP="0041200D">
      <w:pPr>
        <w:spacing w:after="0" w:line="240" w:lineRule="auto"/>
        <w:jc w:val="center"/>
      </w:pPr>
    </w:p>
    <w:p w14:paraId="5BC42D39" w14:textId="77777777" w:rsidR="00176F06" w:rsidRPr="00176F06" w:rsidRDefault="000F5095" w:rsidP="0041200D">
      <w:pPr>
        <w:spacing w:after="0" w:line="240" w:lineRule="auto"/>
        <w:jc w:val="center"/>
        <w:rPr>
          <w:sz w:val="56"/>
          <w:szCs w:val="56"/>
        </w:rPr>
      </w:pPr>
      <w:r w:rsidRPr="00176F06">
        <w:rPr>
          <w:sz w:val="56"/>
          <w:szCs w:val="56"/>
        </w:rPr>
        <w:t>Par B</w:t>
      </w:r>
      <w:r w:rsidR="00944DED" w:rsidRPr="00176F06">
        <w:rPr>
          <w:sz w:val="56"/>
          <w:szCs w:val="56"/>
        </w:rPr>
        <w:t>enjamin</w:t>
      </w:r>
      <w:r w:rsidRPr="00176F06">
        <w:rPr>
          <w:sz w:val="56"/>
          <w:szCs w:val="56"/>
        </w:rPr>
        <w:t xml:space="preserve"> Lisan</w:t>
      </w:r>
      <w:r w:rsidR="00176F06" w:rsidRPr="00176F06">
        <w:rPr>
          <w:sz w:val="56"/>
          <w:szCs w:val="56"/>
        </w:rPr>
        <w:t>.</w:t>
      </w:r>
    </w:p>
    <w:p w14:paraId="1618FD5A" w14:textId="77777777" w:rsidR="00176F06" w:rsidRDefault="00176F06" w:rsidP="0041200D">
      <w:pPr>
        <w:spacing w:after="0" w:line="240" w:lineRule="auto"/>
        <w:jc w:val="center"/>
      </w:pPr>
    </w:p>
    <w:p w14:paraId="02347DF1" w14:textId="77777777" w:rsidR="00176F06" w:rsidRDefault="00176F06" w:rsidP="0041200D">
      <w:pPr>
        <w:spacing w:after="0" w:line="240" w:lineRule="auto"/>
        <w:jc w:val="center"/>
      </w:pPr>
    </w:p>
    <w:p w14:paraId="7BC473E4" w14:textId="77777777" w:rsidR="00176F06" w:rsidRDefault="00176F06" w:rsidP="0041200D">
      <w:pPr>
        <w:spacing w:after="0" w:line="240" w:lineRule="auto"/>
        <w:jc w:val="center"/>
      </w:pPr>
    </w:p>
    <w:p w14:paraId="7F13EA83" w14:textId="77777777" w:rsidR="00176F06" w:rsidRDefault="00176F06" w:rsidP="0041200D">
      <w:pPr>
        <w:spacing w:after="0" w:line="240" w:lineRule="auto"/>
        <w:jc w:val="center"/>
      </w:pPr>
    </w:p>
    <w:p w14:paraId="7CDA6018" w14:textId="3A9EF46E" w:rsidR="000F5095" w:rsidRDefault="00176F06" w:rsidP="0041200D">
      <w:pPr>
        <w:spacing w:after="0" w:line="240" w:lineRule="auto"/>
        <w:jc w:val="center"/>
      </w:pPr>
      <w:r>
        <w:t>L</w:t>
      </w:r>
      <w:r w:rsidR="00BC7DEC">
        <w:t xml:space="preserve">e </w:t>
      </w:r>
      <w:r>
        <w:t xml:space="preserve">04 mai </w:t>
      </w:r>
      <w:r w:rsidR="00BC7DEC">
        <w:t>202</w:t>
      </w:r>
      <w:r>
        <w:t>2</w:t>
      </w:r>
      <w:r w:rsidR="00D51C8F">
        <w:t>.</w:t>
      </w:r>
    </w:p>
    <w:p w14:paraId="02F6D1C7" w14:textId="02059851" w:rsidR="001F4509" w:rsidRDefault="001F4509" w:rsidP="0041200D">
      <w:pPr>
        <w:spacing w:after="0" w:line="240" w:lineRule="auto"/>
        <w:jc w:val="center"/>
      </w:pPr>
    </w:p>
    <w:p w14:paraId="2BB10C48" w14:textId="4230EA1E" w:rsidR="00852FD0" w:rsidRDefault="00852FD0" w:rsidP="0041200D">
      <w:pPr>
        <w:spacing w:after="0" w:line="240" w:lineRule="auto"/>
        <w:jc w:val="center"/>
      </w:pPr>
    </w:p>
    <w:p w14:paraId="69926813" w14:textId="30AF7F50" w:rsidR="00852FD0" w:rsidRDefault="00852FD0" w:rsidP="0041200D">
      <w:pPr>
        <w:spacing w:after="0" w:line="240" w:lineRule="auto"/>
        <w:jc w:val="center"/>
      </w:pPr>
    </w:p>
    <w:p w14:paraId="57B3F4CE" w14:textId="2DC36D63" w:rsidR="00852FD0" w:rsidRDefault="00852FD0" w:rsidP="0041200D">
      <w:pPr>
        <w:spacing w:after="0" w:line="240" w:lineRule="auto"/>
        <w:jc w:val="center"/>
      </w:pPr>
    </w:p>
    <w:p w14:paraId="3D482DAE" w14:textId="150D4754" w:rsidR="00852FD0" w:rsidRDefault="00852FD0" w:rsidP="0041200D">
      <w:pPr>
        <w:spacing w:after="0" w:line="240" w:lineRule="auto"/>
        <w:jc w:val="center"/>
      </w:pPr>
    </w:p>
    <w:p w14:paraId="39761032" w14:textId="01582E3A" w:rsidR="00852FD0" w:rsidRDefault="00852FD0" w:rsidP="0041200D">
      <w:pPr>
        <w:spacing w:after="0" w:line="240" w:lineRule="auto"/>
        <w:jc w:val="center"/>
      </w:pPr>
    </w:p>
    <w:p w14:paraId="2EF2154D" w14:textId="18280797" w:rsidR="00852FD0" w:rsidRDefault="00852FD0" w:rsidP="0041200D">
      <w:pPr>
        <w:spacing w:after="0" w:line="240" w:lineRule="auto"/>
        <w:jc w:val="center"/>
      </w:pPr>
    </w:p>
    <w:p w14:paraId="52B7D7F3" w14:textId="71E46E49" w:rsidR="00852FD0" w:rsidRDefault="00852FD0" w:rsidP="0041200D">
      <w:pPr>
        <w:spacing w:after="0" w:line="240" w:lineRule="auto"/>
        <w:jc w:val="center"/>
      </w:pPr>
    </w:p>
    <w:p w14:paraId="6367E958" w14:textId="246FB481" w:rsidR="00852FD0" w:rsidRDefault="00852FD0" w:rsidP="0041200D">
      <w:pPr>
        <w:spacing w:after="0" w:line="240" w:lineRule="auto"/>
        <w:jc w:val="center"/>
      </w:pPr>
    </w:p>
    <w:p w14:paraId="6C6C830A" w14:textId="19EC1018" w:rsidR="00852FD0" w:rsidRDefault="00852FD0" w:rsidP="0041200D">
      <w:pPr>
        <w:spacing w:after="0" w:line="240" w:lineRule="auto"/>
        <w:jc w:val="center"/>
      </w:pPr>
    </w:p>
    <w:p w14:paraId="10322D22" w14:textId="6FFA1E9B" w:rsidR="00852FD0" w:rsidRDefault="00852FD0" w:rsidP="0041200D">
      <w:pPr>
        <w:spacing w:after="0" w:line="240" w:lineRule="auto"/>
        <w:jc w:val="center"/>
      </w:pPr>
    </w:p>
    <w:p w14:paraId="6975156B" w14:textId="4BC3A67A" w:rsidR="00852FD0" w:rsidRDefault="00852FD0" w:rsidP="0041200D">
      <w:pPr>
        <w:spacing w:after="0" w:line="240" w:lineRule="auto"/>
        <w:jc w:val="center"/>
      </w:pPr>
    </w:p>
    <w:p w14:paraId="2BD672C9" w14:textId="5CFE420A" w:rsidR="00852FD0" w:rsidRDefault="00852FD0" w:rsidP="0041200D">
      <w:pPr>
        <w:spacing w:after="0" w:line="240" w:lineRule="auto"/>
        <w:jc w:val="center"/>
      </w:pPr>
    </w:p>
    <w:p w14:paraId="21385C3E" w14:textId="0A376B80" w:rsidR="00852FD0" w:rsidRDefault="00852FD0" w:rsidP="0041200D">
      <w:pPr>
        <w:spacing w:after="0" w:line="240" w:lineRule="auto"/>
        <w:jc w:val="center"/>
      </w:pPr>
    </w:p>
    <w:p w14:paraId="0B23D117" w14:textId="78190CAF" w:rsidR="00852FD0" w:rsidRDefault="00852FD0" w:rsidP="0041200D">
      <w:pPr>
        <w:spacing w:after="0" w:line="240" w:lineRule="auto"/>
        <w:jc w:val="center"/>
      </w:pPr>
    </w:p>
    <w:p w14:paraId="740891A7" w14:textId="77777777" w:rsidR="00852FD0" w:rsidRDefault="00852FD0" w:rsidP="0041200D">
      <w:pPr>
        <w:spacing w:after="0" w:line="240" w:lineRule="auto"/>
        <w:jc w:val="center"/>
      </w:pPr>
    </w:p>
    <w:p w14:paraId="36A71F5B" w14:textId="08586E5C" w:rsidR="00AD7DED" w:rsidRDefault="00AD7DED" w:rsidP="0041200D">
      <w:pPr>
        <w:spacing w:after="0" w:line="240" w:lineRule="auto"/>
        <w:jc w:val="center"/>
      </w:pPr>
    </w:p>
    <w:p w14:paraId="438E74B2" w14:textId="6994E3C9" w:rsidR="00852FD0" w:rsidRDefault="00852FD0">
      <w:r>
        <w:br w:type="page"/>
      </w:r>
    </w:p>
    <w:p w14:paraId="0FF38F2F" w14:textId="77777777" w:rsidR="0020267E" w:rsidRDefault="0020267E" w:rsidP="0020267E">
      <w:pPr>
        <w:spacing w:after="0" w:line="240" w:lineRule="auto"/>
      </w:pPr>
    </w:p>
    <w:p w14:paraId="19B47ED7" w14:textId="0CD7D014" w:rsidR="0020267E" w:rsidRDefault="0020267E" w:rsidP="0020267E">
      <w:pPr>
        <w:pStyle w:val="Titre1"/>
      </w:pPr>
      <w:bookmarkStart w:id="0" w:name="_Toc102578343"/>
      <w:r>
        <w:t>Remerciements</w:t>
      </w:r>
      <w:bookmarkEnd w:id="0"/>
    </w:p>
    <w:p w14:paraId="4E563568" w14:textId="36A37353" w:rsidR="0020267E" w:rsidRDefault="0020267E" w:rsidP="004B167E">
      <w:pPr>
        <w:spacing w:after="0" w:line="240" w:lineRule="auto"/>
      </w:pPr>
    </w:p>
    <w:p w14:paraId="49176B5F" w14:textId="46AC4270" w:rsidR="005C51E7" w:rsidRDefault="00176F06" w:rsidP="004B167E">
      <w:pPr>
        <w:spacing w:after="0" w:line="240" w:lineRule="auto"/>
      </w:pPr>
      <w:r>
        <w:t xml:space="preserve">A Monsieur </w:t>
      </w:r>
      <w:r w:rsidR="00EB3494">
        <w:t>Al Sadiq, pour</w:t>
      </w:r>
      <w:r w:rsidR="004B167E">
        <w:t xml:space="preserve"> ses documents d’études </w:t>
      </w:r>
      <w:r w:rsidR="005B73E6">
        <w:t>sur le</w:t>
      </w:r>
      <w:r w:rsidR="004B167E">
        <w:t xml:space="preserve"> Coran</w:t>
      </w:r>
      <w:r w:rsidR="005C51E7">
        <w:t> :</w:t>
      </w:r>
    </w:p>
    <w:p w14:paraId="1F08E8FE" w14:textId="77777777" w:rsidR="00176F06" w:rsidRDefault="00176F06" w:rsidP="004B167E">
      <w:pPr>
        <w:spacing w:after="0" w:line="240" w:lineRule="auto"/>
      </w:pPr>
    </w:p>
    <w:p w14:paraId="378BFC03" w14:textId="0B9BDECC" w:rsidR="0020267E" w:rsidRDefault="005C51E7" w:rsidP="004B167E">
      <w:pPr>
        <w:spacing w:after="0" w:line="240" w:lineRule="auto"/>
      </w:pPr>
      <w:r>
        <w:t>a)</w:t>
      </w:r>
      <w:r w:rsidR="00EB3494">
        <w:t xml:space="preserve"> </w:t>
      </w:r>
      <w:r w:rsidR="002773CD" w:rsidRPr="002773CD">
        <w:rPr>
          <w:i/>
          <w:iCs/>
        </w:rPr>
        <w:t>Islamologie – Étude de l’islam par ses textes</w:t>
      </w:r>
      <w:r w:rsidR="00EB3494">
        <w:t xml:space="preserve">, </w:t>
      </w:r>
      <w:r w:rsidR="004B167E">
        <w:t xml:space="preserve">Al Sadiq, </w:t>
      </w:r>
      <w:r w:rsidR="002773CD">
        <w:t xml:space="preserve">89 pages, </w:t>
      </w:r>
      <w:hyperlink r:id="rId8" w:history="1">
        <w:r w:rsidR="002773CD" w:rsidRPr="00780694">
          <w:rPr>
            <w:rStyle w:val="Lienhypertexte"/>
          </w:rPr>
          <w:t>http://benjamin.lisan.free.fr/jardin.secret/EcritsPolitiquesetPhilosophiques/SurIslam/livres/Islamologie-document-unique.pdf</w:t>
        </w:r>
      </w:hyperlink>
      <w:r w:rsidR="002773CD">
        <w:t xml:space="preserve"> </w:t>
      </w:r>
    </w:p>
    <w:p w14:paraId="54060651" w14:textId="053822A5" w:rsidR="002773CD" w:rsidRDefault="004B167E" w:rsidP="004B167E">
      <w:pPr>
        <w:spacing w:after="0" w:line="240" w:lineRule="auto"/>
      </w:pPr>
      <w:r>
        <w:t xml:space="preserve">b) </w:t>
      </w:r>
      <w:r w:rsidRPr="004B167E">
        <w:rPr>
          <w:i/>
          <w:iCs/>
        </w:rPr>
        <w:t>Introduction au Coran</w:t>
      </w:r>
      <w:r w:rsidRPr="004B167E">
        <w:t xml:space="preserve"> (version pdf), Al Sadiq, 9 pages (432 Ko), </w:t>
      </w:r>
      <w:hyperlink r:id="rId9" w:history="1">
        <w:r w:rsidRPr="000F635A">
          <w:rPr>
            <w:rStyle w:val="Lienhypertexte"/>
          </w:rPr>
          <w:t>http://benjamin.lisan.free.fr/jardin.secret/EcritsPolitiquesetPhilosophiques/SurIslam/livres/Introduction-du-livre.pdf</w:t>
        </w:r>
      </w:hyperlink>
      <w:r>
        <w:t xml:space="preserve"> </w:t>
      </w:r>
    </w:p>
    <w:p w14:paraId="0358D0C0" w14:textId="54D394F3" w:rsidR="002773CD" w:rsidRDefault="002773CD">
      <w:r>
        <w:br w:type="page"/>
      </w:r>
    </w:p>
    <w:p w14:paraId="0F413D26" w14:textId="77777777" w:rsidR="0020267E" w:rsidRDefault="0020267E" w:rsidP="0020267E">
      <w:pPr>
        <w:spacing w:after="0" w:line="240" w:lineRule="auto"/>
      </w:pPr>
    </w:p>
    <w:p w14:paraId="4BD568CF" w14:textId="39FB3B22" w:rsidR="00AD7DED" w:rsidRDefault="006152BA" w:rsidP="00AD7DED">
      <w:pPr>
        <w:pStyle w:val="Titre1"/>
      </w:pPr>
      <w:r>
        <w:t>L’abolition de l’esprit critique des musulmans face au Coran et à Malhomet</w:t>
      </w:r>
    </w:p>
    <w:p w14:paraId="5E4AD418" w14:textId="58521EE1" w:rsidR="00AD7DED" w:rsidRDefault="00AD7DED" w:rsidP="0017786D">
      <w:pPr>
        <w:spacing w:after="0" w:line="240" w:lineRule="auto"/>
      </w:pPr>
    </w:p>
    <w:p w14:paraId="6703E218" w14:textId="46354D9E" w:rsidR="00D01995" w:rsidRDefault="006F5FBE" w:rsidP="006F5FBE">
      <w:pPr>
        <w:spacing w:after="0" w:line="240" w:lineRule="auto"/>
        <w:jc w:val="both"/>
      </w:pPr>
      <w:r>
        <w:t>Beaucoup de musulmans souffrent d’une étrange maladie, celle</w:t>
      </w:r>
      <w:r w:rsidR="00AE21BE">
        <w:t xml:space="preserve"> du déni ou de l’aveuglement, celle</w:t>
      </w:r>
      <w:r>
        <w:t xml:space="preserve"> de ne jamais</w:t>
      </w:r>
      <w:r w:rsidR="003F1959">
        <w:t xml:space="preserve"> pouvoir</w:t>
      </w:r>
      <w:r w:rsidR="00A7013F">
        <w:t xml:space="preserve"> voir et</w:t>
      </w:r>
      <w:r>
        <w:t xml:space="preserve"> affronter, en face et avec courage,</w:t>
      </w:r>
      <w:r w:rsidR="00B05C5E">
        <w:t xml:space="preserve"> le constat de</w:t>
      </w:r>
      <w:r>
        <w:t xml:space="preserve"> la nature majoritairement ou profondément violente et intolérante du Coran envers les </w:t>
      </w:r>
      <w:r w:rsidRPr="006F5FBE">
        <w:t>non-musulmans</w:t>
      </w:r>
      <w:r w:rsidR="00D01995">
        <w:t xml:space="preserve">, voire </w:t>
      </w:r>
      <w:r w:rsidR="00347678">
        <w:t>en</w:t>
      </w:r>
      <w:r w:rsidR="00D01995">
        <w:t>vers les musulmans eux-mêmes</w:t>
      </w:r>
      <w:r>
        <w:t>.</w:t>
      </w:r>
    </w:p>
    <w:p w14:paraId="02A5CEE2" w14:textId="77777777" w:rsidR="006078F9" w:rsidRDefault="006078F9" w:rsidP="006F5FBE">
      <w:pPr>
        <w:spacing w:after="0" w:line="240" w:lineRule="auto"/>
        <w:jc w:val="both"/>
      </w:pPr>
    </w:p>
    <w:p w14:paraId="7A0D580A" w14:textId="77777777" w:rsidR="006078F9" w:rsidRDefault="006078F9" w:rsidP="006F5FBE">
      <w:pPr>
        <w:spacing w:after="0" w:line="240" w:lineRule="auto"/>
        <w:jc w:val="both"/>
      </w:pPr>
    </w:p>
    <w:p w14:paraId="42B1104C" w14:textId="77777777" w:rsidR="00D01995" w:rsidRDefault="00D01995" w:rsidP="006F5FBE">
      <w:pPr>
        <w:spacing w:after="0" w:line="240" w:lineRule="auto"/>
        <w:jc w:val="both"/>
      </w:pPr>
    </w:p>
    <w:p w14:paraId="11D2A653" w14:textId="4B1EA6BA" w:rsidR="00D01995" w:rsidRDefault="00E612FA" w:rsidP="006F5FBE">
      <w:pPr>
        <w:spacing w:after="0" w:line="240" w:lineRule="auto"/>
        <w:jc w:val="both"/>
      </w:pPr>
      <w:r>
        <w:t>Un ami m’écrivait « </w:t>
      </w:r>
      <w:r w:rsidRPr="00B61BBB">
        <w:rPr>
          <w:i/>
          <w:iCs/>
        </w:rPr>
        <w:t>Une minorité de musulmans sont très pacifiques</w:t>
      </w:r>
      <w:r w:rsidR="00B61BBB" w:rsidRPr="00B61BBB">
        <w:rPr>
          <w:i/>
          <w:iCs/>
        </w:rPr>
        <w:t>, car elle</w:t>
      </w:r>
      <w:r w:rsidRPr="00B61BBB">
        <w:rPr>
          <w:i/>
          <w:iCs/>
        </w:rPr>
        <w:t xml:space="preserve"> ne conna</w:t>
      </w:r>
      <w:r w:rsidR="00B61BBB" w:rsidRPr="00B61BBB">
        <w:rPr>
          <w:i/>
          <w:iCs/>
        </w:rPr>
        <w:t>î</w:t>
      </w:r>
      <w:r w:rsidRPr="00B61BBB">
        <w:rPr>
          <w:i/>
          <w:iCs/>
        </w:rPr>
        <w:t>t pas très bien l'islam</w:t>
      </w:r>
      <w:r w:rsidR="009B403D">
        <w:rPr>
          <w:rStyle w:val="Appelnotedebasdep"/>
          <w:i/>
          <w:iCs/>
        </w:rPr>
        <w:footnoteReference w:id="1"/>
      </w:r>
      <w:r>
        <w:t> »</w:t>
      </w:r>
      <w:r w:rsidR="009B403D">
        <w:t>.</w:t>
      </w:r>
      <w:r w:rsidR="006078F9">
        <w:t xml:space="preserve"> Et c’est vrai parce que beaucoup de musulmans n’ont jamais lu le Coran et ne connaissent que par leur imam.</w:t>
      </w:r>
    </w:p>
    <w:p w14:paraId="21F633B9" w14:textId="77777777" w:rsidR="006152BA" w:rsidRDefault="006152BA" w:rsidP="006F5FBE">
      <w:pPr>
        <w:spacing w:after="0" w:line="240" w:lineRule="auto"/>
        <w:jc w:val="both"/>
      </w:pPr>
    </w:p>
    <w:p w14:paraId="2185E29F" w14:textId="5686AEDA" w:rsidR="006152BA" w:rsidRDefault="006152BA" w:rsidP="006152BA">
      <w:pPr>
        <w:pStyle w:val="Titre2"/>
      </w:pPr>
      <w:r>
        <w:t>Erreurs scientifiques dans le Coran</w:t>
      </w:r>
    </w:p>
    <w:p w14:paraId="306AF8A3" w14:textId="77777777" w:rsidR="006152BA" w:rsidRDefault="006152BA" w:rsidP="006F5FBE">
      <w:pPr>
        <w:spacing w:after="0" w:line="240" w:lineRule="auto"/>
        <w:jc w:val="both"/>
      </w:pPr>
    </w:p>
    <w:p w14:paraId="37FEBDD7" w14:textId="77777777" w:rsidR="006152BA" w:rsidRDefault="006152BA" w:rsidP="006152BA">
      <w:pPr>
        <w:spacing w:after="0" w:line="240" w:lineRule="auto"/>
        <w:jc w:val="both"/>
      </w:pPr>
      <w:r>
        <w:t>Pourtant, le Coran est rempli d'erreurs scientifiques incontestables :</w:t>
      </w:r>
    </w:p>
    <w:p w14:paraId="42C5A810" w14:textId="77777777" w:rsidR="006152BA" w:rsidRDefault="006152BA" w:rsidP="006152BA">
      <w:pPr>
        <w:spacing w:after="0" w:line="240" w:lineRule="auto"/>
        <w:jc w:val="both"/>
      </w:pPr>
    </w:p>
    <w:p w14:paraId="33CD482D" w14:textId="77777777" w:rsidR="006152BA" w:rsidRDefault="006152BA" w:rsidP="006152BA">
      <w:pPr>
        <w:spacing w:after="0" w:line="240" w:lineRule="auto"/>
        <w:jc w:val="both"/>
      </w:pPr>
      <w:r>
        <w:t>Par exemple, le Coran affirme que le lait pur est fait d'un mélange d'excréments et de sang :</w:t>
      </w:r>
    </w:p>
    <w:p w14:paraId="6556C26F" w14:textId="77777777" w:rsidR="006152BA" w:rsidRDefault="006152BA" w:rsidP="006152BA">
      <w:pPr>
        <w:spacing w:after="0" w:line="240" w:lineRule="auto"/>
        <w:jc w:val="both"/>
      </w:pPr>
    </w:p>
    <w:p w14:paraId="7634B6D3" w14:textId="46A52004" w:rsidR="006152BA" w:rsidRDefault="006152BA" w:rsidP="006152BA">
      <w:pPr>
        <w:spacing w:after="0" w:line="240" w:lineRule="auto"/>
        <w:jc w:val="both"/>
      </w:pPr>
      <w:r>
        <w:t xml:space="preserve">16.66. </w:t>
      </w:r>
      <w:r w:rsidRPr="006152BA">
        <w:t>Il y a certes un enseignement pour vous dans les bestiaux</w:t>
      </w:r>
      <w:r>
        <w:t xml:space="preserve"> </w:t>
      </w:r>
      <w:r w:rsidRPr="006152BA">
        <w:t>: Nous vous abreuvons de ce qui est dans leurs ventres, - [un produit] extrait du [mélange] des excréments [intestinaux] et du sang - un lait pur, délicieux pour les buveurs.</w:t>
      </w:r>
    </w:p>
    <w:p w14:paraId="1CCA3B22" w14:textId="77777777" w:rsidR="00436FEB" w:rsidRDefault="00436FEB" w:rsidP="006152BA">
      <w:pPr>
        <w:spacing w:after="0" w:line="240" w:lineRule="auto"/>
        <w:jc w:val="both"/>
      </w:pPr>
    </w:p>
    <w:p w14:paraId="03503ADB" w14:textId="2D135807" w:rsidR="00436FEB" w:rsidRDefault="00B13367" w:rsidP="00B13367">
      <w:pPr>
        <w:pStyle w:val="Titre2"/>
      </w:pPr>
      <w:r>
        <w:t>Contradictions dans le Coran</w:t>
      </w:r>
    </w:p>
    <w:p w14:paraId="4E9A5F24" w14:textId="77777777" w:rsidR="00B13367" w:rsidRDefault="00B13367" w:rsidP="006152BA">
      <w:pPr>
        <w:spacing w:after="0" w:line="240" w:lineRule="auto"/>
        <w:jc w:val="both"/>
      </w:pPr>
    </w:p>
    <w:p w14:paraId="5783423F" w14:textId="4D900D2C" w:rsidR="0036750E" w:rsidRDefault="0036750E" w:rsidP="0036750E">
      <w:pPr>
        <w:spacing w:after="0" w:line="240" w:lineRule="auto"/>
        <w:jc w:val="both"/>
      </w:pPr>
      <w:r>
        <w:t>Un exemple, de deux versets logiquement contradictoires :</w:t>
      </w:r>
    </w:p>
    <w:p w14:paraId="6191477F" w14:textId="77777777" w:rsidR="0036750E" w:rsidRDefault="0036750E" w:rsidP="0036750E">
      <w:pPr>
        <w:spacing w:after="0" w:line="240" w:lineRule="auto"/>
        <w:jc w:val="both"/>
      </w:pPr>
    </w:p>
    <w:p w14:paraId="1D70C076" w14:textId="77777777" w:rsidR="0036750E" w:rsidRDefault="0036750E" w:rsidP="0036750E">
      <w:pPr>
        <w:spacing w:after="0" w:line="240" w:lineRule="auto"/>
        <w:jc w:val="both"/>
      </w:pPr>
      <w:r>
        <w:t>1) Allah a créé la terre avant le ciel (2.29) :</w:t>
      </w:r>
    </w:p>
    <w:p w14:paraId="099422DF" w14:textId="77777777" w:rsidR="0036750E" w:rsidRDefault="0036750E" w:rsidP="0036750E">
      <w:pPr>
        <w:spacing w:after="0" w:line="240" w:lineRule="auto"/>
        <w:jc w:val="both"/>
      </w:pPr>
    </w:p>
    <w:p w14:paraId="130A7ABD" w14:textId="45DB6C1B" w:rsidR="0036750E" w:rsidRDefault="0036750E" w:rsidP="0036750E">
      <w:pPr>
        <w:spacing w:after="0" w:line="240" w:lineRule="auto"/>
        <w:jc w:val="both"/>
      </w:pPr>
      <w:r>
        <w:t>« 2.29. C'est Lui qui a créé pour vous tout ce qui est sur la terre, puis Il a orienté Sa volonté vers le ciel et en fit sept cieux. Et Il est Omniscient ».</w:t>
      </w:r>
    </w:p>
    <w:p w14:paraId="14136135" w14:textId="77777777" w:rsidR="0036750E" w:rsidRDefault="0036750E" w:rsidP="0036750E">
      <w:pPr>
        <w:spacing w:after="0" w:line="240" w:lineRule="auto"/>
        <w:jc w:val="both"/>
      </w:pPr>
    </w:p>
    <w:p w14:paraId="4684D8BD" w14:textId="77777777" w:rsidR="0036750E" w:rsidRDefault="0036750E" w:rsidP="0036750E">
      <w:pPr>
        <w:spacing w:after="0" w:line="240" w:lineRule="auto"/>
        <w:jc w:val="both"/>
      </w:pPr>
      <w:r>
        <w:t>2) Allah a créé le ciel avant la terre (79.27-30) :</w:t>
      </w:r>
    </w:p>
    <w:p w14:paraId="717BA41F" w14:textId="77777777" w:rsidR="0036750E" w:rsidRDefault="0036750E" w:rsidP="0036750E">
      <w:pPr>
        <w:spacing w:after="0" w:line="240" w:lineRule="auto"/>
        <w:jc w:val="both"/>
      </w:pPr>
    </w:p>
    <w:p w14:paraId="2F5434D2" w14:textId="7E6AAA56" w:rsidR="0036750E" w:rsidRDefault="0036750E" w:rsidP="0036750E">
      <w:pPr>
        <w:spacing w:after="0" w:line="240" w:lineRule="auto"/>
        <w:jc w:val="both"/>
      </w:pPr>
      <w:r>
        <w:t>« 79.27. Etes-vous plus durs à créer? ou le ciel, qu'Il a pourtant construit?</w:t>
      </w:r>
    </w:p>
    <w:p w14:paraId="4C7B23FF" w14:textId="77777777" w:rsidR="0036750E" w:rsidRDefault="0036750E" w:rsidP="0036750E">
      <w:pPr>
        <w:spacing w:after="0" w:line="240" w:lineRule="auto"/>
        <w:jc w:val="both"/>
      </w:pPr>
      <w:r>
        <w:t>79.28. Il a élevé bien haut sa voûte, puis l'a parfaitement ordonné;</w:t>
      </w:r>
    </w:p>
    <w:p w14:paraId="2B20C0F5" w14:textId="77777777" w:rsidR="0036750E" w:rsidRDefault="0036750E" w:rsidP="0036750E">
      <w:pPr>
        <w:spacing w:after="0" w:line="240" w:lineRule="auto"/>
        <w:jc w:val="both"/>
      </w:pPr>
      <w:r>
        <w:t>79.29. Il a assombri sa nuit et fait luire son jour.</w:t>
      </w:r>
    </w:p>
    <w:p w14:paraId="31C91E99" w14:textId="1989366F" w:rsidR="0036750E" w:rsidRDefault="0036750E" w:rsidP="0036750E">
      <w:pPr>
        <w:spacing w:after="0" w:line="240" w:lineRule="auto"/>
        <w:jc w:val="both"/>
      </w:pPr>
      <w:r>
        <w:t>79.30. Et quant à la terre, après cela, Il l'a étendue: ».</w:t>
      </w:r>
    </w:p>
    <w:p w14:paraId="38A0CBEB" w14:textId="77777777" w:rsidR="00B13367" w:rsidRDefault="00B13367" w:rsidP="006152BA">
      <w:pPr>
        <w:spacing w:after="0" w:line="240" w:lineRule="auto"/>
        <w:jc w:val="both"/>
      </w:pPr>
    </w:p>
    <w:p w14:paraId="453C4D0D" w14:textId="4FF4D90E" w:rsidR="00885228" w:rsidRDefault="00885228" w:rsidP="00885228">
      <w:pPr>
        <w:pStyle w:val="Titre2"/>
      </w:pPr>
      <w:r>
        <w:t>L’absence d’esprit critique chez les croyants en particulier chez les musulmans</w:t>
      </w:r>
    </w:p>
    <w:p w14:paraId="127D0A07" w14:textId="77777777" w:rsidR="00885228" w:rsidRDefault="00885228" w:rsidP="006152BA">
      <w:pPr>
        <w:spacing w:after="0" w:line="240" w:lineRule="auto"/>
        <w:jc w:val="both"/>
      </w:pPr>
    </w:p>
    <w:p w14:paraId="1AA17967" w14:textId="140D8746" w:rsidR="00885228" w:rsidRDefault="001F03D4" w:rsidP="006152BA">
      <w:pPr>
        <w:spacing w:after="0" w:line="240" w:lineRule="auto"/>
        <w:jc w:val="both"/>
      </w:pPr>
      <w:r>
        <w:t xml:space="preserve">Beaucoup de non-musulmans </w:t>
      </w:r>
      <w:r w:rsidRPr="001F03D4">
        <w:t>trouv</w:t>
      </w:r>
      <w:r>
        <w:t>ent</w:t>
      </w:r>
      <w:r w:rsidRPr="001F03D4">
        <w:t xml:space="preserve"> le</w:t>
      </w:r>
      <w:r>
        <w:t xml:space="preserve"> contenu du</w:t>
      </w:r>
      <w:r w:rsidRPr="001F03D4">
        <w:t xml:space="preserve"> Coran violent</w:t>
      </w:r>
      <w:r>
        <w:t xml:space="preserve"> et stigmatisant systématiquement les non-musulmans </w:t>
      </w:r>
      <w:r w:rsidRPr="001F03D4">
        <w:t xml:space="preserve"> (</w:t>
      </w:r>
      <w:r w:rsidR="00C1241A">
        <w:t xml:space="preserve">en fait, </w:t>
      </w:r>
      <w:r w:rsidRPr="001F03D4">
        <w:t>rien à voir avec les quatre évangiles), en particulier</w:t>
      </w:r>
      <w:r>
        <w:t xml:space="preserve"> dans</w:t>
      </w:r>
      <w:r w:rsidRPr="001F03D4">
        <w:t xml:space="preserve"> la sourate 8 et la sourate 9, en particulier </w:t>
      </w:r>
      <w:r w:rsidR="007352B6">
        <w:t>concernant les</w:t>
      </w:r>
      <w:r w:rsidRPr="001F03D4">
        <w:t xml:space="preserve"> versets 2.191, 9.5, 9.28-33 ...</w:t>
      </w:r>
      <w:r w:rsidR="007352B6">
        <w:t xml:space="preserve"> </w:t>
      </w:r>
      <w:r w:rsidR="007352B6" w:rsidRPr="007352B6">
        <w:t>Et ils les interpellent, mais</w:t>
      </w:r>
      <w:r w:rsidR="007352B6">
        <w:t>, à l’inverse,</w:t>
      </w:r>
      <w:r w:rsidR="007352B6" w:rsidRPr="007352B6">
        <w:t xml:space="preserve"> n'interpellent pas beaucoup de musulmans. A contrario, ces derniers trouvent toujours à les justifier et à les légitimer.</w:t>
      </w:r>
    </w:p>
    <w:p w14:paraId="4300083A" w14:textId="77777777" w:rsidR="00885228" w:rsidRDefault="00885228" w:rsidP="006152BA">
      <w:pPr>
        <w:spacing w:after="0" w:line="240" w:lineRule="auto"/>
        <w:jc w:val="both"/>
      </w:pPr>
    </w:p>
    <w:p w14:paraId="6BAE0B1E" w14:textId="69DA1DBB" w:rsidR="007352B6" w:rsidRDefault="007352B6" w:rsidP="007352B6">
      <w:pPr>
        <w:spacing w:after="0" w:line="240" w:lineRule="auto"/>
        <w:jc w:val="both"/>
      </w:pPr>
      <w:r>
        <w:t>Or nous n’avons jamais vu un seul musulman critiquer même un seul verset du Coran. Et nous rencontrons seulement des musulmans convaincus que :</w:t>
      </w:r>
    </w:p>
    <w:p w14:paraId="0EED78C9" w14:textId="77777777" w:rsidR="007352B6" w:rsidRDefault="007352B6" w:rsidP="007352B6">
      <w:pPr>
        <w:spacing w:after="0" w:line="240" w:lineRule="auto"/>
        <w:jc w:val="both"/>
      </w:pPr>
    </w:p>
    <w:p w14:paraId="473F664D" w14:textId="65B27F7D" w:rsidR="007352B6" w:rsidRDefault="007352B6" w:rsidP="007352B6">
      <w:pPr>
        <w:spacing w:after="0" w:line="240" w:lineRule="auto"/>
        <w:jc w:val="both"/>
      </w:pPr>
      <w:r>
        <w:t>1) Le Coran est parfait et incritiquable.</w:t>
      </w:r>
    </w:p>
    <w:p w14:paraId="6644630C" w14:textId="3097127E" w:rsidR="007352B6" w:rsidRDefault="007352B6" w:rsidP="007352B6">
      <w:pPr>
        <w:spacing w:after="0" w:line="240" w:lineRule="auto"/>
        <w:jc w:val="both"/>
      </w:pPr>
      <w:r>
        <w:t>2) Mahomet est un beau modèle, incritiquable.</w:t>
      </w:r>
    </w:p>
    <w:p w14:paraId="6898C3B6" w14:textId="68AE1C73" w:rsidR="007352B6" w:rsidRDefault="007352B6" w:rsidP="007352B6">
      <w:pPr>
        <w:spacing w:after="0" w:line="240" w:lineRule="auto"/>
        <w:jc w:val="both"/>
      </w:pPr>
      <w:r>
        <w:lastRenderedPageBreak/>
        <w:t>3) L'islam est la meilleure religion au monde.</w:t>
      </w:r>
    </w:p>
    <w:p w14:paraId="602A0C3E" w14:textId="7255419F" w:rsidR="007352B6" w:rsidRDefault="007352B6" w:rsidP="007352B6">
      <w:pPr>
        <w:spacing w:after="0" w:line="240" w:lineRule="auto"/>
        <w:jc w:val="both"/>
      </w:pPr>
      <w:r>
        <w:t>4) L'islam est la dernière religion au monde et qu'il n'y aura pas d'autres.</w:t>
      </w:r>
    </w:p>
    <w:p w14:paraId="60D25569" w14:textId="00238C7E" w:rsidR="00347678" w:rsidRDefault="00347678" w:rsidP="006F5FBE">
      <w:pPr>
        <w:spacing w:after="0" w:line="240" w:lineRule="auto"/>
        <w:jc w:val="both"/>
      </w:pPr>
    </w:p>
    <w:p w14:paraId="23198DC2" w14:textId="2BFE4BA8" w:rsidR="007352B6" w:rsidRDefault="007352B6" w:rsidP="006F5FBE">
      <w:pPr>
        <w:spacing w:after="0" w:line="240" w:lineRule="auto"/>
        <w:jc w:val="both"/>
      </w:pPr>
      <w:r>
        <w:t xml:space="preserve">Bien sûr, nous trouvons des croyants convaincus dans d’autres religions, incapables de critiquer leur propre religion et leurs propres textes sacrés, comme les juifs, chrétiens (évangéliques, adventistes, mormons, , hindouistes … intégristes, </w:t>
      </w:r>
    </w:p>
    <w:p w14:paraId="4C06C556" w14:textId="77777777" w:rsidR="007352B6" w:rsidRDefault="007352B6" w:rsidP="006F5FBE">
      <w:pPr>
        <w:spacing w:after="0" w:line="240" w:lineRule="auto"/>
        <w:jc w:val="both"/>
      </w:pPr>
    </w:p>
    <w:p w14:paraId="46D27108" w14:textId="53040618" w:rsidR="0036750E" w:rsidRDefault="0036750E" w:rsidP="0036750E">
      <w:pPr>
        <w:pStyle w:val="Titre2"/>
      </w:pPr>
      <w:r>
        <w:t>Le bidouillage de l’interprétation des versets pour qu’ils soient cohérents avec la logique et la science</w:t>
      </w:r>
    </w:p>
    <w:p w14:paraId="4C350BC0" w14:textId="77777777" w:rsidR="0036750E" w:rsidRDefault="0036750E" w:rsidP="006F5FBE">
      <w:pPr>
        <w:spacing w:after="0" w:line="240" w:lineRule="auto"/>
        <w:jc w:val="both"/>
      </w:pPr>
    </w:p>
    <w:p w14:paraId="011A2593" w14:textId="77777777" w:rsidR="0036750E" w:rsidRDefault="0036750E" w:rsidP="006F5FBE">
      <w:pPr>
        <w:spacing w:after="0" w:line="240" w:lineRule="auto"/>
        <w:jc w:val="both"/>
      </w:pPr>
    </w:p>
    <w:p w14:paraId="53897030" w14:textId="77777777" w:rsidR="0036750E" w:rsidRDefault="0036750E" w:rsidP="006F5FBE">
      <w:pPr>
        <w:spacing w:after="0" w:line="240" w:lineRule="auto"/>
        <w:jc w:val="both"/>
      </w:pPr>
    </w:p>
    <w:p w14:paraId="6ED16E1A" w14:textId="6A6DB9D4" w:rsidR="00347678" w:rsidRDefault="00347678" w:rsidP="00347678">
      <w:pPr>
        <w:pStyle w:val="Titre1"/>
      </w:pPr>
      <w:bookmarkStart w:id="1" w:name="_Toc102578345"/>
      <w:r>
        <w:t>La complexité de l’islam et ses différents présentations</w:t>
      </w:r>
      <w:bookmarkEnd w:id="1"/>
    </w:p>
    <w:p w14:paraId="0E7ED788" w14:textId="331F23E5" w:rsidR="00347678" w:rsidRDefault="00347678" w:rsidP="006F5FBE">
      <w:pPr>
        <w:spacing w:after="0" w:line="240" w:lineRule="auto"/>
        <w:jc w:val="both"/>
      </w:pPr>
    </w:p>
    <w:p w14:paraId="3746D0D0" w14:textId="2709FE80" w:rsidR="00347678" w:rsidRDefault="00A63D2E" w:rsidP="00347678">
      <w:pPr>
        <w:spacing w:after="0" w:line="240" w:lineRule="auto"/>
        <w:jc w:val="both"/>
      </w:pPr>
      <w:r>
        <w:t>Plusieurs personnes</w:t>
      </w:r>
      <w:r>
        <w:rPr>
          <w:rStyle w:val="Appelnotedebasdep"/>
        </w:rPr>
        <w:footnoteReference w:id="2"/>
      </w:r>
      <w:r>
        <w:t xml:space="preserve"> ont</w:t>
      </w:r>
      <w:r w:rsidR="00347678">
        <w:t xml:space="preserve"> remarqu</w:t>
      </w:r>
      <w:r>
        <w:t>é</w:t>
      </w:r>
      <w:r w:rsidR="00347678">
        <w:t xml:space="preserve"> des similitudes entre l’islam et la religion des Mormons, tout comme d’ailleurs, le faisait déjà G.-H. Bousquet dans son ouvrage « </w:t>
      </w:r>
      <w:r w:rsidR="00347678" w:rsidRPr="00522C1E">
        <w:rPr>
          <w:i/>
          <w:iCs/>
        </w:rPr>
        <w:t>Les mormons</w:t>
      </w:r>
      <w:r w:rsidR="00347678">
        <w:t> » (PUF, 1967</w:t>
      </w:r>
      <w:r w:rsidR="009770DA">
        <w:t>, pages 11, 25, 26, 56, 79</w:t>
      </w:r>
      <w:r w:rsidR="00CE0206">
        <w:t>, 85</w:t>
      </w:r>
      <w:r w:rsidR="000D5C26">
        <w:t>, 89</w:t>
      </w:r>
      <w:r w:rsidR="009506DB">
        <w:t>, 96</w:t>
      </w:r>
      <w:r w:rsidR="00AD14CC">
        <w:t>, 107</w:t>
      </w:r>
      <w:r w:rsidR="00347678">
        <w:t>)</w:t>
      </w:r>
      <w:r>
        <w:t>.</w:t>
      </w:r>
    </w:p>
    <w:p w14:paraId="3F5F7BE2" w14:textId="77777777" w:rsidR="00A63D2E" w:rsidRDefault="00A63D2E" w:rsidP="00347678">
      <w:pPr>
        <w:spacing w:after="0" w:line="240" w:lineRule="auto"/>
        <w:jc w:val="both"/>
      </w:pPr>
    </w:p>
    <w:p w14:paraId="32C59A93" w14:textId="45754832" w:rsidR="00347678" w:rsidRDefault="00347678" w:rsidP="00347678">
      <w:pPr>
        <w:spacing w:after="0" w:line="240" w:lineRule="auto"/>
        <w:jc w:val="both"/>
      </w:pPr>
      <w:r>
        <w:t>Mais l</w:t>
      </w:r>
      <w:r w:rsidRPr="00846C2D">
        <w:t>'une</w:t>
      </w:r>
      <w:r>
        <w:t xml:space="preserve"> (l’église mormone)</w:t>
      </w:r>
      <w:r w:rsidRPr="00846C2D">
        <w:t xml:space="preserve"> est considérée comme secte, tandis que l'autre</w:t>
      </w:r>
      <w:r>
        <w:t xml:space="preserve"> (l’islam)</w:t>
      </w:r>
      <w:r w:rsidRPr="00846C2D">
        <w:t xml:space="preserve"> comme une religion</w:t>
      </w:r>
      <w:r>
        <w:t xml:space="preserve">, malgré certaines similitudes entre </w:t>
      </w:r>
      <w:r w:rsidR="00522C1E">
        <w:t>ces deux religions</w:t>
      </w:r>
      <w:r>
        <w:t>.</w:t>
      </w:r>
    </w:p>
    <w:p w14:paraId="61C7B92A" w14:textId="21C36D04" w:rsidR="00347678" w:rsidRDefault="00347678" w:rsidP="00347678">
      <w:pPr>
        <w:spacing w:after="0" w:line="240" w:lineRule="auto"/>
        <w:jc w:val="both"/>
      </w:pPr>
      <w:r>
        <w:t>Or dans le cas de l’islam, il existe un flou entre secte et religion, pour la caractériser. Car tantôt elle se présentera religion de paix et tolérante</w:t>
      </w:r>
      <w:r w:rsidR="008356CB">
        <w:t xml:space="preserve"> (voire</w:t>
      </w:r>
      <w:r w:rsidR="00A63D2E">
        <w:t xml:space="preserve"> une religion</w:t>
      </w:r>
      <w:r w:rsidR="008356CB">
        <w:t xml:space="preserve"> domestique, intime, traditionnelle)</w:t>
      </w:r>
      <w:r>
        <w:t>, tantôt une religion sectaire, intolérante et guerrière</w:t>
      </w:r>
      <w:r w:rsidR="008356CB">
        <w:t xml:space="preserve"> (</w:t>
      </w:r>
      <w:r w:rsidR="00A63D2E">
        <w:t xml:space="preserve">et </w:t>
      </w:r>
      <w:r w:rsidR="008356CB">
        <w:t>très prosélyte)</w:t>
      </w:r>
      <w:r>
        <w:t xml:space="preserve">.  </w:t>
      </w:r>
    </w:p>
    <w:p w14:paraId="4CB0D777" w14:textId="7566CD67" w:rsidR="00347678" w:rsidRDefault="00347678" w:rsidP="006F5FBE">
      <w:pPr>
        <w:spacing w:after="0" w:line="240" w:lineRule="auto"/>
        <w:jc w:val="both"/>
      </w:pPr>
    </w:p>
    <w:p w14:paraId="03E2E2B4" w14:textId="4E0764EC" w:rsidR="00FB53B4" w:rsidRDefault="00FB53B4" w:rsidP="006F5FBE">
      <w:pPr>
        <w:spacing w:after="0" w:line="240" w:lineRule="auto"/>
        <w:jc w:val="both"/>
      </w:pPr>
      <w:r w:rsidRPr="00FB53B4">
        <w:t>Les fidèles peuvent se présenter tantôt comme des Talibans, des Daechiens, des Nahdhaouis, des "Boko Haram", des salafistes, des islamistes, des Tablighistes</w:t>
      </w:r>
      <w:r>
        <w:t xml:space="preserve">, </w:t>
      </w:r>
      <w:r w:rsidR="00522C1E" w:rsidRPr="00FB53B4">
        <w:t xml:space="preserve">tantôt </w:t>
      </w:r>
      <w:r w:rsidRPr="00FB53B4">
        <w:t xml:space="preserve">des musulmans "modérés", </w:t>
      </w:r>
      <w:r w:rsidR="00522C1E">
        <w:t>voire</w:t>
      </w:r>
      <w:r w:rsidR="00A63D2E">
        <w:t xml:space="preserve"> des musulmans</w:t>
      </w:r>
      <w:r>
        <w:t xml:space="preserve"> républicains et laïques</w:t>
      </w:r>
      <w:r w:rsidRPr="00FB53B4">
        <w:t xml:space="preserve"> ...</w:t>
      </w:r>
    </w:p>
    <w:p w14:paraId="0AA0E75B" w14:textId="56C5CE52" w:rsidR="00FB53B4" w:rsidRDefault="00FB53B4" w:rsidP="006F5FBE">
      <w:pPr>
        <w:spacing w:after="0" w:line="240" w:lineRule="auto"/>
        <w:jc w:val="both"/>
      </w:pPr>
    </w:p>
    <w:p w14:paraId="7D8913ED" w14:textId="30C4AF69" w:rsidR="005F3CC9" w:rsidRDefault="00D54596" w:rsidP="006F5FBE">
      <w:pPr>
        <w:spacing w:after="0" w:line="240" w:lineRule="auto"/>
        <w:jc w:val="both"/>
      </w:pPr>
      <w:r>
        <w:t>Selon le dominicain Adrien Candiard, dans son ouvrage « </w:t>
      </w:r>
      <w:r w:rsidRPr="00D54596">
        <w:rPr>
          <w:i/>
          <w:iCs/>
        </w:rPr>
        <w:t>Comprendre l’islam ou plutôt pourquoi on n’y comprend rien</w:t>
      </w:r>
      <w:r>
        <w:t> » (Flammarion, 2016), on peut parler de plusieurs islams et</w:t>
      </w:r>
      <w:r w:rsidR="00DD155B">
        <w:t xml:space="preserve"> le fait</w:t>
      </w:r>
      <w:r>
        <w:t xml:space="preserve"> que la diversité de l’islam est aussi théologique :</w:t>
      </w:r>
    </w:p>
    <w:p w14:paraId="6837B696" w14:textId="3C64763A" w:rsidR="00D54596" w:rsidRDefault="00D54596" w:rsidP="006F5FBE">
      <w:pPr>
        <w:spacing w:after="0" w:line="240" w:lineRule="auto"/>
        <w:jc w:val="both"/>
      </w:pPr>
    </w:p>
    <w:p w14:paraId="55B57126" w14:textId="71D589DF" w:rsidR="00DD155B" w:rsidRPr="00DD155B" w:rsidRDefault="00DD155B" w:rsidP="00DD155B">
      <w:pPr>
        <w:spacing w:after="0" w:line="240" w:lineRule="auto"/>
        <w:jc w:val="both"/>
        <w:rPr>
          <w:i/>
          <w:iCs/>
        </w:rPr>
      </w:pPr>
      <w:r>
        <w:t>«</w:t>
      </w:r>
      <w:r>
        <w:rPr>
          <w:i/>
          <w:iCs/>
        </w:rPr>
        <w:t xml:space="preserve"> </w:t>
      </w:r>
      <w:r w:rsidRPr="00DD155B">
        <w:rPr>
          <w:i/>
          <w:iCs/>
        </w:rPr>
        <w:t>Il y a bien sûr la grande division, qui est aujourd'hui la principale source de violence, entre sunnites et chiites : la séparation est ancienne, puisqu'elle date des premières décennies de l'islam, mais ce n'est que récemment qu'elle semble atteindre un point de non-retour qui déstabilise tout le Proche-Orient. Mais la diversité ne se limite pas à cette dualité : aux deux grandes confessions, on pourrait ajouter une troisième, le kharidjisme, née elle aussi dès l'origine, mais aujourd'hui très minoritaire ; et surtout, sunnites et chiites ne représentent nullement des blocs homogènes. Les seconds se divisent en d'innombrables groupes sans lien entre eux autre que la découverte, fort récente, d'une opposition commune au sunnisme : outre les duodécimains d'Iran, il y a les zaydites du Yémen, les ismaéliens d'Inde ou du Pakistan, mais aussi les alaouites de Syrie ou les alévis de Turquie, dont l'appartenance même au chiisme est discutable.</w:t>
      </w:r>
    </w:p>
    <w:p w14:paraId="751871D3" w14:textId="626F4790" w:rsidR="00D54596" w:rsidRDefault="00DD155B" w:rsidP="00DD155B">
      <w:pPr>
        <w:spacing w:after="0" w:line="240" w:lineRule="auto"/>
        <w:jc w:val="both"/>
      </w:pPr>
      <w:r w:rsidRPr="00DD155B">
        <w:rPr>
          <w:i/>
          <w:iCs/>
        </w:rPr>
        <w:t>Le sunnisme semble présenter un front plus uni, mais c'est une apparence : entre les wahhabites d'Arabie saoudite et les puissantes confréries soufi du Sénégal, on peinerait à trouver un terrain d'entente.</w:t>
      </w:r>
      <w:r>
        <w:rPr>
          <w:i/>
          <w:iCs/>
        </w:rPr>
        <w:t xml:space="preserve"> </w:t>
      </w:r>
      <w:r>
        <w:t>» ([10], page 22).</w:t>
      </w:r>
    </w:p>
    <w:p w14:paraId="62194D88" w14:textId="729B89F3" w:rsidR="003C65C8" w:rsidRDefault="003C65C8" w:rsidP="003C65C8">
      <w:pPr>
        <w:spacing w:after="0" w:line="240" w:lineRule="auto"/>
        <w:jc w:val="both"/>
      </w:pPr>
      <w:r>
        <w:t>Il y a le soufisme, cette spiritualité de l'islam, souvent accusé d'hérésie, voire d'apostasie, par d'autres courants de l'islam. « </w:t>
      </w:r>
      <w:r w:rsidRPr="00B8335E">
        <w:rPr>
          <w:i/>
          <w:iCs/>
        </w:rPr>
        <w:t xml:space="preserve">La diversité du sunnisme est aussi juridique. Il y a, dans le sunnisme le plus orthodoxe, des écoles de </w:t>
      </w:r>
      <w:r w:rsidRPr="00B8335E">
        <w:rPr>
          <w:i/>
          <w:iCs/>
        </w:rPr>
        <w:lastRenderedPageBreak/>
        <w:t xml:space="preserve">droit différentes, dont les fidèles n'appliquent pas le même droit religieux (sur les mariages, les successions...) et ne font pas la prière </w:t>
      </w:r>
      <w:r w:rsidR="00B8335E">
        <w:rPr>
          <w:i/>
          <w:iCs/>
        </w:rPr>
        <w:t>exactement de la même façon</w:t>
      </w:r>
      <w:r>
        <w:t> » ([10], page 22).</w:t>
      </w:r>
    </w:p>
    <w:p w14:paraId="05105880" w14:textId="2727A2AD" w:rsidR="005F3CC9" w:rsidRDefault="005F3CC9" w:rsidP="006F5FBE">
      <w:pPr>
        <w:spacing w:after="0" w:line="240" w:lineRule="auto"/>
        <w:jc w:val="both"/>
      </w:pPr>
    </w:p>
    <w:p w14:paraId="36988497" w14:textId="77777777" w:rsidR="002610BB" w:rsidRDefault="002610BB" w:rsidP="006F5FBE">
      <w:pPr>
        <w:spacing w:after="0" w:line="240" w:lineRule="auto"/>
        <w:jc w:val="both"/>
      </w:pPr>
    </w:p>
    <w:p w14:paraId="4850B686" w14:textId="0D4684E0" w:rsidR="0087530C" w:rsidRDefault="0087530C" w:rsidP="0087530C">
      <w:pPr>
        <w:pStyle w:val="Titre1"/>
      </w:pPr>
      <w:bookmarkStart w:id="2" w:name="_Toc102578346"/>
      <w:r>
        <w:t>Islam tolérant ou intolérant ?</w:t>
      </w:r>
      <w:bookmarkEnd w:id="2"/>
    </w:p>
    <w:p w14:paraId="011F7C61" w14:textId="77777777" w:rsidR="0087530C" w:rsidRDefault="0087530C" w:rsidP="006F5FBE">
      <w:pPr>
        <w:spacing w:after="0" w:line="240" w:lineRule="auto"/>
        <w:jc w:val="both"/>
      </w:pPr>
    </w:p>
    <w:p w14:paraId="6B0A15FF" w14:textId="156402E8" w:rsidR="005F3CC9" w:rsidRPr="005F3CC9" w:rsidRDefault="005F3CC9" w:rsidP="005F3CC9">
      <w:pPr>
        <w:spacing w:after="0" w:line="240" w:lineRule="auto"/>
        <w:jc w:val="both"/>
        <w:rPr>
          <w:b/>
          <w:bCs/>
          <w:i/>
          <w:iCs/>
        </w:rPr>
      </w:pPr>
      <w:r>
        <w:t>Selon mon ami</w:t>
      </w:r>
      <w:r w:rsidR="00474D46">
        <w:t xml:space="preserve"> intellectuel,</w:t>
      </w:r>
      <w:r w:rsidR="000D72AC">
        <w:t xml:space="preserve"> d’origine algérienne</w:t>
      </w:r>
      <w:r>
        <w:t>, Lotfi, « </w:t>
      </w:r>
      <w:r w:rsidRPr="005F3CC9">
        <w:rPr>
          <w:i/>
          <w:iCs/>
        </w:rPr>
        <w:t>ils ont tous l'islam comme dénominateur commun. Ils prient le même dieu, vénèrent le même prophète, observent le jeûne du Ramadan, défendent bec et ongles l'islam, croient à la suprématie de la charia</w:t>
      </w:r>
      <w:r w:rsidR="007C5928">
        <w:rPr>
          <w:rStyle w:val="Appelnotedebasdep"/>
          <w:i/>
          <w:iCs/>
        </w:rPr>
        <w:footnoteReference w:id="3"/>
      </w:r>
      <w:r>
        <w:rPr>
          <w:i/>
          <w:iCs/>
        </w:rPr>
        <w:t xml:space="preserve"> [les lois de Dieu]</w:t>
      </w:r>
      <w:r w:rsidRPr="005F3CC9">
        <w:rPr>
          <w:i/>
          <w:iCs/>
        </w:rPr>
        <w:t xml:space="preserve"> sur les lois humaines, reçoivent</w:t>
      </w:r>
      <w:r>
        <w:rPr>
          <w:i/>
          <w:iCs/>
        </w:rPr>
        <w:t xml:space="preserve"> [plus ou moins]</w:t>
      </w:r>
      <w:r w:rsidRPr="005F3CC9">
        <w:rPr>
          <w:i/>
          <w:iCs/>
        </w:rPr>
        <w:t xml:space="preserve"> le même enseignement religieux, font du Coran l'alpha et l'oméga de tout,</w:t>
      </w:r>
      <w:r>
        <w:rPr>
          <w:i/>
          <w:iCs/>
        </w:rPr>
        <w:t xml:space="preserve"> sont</w:t>
      </w:r>
      <w:r w:rsidRPr="005F3CC9">
        <w:rPr>
          <w:i/>
          <w:iCs/>
        </w:rPr>
        <w:t xml:space="preserve"> convaincus que l'islam est une chance pour l'humanité, œuvrent à la diffusion de l'islam</w:t>
      </w:r>
      <w:r>
        <w:rPr>
          <w:i/>
          <w:iCs/>
        </w:rPr>
        <w:t>,</w:t>
      </w:r>
      <w:r w:rsidRPr="005F3CC9">
        <w:rPr>
          <w:i/>
          <w:iCs/>
        </w:rPr>
        <w:t xml:space="preserve"> les uns par le verbe et les autres par la violence, concourent à l'édification de l'Oumma,</w:t>
      </w:r>
      <w:r>
        <w:rPr>
          <w:i/>
          <w:iCs/>
        </w:rPr>
        <w:t xml:space="preserve"> </w:t>
      </w:r>
      <w:r w:rsidRPr="005F3CC9">
        <w:rPr>
          <w:b/>
          <w:bCs/>
          <w:i/>
          <w:iCs/>
        </w:rPr>
        <w:t>sont [le plus souvent] fermés à la critique de l'islam.</w:t>
      </w:r>
    </w:p>
    <w:p w14:paraId="4A1A822F" w14:textId="639B80C0" w:rsidR="005F3CC9" w:rsidRDefault="005F3CC9" w:rsidP="005F3CC9">
      <w:pPr>
        <w:spacing w:after="0" w:line="240" w:lineRule="auto"/>
        <w:jc w:val="both"/>
      </w:pPr>
      <w:r w:rsidRPr="005F3CC9">
        <w:rPr>
          <w:i/>
          <w:iCs/>
        </w:rPr>
        <w:t>Ils ne sont pas tous dans la violence</w:t>
      </w:r>
      <w:r>
        <w:rPr>
          <w:i/>
          <w:iCs/>
        </w:rPr>
        <w:t>,</w:t>
      </w:r>
      <w:r w:rsidRPr="005F3CC9">
        <w:rPr>
          <w:i/>
          <w:iCs/>
        </w:rPr>
        <w:t xml:space="preserve"> mais </w:t>
      </w:r>
      <w:r w:rsidRPr="005F3CC9">
        <w:rPr>
          <w:b/>
          <w:bCs/>
          <w:i/>
          <w:iCs/>
        </w:rPr>
        <w:t>ils peuvent y basculer, quand il s'agit de défendre la cause de l'islam</w:t>
      </w:r>
      <w:r>
        <w:t> ».</w:t>
      </w:r>
    </w:p>
    <w:p w14:paraId="19C1F7FC" w14:textId="77777777" w:rsidR="00474D46" w:rsidRDefault="00474D46" w:rsidP="00474D46">
      <w:pPr>
        <w:spacing w:after="0" w:line="240" w:lineRule="auto"/>
        <w:jc w:val="both"/>
      </w:pPr>
    </w:p>
    <w:p w14:paraId="41534F18" w14:textId="77777777" w:rsidR="00474D46" w:rsidRDefault="00474D46" w:rsidP="00474D46">
      <w:pPr>
        <w:spacing w:after="0" w:line="240" w:lineRule="auto"/>
        <w:jc w:val="both"/>
      </w:pPr>
      <w:r w:rsidRPr="005F35AF">
        <w:t xml:space="preserve">Toujours selon Lotfi, </w:t>
      </w:r>
      <w:r>
        <w:t>« </w:t>
      </w:r>
      <w:r w:rsidRPr="005F35AF">
        <w:rPr>
          <w:i/>
          <w:iCs/>
        </w:rPr>
        <w:t xml:space="preserve">Il n'existe pas de pays musulman où l'on peut humer l'air de la liberté. Ils sont tous aussi liberticides les uns comme les autres. Les </w:t>
      </w:r>
      <w:r>
        <w:rPr>
          <w:i/>
          <w:iCs/>
        </w:rPr>
        <w:t>premi</w:t>
      </w:r>
      <w:r w:rsidRPr="005F35AF">
        <w:rPr>
          <w:i/>
          <w:iCs/>
        </w:rPr>
        <w:t>ères des libertés sont la liberté de conscience et la liberté de critiquer les religions. Or, critiquer l'islam, c'est soit la mort, soit la prison</w:t>
      </w:r>
      <w:r>
        <w:t xml:space="preserve"> [soit l’exil] »</w:t>
      </w:r>
      <w:r w:rsidRPr="005F35AF">
        <w:t>.</w:t>
      </w:r>
    </w:p>
    <w:p w14:paraId="5FA73FE2" w14:textId="631107E5" w:rsidR="00501B7A" w:rsidRDefault="00501B7A" w:rsidP="005F3CC9">
      <w:pPr>
        <w:spacing w:after="0" w:line="240" w:lineRule="auto"/>
        <w:jc w:val="both"/>
      </w:pPr>
    </w:p>
    <w:p w14:paraId="1F68CF95" w14:textId="0A4F9689" w:rsidR="00625BC8" w:rsidRDefault="00625BC8" w:rsidP="00625BC8">
      <w:pPr>
        <w:spacing w:after="0" w:line="240" w:lineRule="auto"/>
        <w:jc w:val="both"/>
      </w:pPr>
      <w:r>
        <w:t>Selon le président turc Erdogan, Recep Tayyip Erdoğan, lors d’un colloque sur le thème des femmes dans le monde de l’entreprise, organisé à Ankara par l’Organisation de la coopération islamique (OCI), le 9 novembre 2017, "</w:t>
      </w:r>
      <w:r w:rsidRPr="00625BC8">
        <w:rPr>
          <w:b/>
          <w:bCs/>
          <w:i/>
          <w:iCs/>
        </w:rPr>
        <w:t>Il n'y a pas d'islam modéré ou immodéré. L'Islam est l'Islam et c'est tout</w:t>
      </w:r>
      <w:r>
        <w:t>". Selon le président turc, l’”islam modéré” est un concept trouvant ses origines “en Occident” avec pour seul objectif d’”affaiblir l’islam”</w:t>
      </w:r>
      <w:r>
        <w:rPr>
          <w:rStyle w:val="Appelnotedebasdep"/>
        </w:rPr>
        <w:footnoteReference w:id="4"/>
      </w:r>
      <w:r>
        <w:t>.</w:t>
      </w:r>
    </w:p>
    <w:p w14:paraId="6A712A9A" w14:textId="77777777" w:rsidR="005F35AF" w:rsidRDefault="005F35AF" w:rsidP="005F3CC9">
      <w:pPr>
        <w:spacing w:after="0" w:line="240" w:lineRule="auto"/>
        <w:jc w:val="both"/>
      </w:pPr>
    </w:p>
    <w:p w14:paraId="014BE887" w14:textId="471BFE32" w:rsidR="00501B7A" w:rsidRDefault="00501B7A" w:rsidP="005F3CC9">
      <w:pPr>
        <w:spacing w:after="0" w:line="240" w:lineRule="auto"/>
        <w:jc w:val="both"/>
      </w:pPr>
      <w:r>
        <w:t>L’auteur</w:t>
      </w:r>
      <w:r w:rsidR="00474D46">
        <w:t>, lui-même</w:t>
      </w:r>
      <w:r>
        <w:t>, durant</w:t>
      </w:r>
      <w:r w:rsidR="00474D46">
        <w:t xml:space="preserve"> toute</w:t>
      </w:r>
      <w:r>
        <w:t xml:space="preserve"> sa vie, a rencontré très peu de musulmans accept</w:t>
      </w:r>
      <w:r w:rsidR="00474D46">
        <w:t>a</w:t>
      </w:r>
      <w:r>
        <w:t>nt la critique de leur religion.</w:t>
      </w:r>
    </w:p>
    <w:p w14:paraId="469443E2" w14:textId="77777777" w:rsidR="00D77C02" w:rsidRDefault="00D77C02" w:rsidP="005F3CC9">
      <w:pPr>
        <w:spacing w:after="0" w:line="240" w:lineRule="auto"/>
        <w:jc w:val="both"/>
      </w:pPr>
    </w:p>
    <w:p w14:paraId="757D7B00" w14:textId="77777777" w:rsidR="00474D46" w:rsidRDefault="006F01AF" w:rsidP="005F3CC9">
      <w:pPr>
        <w:spacing w:after="0" w:line="240" w:lineRule="auto"/>
        <w:jc w:val="both"/>
      </w:pPr>
      <w:r>
        <w:t>La critique de l’islam vient plutôt</w:t>
      </w:r>
      <w:r w:rsidR="00D77C02">
        <w:t>,</w:t>
      </w:r>
      <w:r>
        <w:t xml:space="preserve"> en général</w:t>
      </w:r>
      <w:r w:rsidR="00D77C02">
        <w:t>,</w:t>
      </w:r>
      <w:r>
        <w:t xml:space="preserve"> des ex-musulmans (</w:t>
      </w:r>
      <w:r w:rsidR="00D77C02">
        <w:t xml:space="preserve">ceux </w:t>
      </w:r>
      <w:r>
        <w:t xml:space="preserve">ayant quitté l’islam) _ tels </w:t>
      </w:r>
      <w:hyperlink r:id="rId10" w:tooltip="Wafa Sultan" w:history="1">
        <w:r w:rsidRPr="006F01AF">
          <w:rPr>
            <w:rStyle w:val="Lienhypertexte"/>
            <w:rFonts w:ascii="Calibri" w:hAnsi="Calibri" w:cs="Calibri"/>
            <w:color w:val="0645AD"/>
            <w:shd w:val="clear" w:color="auto" w:fill="FFFFFF"/>
          </w:rPr>
          <w:t>Wafa Sultan</w:t>
        </w:r>
      </w:hyperlink>
      <w:r w:rsidRPr="006F01AF">
        <w:rPr>
          <w:rFonts w:ascii="Calibri" w:hAnsi="Calibri" w:cs="Calibri"/>
          <w:color w:val="202122"/>
          <w:shd w:val="clear" w:color="auto" w:fill="FFFFFF"/>
        </w:rPr>
        <w:t>, </w:t>
      </w:r>
      <w:hyperlink r:id="rId11" w:tooltip="Taslima Nasreen" w:history="1">
        <w:r w:rsidRPr="006F01AF">
          <w:rPr>
            <w:rStyle w:val="Lienhypertexte"/>
            <w:rFonts w:ascii="Calibri" w:hAnsi="Calibri" w:cs="Calibri"/>
            <w:color w:val="0645AD"/>
            <w:shd w:val="clear" w:color="auto" w:fill="FFFFFF"/>
          </w:rPr>
          <w:t>Taslima Nasreen</w:t>
        </w:r>
      </w:hyperlink>
      <w:r w:rsidRPr="006F01AF">
        <w:rPr>
          <w:rFonts w:ascii="Calibri" w:hAnsi="Calibri" w:cs="Calibri"/>
          <w:color w:val="202122"/>
          <w:shd w:val="clear" w:color="auto" w:fill="FFFFFF"/>
        </w:rPr>
        <w:t>, </w:t>
      </w:r>
      <w:hyperlink r:id="rId12" w:tooltip="Waleed Al-Husseini" w:history="1">
        <w:r w:rsidRPr="006F01AF">
          <w:rPr>
            <w:rStyle w:val="Lienhypertexte"/>
            <w:rFonts w:ascii="Calibri" w:hAnsi="Calibri" w:cs="Calibri"/>
            <w:color w:val="0645AD"/>
            <w:shd w:val="clear" w:color="auto" w:fill="FFFFFF"/>
          </w:rPr>
          <w:t>Waleek al-Husseini</w:t>
        </w:r>
      </w:hyperlink>
      <w:r w:rsidR="00D77C02">
        <w:rPr>
          <w:rFonts w:ascii="Calibri" w:hAnsi="Calibri" w:cs="Calibri"/>
        </w:rPr>
        <w:t xml:space="preserve">, </w:t>
      </w:r>
      <w:r w:rsidR="00D77C02" w:rsidRPr="00D77C02">
        <w:rPr>
          <w:rFonts w:ascii="Calibri" w:hAnsi="Calibri" w:cs="Calibri"/>
        </w:rPr>
        <w:t>Hamed Abdel-Samad</w:t>
      </w:r>
      <w:r w:rsidRPr="006F01AF">
        <w:rPr>
          <w:rFonts w:ascii="Calibri" w:hAnsi="Calibri" w:cs="Calibri"/>
          <w:color w:val="202122"/>
          <w:shd w:val="clear" w:color="auto" w:fill="FFFFFF"/>
        </w:rPr>
        <w:t>…</w:t>
      </w:r>
      <w:r w:rsidR="00D77C02">
        <w:rPr>
          <w:rStyle w:val="Appelnotedebasdep"/>
          <w:rFonts w:ascii="Calibri" w:hAnsi="Calibri" w:cs="Calibri"/>
          <w:color w:val="202122"/>
          <w:shd w:val="clear" w:color="auto" w:fill="FFFFFF"/>
        </w:rPr>
        <w:footnoteReference w:id="5"/>
      </w:r>
      <w:r>
        <w:t xml:space="preserve"> _, plutôt qu’issue de l’Oumma (de l’assemblée des fidèles).</w:t>
      </w:r>
      <w:r w:rsidR="00D77C02">
        <w:t xml:space="preserve"> </w:t>
      </w:r>
    </w:p>
    <w:p w14:paraId="065DD2F5" w14:textId="0449B526" w:rsidR="006F01AF" w:rsidRDefault="00D77C02" w:rsidP="005F3CC9">
      <w:pPr>
        <w:spacing w:after="0" w:line="240" w:lineRule="auto"/>
        <w:jc w:val="both"/>
      </w:pPr>
      <w:r>
        <w:t xml:space="preserve">Et </w:t>
      </w:r>
      <w:r w:rsidR="00E61920">
        <w:t>les personnes</w:t>
      </w:r>
      <w:r>
        <w:t xml:space="preserve"> critiques</w:t>
      </w:r>
      <w:r w:rsidR="00474D46">
        <w:t xml:space="preserve"> envers l’islam</w:t>
      </w:r>
      <w:r w:rsidR="00E61920">
        <w:t xml:space="preserve"> _ telles les personnalités ci-avant _</w:t>
      </w:r>
      <w:r w:rsidR="00474D46">
        <w:t>,</w:t>
      </w:r>
      <w:r>
        <w:t xml:space="preserve"> ont</w:t>
      </w:r>
      <w:r w:rsidR="00474D46">
        <w:t xml:space="preserve"> toujours</w:t>
      </w:r>
      <w:r>
        <w:t xml:space="preserve"> été menacés de mort, sans aucune exception</w:t>
      </w:r>
      <w:r w:rsidR="00860112">
        <w:rPr>
          <w:rStyle w:val="Appelnotedebasdep"/>
        </w:rPr>
        <w:footnoteReference w:id="6"/>
      </w:r>
      <w:r w:rsidR="00F0600A">
        <w:t>, et la plupart</w:t>
      </w:r>
      <w:r w:rsidR="00474D46">
        <w:t xml:space="preserve"> étant obligé</w:t>
      </w:r>
      <w:r w:rsidR="00860112">
        <w:t>, actuellement,</w:t>
      </w:r>
      <w:r w:rsidR="00F0600A">
        <w:t xml:space="preserve"> </w:t>
      </w:r>
      <w:r w:rsidR="00474D46">
        <w:t xml:space="preserve">de </w:t>
      </w:r>
      <w:r w:rsidR="00F0600A">
        <w:t>viv</w:t>
      </w:r>
      <w:r w:rsidR="00474D46">
        <w:t>re</w:t>
      </w:r>
      <w:r w:rsidR="00F0600A">
        <w:t xml:space="preserve"> en exil, hors des pays musulmans</w:t>
      </w:r>
      <w:r>
        <w:t>.</w:t>
      </w:r>
    </w:p>
    <w:p w14:paraId="1CB165FA" w14:textId="5CA1F18C" w:rsidR="008921D5" w:rsidRDefault="008921D5" w:rsidP="005F3CC9">
      <w:pPr>
        <w:spacing w:after="0" w:line="240" w:lineRule="auto"/>
        <w:jc w:val="both"/>
      </w:pPr>
    </w:p>
    <w:p w14:paraId="4EFEDAD0" w14:textId="77777777" w:rsidR="00860112" w:rsidRDefault="008921D5" w:rsidP="005F3CC9">
      <w:pPr>
        <w:spacing w:after="0" w:line="240" w:lineRule="auto"/>
        <w:jc w:val="both"/>
      </w:pPr>
      <w:r w:rsidRPr="008921D5">
        <w:t>Lorsque, le 8 septembre 2015, un journaliste de France Inter demande</w:t>
      </w:r>
      <w:r>
        <w:t xml:space="preserve"> à l’écrivain algérien Boualem Sansal</w:t>
      </w:r>
      <w:r w:rsidRPr="008921D5">
        <w:t xml:space="preserve"> si l’islam est compatible avec la démocratie.</w:t>
      </w:r>
      <w:r w:rsidR="00CB56E3">
        <w:t xml:space="preserve"> Il répond :</w:t>
      </w:r>
      <w:r w:rsidRPr="008921D5">
        <w:t xml:space="preserve"> « </w:t>
      </w:r>
      <w:r w:rsidRPr="008921D5">
        <w:rPr>
          <w:i/>
          <w:iCs/>
        </w:rPr>
        <w:t>Pour moi</w:t>
      </w:r>
      <w:r w:rsidRPr="00860112">
        <w:rPr>
          <w:b/>
          <w:bCs/>
          <w:i/>
          <w:iCs/>
        </w:rPr>
        <w:t>, il est tout à fait incompatible</w:t>
      </w:r>
      <w:r w:rsidRPr="008921D5">
        <w:rPr>
          <w:i/>
          <w:iCs/>
        </w:rPr>
        <w:t>. Il faut une révolution intellectuelle qui mènerait les musulmans à séparer dans leur tête la religion et la cité, il faut passer par là. Tant que l’islam restera ce qui configure l’identité musulmane, c’est impossible. On ne peut pas fonctionner sous l’égide de deux lois contradictoires, précise-t-il, la loi des hommes et la loi de Dieu. Elles seront en confrontation de manière permanente</w:t>
      </w:r>
      <w:r w:rsidRPr="008921D5">
        <w:t xml:space="preserve">. » Sur tous les sujets sociétaux, « </w:t>
      </w:r>
      <w:r w:rsidRPr="008921D5">
        <w:rPr>
          <w:i/>
          <w:iCs/>
        </w:rPr>
        <w:t>c’est toujours l’islam qui l’emportera</w:t>
      </w:r>
      <w:r w:rsidRPr="008921D5">
        <w:t xml:space="preserve"> », prévient-il.</w:t>
      </w:r>
      <w:r w:rsidR="00232A6E">
        <w:t xml:space="preserve"> </w:t>
      </w:r>
    </w:p>
    <w:p w14:paraId="4BBC7DDF" w14:textId="1831F132" w:rsidR="008921D5" w:rsidRDefault="00232A6E" w:rsidP="005F3CC9">
      <w:pPr>
        <w:spacing w:after="0" w:line="240" w:lineRule="auto"/>
        <w:jc w:val="both"/>
      </w:pPr>
      <w:r w:rsidRPr="00232A6E">
        <w:t>Inlassablement, Sansal dénonce la « soumission » de l’Europe à l’islam et l’illusion des Européens qui pensent pouvoir « digérer » cette religion. Une religion que ces mêmes Européens connaissent mal et qui n’a rien d’un christianisme d’Orient, explique-t-il. Elle est d’une essence différente, montre Sansal, elle ne cède jamais, ne se dissout pas</w:t>
      </w:r>
      <w:r w:rsidR="00B5595F">
        <w:rPr>
          <w:rStyle w:val="Appelnotedebasdep"/>
        </w:rPr>
        <w:footnoteReference w:id="7"/>
      </w:r>
      <w:r w:rsidRPr="00232A6E">
        <w:t>.</w:t>
      </w:r>
    </w:p>
    <w:p w14:paraId="469D4CE9" w14:textId="1B9C5E50" w:rsidR="00CB56E3" w:rsidRDefault="00CB56E3" w:rsidP="005F3CC9">
      <w:pPr>
        <w:spacing w:after="0" w:line="240" w:lineRule="auto"/>
        <w:jc w:val="both"/>
      </w:pPr>
    </w:p>
    <w:p w14:paraId="58DAEA78" w14:textId="0ACA21CE" w:rsidR="00CB56E3" w:rsidRDefault="00CB56E3" w:rsidP="005F3CC9">
      <w:pPr>
        <w:spacing w:after="0" w:line="240" w:lineRule="auto"/>
        <w:jc w:val="both"/>
      </w:pPr>
      <w:r w:rsidRPr="00CB56E3">
        <w:t xml:space="preserve">Selon Kamel Daoud, écrivain et journaliste algérien, « </w:t>
      </w:r>
      <w:r w:rsidRPr="00CB56E3">
        <w:rPr>
          <w:i/>
          <w:iCs/>
        </w:rPr>
        <w:t xml:space="preserve">Dans les pays où ils sont minoritaires, les musulmans sont obsédés par les droits des minorités. </w:t>
      </w:r>
      <w:r w:rsidRPr="00860112">
        <w:rPr>
          <w:b/>
          <w:bCs/>
          <w:i/>
          <w:iCs/>
        </w:rPr>
        <w:t>Dans les pays où ils sont majoritaires, les minorités n’ont plus aucun droit</w:t>
      </w:r>
      <w:r>
        <w:t> »</w:t>
      </w:r>
      <w:r w:rsidR="00BD3F7C">
        <w:rPr>
          <w:rStyle w:val="Appelnotedebasdep"/>
        </w:rPr>
        <w:footnoteReference w:id="8"/>
      </w:r>
      <w:r w:rsidRPr="00CB56E3">
        <w:t>.</w:t>
      </w:r>
    </w:p>
    <w:p w14:paraId="5FFF18B7" w14:textId="77777777" w:rsidR="002610BB" w:rsidRDefault="002610BB" w:rsidP="006F5FBE">
      <w:pPr>
        <w:spacing w:after="0" w:line="240" w:lineRule="auto"/>
        <w:jc w:val="both"/>
      </w:pPr>
    </w:p>
    <w:p w14:paraId="2C778A10" w14:textId="6868A3C9" w:rsidR="002610BB" w:rsidRDefault="002610BB" w:rsidP="002610BB">
      <w:pPr>
        <w:pStyle w:val="Titre1"/>
      </w:pPr>
      <w:bookmarkStart w:id="3" w:name="_Toc102578347"/>
      <w:r>
        <w:t>Les précédents de violence et d’intolérance de Mahomet</w:t>
      </w:r>
      <w:r w:rsidR="008A64DA">
        <w:t>, de son vivant</w:t>
      </w:r>
      <w:bookmarkEnd w:id="3"/>
    </w:p>
    <w:p w14:paraId="53FAD303" w14:textId="58641D30" w:rsidR="002610BB" w:rsidRPr="009922ED" w:rsidRDefault="002610BB" w:rsidP="006F5FBE">
      <w:pPr>
        <w:spacing w:after="0" w:line="240" w:lineRule="auto"/>
        <w:jc w:val="both"/>
        <w:rPr>
          <w:rFonts w:ascii="Calibri" w:hAnsi="Calibri" w:cs="Calibri"/>
        </w:rPr>
      </w:pPr>
    </w:p>
    <w:p w14:paraId="7D45C851" w14:textId="71E062EC" w:rsidR="009922ED" w:rsidRPr="009922ED" w:rsidRDefault="009922ED" w:rsidP="009922ED">
      <w:pPr>
        <w:pStyle w:val="NormalWeb"/>
        <w:shd w:val="clear" w:color="auto" w:fill="FFFFFF"/>
        <w:spacing w:before="0" w:beforeAutospacing="0" w:after="0" w:afterAutospacing="0"/>
        <w:jc w:val="both"/>
        <w:rPr>
          <w:rFonts w:ascii="Calibri" w:hAnsi="Calibri" w:cs="Calibri"/>
          <w:sz w:val="22"/>
          <w:szCs w:val="22"/>
        </w:rPr>
      </w:pPr>
      <w:r w:rsidRPr="009922ED">
        <w:rPr>
          <w:rFonts w:ascii="Calibri" w:hAnsi="Calibri" w:cs="Calibri"/>
          <w:sz w:val="22"/>
          <w:szCs w:val="22"/>
        </w:rPr>
        <w:t>Dans les hadiths, l’on découvre que Mahomet avait la rancune tenace</w:t>
      </w:r>
      <w:r>
        <w:rPr>
          <w:rFonts w:ascii="Calibri" w:hAnsi="Calibri" w:cs="Calibri"/>
          <w:sz w:val="22"/>
          <w:szCs w:val="22"/>
        </w:rPr>
        <w:t xml:space="preserve"> et pouvait se venger</w:t>
      </w:r>
      <w:r w:rsidRPr="009922ED">
        <w:rPr>
          <w:rFonts w:ascii="Calibri" w:hAnsi="Calibri" w:cs="Calibri"/>
          <w:sz w:val="22"/>
          <w:szCs w:val="22"/>
        </w:rPr>
        <w:t xml:space="preserve"> : </w:t>
      </w:r>
    </w:p>
    <w:p w14:paraId="7922D272" w14:textId="77777777" w:rsidR="009922ED" w:rsidRDefault="009922ED" w:rsidP="009922ED">
      <w:pPr>
        <w:pStyle w:val="NormalWeb"/>
        <w:shd w:val="clear" w:color="auto" w:fill="FFFFFF"/>
        <w:spacing w:before="0" w:beforeAutospacing="0" w:after="0" w:afterAutospacing="0"/>
        <w:jc w:val="both"/>
        <w:rPr>
          <w:rFonts w:ascii="Calibri" w:hAnsi="Calibri" w:cs="Calibri"/>
          <w:sz w:val="22"/>
          <w:szCs w:val="22"/>
        </w:rPr>
      </w:pPr>
    </w:p>
    <w:p w14:paraId="47F0458B" w14:textId="77777777" w:rsidR="009922ED" w:rsidRPr="00C33574" w:rsidRDefault="009922ED" w:rsidP="009922ED">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La suspension de l'immunité permettait donc au Prophète de faire un beau geste ; elle lui permit aussi de se débarrasser de quelques individus particulièrement haïs : </w:t>
      </w:r>
      <w:r w:rsidRPr="00C33574">
        <w:rPr>
          <w:rFonts w:ascii="Calibri" w:hAnsi="Calibri" w:cs="Calibri"/>
          <w:b/>
          <w:bCs/>
          <w:i/>
          <w:iCs/>
          <w:color w:val="000000"/>
        </w:rPr>
        <w:t>il y eut une liste noire</w:t>
      </w:r>
      <w:r w:rsidRPr="00C33574">
        <w:rPr>
          <w:rFonts w:ascii="Calibri" w:hAnsi="Calibri" w:cs="Calibri"/>
          <w:i/>
          <w:iCs/>
          <w:color w:val="000000"/>
        </w:rPr>
        <w:t> [établie par Mahomet].</w:t>
      </w:r>
    </w:p>
    <w:p w14:paraId="67A8AF26" w14:textId="77777777" w:rsidR="009922ED" w:rsidRDefault="009922ED" w:rsidP="009922ED">
      <w:pPr>
        <w:pStyle w:val="NormalWeb"/>
        <w:spacing w:before="0" w:beforeAutospacing="0" w:after="0" w:afterAutospacing="0"/>
        <w:jc w:val="both"/>
        <w:rPr>
          <w:color w:val="000000"/>
          <w:sz w:val="27"/>
          <w:szCs w:val="27"/>
        </w:rPr>
      </w:pPr>
      <w:r>
        <w:rPr>
          <w:rFonts w:ascii="Calibri" w:hAnsi="Calibri" w:cs="Calibri"/>
          <w:i/>
          <w:iCs/>
          <w:color w:val="000000"/>
          <w:sz w:val="22"/>
          <w:szCs w:val="22"/>
        </w:rPr>
        <w:t>Elle contenait le nom de `</w:t>
      </w:r>
      <w:r>
        <w:rPr>
          <w:rFonts w:ascii="Calibri" w:hAnsi="Calibri" w:cs="Calibri"/>
          <w:b/>
          <w:bCs/>
          <w:i/>
          <w:iCs/>
          <w:color w:val="000000"/>
          <w:sz w:val="22"/>
          <w:szCs w:val="22"/>
        </w:rPr>
        <w:t>Abdallâh b. Sa`d b. Abî Sarh</w:t>
      </w:r>
      <w:r>
        <w:rPr>
          <w:rFonts w:ascii="Calibri" w:hAnsi="Calibri" w:cs="Calibri"/>
          <w:i/>
          <w:iCs/>
          <w:color w:val="000000"/>
          <w:sz w:val="22"/>
          <w:szCs w:val="22"/>
        </w:rPr>
        <w:t>, converti, puis </w:t>
      </w:r>
      <w:r>
        <w:rPr>
          <w:rFonts w:ascii="Calibri" w:hAnsi="Calibri" w:cs="Calibri"/>
          <w:i/>
          <w:iCs/>
          <w:color w:val="FF0000"/>
          <w:sz w:val="22"/>
          <w:szCs w:val="22"/>
        </w:rPr>
        <w:t>apostat </w:t>
      </w:r>
      <w:r>
        <w:rPr>
          <w:rFonts w:ascii="Calibri" w:hAnsi="Calibri" w:cs="Calibri"/>
          <w:i/>
          <w:iCs/>
          <w:color w:val="000000"/>
          <w:sz w:val="22"/>
          <w:szCs w:val="22"/>
        </w:rPr>
        <w:t>; mais `Othman b. `Affân est son frère de lait ; il l'accompagne chez le </w:t>
      </w:r>
      <w:r>
        <w:rPr>
          <w:rFonts w:ascii="Calibri" w:hAnsi="Calibri" w:cs="Calibri"/>
          <w:i/>
          <w:iCs/>
          <w:color w:val="FF0000"/>
          <w:sz w:val="22"/>
          <w:szCs w:val="22"/>
        </w:rPr>
        <w:t>Prophète</w:t>
      </w:r>
      <w:r>
        <w:rPr>
          <w:rFonts w:ascii="Calibri" w:hAnsi="Calibri" w:cs="Calibri"/>
          <w:i/>
          <w:iCs/>
          <w:color w:val="000000"/>
          <w:sz w:val="22"/>
          <w:szCs w:val="22"/>
        </w:rPr>
        <w:t>, </w:t>
      </w:r>
      <w:r>
        <w:rPr>
          <w:rFonts w:ascii="Calibri" w:hAnsi="Calibri" w:cs="Calibri"/>
          <w:i/>
          <w:iCs/>
          <w:color w:val="FF0000"/>
          <w:sz w:val="22"/>
          <w:szCs w:val="22"/>
        </w:rPr>
        <w:t>qui renonce à sa vengeance</w:t>
      </w:r>
      <w:r>
        <w:rPr>
          <w:rFonts w:ascii="Calibri" w:hAnsi="Calibri" w:cs="Calibri"/>
          <w:i/>
          <w:iCs/>
          <w:color w:val="000000"/>
          <w:sz w:val="22"/>
          <w:szCs w:val="22"/>
        </w:rPr>
        <w:t>, mais qui aussitôt après </w:t>
      </w:r>
      <w:r>
        <w:rPr>
          <w:rFonts w:ascii="Calibri" w:hAnsi="Calibri" w:cs="Calibri"/>
          <w:i/>
          <w:iCs/>
          <w:color w:val="FF0000"/>
          <w:sz w:val="22"/>
          <w:szCs w:val="22"/>
        </w:rPr>
        <w:t>reproche aux assistants de ne point l'avoir tué</w:t>
      </w:r>
      <w:r>
        <w:rPr>
          <w:rFonts w:ascii="Calibri" w:hAnsi="Calibri" w:cs="Calibri"/>
          <w:i/>
          <w:iCs/>
          <w:color w:val="000000"/>
          <w:sz w:val="22"/>
          <w:szCs w:val="22"/>
        </w:rPr>
        <w:t>. « Que ne nous as-tu fait un signe ! — </w:t>
      </w:r>
      <w:r>
        <w:rPr>
          <w:rFonts w:ascii="Calibri" w:hAnsi="Calibri" w:cs="Calibri"/>
          <w:i/>
          <w:iCs/>
          <w:color w:val="FF0000"/>
          <w:sz w:val="22"/>
          <w:szCs w:val="22"/>
        </w:rPr>
        <w:t>Un prophète ne tue point par signe</w:t>
      </w:r>
      <w:r>
        <w:rPr>
          <w:rFonts w:ascii="Calibri" w:hAnsi="Calibri" w:cs="Calibri"/>
          <w:i/>
          <w:iCs/>
          <w:color w:val="000000"/>
          <w:sz w:val="22"/>
          <w:szCs w:val="22"/>
        </w:rPr>
        <w:t>. » Un beau mot, dont Mohammed aurait pu se souvenir en d'autres circonstances de sa vie. Le rescapé occupa d'ailleurs des fonctions d'État sous Omar et sous `Othmân (</w:t>
      </w:r>
      <w:r>
        <w:rPr>
          <w:rFonts w:ascii="Calibri" w:hAnsi="Calibri" w:cs="Calibri"/>
          <w:i/>
          <w:iCs/>
          <w:color w:val="000000"/>
          <w:sz w:val="22"/>
          <w:szCs w:val="22"/>
          <w:vertAlign w:val="superscript"/>
        </w:rPr>
        <w:t>567</w:t>
      </w:r>
      <w:r>
        <w:rPr>
          <w:rFonts w:ascii="Calibri" w:hAnsi="Calibri" w:cs="Calibri"/>
          <w:i/>
          <w:iCs/>
          <w:color w:val="000000"/>
          <w:sz w:val="22"/>
          <w:szCs w:val="22"/>
        </w:rPr>
        <w:t>).</w:t>
      </w:r>
    </w:p>
    <w:p w14:paraId="4D5433D9" w14:textId="4A03D5D7" w:rsidR="009922ED" w:rsidRPr="00C33574" w:rsidRDefault="009922ED" w:rsidP="009922ED">
      <w:pPr>
        <w:spacing w:after="0" w:line="240" w:lineRule="auto"/>
        <w:jc w:val="both"/>
        <w:rPr>
          <w:rFonts w:ascii="Calibri" w:hAnsi="Calibri" w:cs="Calibri"/>
          <w:color w:val="000000"/>
        </w:rPr>
      </w:pPr>
      <w:r w:rsidRPr="00C33574">
        <w:rPr>
          <w:rFonts w:ascii="Calibri" w:hAnsi="Calibri" w:cs="Calibri"/>
          <w:i/>
          <w:iCs/>
          <w:color w:val="000000"/>
        </w:rPr>
        <w:t>`</w:t>
      </w:r>
      <w:r w:rsidRPr="00C33574">
        <w:rPr>
          <w:rFonts w:ascii="Calibri" w:hAnsi="Calibri" w:cs="Calibri"/>
          <w:b/>
          <w:bCs/>
          <w:i/>
          <w:iCs/>
          <w:color w:val="000000"/>
        </w:rPr>
        <w:t>Ikrima b Abî Djahl</w:t>
      </w:r>
      <w:r w:rsidRPr="00C33574">
        <w:rPr>
          <w:rFonts w:ascii="Calibri" w:hAnsi="Calibri" w:cs="Calibri"/>
          <w:i/>
          <w:iCs/>
          <w:color w:val="000000"/>
        </w:rPr>
        <w:t> et </w:t>
      </w:r>
      <w:r w:rsidRPr="00C33574">
        <w:rPr>
          <w:rFonts w:ascii="Calibri" w:hAnsi="Calibri" w:cs="Calibri"/>
          <w:b/>
          <w:bCs/>
          <w:i/>
          <w:iCs/>
          <w:color w:val="000000"/>
        </w:rPr>
        <w:t>Çafwân b. Umayya</w:t>
      </w:r>
      <w:r w:rsidRPr="00C33574">
        <w:rPr>
          <w:rFonts w:ascii="Calibri" w:hAnsi="Calibri" w:cs="Calibri"/>
          <w:i/>
          <w:iCs/>
          <w:color w:val="000000"/>
        </w:rPr>
        <w:t> réussissent à fuir et </w:t>
      </w:r>
      <w:r w:rsidRPr="00C33574">
        <w:rPr>
          <w:rFonts w:ascii="Calibri" w:hAnsi="Calibri" w:cs="Calibri"/>
          <w:i/>
          <w:iCs/>
          <w:color w:val="008000"/>
        </w:rPr>
        <w:t>leurs femmes obtiennent ensuite du Prophète leur pardon</w:t>
      </w:r>
      <w:r w:rsidRPr="00C33574">
        <w:rPr>
          <w:rFonts w:ascii="Calibri" w:hAnsi="Calibri" w:cs="Calibri"/>
          <w:i/>
          <w:iCs/>
          <w:color w:val="000000"/>
        </w:rPr>
        <w:t>. </w:t>
      </w:r>
      <w:r w:rsidRPr="00C33574">
        <w:rPr>
          <w:rFonts w:ascii="Calibri" w:hAnsi="Calibri" w:cs="Calibri"/>
          <w:i/>
          <w:iCs/>
          <w:color w:val="FF0000"/>
        </w:rPr>
        <w:t>Celui-ci s'acharne spécialement contre les poètes, contre les auteurs de vers injurieux et redoutables lancés contre lui. </w:t>
      </w:r>
      <w:r w:rsidRPr="00C33574">
        <w:rPr>
          <w:rFonts w:ascii="Calibri" w:hAnsi="Calibri" w:cs="Calibri"/>
          <w:i/>
          <w:iCs/>
          <w:color w:val="000000"/>
        </w:rPr>
        <w:t>Ainsi ‘</w:t>
      </w:r>
      <w:r w:rsidRPr="00C33574">
        <w:rPr>
          <w:rFonts w:ascii="Calibri" w:hAnsi="Calibri" w:cs="Calibri"/>
          <w:b/>
          <w:bCs/>
          <w:i/>
          <w:iCs/>
          <w:color w:val="000000"/>
        </w:rPr>
        <w:t>Abdallâh b. Khatal</w:t>
      </w:r>
      <w:r w:rsidRPr="00C33574">
        <w:rPr>
          <w:rFonts w:ascii="Calibri" w:hAnsi="Calibri" w:cs="Calibri"/>
          <w:i/>
          <w:iCs/>
          <w:color w:val="000000"/>
        </w:rPr>
        <w:t> est accusé d'un meurtre stupide et d</w:t>
      </w:r>
      <w:r w:rsidRPr="00C33574">
        <w:rPr>
          <w:rFonts w:ascii="Calibri" w:hAnsi="Calibri" w:cs="Calibri"/>
          <w:i/>
          <w:iCs/>
          <w:color w:val="FF0000"/>
        </w:rPr>
        <w:t>'apostasie</w:t>
      </w:r>
      <w:r w:rsidRPr="00C33574">
        <w:rPr>
          <w:rFonts w:ascii="Calibri" w:hAnsi="Calibri" w:cs="Calibri"/>
          <w:i/>
          <w:iCs/>
          <w:color w:val="000000"/>
        </w:rPr>
        <w:t> : ce sont ses vers qui le condamnent : </w:t>
      </w:r>
      <w:r w:rsidRPr="00C33574">
        <w:rPr>
          <w:rFonts w:ascii="Calibri" w:hAnsi="Calibri" w:cs="Calibri"/>
          <w:b/>
          <w:bCs/>
          <w:i/>
          <w:iCs/>
          <w:color w:val="000000"/>
        </w:rPr>
        <w:t>des deux chanteuses qui les récitaient</w:t>
      </w:r>
      <w:r w:rsidRPr="00C33574">
        <w:rPr>
          <w:rFonts w:ascii="Calibri" w:hAnsi="Calibri" w:cs="Calibri"/>
          <w:i/>
          <w:iCs/>
          <w:color w:val="000000"/>
        </w:rPr>
        <w:t>, l'une peut s'enfuir, </w:t>
      </w:r>
      <w:r w:rsidRPr="00C33574">
        <w:rPr>
          <w:rFonts w:ascii="Calibri" w:hAnsi="Calibri" w:cs="Calibri"/>
          <w:i/>
          <w:iCs/>
          <w:color w:val="FF0000"/>
        </w:rPr>
        <w:t>mais l'autre est assassinée </w:t>
      </w:r>
      <w:r w:rsidRPr="00C33574">
        <w:rPr>
          <w:rFonts w:ascii="Calibri" w:hAnsi="Calibri" w:cs="Calibri"/>
          <w:i/>
          <w:iCs/>
          <w:color w:val="000000"/>
        </w:rPr>
        <w:t>(</w:t>
      </w:r>
      <w:r w:rsidRPr="00C33574">
        <w:rPr>
          <w:rFonts w:ascii="Calibri" w:hAnsi="Calibri" w:cs="Calibri"/>
          <w:i/>
          <w:iCs/>
          <w:color w:val="000000"/>
          <w:vertAlign w:val="superscript"/>
        </w:rPr>
        <w:t>568</w:t>
      </w:r>
      <w:r w:rsidRPr="00C33574">
        <w:rPr>
          <w:rFonts w:ascii="Calibri" w:hAnsi="Calibri" w:cs="Calibri"/>
          <w:i/>
          <w:iCs/>
          <w:color w:val="000000"/>
        </w:rPr>
        <w:t>). Les poètes </w:t>
      </w:r>
      <w:r w:rsidRPr="00C33574">
        <w:rPr>
          <w:rFonts w:ascii="Calibri" w:hAnsi="Calibri" w:cs="Calibri"/>
          <w:b/>
          <w:bCs/>
          <w:i/>
          <w:iCs/>
          <w:color w:val="000000"/>
        </w:rPr>
        <w:t>`Abdallâh b. az-Zab`arà</w:t>
      </w:r>
      <w:r w:rsidRPr="00C33574">
        <w:rPr>
          <w:rFonts w:ascii="Calibri" w:hAnsi="Calibri" w:cs="Calibri"/>
          <w:i/>
          <w:iCs/>
          <w:color w:val="000000"/>
        </w:rPr>
        <w:t> et </w:t>
      </w:r>
      <w:r w:rsidRPr="00C33574">
        <w:rPr>
          <w:rFonts w:ascii="Calibri" w:hAnsi="Calibri" w:cs="Calibri"/>
          <w:b/>
          <w:bCs/>
          <w:i/>
          <w:iCs/>
          <w:color w:val="000000"/>
        </w:rPr>
        <w:t>Hubaïra b. Abî Wahb</w:t>
      </w:r>
      <w:r w:rsidRPr="00C33574">
        <w:rPr>
          <w:rFonts w:ascii="Calibri" w:hAnsi="Calibri" w:cs="Calibri"/>
          <w:i/>
          <w:iCs/>
          <w:color w:val="000000"/>
        </w:rPr>
        <w:t> échappent par la fuite : </w:t>
      </w:r>
      <w:r w:rsidRPr="00C33574">
        <w:rPr>
          <w:rFonts w:ascii="Calibri" w:hAnsi="Calibri" w:cs="Calibri"/>
          <w:i/>
          <w:iCs/>
          <w:color w:val="FF0000"/>
        </w:rPr>
        <w:t>la première fureur apaisée</w:t>
      </w:r>
      <w:r w:rsidRPr="00C33574">
        <w:rPr>
          <w:rFonts w:ascii="Calibri" w:hAnsi="Calibri" w:cs="Calibri"/>
          <w:i/>
          <w:iCs/>
          <w:color w:val="008000"/>
        </w:rPr>
        <w:t>, Mohammed accepte la protection qu'Umm Hânî, sœur de `Ali, a accordée aux deux fugitifs </w:t>
      </w:r>
      <w:r w:rsidRPr="00C33574">
        <w:rPr>
          <w:rFonts w:ascii="Calibri" w:hAnsi="Calibri" w:cs="Calibri"/>
          <w:i/>
          <w:iCs/>
          <w:color w:val="000000"/>
        </w:rPr>
        <w:t>: </w:t>
      </w:r>
      <w:r w:rsidRPr="00C33574">
        <w:rPr>
          <w:rFonts w:ascii="Calibri" w:hAnsi="Calibri" w:cs="Calibri"/>
          <w:b/>
          <w:bCs/>
          <w:i/>
          <w:iCs/>
          <w:color w:val="000000"/>
        </w:rPr>
        <w:t>Ibn az-Zab`ara</w:t>
      </w:r>
      <w:r w:rsidRPr="00C33574">
        <w:rPr>
          <w:rFonts w:ascii="Calibri" w:hAnsi="Calibri" w:cs="Calibri"/>
          <w:i/>
          <w:iCs/>
          <w:color w:val="000000"/>
        </w:rPr>
        <w:t>, après une retraite à Nedirân, revient et se convertit. </w:t>
      </w:r>
      <w:r w:rsidRPr="00C33574">
        <w:rPr>
          <w:rFonts w:ascii="Calibri" w:hAnsi="Calibri" w:cs="Calibri"/>
          <w:b/>
          <w:bCs/>
          <w:i/>
          <w:iCs/>
          <w:color w:val="000000"/>
        </w:rPr>
        <w:t>Ka`b. Zuhaïr</w:t>
      </w:r>
      <w:r w:rsidRPr="00C33574">
        <w:rPr>
          <w:rFonts w:ascii="Calibri" w:hAnsi="Calibri" w:cs="Calibri"/>
          <w:i/>
          <w:iCs/>
          <w:color w:val="000000"/>
        </w:rPr>
        <w:t>, encouragé par son frère, vient réciter à Mohammed la qaçida qu'il a composée en son honneur, bânat Sii`âd, et se convertit (</w:t>
      </w:r>
      <w:r w:rsidRPr="00C33574">
        <w:rPr>
          <w:rFonts w:ascii="Calibri" w:hAnsi="Calibri" w:cs="Calibri"/>
          <w:i/>
          <w:iCs/>
          <w:color w:val="000000"/>
          <w:vertAlign w:val="superscript"/>
        </w:rPr>
        <w:t>539</w:t>
      </w:r>
      <w:r w:rsidRPr="00C33574">
        <w:rPr>
          <w:rFonts w:ascii="Calibri" w:hAnsi="Calibri" w:cs="Calibri"/>
          <w:i/>
          <w:iCs/>
          <w:color w:val="000000"/>
        </w:rPr>
        <w:t>)</w:t>
      </w:r>
      <w:r w:rsidRPr="00C33574">
        <w:rPr>
          <w:rFonts w:ascii="Calibri" w:hAnsi="Calibri" w:cs="Calibri"/>
          <w:color w:val="000000"/>
        </w:rPr>
        <w:t> »</w:t>
      </w:r>
      <w:r>
        <w:rPr>
          <w:rStyle w:val="Appelnotedebasdep"/>
          <w:rFonts w:ascii="Calibri" w:hAnsi="Calibri" w:cs="Calibri"/>
          <w:color w:val="000000"/>
        </w:rPr>
        <w:footnoteReference w:id="9"/>
      </w:r>
      <w:r w:rsidR="008A64DA">
        <w:rPr>
          <w:rFonts w:ascii="Calibri" w:hAnsi="Calibri" w:cs="Calibri"/>
          <w:color w:val="000000"/>
        </w:rPr>
        <w:t xml:space="preserve"> (</w:t>
      </w:r>
      <w:r w:rsidR="008A64DA" w:rsidRPr="00C33574">
        <w:rPr>
          <w:rFonts w:ascii="Calibri" w:hAnsi="Calibri" w:cs="Calibri"/>
          <w:i/>
          <w:iCs/>
          <w:color w:val="000000"/>
        </w:rPr>
        <w:t>Mahomet</w:t>
      </w:r>
      <w:r w:rsidR="008A64DA" w:rsidRPr="00C33574">
        <w:rPr>
          <w:rFonts w:ascii="Calibri" w:hAnsi="Calibri" w:cs="Calibri"/>
          <w:color w:val="000000"/>
        </w:rPr>
        <w:t>, Maurice Gaudefroy-Demombynes</w:t>
      </w:r>
      <w:r w:rsidR="008A64DA">
        <w:rPr>
          <w:rFonts w:ascii="Calibri" w:hAnsi="Calibri" w:cs="Calibri"/>
          <w:color w:val="000000"/>
        </w:rPr>
        <w:t xml:space="preserve">, </w:t>
      </w:r>
      <w:r w:rsidR="008A64DA" w:rsidRPr="00C33574">
        <w:rPr>
          <w:rFonts w:ascii="Calibri" w:hAnsi="Calibri" w:cs="Calibri"/>
          <w:color w:val="000000"/>
        </w:rPr>
        <w:t>page</w:t>
      </w:r>
      <w:r w:rsidR="008A64DA">
        <w:rPr>
          <w:rFonts w:ascii="Calibri" w:hAnsi="Calibri" w:cs="Calibri"/>
          <w:color w:val="000000"/>
        </w:rPr>
        <w:t>s</w:t>
      </w:r>
      <w:r w:rsidR="008A64DA" w:rsidRPr="00C33574">
        <w:rPr>
          <w:rFonts w:ascii="Calibri" w:hAnsi="Calibri" w:cs="Calibri"/>
          <w:color w:val="000000"/>
        </w:rPr>
        <w:t xml:space="preserve"> 174</w:t>
      </w:r>
      <w:r w:rsidR="008A64DA">
        <w:rPr>
          <w:rFonts w:ascii="Calibri" w:hAnsi="Calibri" w:cs="Calibri"/>
          <w:color w:val="000000"/>
        </w:rPr>
        <w:t>-175)</w:t>
      </w:r>
      <w:r w:rsidRPr="00C33574">
        <w:rPr>
          <w:rFonts w:ascii="Calibri" w:hAnsi="Calibri" w:cs="Calibri"/>
          <w:color w:val="000000"/>
        </w:rPr>
        <w:t>.</w:t>
      </w:r>
    </w:p>
    <w:p w14:paraId="3255ED04" w14:textId="77777777" w:rsidR="009922ED" w:rsidRDefault="009922ED" w:rsidP="009922ED">
      <w:pPr>
        <w:pStyle w:val="NormalWeb"/>
        <w:shd w:val="clear" w:color="auto" w:fill="FFFFFF"/>
        <w:spacing w:before="0" w:beforeAutospacing="0" w:after="0" w:afterAutospacing="0"/>
        <w:jc w:val="both"/>
        <w:rPr>
          <w:rFonts w:ascii="Calibri" w:hAnsi="Calibri" w:cs="Calibri"/>
          <w:sz w:val="22"/>
          <w:szCs w:val="22"/>
        </w:rPr>
      </w:pPr>
    </w:p>
    <w:p w14:paraId="25727C7C" w14:textId="77777777" w:rsidR="009922ED" w:rsidRPr="00C33574" w:rsidRDefault="009922ED" w:rsidP="009922ED">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Durant ces épisodes la puissance de Mahomet avait grandi lentement. Il en profita pour éliminer peu à peu les tribus juives de Médine qui le gênaient.</w:t>
      </w:r>
    </w:p>
    <w:p w14:paraId="341E6635" w14:textId="7F1B5868" w:rsidR="009922ED" w:rsidRPr="00C33574" w:rsidRDefault="009922ED" w:rsidP="009922ED">
      <w:pPr>
        <w:spacing w:after="0" w:line="240" w:lineRule="auto"/>
        <w:jc w:val="both"/>
        <w:rPr>
          <w:rFonts w:ascii="Calibri" w:hAnsi="Calibri" w:cs="Calibri"/>
          <w:color w:val="000000"/>
        </w:rPr>
      </w:pPr>
      <w:r w:rsidRPr="00C33574">
        <w:rPr>
          <w:rFonts w:ascii="Calibri" w:hAnsi="Calibri" w:cs="Calibri"/>
          <w:i/>
          <w:iCs/>
          <w:color w:val="000000"/>
        </w:rPr>
        <w:t>Après Badr, les Banou Qaïnoqa`, dépouillés de leurs biens, allèrent s'établir en Syrie ; après Ohod ce fut le tour des Banou Nadir, qui durent se retirer à Khaï bar ; </w:t>
      </w:r>
      <w:r w:rsidRPr="00C33574">
        <w:rPr>
          <w:rFonts w:ascii="Calibri" w:hAnsi="Calibri" w:cs="Calibri"/>
          <w:b/>
          <w:bCs/>
          <w:i/>
          <w:iCs/>
          <w:color w:val="000000"/>
        </w:rPr>
        <w:t>enfin après la guerre du Fossé, les derniers, les Banou Qoraïza [Banu Qurayza], accusés d'avoir manqué de loyalisme, subirent un châtiment exemplaire : hommes passés au fil de l'épée, femmes et enfants vendus comme esclaves</w:t>
      </w:r>
      <w:r>
        <w:rPr>
          <w:rStyle w:val="Appelnotedebasdep"/>
          <w:rFonts w:ascii="Calibri" w:hAnsi="Calibri" w:cs="Calibri"/>
          <w:b/>
          <w:bCs/>
          <w:i/>
          <w:iCs/>
          <w:color w:val="000000"/>
        </w:rPr>
        <w:footnoteReference w:id="10"/>
      </w:r>
      <w:r w:rsidRPr="00C33574">
        <w:rPr>
          <w:rFonts w:ascii="Calibri" w:hAnsi="Calibri" w:cs="Calibri"/>
          <w:color w:val="000000"/>
        </w:rPr>
        <w:t> »</w:t>
      </w:r>
      <w:r w:rsidR="008A64DA">
        <w:rPr>
          <w:rFonts w:ascii="Calibri" w:hAnsi="Calibri" w:cs="Calibri"/>
          <w:color w:val="000000"/>
        </w:rPr>
        <w:t xml:space="preserve"> (</w:t>
      </w:r>
      <w:r w:rsidR="008A64DA" w:rsidRPr="008A64DA">
        <w:rPr>
          <w:rFonts w:ascii="Calibri" w:hAnsi="Calibri" w:cs="Calibri"/>
          <w:i/>
          <w:iCs/>
          <w:color w:val="000000"/>
        </w:rPr>
        <w:t>L’islam</w:t>
      </w:r>
      <w:r w:rsidR="008A64DA" w:rsidRPr="008A64DA">
        <w:rPr>
          <w:rFonts w:ascii="Calibri" w:hAnsi="Calibri" w:cs="Calibri"/>
          <w:color w:val="000000"/>
        </w:rPr>
        <w:t>, Dominique Sourdel,</w:t>
      </w:r>
      <w:r w:rsidR="008A64DA">
        <w:rPr>
          <w:rFonts w:ascii="Calibri" w:hAnsi="Calibri" w:cs="Calibri"/>
          <w:color w:val="000000"/>
        </w:rPr>
        <w:t xml:space="preserve"> PUF,</w:t>
      </w:r>
      <w:r w:rsidR="008A64DA" w:rsidRPr="008A64DA">
        <w:rPr>
          <w:rFonts w:ascii="Calibri" w:hAnsi="Calibri" w:cs="Calibri"/>
          <w:color w:val="000000"/>
        </w:rPr>
        <w:t xml:space="preserve"> page 14</w:t>
      </w:r>
      <w:r w:rsidR="008A64DA">
        <w:rPr>
          <w:rFonts w:ascii="Calibri" w:hAnsi="Calibri" w:cs="Calibri"/>
          <w:color w:val="000000"/>
        </w:rPr>
        <w:t>)</w:t>
      </w:r>
      <w:r w:rsidRPr="00C33574">
        <w:rPr>
          <w:rFonts w:ascii="Calibri" w:hAnsi="Calibri" w:cs="Calibri"/>
          <w:color w:val="000000"/>
        </w:rPr>
        <w:t>.</w:t>
      </w:r>
    </w:p>
    <w:p w14:paraId="0A07F19F" w14:textId="57A9B5CF" w:rsidR="006B42D4" w:rsidRDefault="006B42D4" w:rsidP="0017786D">
      <w:pPr>
        <w:spacing w:after="0" w:line="240" w:lineRule="auto"/>
        <w:jc w:val="both"/>
      </w:pPr>
    </w:p>
    <w:p w14:paraId="24B0BCBD" w14:textId="22ADA736" w:rsidR="002A6962" w:rsidRDefault="002A6962" w:rsidP="00A32AD2">
      <w:pPr>
        <w:pStyle w:val="Titre1"/>
      </w:pPr>
      <w:bookmarkStart w:id="4" w:name="_Toc102578348"/>
      <w:r>
        <w:lastRenderedPageBreak/>
        <w:t>Le problèmes des versets appelant à l’intolérance, à la discrimination, à la violence</w:t>
      </w:r>
      <w:bookmarkEnd w:id="4"/>
    </w:p>
    <w:p w14:paraId="1F7802DA" w14:textId="77777777" w:rsidR="002A6962" w:rsidRDefault="002A6962" w:rsidP="0017786D">
      <w:pPr>
        <w:spacing w:after="0" w:line="240" w:lineRule="auto"/>
        <w:jc w:val="both"/>
      </w:pPr>
    </w:p>
    <w:p w14:paraId="7D79674F" w14:textId="4A27A289" w:rsidR="006E1F22" w:rsidRDefault="006E1F22" w:rsidP="0017786D">
      <w:pPr>
        <w:spacing w:after="0" w:line="240" w:lineRule="auto"/>
        <w:jc w:val="both"/>
      </w:pPr>
      <w:r>
        <w:t xml:space="preserve">A leur intention, </w:t>
      </w:r>
      <w:r w:rsidR="00747CA1">
        <w:t>l’auteur a</w:t>
      </w:r>
      <w:r>
        <w:t xml:space="preserve"> </w:t>
      </w:r>
      <w:r w:rsidR="006B42D4">
        <w:t>donc</w:t>
      </w:r>
      <w:r>
        <w:t xml:space="preserve"> constitué </w:t>
      </w:r>
      <w:r w:rsidRPr="006E1F22">
        <w:t>une liste de versets</w:t>
      </w:r>
      <w:r w:rsidR="00FB5F35">
        <w:t xml:space="preserve"> _ dans ce </w:t>
      </w:r>
      <w:r w:rsidR="00747CA1">
        <w:t>livre</w:t>
      </w:r>
      <w:r w:rsidR="00FB5F35">
        <w:t xml:space="preserve"> _</w:t>
      </w:r>
      <w:r>
        <w:t>,</w:t>
      </w:r>
      <w:r w:rsidRPr="006E1F22">
        <w:t xml:space="preserve"> qu</w:t>
      </w:r>
      <w:r w:rsidR="00747CA1">
        <w:t>’il</w:t>
      </w:r>
      <w:r w:rsidRPr="006E1F22">
        <w:t xml:space="preserve"> considère comme</w:t>
      </w:r>
      <w:r w:rsidR="006B42D4">
        <w:t xml:space="preserve"> </w:t>
      </w:r>
      <w:r w:rsidR="001C7129">
        <w:t>intolérants</w:t>
      </w:r>
      <w:r w:rsidR="004B33ED">
        <w:t xml:space="preserve"> et/ou</w:t>
      </w:r>
      <w:r w:rsidRPr="006E1F22">
        <w:t xml:space="preserve"> incitant au sectarisme</w:t>
      </w:r>
      <w:r>
        <w:t>, pour qu’ils se penchent dessus</w:t>
      </w:r>
      <w:r w:rsidR="00FB5F35">
        <w:t xml:space="preserve"> et afin de leur faciliter ce travail de vérification</w:t>
      </w:r>
      <w:r w:rsidR="004B33ED">
        <w:t xml:space="preserve"> ou de constat</w:t>
      </w:r>
      <w:r w:rsidR="00FB5F35">
        <w:t xml:space="preserve">, d’autant que </w:t>
      </w:r>
      <w:r w:rsidR="00747CA1">
        <w:t>l’auteur a</w:t>
      </w:r>
      <w:r w:rsidR="00FB5F35">
        <w:t xml:space="preserve"> constaté que </w:t>
      </w:r>
      <w:r w:rsidR="00FB5F35" w:rsidRPr="004B33ED">
        <w:rPr>
          <w:b/>
          <w:bCs/>
        </w:rPr>
        <w:t xml:space="preserve">la majorité des musulmans n’ont </w:t>
      </w:r>
      <w:r w:rsidR="006B42D4" w:rsidRPr="004B33ED">
        <w:rPr>
          <w:b/>
          <w:bCs/>
        </w:rPr>
        <w:t>jamais</w:t>
      </w:r>
      <w:r w:rsidR="00FB5F35" w:rsidRPr="004B33ED">
        <w:rPr>
          <w:b/>
          <w:bCs/>
        </w:rPr>
        <w:t xml:space="preserve"> </w:t>
      </w:r>
      <w:r w:rsidR="002268C1" w:rsidRPr="004B33ED">
        <w:rPr>
          <w:rFonts w:cstheme="minorHAnsi"/>
          <w:b/>
          <w:bCs/>
          <w:shd w:val="clear" w:color="auto" w:fill="FFFFFF"/>
        </w:rPr>
        <w:t>lu, dans son intégralité, tout le Coran, ni tenté de tirer toutes les conséquences et implications, que pourrait provoquer chaque verset, s’il est appliqué strictement (et littéralement)</w:t>
      </w:r>
      <w:r w:rsidR="006B42D4" w:rsidRPr="004B33ED">
        <w:rPr>
          <w:rFonts w:cstheme="minorHAnsi"/>
          <w:b/>
          <w:bCs/>
          <w:shd w:val="clear" w:color="auto" w:fill="FFFFFF"/>
        </w:rPr>
        <w:t xml:space="preserve">, dans </w:t>
      </w:r>
      <w:r w:rsidR="00903FB8" w:rsidRPr="004B33ED">
        <w:rPr>
          <w:rFonts w:cstheme="minorHAnsi"/>
          <w:b/>
          <w:bCs/>
          <w:shd w:val="clear" w:color="auto" w:fill="FFFFFF"/>
        </w:rPr>
        <w:t>la</w:t>
      </w:r>
      <w:r w:rsidR="006B42D4" w:rsidRPr="004B33ED">
        <w:rPr>
          <w:rFonts w:cstheme="minorHAnsi"/>
          <w:b/>
          <w:bCs/>
          <w:shd w:val="clear" w:color="auto" w:fill="FFFFFF"/>
        </w:rPr>
        <w:t xml:space="preserve"> vie courante</w:t>
      </w:r>
      <w:r w:rsidR="00903FB8" w:rsidRPr="004B33ED">
        <w:rPr>
          <w:rFonts w:cstheme="minorHAnsi"/>
          <w:b/>
          <w:bCs/>
          <w:shd w:val="clear" w:color="auto" w:fill="FFFFFF"/>
        </w:rPr>
        <w:t xml:space="preserve"> des musulmans</w:t>
      </w:r>
      <w:r w:rsidR="006B42D4" w:rsidRPr="004B33ED">
        <w:rPr>
          <w:rFonts w:cstheme="minorHAnsi"/>
          <w:b/>
          <w:bCs/>
          <w:shd w:val="clear" w:color="auto" w:fill="FFFFFF"/>
        </w:rPr>
        <w:t xml:space="preserve"> et dans le monde</w:t>
      </w:r>
      <w:r w:rsidR="002268C1">
        <w:rPr>
          <w:rFonts w:cstheme="minorHAnsi"/>
          <w:shd w:val="clear" w:color="auto" w:fill="FFFFFF"/>
        </w:rPr>
        <w:t>.</w:t>
      </w:r>
    </w:p>
    <w:p w14:paraId="4613817D" w14:textId="77777777" w:rsidR="00903FB8" w:rsidRDefault="00903FB8" w:rsidP="00903FB8">
      <w:pPr>
        <w:spacing w:after="0" w:line="240" w:lineRule="auto"/>
        <w:jc w:val="both"/>
      </w:pPr>
    </w:p>
    <w:p w14:paraId="3FFA7116" w14:textId="70086DF7" w:rsidR="00903FB8" w:rsidRDefault="00903FB8" w:rsidP="00903FB8">
      <w:pPr>
        <w:spacing w:after="0" w:line="240" w:lineRule="auto"/>
        <w:jc w:val="both"/>
      </w:pPr>
      <w:r>
        <w:t>Malheureusement ces incitations à la réflexion ont le plus souvent conduit à des échecs et à aucun esprit critique chez ses interlocuteurs musulmans, défenseurs</w:t>
      </w:r>
      <w:r w:rsidR="004B33ED">
        <w:t xml:space="preserve"> passionnés</w:t>
      </w:r>
      <w:r>
        <w:t xml:space="preserve"> de leur foi</w:t>
      </w:r>
      <w:r w:rsidRPr="006E1F22">
        <w:t>.</w:t>
      </w:r>
      <w:r>
        <w:t xml:space="preserve"> C’est comme si leur forte foi avait aboli tout esprit critique envers leur religion, </w:t>
      </w:r>
      <w:r w:rsidR="004B33ED">
        <w:t xml:space="preserve">devenue </w:t>
      </w:r>
      <w:r>
        <w:t>intouchable à leurs yeux.</w:t>
      </w:r>
    </w:p>
    <w:p w14:paraId="11261BB1" w14:textId="77777777" w:rsidR="006E1F22" w:rsidRDefault="006E1F22" w:rsidP="0017786D">
      <w:pPr>
        <w:spacing w:after="0" w:line="240" w:lineRule="auto"/>
        <w:jc w:val="both"/>
      </w:pPr>
    </w:p>
    <w:p w14:paraId="237D1BE5" w14:textId="3CB28661" w:rsidR="006E1F22" w:rsidRDefault="00903FB8" w:rsidP="0017786D">
      <w:pPr>
        <w:spacing w:after="0" w:line="240" w:lineRule="auto"/>
        <w:jc w:val="both"/>
      </w:pPr>
      <w:r>
        <w:t>P</w:t>
      </w:r>
      <w:r w:rsidR="006E1F22" w:rsidRPr="006E1F22">
        <w:t>our</w:t>
      </w:r>
      <w:r w:rsidR="00E54165">
        <w:t xml:space="preserve"> certains d’entre</w:t>
      </w:r>
      <w:r w:rsidR="006E1F22" w:rsidRPr="006E1F22">
        <w:t xml:space="preserve"> eux, ces versets ne</w:t>
      </w:r>
      <w:r w:rsidR="006E1F22">
        <w:t xml:space="preserve"> leur</w:t>
      </w:r>
      <w:r w:rsidR="006E1F22" w:rsidRPr="006E1F22">
        <w:t xml:space="preserve"> posent</w:t>
      </w:r>
      <w:r w:rsidR="006B42D4">
        <w:t xml:space="preserve"> quasiment</w:t>
      </w:r>
      <w:r w:rsidR="006E1F22" w:rsidRPr="006E1F22">
        <w:t xml:space="preserve"> aucun problème</w:t>
      </w:r>
      <w:r w:rsidR="006E1F22">
        <w:t xml:space="preserve"> moral,</w:t>
      </w:r>
      <w:r w:rsidR="006E1F22" w:rsidRPr="006E1F22">
        <w:t xml:space="preserve"> même</w:t>
      </w:r>
      <w:r w:rsidR="00866EBD">
        <w:t xml:space="preserve"> si</w:t>
      </w:r>
      <w:r w:rsidR="006E1F22" w:rsidRPr="006E1F22">
        <w:t xml:space="preserve"> </w:t>
      </w:r>
      <w:r w:rsidR="006E1F22">
        <w:t>ces versets</w:t>
      </w:r>
      <w:r w:rsidR="006E1F22" w:rsidRPr="006E1F22">
        <w:t xml:space="preserve"> accusent et stigmatisent</w:t>
      </w:r>
      <w:r w:rsidR="006B42D4">
        <w:t>, à longueur de pages,</w:t>
      </w:r>
      <w:r w:rsidR="006E1F22" w:rsidRPr="006E1F22">
        <w:t xml:space="preserve"> les </w:t>
      </w:r>
      <w:r>
        <w:t>« </w:t>
      </w:r>
      <w:r w:rsidR="006E1F22" w:rsidRPr="006E1F22">
        <w:t>gens du livre</w:t>
      </w:r>
      <w:r>
        <w:t> »</w:t>
      </w:r>
      <w:r w:rsidR="006E1F22">
        <w:t xml:space="preserve"> (juifs et chrétiens)</w:t>
      </w:r>
      <w:r>
        <w:t>,</w:t>
      </w:r>
      <w:r w:rsidR="006E1F22">
        <w:t xml:space="preserve"> condamnent</w:t>
      </w:r>
      <w:r w:rsidR="00747CA1">
        <w:t>, sans appel,</w:t>
      </w:r>
      <w:r w:rsidR="00FB5F35">
        <w:t xml:space="preserve"> les polythéistes,</w:t>
      </w:r>
      <w:r w:rsidR="006E1F22">
        <w:t xml:space="preserve"> les apostats et athées</w:t>
      </w:r>
      <w:r>
        <w:t xml:space="preserve">, voire appellent à leur meurtre, pour la simple raison qu’ils ne croient pas </w:t>
      </w:r>
      <w:r w:rsidR="00E01989">
        <w:t>à la « révélation » de Mahomet (voir</w:t>
      </w:r>
      <w:r w:rsidR="004B33ED">
        <w:t xml:space="preserve"> les</w:t>
      </w:r>
      <w:r w:rsidR="00E01989">
        <w:t xml:space="preserve"> Sourates 9, 48 etc.)</w:t>
      </w:r>
      <w:r w:rsidR="006E1F22">
        <w:t>.</w:t>
      </w:r>
    </w:p>
    <w:p w14:paraId="168A6A27" w14:textId="57172279" w:rsidR="0044616F" w:rsidRDefault="0044616F" w:rsidP="0017786D">
      <w:pPr>
        <w:spacing w:after="0" w:line="240" w:lineRule="auto"/>
        <w:jc w:val="both"/>
      </w:pPr>
    </w:p>
    <w:p w14:paraId="2D9260A9" w14:textId="27483D5C" w:rsidR="0044616F" w:rsidRDefault="0044616F" w:rsidP="0017786D">
      <w:pPr>
        <w:spacing w:after="0" w:line="240" w:lineRule="auto"/>
        <w:jc w:val="both"/>
      </w:pPr>
      <w:r>
        <w:t>Pourtant</w:t>
      </w:r>
      <w:r w:rsidR="00E54165">
        <w:t xml:space="preserve"> déjà</w:t>
      </w:r>
      <w:r>
        <w:t xml:space="preserve"> le verset 9.5 appelle clairement à tuer les </w:t>
      </w:r>
      <w:r w:rsidRPr="004B33ED">
        <w:rPr>
          <w:i/>
          <w:iCs/>
        </w:rPr>
        <w:t>associateurs</w:t>
      </w:r>
      <w:r>
        <w:t>. Et même s</w:t>
      </w:r>
      <w:r w:rsidR="00866EBD">
        <w:t>i</w:t>
      </w:r>
      <w:r>
        <w:t xml:space="preserve"> le</w:t>
      </w:r>
      <w:r w:rsidR="006B4383">
        <w:t>s</w:t>
      </w:r>
      <w:r>
        <w:t xml:space="preserve"> verset 9.4</w:t>
      </w:r>
      <w:r w:rsidR="00866EBD">
        <w:t xml:space="preserve"> (qui le précède)</w:t>
      </w:r>
      <w:r w:rsidR="006B4383">
        <w:t xml:space="preserve"> et 9.6</w:t>
      </w:r>
      <w:r w:rsidR="00866EBD">
        <w:t xml:space="preserve"> (qui lui succède)</w:t>
      </w:r>
      <w:r>
        <w:t xml:space="preserve"> parle</w:t>
      </w:r>
      <w:r w:rsidR="006B4383">
        <w:t>nt</w:t>
      </w:r>
      <w:r>
        <w:t xml:space="preserve"> de ne pas attaquer ceux avec </w:t>
      </w:r>
      <w:r w:rsidR="00866EBD">
        <w:t>lesquels</w:t>
      </w:r>
      <w:r>
        <w:t xml:space="preserve"> l’on est lié par un pacte, </w:t>
      </w:r>
      <w:r w:rsidR="00E54165">
        <w:t>c</w:t>
      </w:r>
      <w:r>
        <w:t>e verset</w:t>
      </w:r>
      <w:r w:rsidR="006B4383">
        <w:t xml:space="preserve"> central</w:t>
      </w:r>
      <w:r>
        <w:t xml:space="preserve"> 9.5 reste très violent</w:t>
      </w:r>
      <w:r w:rsidR="00747CA1">
        <w:t xml:space="preserve"> et problématique</w:t>
      </w:r>
      <w:r w:rsidR="0033124F">
        <w:t> :</w:t>
      </w:r>
    </w:p>
    <w:p w14:paraId="1966C392" w14:textId="16698704" w:rsidR="0033124F" w:rsidRDefault="0033124F" w:rsidP="0017786D">
      <w:pPr>
        <w:spacing w:after="0" w:line="240" w:lineRule="auto"/>
        <w:jc w:val="both"/>
      </w:pPr>
    </w:p>
    <w:p w14:paraId="696D6929" w14:textId="6A3B58DF" w:rsidR="0033124F" w:rsidRDefault="0033124F" w:rsidP="0017786D">
      <w:pPr>
        <w:spacing w:after="0" w:line="240" w:lineRule="auto"/>
        <w:jc w:val="both"/>
      </w:pPr>
      <w:r w:rsidRPr="0033124F">
        <w:t xml:space="preserve">9.5. </w:t>
      </w:r>
      <w:r w:rsidRPr="0033124F">
        <w:rPr>
          <w:b/>
          <w:bCs/>
        </w:rPr>
        <w:t>Après que les mois sacrés expirent, tuez les associateurs où que vous les trouviez. Capturez-les, assiégez-les et guettez-les dans toute embuscade</w:t>
      </w:r>
      <w:r w:rsidRPr="0033124F">
        <w:t>. Si ensuite ils se repentent, accomplissent la Salat et acquittent la Zakat, alors laissez-leur la voie libre, car Allah est Pardonneur et Miséricordieux.</w:t>
      </w:r>
    </w:p>
    <w:p w14:paraId="4E1749B1" w14:textId="6E72F9E4" w:rsidR="00D54EF8" w:rsidRDefault="00D54EF8" w:rsidP="0017786D">
      <w:pPr>
        <w:spacing w:after="0" w:line="240" w:lineRule="auto"/>
        <w:jc w:val="both"/>
      </w:pPr>
    </w:p>
    <w:p w14:paraId="4BE9A3ED" w14:textId="46FD04F9" w:rsidR="00D54EF8" w:rsidRDefault="00D54EF8" w:rsidP="0017786D">
      <w:pPr>
        <w:spacing w:after="0" w:line="240" w:lineRule="auto"/>
        <w:jc w:val="both"/>
      </w:pPr>
      <w:r>
        <w:t>Certains versets sont particulièrement effrayants</w:t>
      </w:r>
      <w:r w:rsidR="0033124F">
        <w:t xml:space="preserve"> (par leur violence et intolérance)</w:t>
      </w:r>
      <w:r>
        <w:t> :</w:t>
      </w:r>
    </w:p>
    <w:p w14:paraId="4FED1676" w14:textId="55839444" w:rsidR="00D54EF8" w:rsidRDefault="00D54EF8" w:rsidP="0017786D">
      <w:pPr>
        <w:spacing w:after="0" w:line="240" w:lineRule="auto"/>
        <w:jc w:val="both"/>
      </w:pPr>
    </w:p>
    <w:p w14:paraId="33DBE805" w14:textId="535FE4A3" w:rsidR="00D54EF8" w:rsidRDefault="00D54EF8" w:rsidP="0017786D">
      <w:pPr>
        <w:spacing w:after="0" w:line="240" w:lineRule="auto"/>
        <w:jc w:val="both"/>
      </w:pPr>
      <w:r w:rsidRPr="00D54EF8">
        <w:t xml:space="preserve">4.56. Certes, </w:t>
      </w:r>
      <w:r w:rsidRPr="00D54EF8">
        <w:rPr>
          <w:b/>
          <w:bCs/>
        </w:rPr>
        <w:t>ceux qui ne croient pas à Nos Versets, (le Coran) Nous les brûlerons bientôt dans le Feu. Chaque fois que leurs peaux auront été consumées, Nous leur donnerons d'autres peaux en échange afin qu'ils goûtent au châtiment</w:t>
      </w:r>
      <w:r w:rsidRPr="00D54EF8">
        <w:t>. Allah est certes Puissant et Sage!</w:t>
      </w:r>
    </w:p>
    <w:p w14:paraId="7971B595" w14:textId="01CD40D3" w:rsidR="00562ABC" w:rsidRDefault="00562ABC" w:rsidP="0017786D">
      <w:pPr>
        <w:spacing w:after="0" w:line="240" w:lineRule="auto"/>
        <w:jc w:val="both"/>
      </w:pPr>
    </w:p>
    <w:p w14:paraId="3A3CA203" w14:textId="33EFA619" w:rsidR="0033124F" w:rsidRDefault="0033124F" w:rsidP="0017786D">
      <w:pPr>
        <w:spacing w:after="0" w:line="240" w:lineRule="auto"/>
        <w:jc w:val="both"/>
      </w:pPr>
      <w:r>
        <w:t>Certains versets</w:t>
      </w:r>
      <w:r w:rsidR="00B41DC1">
        <w:t xml:space="preserve"> discréditent, dévalorisent et</w:t>
      </w:r>
      <w:r>
        <w:t xml:space="preserve"> appellent vraiment à la haine des non-musulmans (</w:t>
      </w:r>
      <w:r w:rsidR="00860112">
        <w:t xml:space="preserve">dont les </w:t>
      </w:r>
      <w:r>
        <w:t>associateurs</w:t>
      </w:r>
      <w:r w:rsidR="00860112">
        <w:rPr>
          <w:rStyle w:val="Appelnotedebasdep"/>
        </w:rPr>
        <w:footnoteReference w:id="11"/>
      </w:r>
      <w:r>
        <w:t>) :</w:t>
      </w:r>
    </w:p>
    <w:p w14:paraId="783CC772" w14:textId="4EBC4A36" w:rsidR="0033124F" w:rsidRDefault="0033124F" w:rsidP="0017786D">
      <w:pPr>
        <w:spacing w:after="0" w:line="240" w:lineRule="auto"/>
        <w:jc w:val="both"/>
      </w:pPr>
    </w:p>
    <w:p w14:paraId="2877E5BE" w14:textId="093C0534" w:rsidR="0033124F" w:rsidRDefault="0033124F" w:rsidP="0017786D">
      <w:pPr>
        <w:spacing w:after="0" w:line="240" w:lineRule="auto"/>
        <w:jc w:val="both"/>
      </w:pPr>
      <w:r w:rsidRPr="0033124F">
        <w:t xml:space="preserve">9.28. ô vous qui croyez ! </w:t>
      </w:r>
      <w:r w:rsidRPr="0033124F">
        <w:rPr>
          <w:b/>
          <w:bCs/>
        </w:rPr>
        <w:t>Les associateurs ne sont qu'impureté</w:t>
      </w:r>
      <w:r w:rsidRPr="0033124F">
        <w:t xml:space="preserve"> : qu'ils ne s'approchent plus de la Mosquée sacrée, après cette année-ci. Et si vous redoutez une pénurie, Allah vous enrichira, s'Il veut, de par Sa grâce. Car Allah est Omniscient et Sage.</w:t>
      </w:r>
    </w:p>
    <w:p w14:paraId="5EA055BC" w14:textId="4805EFD4" w:rsidR="00B41DC1" w:rsidRDefault="00B41DC1" w:rsidP="0017786D">
      <w:pPr>
        <w:spacing w:after="0" w:line="240" w:lineRule="auto"/>
        <w:jc w:val="both"/>
      </w:pPr>
    </w:p>
    <w:p w14:paraId="34377749" w14:textId="1B40DB04" w:rsidR="00B41DC1" w:rsidRDefault="00B41DC1" w:rsidP="00B41DC1">
      <w:pPr>
        <w:spacing w:after="0" w:line="240" w:lineRule="auto"/>
        <w:jc w:val="both"/>
      </w:pPr>
      <w:r>
        <w:t xml:space="preserve">9.29. </w:t>
      </w:r>
      <w:r w:rsidRPr="00B41DC1">
        <w:rPr>
          <w:b/>
          <w:bCs/>
        </w:rPr>
        <w:t>Combattez ceux qui ne croient ni en Allah ni au Jour dernier, qui n'interdisent pas ce qu'Allah et Son messager ont interdit et qui ne professent pas la religion de la vérité</w:t>
      </w:r>
      <w:r>
        <w:t xml:space="preserve">, parmi ceux qui ont reçu le Livre, </w:t>
      </w:r>
      <w:r w:rsidRPr="00B41DC1">
        <w:rPr>
          <w:b/>
          <w:bCs/>
        </w:rPr>
        <w:t>jusqu'à ce qu'ils versent la capitation</w:t>
      </w:r>
      <w:r>
        <w:rPr>
          <w:rStyle w:val="Appelnotedebasdep"/>
          <w:b/>
          <w:bCs/>
        </w:rPr>
        <w:footnoteReference w:id="12"/>
      </w:r>
      <w:r w:rsidRPr="00B41DC1">
        <w:rPr>
          <w:b/>
          <w:bCs/>
        </w:rPr>
        <w:t xml:space="preserve"> par leurs propres mains, après s'être humilies.</w:t>
      </w:r>
    </w:p>
    <w:p w14:paraId="4EE7E8CF" w14:textId="77777777" w:rsidR="00B41DC1" w:rsidRDefault="00B41DC1" w:rsidP="00B41DC1">
      <w:pPr>
        <w:spacing w:after="0" w:line="240" w:lineRule="auto"/>
        <w:jc w:val="both"/>
      </w:pPr>
    </w:p>
    <w:p w14:paraId="26CE6C63" w14:textId="31DB3D5E" w:rsidR="00B41DC1" w:rsidRDefault="00B41DC1" w:rsidP="00B41DC1">
      <w:pPr>
        <w:spacing w:after="0" w:line="240" w:lineRule="auto"/>
        <w:jc w:val="both"/>
      </w:pPr>
      <w:r>
        <w:lastRenderedPageBreak/>
        <w:t xml:space="preserve">9.30. Les Juifs disent : “Uzayr est fils d'Allah” et les Chrétiens disent : “Le Christ est fils d'Allah”. Telle est leur parole provenant de leurs bouches. Ils imitent le dire des mécréants avant eux. </w:t>
      </w:r>
      <w:r w:rsidRPr="00D52190">
        <w:rPr>
          <w:b/>
          <w:bCs/>
        </w:rPr>
        <w:t>Qu'Allah les anéantisse !</w:t>
      </w:r>
      <w:r>
        <w:t xml:space="preserve"> Comment s'écartent-ils (de la vérité) ?</w:t>
      </w:r>
    </w:p>
    <w:p w14:paraId="186CA3FE" w14:textId="77777777" w:rsidR="00CA35FC" w:rsidRDefault="00CA35FC" w:rsidP="00CA35FC">
      <w:pPr>
        <w:spacing w:after="0" w:line="240" w:lineRule="auto"/>
        <w:jc w:val="both"/>
      </w:pPr>
    </w:p>
    <w:p w14:paraId="56238869" w14:textId="3CB391FB" w:rsidR="00AD7DED" w:rsidRDefault="00320B2C" w:rsidP="0017786D">
      <w:pPr>
        <w:spacing w:after="0" w:line="240" w:lineRule="auto"/>
        <w:jc w:val="both"/>
      </w:pPr>
      <w:r w:rsidRPr="00320B2C">
        <w:t>En plus, selon l'interprétation qu'on en fait (et DAESH ne manquera pas de le faire)</w:t>
      </w:r>
      <w:r w:rsidR="00562ABC">
        <w:t>,</w:t>
      </w:r>
      <w:r w:rsidRPr="00320B2C">
        <w:t xml:space="preserve"> les chrétiens trinitaires peuvent être accusés d'être des "</w:t>
      </w:r>
      <w:r w:rsidRPr="00866EBD">
        <w:rPr>
          <w:i/>
          <w:iCs/>
        </w:rPr>
        <w:t>associateurs</w:t>
      </w:r>
      <w:r w:rsidRPr="00320B2C">
        <w:t>" (puisqu'ils associent</w:t>
      </w:r>
      <w:r w:rsidR="00E54165">
        <w:t xml:space="preserve"> Jésus et</w:t>
      </w:r>
      <w:r w:rsidRPr="00320B2C">
        <w:t xml:space="preserve"> le Saint-Esprit à Dieu).</w:t>
      </w:r>
      <w:r>
        <w:t xml:space="preserve"> </w:t>
      </w:r>
      <w:r w:rsidR="006B4383">
        <w:t>Donc à</w:t>
      </w:r>
      <w:r>
        <w:t xml:space="preserve"> ce moment,  ce verset peut </w:t>
      </w:r>
      <w:r w:rsidR="00565E24">
        <w:t xml:space="preserve">éventuellement </w:t>
      </w:r>
      <w:r w:rsidR="006B4383">
        <w:t>fournir</w:t>
      </w:r>
      <w:r>
        <w:t xml:space="preserve"> un blanc-seing</w:t>
      </w:r>
      <w:r w:rsidR="00E54165">
        <w:t xml:space="preserve"> </w:t>
      </w:r>
      <w:r w:rsidR="00747CA1">
        <w:t xml:space="preserve">ou </w:t>
      </w:r>
      <w:r w:rsidR="00E54165">
        <w:t>une justification</w:t>
      </w:r>
      <w:r>
        <w:t xml:space="preserve"> pour les tuer</w:t>
      </w:r>
      <w:r w:rsidR="00562ABC">
        <w:t xml:space="preserve"> ou les persécuter</w:t>
      </w:r>
      <w:r w:rsidR="00866EBD">
        <w:rPr>
          <w:rStyle w:val="Appelnotedebasdep"/>
        </w:rPr>
        <w:footnoteReference w:id="13"/>
      </w:r>
      <w:r>
        <w:t>.</w:t>
      </w:r>
    </w:p>
    <w:p w14:paraId="63871251" w14:textId="77777777" w:rsidR="00D52190" w:rsidRDefault="00D52190" w:rsidP="00D52190">
      <w:pPr>
        <w:pStyle w:val="Titre1"/>
      </w:pPr>
      <w:bookmarkStart w:id="5" w:name="_Toc47824013"/>
      <w:bookmarkStart w:id="6" w:name="_Toc102578349"/>
      <w:r>
        <w:t>Le double visage de l’islam</w:t>
      </w:r>
      <w:bookmarkEnd w:id="5"/>
      <w:bookmarkEnd w:id="6"/>
    </w:p>
    <w:p w14:paraId="4FD6950D" w14:textId="77777777" w:rsidR="00D52190" w:rsidRDefault="00D52190" w:rsidP="00D52190">
      <w:pPr>
        <w:spacing w:after="0" w:line="240" w:lineRule="auto"/>
      </w:pPr>
    </w:p>
    <w:p w14:paraId="7620F593" w14:textId="6C269161" w:rsidR="00D52190" w:rsidRDefault="00D52190" w:rsidP="00D52190">
      <w:pPr>
        <w:spacing w:after="0" w:line="240" w:lineRule="auto"/>
      </w:pPr>
      <w:r>
        <w:t>Selon sa propre appréhension, l’auteur perçoit l’islam comme une religion ou plutôt un système politico-religieux à double visages, comme les deux faces d’une pièce ou comme les deux faces la divinité romaine, Janus :</w:t>
      </w:r>
    </w:p>
    <w:p w14:paraId="697A1125" w14:textId="77777777" w:rsidR="00D52190" w:rsidRDefault="00D52190" w:rsidP="00D52190">
      <w:pPr>
        <w:spacing w:after="0" w:line="240" w:lineRule="auto"/>
      </w:pPr>
    </w:p>
    <w:p w14:paraId="0AF0A551" w14:textId="77777777" w:rsidR="00D52190" w:rsidRDefault="00D52190" w:rsidP="005E1473">
      <w:pPr>
        <w:pStyle w:val="Paragraphedeliste"/>
        <w:numPr>
          <w:ilvl w:val="0"/>
          <w:numId w:val="9"/>
        </w:numPr>
        <w:spacing w:after="0" w:line="240" w:lineRule="auto"/>
      </w:pPr>
      <w:r>
        <w:t>Un visage avenant, accueillant et sympathique,</w:t>
      </w:r>
    </w:p>
    <w:p w14:paraId="4D02C4FB" w14:textId="388068C4" w:rsidR="00D52190" w:rsidRDefault="00D52190" w:rsidP="005E1473">
      <w:pPr>
        <w:pStyle w:val="Paragraphedeliste"/>
        <w:numPr>
          <w:ilvl w:val="0"/>
          <w:numId w:val="9"/>
        </w:numPr>
        <w:spacing w:after="0" w:line="240" w:lineRule="auto"/>
      </w:pPr>
      <w:r>
        <w:t>Un visage violent et intolérant (voire barbare et rétrograde _ sur le statut des femmes,</w:t>
      </w:r>
      <w:r w:rsidR="00860112">
        <w:t xml:space="preserve"> des non-musulmans,</w:t>
      </w:r>
      <w:r>
        <w:t xml:space="preserve"> des esclaves etc.).</w:t>
      </w:r>
    </w:p>
    <w:p w14:paraId="7E4B9FA1" w14:textId="77777777" w:rsidR="00D52190" w:rsidRDefault="00D52190" w:rsidP="00D52190">
      <w:pPr>
        <w:spacing w:after="0" w:line="240" w:lineRule="auto"/>
      </w:pPr>
    </w:p>
    <w:p w14:paraId="3637EA83" w14:textId="77777777" w:rsidR="00D52190" w:rsidRDefault="00D52190" w:rsidP="00D52190">
      <w:pPr>
        <w:spacing w:after="0" w:line="240" w:lineRule="auto"/>
        <w:jc w:val="both"/>
      </w:pPr>
      <w:r>
        <w:t>A l’exemple de ces deux versets, qu’on ne peut dissocier, dont, en général, seul le premier verset est cité par les musulmans, pour nous convaincre que l’islam est une religion de paix (alors qu’ils cachent le second verset violent) :</w:t>
      </w:r>
    </w:p>
    <w:p w14:paraId="1A2C635B" w14:textId="77777777" w:rsidR="00D52190" w:rsidRDefault="00D52190" w:rsidP="00D52190">
      <w:pPr>
        <w:spacing w:after="0" w:line="240" w:lineRule="auto"/>
      </w:pPr>
    </w:p>
    <w:p w14:paraId="33EC63A4" w14:textId="77777777" w:rsidR="00D52190" w:rsidRDefault="00D52190" w:rsidP="00D52190">
      <w:pPr>
        <w:spacing w:after="0" w:line="240" w:lineRule="auto"/>
        <w:jc w:val="both"/>
      </w:pPr>
      <w:r>
        <w:t xml:space="preserve">5.32. C'est pourquoi Nous avons prescrit pour les Enfants d'Israël que </w:t>
      </w:r>
      <w:r w:rsidRPr="000A767B">
        <w:rPr>
          <w:b/>
          <w:bCs/>
          <w:i/>
          <w:iCs/>
          <w:color w:val="008000"/>
        </w:rPr>
        <w:t>quiconque tuerait une personne non coupable d'un meurtre ou d'une corruption sur la terre, c'est comme s'il avait tué tous les hommes. Et quiconque lui fait don de la vie, c'est comme s'il faisait don de la vie à tous les hommes</w:t>
      </w:r>
      <w:r>
        <w:t>. En effet Nos messagers sont venus à eux avec les preuves. Et puis voilà, qu'en dépit de cela, beaucoup d'entre eux se mettent à commettre des excès sur la terre.</w:t>
      </w:r>
    </w:p>
    <w:p w14:paraId="586D9531" w14:textId="77777777" w:rsidR="001E0D8D" w:rsidRDefault="001E0D8D" w:rsidP="00D52190">
      <w:pPr>
        <w:spacing w:after="0" w:line="240" w:lineRule="auto"/>
        <w:jc w:val="both"/>
      </w:pPr>
    </w:p>
    <w:p w14:paraId="0EB74C4B" w14:textId="19F14841" w:rsidR="00D52190" w:rsidRDefault="00D52190" w:rsidP="00D52190">
      <w:pPr>
        <w:spacing w:after="0" w:line="240" w:lineRule="auto"/>
        <w:jc w:val="both"/>
      </w:pPr>
      <w:r>
        <w:t xml:space="preserve">5.33. La récompense de ceux qui font la guerre contre Allah et Son messager, et qui s'efforcent de semer la corruption sur la terre, </w:t>
      </w:r>
      <w:r w:rsidRPr="000A767B">
        <w:rPr>
          <w:b/>
          <w:bCs/>
          <w:i/>
          <w:iCs/>
          <w:color w:val="FF0000"/>
        </w:rPr>
        <w:t>c'est qu'ils soient tués, ou crucifiés, ou que soient coupées leur main et leur jambe opposées, ou qu'ils soient expulsés du pays. Ce sera pour eux l'ignominie ici-bas; et dans l'au-delà, il y aura pour eux un énorme châtimen</w:t>
      </w:r>
      <w:r w:rsidRPr="00874347">
        <w:rPr>
          <w:b/>
          <w:bCs/>
          <w:color w:val="FF0000"/>
        </w:rPr>
        <w:t>t</w:t>
      </w:r>
      <w:r>
        <w:t>,</w:t>
      </w:r>
    </w:p>
    <w:p w14:paraId="28F69830" w14:textId="77777777" w:rsidR="00D52190" w:rsidRPr="00C67460" w:rsidRDefault="00D52190" w:rsidP="00D52190">
      <w:pPr>
        <w:spacing w:after="0" w:line="240" w:lineRule="auto"/>
        <w:rPr>
          <w:color w:val="000000" w:themeColor="text1"/>
        </w:rPr>
      </w:pPr>
    </w:p>
    <w:p w14:paraId="14AF7EB5" w14:textId="77777777" w:rsidR="00866A9C" w:rsidRPr="00C67460" w:rsidRDefault="00D52190" w:rsidP="00D52190">
      <w:pPr>
        <w:spacing w:after="0" w:line="240" w:lineRule="auto"/>
        <w:jc w:val="both"/>
        <w:rPr>
          <w:color w:val="000000" w:themeColor="text1"/>
        </w:rPr>
      </w:pPr>
      <w:r w:rsidRPr="00C67460">
        <w:rPr>
          <w:color w:val="000000" w:themeColor="text1"/>
        </w:rPr>
        <w:t xml:space="preserve">Donc, le verset 5.32 nous donne l’impression que le Coran interdit le meurtre. </w:t>
      </w:r>
    </w:p>
    <w:p w14:paraId="17393318" w14:textId="6C880673" w:rsidR="00D52190" w:rsidRPr="00C67460" w:rsidRDefault="00D52190" w:rsidP="00D52190">
      <w:pPr>
        <w:spacing w:after="0" w:line="240" w:lineRule="auto"/>
        <w:jc w:val="both"/>
        <w:rPr>
          <w:rFonts w:cstheme="minorHAnsi"/>
          <w:color w:val="000000" w:themeColor="text1"/>
          <w:shd w:val="clear" w:color="auto" w:fill="FFFFFF"/>
        </w:rPr>
      </w:pPr>
      <w:r w:rsidRPr="00C67460">
        <w:rPr>
          <w:rFonts w:cstheme="minorHAnsi"/>
          <w:color w:val="000000" w:themeColor="text1"/>
          <w:shd w:val="clear" w:color="auto" w:fill="FFFFFF"/>
        </w:rPr>
        <w:lastRenderedPageBreak/>
        <w:t xml:space="preserve">Mais le verset </w:t>
      </w:r>
      <w:r w:rsidRPr="00C67460">
        <w:rPr>
          <w:rFonts w:cstheme="minorHAnsi"/>
          <w:b/>
          <w:bCs/>
          <w:color w:val="000000" w:themeColor="text1"/>
          <w:shd w:val="clear" w:color="auto" w:fill="FFFFFF"/>
        </w:rPr>
        <w:t>5.33</w:t>
      </w:r>
      <w:r w:rsidRPr="00C67460">
        <w:rPr>
          <w:rFonts w:cstheme="minorHAnsi"/>
          <w:color w:val="000000" w:themeColor="text1"/>
          <w:shd w:val="clear" w:color="auto" w:fill="FFFFFF"/>
        </w:rPr>
        <w:t xml:space="preserve"> (qui suit immédiatement après le verset 5.32), semble, a contrario, autoriser le meurtre (!) _ voir images ci-après</w:t>
      </w:r>
      <w:r w:rsidR="00866A9C" w:rsidRPr="00C67460">
        <w:rPr>
          <w:rFonts w:cstheme="minorHAnsi"/>
          <w:color w:val="000000" w:themeColor="text1"/>
          <w:shd w:val="clear" w:color="auto" w:fill="FFFFFF"/>
        </w:rPr>
        <w:t>.</w:t>
      </w:r>
    </w:p>
    <w:p w14:paraId="396C6AA8" w14:textId="0F4472B2" w:rsidR="00866A9C" w:rsidRPr="00C67460" w:rsidRDefault="00866A9C" w:rsidP="00D52190">
      <w:pPr>
        <w:spacing w:after="0" w:line="240" w:lineRule="auto"/>
        <w:jc w:val="both"/>
        <w:rPr>
          <w:rFonts w:cstheme="minorHAnsi"/>
          <w:color w:val="000000" w:themeColor="text1"/>
          <w:shd w:val="clear" w:color="auto" w:fill="FFFFFF"/>
        </w:rPr>
      </w:pPr>
    </w:p>
    <w:p w14:paraId="5F1A897A" w14:textId="77777777" w:rsidR="00C67460" w:rsidRDefault="00866A9C" w:rsidP="00D52190">
      <w:pPr>
        <w:spacing w:after="0" w:line="240" w:lineRule="auto"/>
        <w:jc w:val="both"/>
        <w:rPr>
          <w:rFonts w:cstheme="minorHAnsi"/>
          <w:color w:val="000000" w:themeColor="text1"/>
          <w:shd w:val="clear" w:color="auto" w:fill="FFFFFF"/>
        </w:rPr>
      </w:pPr>
      <w:r w:rsidRPr="00C67460">
        <w:rPr>
          <w:rFonts w:cstheme="minorHAnsi"/>
          <w:color w:val="000000" w:themeColor="text1"/>
          <w:u w:val="single"/>
          <w:shd w:val="clear" w:color="auto" w:fill="FFFFFF"/>
        </w:rPr>
        <w:t>Note</w:t>
      </w:r>
      <w:r w:rsidRPr="00C67460">
        <w:rPr>
          <w:rFonts w:cstheme="minorHAnsi"/>
          <w:color w:val="000000" w:themeColor="text1"/>
          <w:shd w:val="clear" w:color="auto" w:fill="FFFFFF"/>
        </w:rPr>
        <w:t xml:space="preserve"> : La « enfants d'Israël » </w:t>
      </w:r>
      <w:r w:rsidR="00C67460">
        <w:rPr>
          <w:rFonts w:cstheme="minorHAnsi"/>
          <w:color w:val="000000" w:themeColor="text1"/>
          <w:shd w:val="clear" w:color="auto" w:fill="FFFFFF"/>
        </w:rPr>
        <w:t>c’est normalement les juifs</w:t>
      </w:r>
      <w:r w:rsidRPr="00C67460">
        <w:rPr>
          <w:rFonts w:cstheme="minorHAnsi"/>
          <w:color w:val="000000" w:themeColor="text1"/>
          <w:shd w:val="clear" w:color="auto" w:fill="FFFFFF"/>
        </w:rPr>
        <w:t xml:space="preserve"> et le verset 5.32 s’adresse</w:t>
      </w:r>
      <w:r w:rsidR="00C67460">
        <w:rPr>
          <w:rFonts w:cstheme="minorHAnsi"/>
          <w:color w:val="000000" w:themeColor="text1"/>
          <w:shd w:val="clear" w:color="auto" w:fill="FFFFFF"/>
        </w:rPr>
        <w:t xml:space="preserve"> donc</w:t>
      </w:r>
      <w:r w:rsidRPr="00C67460">
        <w:rPr>
          <w:rFonts w:cstheme="minorHAnsi"/>
          <w:color w:val="000000" w:themeColor="text1"/>
          <w:shd w:val="clear" w:color="auto" w:fill="FFFFFF"/>
        </w:rPr>
        <w:t xml:space="preserve"> aux juifs. </w:t>
      </w:r>
      <w:r w:rsidR="00C67460">
        <w:rPr>
          <w:rFonts w:cstheme="minorHAnsi"/>
          <w:color w:val="000000" w:themeColor="text1"/>
          <w:shd w:val="clear" w:color="auto" w:fill="FFFFFF"/>
        </w:rPr>
        <w:t xml:space="preserve">Le verset 5.33 semblent être une prescription s’adressant aux musulmans. </w:t>
      </w:r>
    </w:p>
    <w:p w14:paraId="4FF0CAF7" w14:textId="669C4FE4" w:rsidR="00866A9C" w:rsidRDefault="00C67460" w:rsidP="00D52190">
      <w:pPr>
        <w:spacing w:after="0" w:line="240" w:lineRule="auto"/>
        <w:jc w:val="both"/>
      </w:pPr>
      <w:r>
        <w:rPr>
          <w:rFonts w:cstheme="minorHAnsi"/>
          <w:color w:val="000000" w:themeColor="text1"/>
          <w:shd w:val="clear" w:color="auto" w:fill="FFFFFF"/>
        </w:rPr>
        <w:t xml:space="preserve">Par ailleurs quelle définition donner au mot </w:t>
      </w:r>
      <w:r w:rsidRPr="00C67460">
        <w:rPr>
          <w:rFonts w:cstheme="minorHAnsi"/>
          <w:i/>
          <w:iCs/>
          <w:color w:val="000000" w:themeColor="text1"/>
          <w:shd w:val="clear" w:color="auto" w:fill="FFFFFF"/>
        </w:rPr>
        <w:t>corruption</w:t>
      </w:r>
      <w:r>
        <w:rPr>
          <w:rFonts w:cstheme="minorHAnsi"/>
          <w:color w:val="000000" w:themeColor="text1"/>
          <w:shd w:val="clear" w:color="auto" w:fill="FFFFFF"/>
        </w:rPr>
        <w:t xml:space="preserve"> (dans la phrase « </w:t>
      </w:r>
      <w:r>
        <w:t>semer la corruption sur la terre ») ?</w:t>
      </w:r>
    </w:p>
    <w:p w14:paraId="15B1DD49" w14:textId="16F4B2B1" w:rsidR="00C67460" w:rsidRPr="00C67460" w:rsidRDefault="00C67460" w:rsidP="00D52190">
      <w:pPr>
        <w:spacing w:after="0" w:line="240" w:lineRule="auto"/>
        <w:jc w:val="both"/>
        <w:rPr>
          <w:rFonts w:cstheme="minorHAnsi"/>
          <w:color w:val="000000" w:themeColor="text1"/>
          <w:shd w:val="clear" w:color="auto" w:fill="FFFFFF"/>
        </w:rPr>
      </w:pPr>
      <w:r>
        <w:t>Et quelle signification doner à la phrase « commettre des excès sur la terre » ?</w:t>
      </w:r>
    </w:p>
    <w:p w14:paraId="0869E867" w14:textId="77777777" w:rsidR="00D52190" w:rsidRPr="00C67460" w:rsidRDefault="00D52190" w:rsidP="00D52190">
      <w:pPr>
        <w:spacing w:after="0" w:line="240" w:lineRule="auto"/>
        <w:rPr>
          <w:color w:val="000000" w:themeColor="text1"/>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996"/>
      </w:tblGrid>
      <w:tr w:rsidR="00D52190" w14:paraId="435B2B63" w14:textId="77777777" w:rsidTr="00911263">
        <w:tc>
          <w:tcPr>
            <w:tcW w:w="5228" w:type="dxa"/>
          </w:tcPr>
          <w:p w14:paraId="6205723C" w14:textId="77777777" w:rsidR="00D52190" w:rsidRDefault="00D52190" w:rsidP="00911263">
            <w:pPr>
              <w:jc w:val="center"/>
            </w:pPr>
            <w:r>
              <w:rPr>
                <w:noProof/>
              </w:rPr>
              <w:drawing>
                <wp:inline distT="0" distB="0" distL="0" distR="0" wp14:anchorId="4C5AF315" wp14:editId="582C5D9F">
                  <wp:extent cx="3131185" cy="313118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185" cy="3131185"/>
                          </a:xfrm>
                          <a:prstGeom prst="rect">
                            <a:avLst/>
                          </a:prstGeom>
                          <a:noFill/>
                          <a:ln>
                            <a:noFill/>
                          </a:ln>
                        </pic:spPr>
                      </pic:pic>
                    </a:graphicData>
                  </a:graphic>
                </wp:inline>
              </w:drawing>
            </w:r>
          </w:p>
          <w:p w14:paraId="05FC5831" w14:textId="77777777" w:rsidR="00D52190" w:rsidRDefault="00D52190" w:rsidP="00911263">
            <w:pPr>
              <w:jc w:val="both"/>
              <w:rPr>
                <w:lang w:val="fr-FR"/>
              </w:rPr>
            </w:pPr>
          </w:p>
          <w:p w14:paraId="3CD014F6" w14:textId="77777777" w:rsidR="00D52190" w:rsidRDefault="00D52190" w:rsidP="00911263">
            <w:pPr>
              <w:jc w:val="both"/>
              <w:rPr>
                <w:lang w:val="fr-FR"/>
              </w:rPr>
            </w:pPr>
            <w:r w:rsidRPr="009C7D00">
              <w:rPr>
                <w:lang w:val="fr-FR"/>
              </w:rPr>
              <w:t>L</w:t>
            </w:r>
            <w:r>
              <w:rPr>
                <w:lang w:val="fr-FR"/>
              </w:rPr>
              <w:t xml:space="preserve">es musulmans présentent souvent ces deux </w:t>
            </w:r>
            <w:r w:rsidRPr="009C7D00">
              <w:rPr>
                <w:lang w:val="fr-FR"/>
              </w:rPr>
              <w:t>versets</w:t>
            </w:r>
            <w:r>
              <w:rPr>
                <w:lang w:val="fr-FR"/>
              </w:rPr>
              <w:t>, pour convaincre les non-musulmans que l’islam est une religion de paix :</w:t>
            </w:r>
          </w:p>
          <w:p w14:paraId="15C0EDF2" w14:textId="77777777" w:rsidR="00D52190" w:rsidRDefault="00D52190" w:rsidP="00911263">
            <w:pPr>
              <w:rPr>
                <w:lang w:val="fr-FR"/>
              </w:rPr>
            </w:pPr>
          </w:p>
          <w:p w14:paraId="257528D2" w14:textId="77777777" w:rsidR="00D52190" w:rsidRPr="009C7D00" w:rsidRDefault="00D52190" w:rsidP="00911263">
            <w:pPr>
              <w:rPr>
                <w:lang w:val="fr-FR"/>
              </w:rPr>
            </w:pPr>
            <w:r>
              <w:rPr>
                <w:lang w:val="fr-FR"/>
              </w:rPr>
              <w:t>« </w:t>
            </w:r>
            <w:r w:rsidRPr="009C7D00">
              <w:rPr>
                <w:i/>
                <w:iCs/>
                <w:lang w:val="fr-FR"/>
              </w:rPr>
              <w:t>Celui qui a tué un homme qui n'a com aucune violence sur terre, ni tué, c'est comme s'il avait tué tous les hommes. Celui qui sauve un seul innocent, c'est comme s'il avait sauvé l'humanité tout entière</w:t>
            </w:r>
            <w:r w:rsidRPr="009C7D00">
              <w:rPr>
                <w:lang w:val="fr-FR"/>
              </w:rPr>
              <w:t>...</w:t>
            </w:r>
            <w:r>
              <w:rPr>
                <w:lang w:val="fr-FR"/>
              </w:rPr>
              <w:t xml:space="preserve"> » </w:t>
            </w:r>
            <w:r w:rsidRPr="009C7D00">
              <w:rPr>
                <w:lang w:val="fr-FR"/>
              </w:rPr>
              <w:t>(Coran V, 32.)</w:t>
            </w:r>
          </w:p>
          <w:p w14:paraId="1AABB3D8" w14:textId="77777777" w:rsidR="00D52190" w:rsidRDefault="00D52190" w:rsidP="00911263">
            <w:pPr>
              <w:rPr>
                <w:lang w:val="fr-FR"/>
              </w:rPr>
            </w:pPr>
          </w:p>
          <w:p w14:paraId="481F17BF" w14:textId="77777777" w:rsidR="00D52190" w:rsidRPr="009C7D00" w:rsidRDefault="00D52190" w:rsidP="00911263">
            <w:pPr>
              <w:rPr>
                <w:lang w:val="fr-FR"/>
              </w:rPr>
            </w:pPr>
            <w:r>
              <w:rPr>
                <w:lang w:val="fr-FR"/>
              </w:rPr>
              <w:t>« </w:t>
            </w:r>
            <w:r w:rsidRPr="009C7D00">
              <w:rPr>
                <w:i/>
                <w:iCs/>
                <w:lang w:val="fr-FR"/>
              </w:rPr>
              <w:t>Ne tuez pas la personne humaine, car Allah l'a déclarée sacrée</w:t>
            </w:r>
            <w:r>
              <w:rPr>
                <w:lang w:val="fr-FR"/>
              </w:rPr>
              <w:t> »</w:t>
            </w:r>
            <w:r w:rsidRPr="009C7D00">
              <w:rPr>
                <w:lang w:val="fr-FR"/>
              </w:rPr>
              <w:t>.</w:t>
            </w:r>
            <w:r>
              <w:rPr>
                <w:lang w:val="fr-FR"/>
              </w:rPr>
              <w:t xml:space="preserve"> </w:t>
            </w:r>
            <w:r w:rsidRPr="009C7D00">
              <w:rPr>
                <w:lang w:val="fr-FR"/>
              </w:rPr>
              <w:t>(Coran, VI, 151.)</w:t>
            </w:r>
            <w:r>
              <w:rPr>
                <w:lang w:val="fr-FR"/>
              </w:rPr>
              <w:t>.</w:t>
            </w:r>
          </w:p>
        </w:tc>
        <w:tc>
          <w:tcPr>
            <w:tcW w:w="5228" w:type="dxa"/>
          </w:tcPr>
          <w:p w14:paraId="6BDECFA7" w14:textId="77777777" w:rsidR="00D52190" w:rsidRDefault="00D52190" w:rsidP="00911263">
            <w:pPr>
              <w:jc w:val="center"/>
            </w:pPr>
            <w:r>
              <w:rPr>
                <w:noProof/>
              </w:rPr>
              <w:drawing>
                <wp:inline distT="0" distB="0" distL="0" distR="0" wp14:anchorId="3910734E" wp14:editId="4724494F">
                  <wp:extent cx="3063349" cy="3057525"/>
                  <wp:effectExtent l="0" t="0" r="381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234" cy="3061403"/>
                          </a:xfrm>
                          <a:prstGeom prst="rect">
                            <a:avLst/>
                          </a:prstGeom>
                          <a:noFill/>
                          <a:ln>
                            <a:noFill/>
                          </a:ln>
                        </pic:spPr>
                      </pic:pic>
                    </a:graphicData>
                  </a:graphic>
                </wp:inline>
              </w:drawing>
            </w:r>
          </w:p>
          <w:p w14:paraId="5DD12EA1" w14:textId="761A0FC6" w:rsidR="00D52190" w:rsidRDefault="00D52190" w:rsidP="00911263">
            <w:pPr>
              <w:rPr>
                <w:lang w:val="fr-FR"/>
              </w:rPr>
            </w:pPr>
            <w:r w:rsidRPr="000A767B">
              <w:rPr>
                <w:lang w:val="fr-FR"/>
              </w:rPr>
              <w:t>Or l</w:t>
            </w:r>
            <w:r w:rsidRPr="009C7D00">
              <w:rPr>
                <w:lang w:val="fr-FR"/>
              </w:rPr>
              <w:t>e verset</w:t>
            </w:r>
            <w:r w:rsidR="00C67460">
              <w:rPr>
                <w:lang w:val="fr-FR"/>
              </w:rPr>
              <w:t xml:space="preserve"> 5</w:t>
            </w:r>
            <w:r w:rsidRPr="009C7D00">
              <w:rPr>
                <w:lang w:val="fr-FR"/>
              </w:rPr>
              <w:t xml:space="preserve">.32 est </w:t>
            </w:r>
            <w:r>
              <w:rPr>
                <w:lang w:val="fr-FR"/>
              </w:rPr>
              <w:t>le plagiat d’un texte du Talmud :</w:t>
            </w:r>
          </w:p>
          <w:p w14:paraId="3CF6C528" w14:textId="77777777" w:rsidR="00D52190" w:rsidRDefault="00D52190" w:rsidP="00911263">
            <w:pPr>
              <w:rPr>
                <w:lang w:val="fr-FR"/>
              </w:rPr>
            </w:pPr>
          </w:p>
          <w:p w14:paraId="61F6743C" w14:textId="77777777" w:rsidR="00D52190" w:rsidRPr="009C7D00" w:rsidRDefault="00D52190" w:rsidP="00911263">
            <w:pPr>
              <w:jc w:val="both"/>
              <w:rPr>
                <w:lang w:val="fr-FR"/>
              </w:rPr>
            </w:pPr>
            <w:r w:rsidRPr="009C7D00">
              <w:rPr>
                <w:lang w:val="fr-FR"/>
              </w:rPr>
              <w:t xml:space="preserve">Talmud (sanhedrin 37a) « </w:t>
            </w:r>
            <w:r w:rsidRPr="009C7D00">
              <w:rPr>
                <w:i/>
                <w:iCs/>
                <w:lang w:val="fr-FR"/>
              </w:rPr>
              <w:t>celui qui tue une âme est considéré comme il a tué tout un monde, celui qui sauve une vie sauve un monde entier</w:t>
            </w:r>
            <w:r w:rsidRPr="009C7D00">
              <w:rPr>
                <w:lang w:val="fr-FR"/>
              </w:rPr>
              <w:t>. » Talmud Jerusalem sanhedrin 4:1 (22a)</w:t>
            </w:r>
            <w:r>
              <w:rPr>
                <w:lang w:val="fr-FR"/>
              </w:rPr>
              <w:t>.</w:t>
            </w:r>
          </w:p>
          <w:p w14:paraId="46D6006E" w14:textId="77777777" w:rsidR="00D52190" w:rsidRDefault="00D52190" w:rsidP="00911263">
            <w:pPr>
              <w:jc w:val="both"/>
              <w:rPr>
                <w:lang w:val="fr-FR"/>
              </w:rPr>
            </w:pPr>
          </w:p>
          <w:p w14:paraId="1ADB659D" w14:textId="77777777" w:rsidR="00D52190" w:rsidRDefault="00D52190" w:rsidP="00911263">
            <w:pPr>
              <w:jc w:val="both"/>
              <w:rPr>
                <w:lang w:val="fr-FR"/>
              </w:rPr>
            </w:pPr>
            <w:r>
              <w:rPr>
                <w:lang w:val="fr-FR"/>
              </w:rPr>
              <w:t>Si le verset 5.32 paraît sympathique, le 5.33 l’est beaucoup moins :</w:t>
            </w:r>
          </w:p>
          <w:p w14:paraId="6DD5EFDB" w14:textId="77777777" w:rsidR="00D52190" w:rsidRDefault="00D52190" w:rsidP="00911263">
            <w:pPr>
              <w:rPr>
                <w:lang w:val="fr-FR"/>
              </w:rPr>
            </w:pPr>
          </w:p>
          <w:p w14:paraId="435F8AC3" w14:textId="77777777" w:rsidR="00D52190" w:rsidRPr="009C7D00" w:rsidRDefault="00D52190" w:rsidP="00911263">
            <w:pPr>
              <w:rPr>
                <w:lang w:val="fr-FR"/>
              </w:rPr>
            </w:pPr>
            <w:r>
              <w:rPr>
                <w:lang w:val="fr-FR"/>
              </w:rPr>
              <w:t>« </w:t>
            </w:r>
            <w:r w:rsidRPr="009C7D00">
              <w:rPr>
                <w:i/>
                <w:iCs/>
                <w:lang w:val="fr-FR"/>
              </w:rPr>
              <w:t>La récompense de ceux qui font la guerre contre Allah et Son messager, c'est qu'ils soient tués, ou crucifiés, ou que soient coupées leur main et leur jambe opposées...</w:t>
            </w:r>
            <w:r>
              <w:rPr>
                <w:lang w:val="fr-FR"/>
              </w:rPr>
              <w:t> »</w:t>
            </w:r>
            <w:r w:rsidRPr="009C7D00">
              <w:rPr>
                <w:lang w:val="fr-FR"/>
              </w:rPr>
              <w:t xml:space="preserve"> (Coran V.33)</w:t>
            </w:r>
            <w:r>
              <w:rPr>
                <w:lang w:val="fr-FR"/>
              </w:rPr>
              <w:t>.</w:t>
            </w:r>
          </w:p>
        </w:tc>
      </w:tr>
    </w:tbl>
    <w:p w14:paraId="1B9C58EC" w14:textId="5683377F" w:rsidR="00D52190" w:rsidRDefault="00D52190" w:rsidP="00D52190">
      <w:pPr>
        <w:spacing w:after="0" w:line="240" w:lineRule="auto"/>
      </w:pPr>
    </w:p>
    <w:p w14:paraId="02F4E898" w14:textId="560CADF0" w:rsidR="0024682C" w:rsidRDefault="0024682C" w:rsidP="00D52190">
      <w:pPr>
        <w:spacing w:after="0" w:line="240" w:lineRule="auto"/>
      </w:pPr>
      <w:r>
        <w:t>Beaucoup de versets ont un double visage tels les versets 25.68 et 25.69 :</w:t>
      </w:r>
    </w:p>
    <w:p w14:paraId="2B29F9E9" w14:textId="046525D2" w:rsidR="0024682C" w:rsidRDefault="0024682C" w:rsidP="00D52190">
      <w:pPr>
        <w:spacing w:after="0" w:line="240" w:lineRule="auto"/>
      </w:pPr>
    </w:p>
    <w:p w14:paraId="3A607B06" w14:textId="77777777" w:rsidR="0024682C" w:rsidRDefault="0024682C" w:rsidP="0024682C">
      <w:pPr>
        <w:spacing w:after="0" w:line="240" w:lineRule="auto"/>
      </w:pPr>
      <w:r>
        <w:t xml:space="preserve">25.68. Qui n'invoquent pas d'autre dieu avec Allah et </w:t>
      </w:r>
      <w:r w:rsidRPr="0024682C">
        <w:rPr>
          <w:i/>
          <w:iCs/>
        </w:rPr>
        <w:t>ne tuent pas la vie qu'Allah a rendue sacrée</w:t>
      </w:r>
      <w:r>
        <w:t xml:space="preserve">, </w:t>
      </w:r>
      <w:r w:rsidRPr="0024682C">
        <w:rPr>
          <w:b/>
          <w:bCs/>
        </w:rPr>
        <w:t>sauf à bon droit</w:t>
      </w:r>
      <w:r>
        <w:t>; qui ne commettent pas de fornication - car quiconque fait cela encourra une punition</w:t>
      </w:r>
    </w:p>
    <w:p w14:paraId="3768992B" w14:textId="391FF599" w:rsidR="0024682C" w:rsidRDefault="0024682C" w:rsidP="0024682C">
      <w:pPr>
        <w:spacing w:after="0" w:line="240" w:lineRule="auto"/>
      </w:pPr>
      <w:r>
        <w:t>25.69</w:t>
      </w:r>
      <w:r w:rsidRPr="0024682C">
        <w:rPr>
          <w:b/>
          <w:bCs/>
        </w:rPr>
        <w:t>. et le châtiment lui sera doublé, au Jour de la Résurrection, et il y demeurera éternellement couvert d'ignominie;</w:t>
      </w:r>
    </w:p>
    <w:p w14:paraId="7462BC37" w14:textId="77777777" w:rsidR="0024682C" w:rsidRDefault="0024682C" w:rsidP="00D52190">
      <w:pPr>
        <w:spacing w:after="0" w:line="240" w:lineRule="auto"/>
      </w:pPr>
    </w:p>
    <w:p w14:paraId="580C150C" w14:textId="77777777" w:rsidR="00D52190" w:rsidRDefault="00D52190" w:rsidP="00D52190">
      <w:pPr>
        <w:pStyle w:val="Titre1"/>
      </w:pPr>
      <w:bookmarkStart w:id="7" w:name="_Toc102578350"/>
      <w:r>
        <w:t>Les versets « pacifiques » présentés par les musulmans</w:t>
      </w:r>
      <w:bookmarkEnd w:id="7"/>
    </w:p>
    <w:p w14:paraId="629059DB" w14:textId="77777777" w:rsidR="00D52190" w:rsidRDefault="00D52190" w:rsidP="00D52190">
      <w:pPr>
        <w:spacing w:after="0" w:line="240" w:lineRule="auto"/>
      </w:pPr>
    </w:p>
    <w:p w14:paraId="1959C660" w14:textId="465FE695" w:rsidR="00D52190" w:rsidRDefault="00D52190" w:rsidP="00D52190">
      <w:pPr>
        <w:spacing w:after="0" w:line="240" w:lineRule="auto"/>
        <w:jc w:val="both"/>
        <w:rPr>
          <w:rFonts w:cstheme="minorHAnsi"/>
          <w:shd w:val="clear" w:color="auto" w:fill="FFFFFF"/>
        </w:rPr>
      </w:pPr>
      <w:r>
        <w:rPr>
          <w:rFonts w:cstheme="minorHAnsi"/>
          <w:shd w:val="clear" w:color="auto" w:fill="FFFFFF"/>
        </w:rPr>
        <w:t xml:space="preserve">Bien sûr des musulmans (libéraux, laïques ou non) vont citerons des versets qui semblent tolérants et/ou pacifiques comme </w:t>
      </w:r>
      <w:r>
        <w:t xml:space="preserve">5.32, </w:t>
      </w:r>
      <w:r>
        <w:rPr>
          <w:rFonts w:cstheme="minorHAnsi"/>
          <w:shd w:val="clear" w:color="auto" w:fill="FFFFFF"/>
        </w:rPr>
        <w:t xml:space="preserve">5.40, </w:t>
      </w:r>
      <w:r w:rsidRPr="00CD64D3">
        <w:rPr>
          <w:rFonts w:cstheme="minorHAnsi"/>
          <w:shd w:val="clear" w:color="auto" w:fill="FFFFFF"/>
        </w:rPr>
        <w:t>109.</w:t>
      </w:r>
      <w:r>
        <w:rPr>
          <w:rFonts w:cstheme="minorHAnsi"/>
          <w:shd w:val="clear" w:color="auto" w:fill="FFFFFF"/>
        </w:rPr>
        <w:t xml:space="preserve">6. </w:t>
      </w:r>
      <w:r w:rsidR="0068126F">
        <w:rPr>
          <w:rFonts w:cstheme="minorHAnsi"/>
          <w:shd w:val="clear" w:color="auto" w:fill="FFFFFF"/>
        </w:rPr>
        <w:t xml:space="preserve">Mais quand on examine certains versets semblant pacifiques (17.33…), l’on </w:t>
      </w:r>
      <w:r w:rsidR="0068126F">
        <w:rPr>
          <w:rFonts w:cstheme="minorHAnsi"/>
          <w:shd w:val="clear" w:color="auto" w:fill="FFFFFF"/>
        </w:rPr>
        <w:lastRenderedPageBreak/>
        <w:t xml:space="preserve">constate que le </w:t>
      </w:r>
      <w:r w:rsidR="0068126F" w:rsidRPr="001E0D8D">
        <w:rPr>
          <w:rFonts w:cstheme="minorHAnsi"/>
          <w:b/>
          <w:bCs/>
          <w:shd w:val="clear" w:color="auto" w:fill="FFFFFF"/>
        </w:rPr>
        <w:t>Coran (</w:t>
      </w:r>
      <w:r w:rsidR="001E0D8D">
        <w:rPr>
          <w:rFonts w:cstheme="minorHAnsi"/>
          <w:b/>
          <w:bCs/>
          <w:shd w:val="clear" w:color="auto" w:fill="FFFFFF"/>
        </w:rPr>
        <w:t xml:space="preserve">et </w:t>
      </w:r>
      <w:r w:rsidR="0068126F" w:rsidRPr="001E0D8D">
        <w:rPr>
          <w:rFonts w:cstheme="minorHAnsi"/>
          <w:b/>
          <w:bCs/>
          <w:shd w:val="clear" w:color="auto" w:fill="FFFFFF"/>
        </w:rPr>
        <w:t>l’islam), en fait, autorise bien la peine de mort</w:t>
      </w:r>
      <w:r w:rsidR="0068126F">
        <w:rPr>
          <w:rFonts w:cstheme="minorHAnsi"/>
          <w:shd w:val="clear" w:color="auto" w:fill="FFFFFF"/>
        </w:rPr>
        <w:t xml:space="preserve">, ne la dissuade pas, même si dans certains cas (pour les musulmans), elle y met des limites : </w:t>
      </w:r>
    </w:p>
    <w:p w14:paraId="621C1FA6" w14:textId="3FBF243D" w:rsidR="00D52190" w:rsidRDefault="00D52190" w:rsidP="00D52190">
      <w:pPr>
        <w:spacing w:after="0" w:line="240" w:lineRule="auto"/>
        <w:jc w:val="both"/>
        <w:rPr>
          <w:rFonts w:cstheme="minorHAnsi"/>
          <w:shd w:val="clear" w:color="auto" w:fill="FFFFFF"/>
        </w:rPr>
      </w:pPr>
    </w:p>
    <w:p w14:paraId="22DDFC6C" w14:textId="230A203B" w:rsidR="0024682C" w:rsidRDefault="0024682C" w:rsidP="0024682C">
      <w:pPr>
        <w:spacing w:after="0" w:line="240" w:lineRule="auto"/>
        <w:jc w:val="both"/>
        <w:rPr>
          <w:rFonts w:cstheme="minorHAnsi"/>
          <w:shd w:val="clear" w:color="auto" w:fill="FFFFFF"/>
        </w:rPr>
      </w:pPr>
      <w:r w:rsidRPr="0024682C">
        <w:rPr>
          <w:rFonts w:cstheme="minorHAnsi"/>
          <w:shd w:val="clear" w:color="auto" w:fill="FFFFFF"/>
        </w:rPr>
        <w:t xml:space="preserve">6.151. Dis : “Venez, je vais réciter ce que votre Seigneur vous a interdit : ne Lui associez rien; et </w:t>
      </w:r>
      <w:r w:rsidRPr="0024682C">
        <w:rPr>
          <w:rFonts w:cstheme="minorHAnsi"/>
          <w:i/>
          <w:iCs/>
          <w:shd w:val="clear" w:color="auto" w:fill="FFFFFF"/>
        </w:rPr>
        <w:t>soyez bienfaisants envers vos père et mère. Ne tuez pas vos enfants pour cause de pauvreté</w:t>
      </w:r>
      <w:r w:rsidRPr="0024682C">
        <w:rPr>
          <w:rFonts w:cstheme="minorHAnsi"/>
          <w:shd w:val="clear" w:color="auto" w:fill="FFFFFF"/>
        </w:rPr>
        <w:t xml:space="preserve">. Nous vous nourrissons tout comme eux. N'approchez pas des turpitudes ouvertement, ou en cachette. </w:t>
      </w:r>
      <w:r w:rsidRPr="0024682C">
        <w:rPr>
          <w:rFonts w:cstheme="minorHAnsi"/>
          <w:i/>
          <w:iCs/>
          <w:shd w:val="clear" w:color="auto" w:fill="FFFFFF"/>
        </w:rPr>
        <w:t>Ne tuez qu'en toute justice la vie qu'Allah a fait sacrée</w:t>
      </w:r>
      <w:r w:rsidRPr="0024682C">
        <w:rPr>
          <w:rFonts w:cstheme="minorHAnsi"/>
          <w:shd w:val="clear" w:color="auto" w:fill="FFFFFF"/>
        </w:rPr>
        <w:t>. Voilà ce qu'[Allah] vous a recommandé de faire; peut-être comprendrez-vous.</w:t>
      </w:r>
    </w:p>
    <w:p w14:paraId="08438E5E" w14:textId="77777777" w:rsidR="0024682C" w:rsidRDefault="0024682C" w:rsidP="00D52190">
      <w:pPr>
        <w:spacing w:after="0" w:line="240" w:lineRule="auto"/>
        <w:jc w:val="both"/>
        <w:rPr>
          <w:rFonts w:cstheme="minorHAnsi"/>
          <w:shd w:val="clear" w:color="auto" w:fill="FFFFFF"/>
        </w:rPr>
      </w:pPr>
    </w:p>
    <w:p w14:paraId="48B9ACE5" w14:textId="60B4169B" w:rsidR="0068126F" w:rsidRDefault="0068126F" w:rsidP="00D52190">
      <w:pPr>
        <w:spacing w:after="0" w:line="240" w:lineRule="auto"/>
        <w:jc w:val="both"/>
        <w:rPr>
          <w:rFonts w:cstheme="minorHAnsi"/>
          <w:shd w:val="clear" w:color="auto" w:fill="FFFFFF"/>
        </w:rPr>
      </w:pPr>
      <w:r w:rsidRPr="0068126F">
        <w:rPr>
          <w:rFonts w:cstheme="minorHAnsi"/>
          <w:shd w:val="clear" w:color="auto" w:fill="FFFFFF"/>
        </w:rPr>
        <w:t xml:space="preserve">17.33. Et; </w:t>
      </w:r>
      <w:r w:rsidRPr="0068126F">
        <w:rPr>
          <w:rFonts w:cstheme="minorHAnsi"/>
          <w:b/>
          <w:bCs/>
          <w:i/>
          <w:iCs/>
          <w:shd w:val="clear" w:color="auto" w:fill="FFFFFF"/>
        </w:rPr>
        <w:t>sauf en droit</w:t>
      </w:r>
      <w:r w:rsidRPr="0068126F">
        <w:rPr>
          <w:rFonts w:cstheme="minorHAnsi"/>
          <w:i/>
          <w:iCs/>
          <w:shd w:val="clear" w:color="auto" w:fill="FFFFFF"/>
        </w:rPr>
        <w:t>, ne tuez point la vie qu'Allah a rendu sacrée</w:t>
      </w:r>
      <w:r w:rsidRPr="0068126F">
        <w:rPr>
          <w:rFonts w:cstheme="minorHAnsi"/>
          <w:shd w:val="clear" w:color="auto" w:fill="FFFFFF"/>
        </w:rPr>
        <w:t xml:space="preserve">. </w:t>
      </w:r>
      <w:r w:rsidRPr="0068126F">
        <w:rPr>
          <w:rFonts w:cstheme="minorHAnsi"/>
          <w:b/>
          <w:bCs/>
          <w:shd w:val="clear" w:color="auto" w:fill="FFFFFF"/>
        </w:rPr>
        <w:t>Quiconque est tué injustement</w:t>
      </w:r>
      <w:r w:rsidRPr="0068126F">
        <w:rPr>
          <w:rFonts w:cstheme="minorHAnsi"/>
          <w:shd w:val="clear" w:color="auto" w:fill="FFFFFF"/>
        </w:rPr>
        <w:t xml:space="preserve">, alors Nous avons donné pouvoir à son proche [parent] . </w:t>
      </w:r>
      <w:r w:rsidRPr="0068126F">
        <w:rPr>
          <w:rFonts w:cstheme="minorHAnsi"/>
          <w:b/>
          <w:bCs/>
          <w:shd w:val="clear" w:color="auto" w:fill="FFFFFF"/>
        </w:rPr>
        <w:t>Que celui-ci ne commette pas d'excès dans le meurtre</w:t>
      </w:r>
      <w:r w:rsidRPr="0068126F">
        <w:rPr>
          <w:rFonts w:cstheme="minorHAnsi"/>
          <w:shd w:val="clear" w:color="auto" w:fill="FFFFFF"/>
        </w:rPr>
        <w:t>, car il est déjà assisté (par la loi).</w:t>
      </w:r>
    </w:p>
    <w:p w14:paraId="50D02280" w14:textId="77777777" w:rsidR="0068126F" w:rsidRDefault="0068126F" w:rsidP="00D52190">
      <w:pPr>
        <w:spacing w:after="0" w:line="240" w:lineRule="auto"/>
        <w:jc w:val="both"/>
        <w:rPr>
          <w:rFonts w:cstheme="minorHAnsi"/>
          <w:shd w:val="clear" w:color="auto" w:fill="FFFFFF"/>
        </w:rPr>
      </w:pPr>
    </w:p>
    <w:p w14:paraId="56D400FF" w14:textId="241C05ED" w:rsidR="00D52190" w:rsidRDefault="00D52190" w:rsidP="00D52190">
      <w:pPr>
        <w:spacing w:after="0" w:line="240" w:lineRule="auto"/>
        <w:jc w:val="both"/>
        <w:rPr>
          <w:rFonts w:cstheme="minorHAnsi"/>
          <w:shd w:val="clear" w:color="auto" w:fill="FFFFFF"/>
        </w:rPr>
      </w:pPr>
      <w:r>
        <w:rPr>
          <w:rFonts w:cstheme="minorHAnsi"/>
          <w:shd w:val="clear" w:color="auto" w:fill="FFFFFF"/>
        </w:rPr>
        <w:t>Examinons alors, par exemple, le verset 5.48 :</w:t>
      </w:r>
    </w:p>
    <w:p w14:paraId="1E3719B2" w14:textId="77777777" w:rsidR="00D52190" w:rsidRDefault="00D52190" w:rsidP="00D52190">
      <w:pPr>
        <w:spacing w:after="0" w:line="240" w:lineRule="auto"/>
        <w:jc w:val="both"/>
        <w:rPr>
          <w:rFonts w:cstheme="minorHAnsi"/>
          <w:shd w:val="clear" w:color="auto" w:fill="FFFFFF"/>
        </w:rPr>
      </w:pPr>
    </w:p>
    <w:p w14:paraId="42E17A16" w14:textId="77777777" w:rsidR="00D52190" w:rsidRPr="00AF7E6A" w:rsidRDefault="00D52190" w:rsidP="00D52190">
      <w:pPr>
        <w:spacing w:after="0" w:line="240" w:lineRule="auto"/>
        <w:jc w:val="both"/>
        <w:rPr>
          <w:rFonts w:cstheme="minorHAnsi"/>
          <w:shd w:val="clear" w:color="auto" w:fill="FFFFFF"/>
        </w:rPr>
      </w:pPr>
      <w:r w:rsidRPr="00AF7E6A">
        <w:rPr>
          <w:rFonts w:cstheme="minorHAnsi"/>
          <w:shd w:val="clear" w:color="auto" w:fill="FFFFFF"/>
        </w:rPr>
        <w:t xml:space="preserve">5.48. Et sur toi (Muhammad) Nous avons fait descendre le Livre avec la vérité, pour confirmer le Livre qui était là avant lui et pour prévaloir sur lui. Juge donc parmi eux d'après ce qu'Allah a fait descendre. Ne suis pas leurs passions, loin de la vérité qui t'est venue. A chacun de vous Nous avons assigné une législation et un plan à suivre. Si Allah avait voulu, certes </w:t>
      </w:r>
      <w:r w:rsidRPr="000A6759">
        <w:rPr>
          <w:rFonts w:cstheme="minorHAnsi"/>
          <w:i/>
          <w:iCs/>
          <w:shd w:val="clear" w:color="auto" w:fill="FFFFFF"/>
        </w:rPr>
        <w:t>Il aurait fait de vous tous une seule communauté. Mais Il veut vous éprouver en ce qu'Il vous donne. Concurrencez donc dans les bonnes œuvres.</w:t>
      </w:r>
      <w:r w:rsidRPr="00AF7E6A">
        <w:rPr>
          <w:rFonts w:cstheme="minorHAnsi"/>
          <w:shd w:val="clear" w:color="auto" w:fill="FFFFFF"/>
        </w:rPr>
        <w:t xml:space="preserve"> C'est vers Allah qu'est votre retour à tous; alors Il vous informera de ce en quoi vous divergiez.</w:t>
      </w:r>
    </w:p>
    <w:p w14:paraId="5F156F36" w14:textId="77777777" w:rsidR="00D52190" w:rsidRDefault="00D52190" w:rsidP="00D52190">
      <w:pPr>
        <w:spacing w:after="0" w:line="240" w:lineRule="auto"/>
        <w:jc w:val="both"/>
        <w:rPr>
          <w:rFonts w:cstheme="minorHAnsi"/>
          <w:shd w:val="clear" w:color="auto" w:fill="FFFFFF"/>
        </w:rPr>
      </w:pPr>
    </w:p>
    <w:p w14:paraId="545866EC" w14:textId="77777777" w:rsidR="00D52190" w:rsidRDefault="00D52190" w:rsidP="00D52190">
      <w:pPr>
        <w:spacing w:after="0" w:line="240" w:lineRule="auto"/>
        <w:jc w:val="both"/>
        <w:rPr>
          <w:rFonts w:cstheme="minorHAnsi"/>
          <w:shd w:val="clear" w:color="auto" w:fill="FFFFFF"/>
        </w:rPr>
      </w:pPr>
      <w:r>
        <w:rPr>
          <w:rFonts w:cstheme="minorHAnsi"/>
          <w:shd w:val="clear" w:color="auto" w:fill="FFFFFF"/>
        </w:rPr>
        <w:t>Mais faisant suite à ce verset 5.48, nous trouvons immédiatement des versets intolérants :</w:t>
      </w:r>
    </w:p>
    <w:p w14:paraId="5E7152AF" w14:textId="77777777" w:rsidR="00D52190" w:rsidRPr="00AF7E6A" w:rsidRDefault="00D52190" w:rsidP="00D52190">
      <w:pPr>
        <w:spacing w:after="0" w:line="240" w:lineRule="auto"/>
        <w:jc w:val="both"/>
        <w:rPr>
          <w:rFonts w:cstheme="minorHAnsi"/>
          <w:shd w:val="clear" w:color="auto" w:fill="FFFFFF"/>
        </w:rPr>
      </w:pPr>
    </w:p>
    <w:p w14:paraId="3C7DF371" w14:textId="77777777" w:rsidR="00D52190" w:rsidRPr="00AF7E6A" w:rsidRDefault="00D52190" w:rsidP="00D52190">
      <w:pPr>
        <w:spacing w:after="0" w:line="240" w:lineRule="auto"/>
        <w:jc w:val="both"/>
        <w:rPr>
          <w:rFonts w:cstheme="minorHAnsi"/>
          <w:shd w:val="clear" w:color="auto" w:fill="FFFFFF"/>
        </w:rPr>
      </w:pPr>
      <w:r w:rsidRPr="00AF7E6A">
        <w:rPr>
          <w:rFonts w:cstheme="minorHAnsi"/>
          <w:shd w:val="clear" w:color="auto" w:fill="FFFFFF"/>
        </w:rPr>
        <w:t>5.49. Juge alors parmi eux d'après ce qu'Allah a fait descendre. Ne suis pas leurs passions, et prends garde qu'ils ne tentent de t'éloigner d'une partie de ce qu'Allah t'a révélé</w:t>
      </w:r>
      <w:r w:rsidRPr="00A91288">
        <w:rPr>
          <w:rFonts w:cstheme="minorHAnsi"/>
          <w:color w:val="FF0000"/>
          <w:shd w:val="clear" w:color="auto" w:fill="FFFFFF"/>
        </w:rPr>
        <w:t xml:space="preserve">. </w:t>
      </w:r>
      <w:r w:rsidRPr="000A767B">
        <w:rPr>
          <w:rFonts w:cstheme="minorHAnsi"/>
          <w:b/>
          <w:bCs/>
          <w:i/>
          <w:iCs/>
          <w:color w:val="FF0000"/>
          <w:shd w:val="clear" w:color="auto" w:fill="FFFFFF"/>
        </w:rPr>
        <w:t>Et puis, s'ils refusent (le jugement révélé) sache qu'Allah veut les affliger [ici-bas] pour une partie de leurs péché</w:t>
      </w:r>
      <w:r w:rsidRPr="00A91288">
        <w:rPr>
          <w:rFonts w:cstheme="minorHAnsi"/>
          <w:b/>
          <w:bCs/>
          <w:color w:val="FF0000"/>
          <w:shd w:val="clear" w:color="auto" w:fill="FFFFFF"/>
        </w:rPr>
        <w:t>s</w:t>
      </w:r>
      <w:r w:rsidRPr="00A91288">
        <w:rPr>
          <w:rFonts w:cstheme="minorHAnsi"/>
          <w:color w:val="FF0000"/>
          <w:shd w:val="clear" w:color="auto" w:fill="FFFFFF"/>
        </w:rPr>
        <w:t xml:space="preserve">. </w:t>
      </w:r>
      <w:r w:rsidRPr="00AF7E6A">
        <w:rPr>
          <w:rFonts w:cstheme="minorHAnsi"/>
          <w:shd w:val="clear" w:color="auto" w:fill="FFFFFF"/>
        </w:rPr>
        <w:t xml:space="preserve">Beaucoup de gens, certes, sont des </w:t>
      </w:r>
      <w:r w:rsidRPr="00C67460">
        <w:rPr>
          <w:rFonts w:cstheme="minorHAnsi"/>
          <w:b/>
          <w:bCs/>
          <w:shd w:val="clear" w:color="auto" w:fill="FFFFFF"/>
        </w:rPr>
        <w:t>pervers</w:t>
      </w:r>
      <w:r w:rsidRPr="00AF7E6A">
        <w:rPr>
          <w:rFonts w:cstheme="minorHAnsi"/>
          <w:shd w:val="clear" w:color="auto" w:fill="FFFFFF"/>
        </w:rPr>
        <w:t>.</w:t>
      </w:r>
    </w:p>
    <w:p w14:paraId="46F11728" w14:textId="77777777" w:rsidR="00D52190" w:rsidRDefault="00D52190" w:rsidP="00D52190">
      <w:pPr>
        <w:spacing w:after="0" w:line="240" w:lineRule="auto"/>
        <w:jc w:val="both"/>
        <w:rPr>
          <w:rFonts w:cstheme="minorHAnsi"/>
          <w:shd w:val="clear" w:color="auto" w:fill="FFFFFF"/>
        </w:rPr>
      </w:pPr>
    </w:p>
    <w:p w14:paraId="2A1242F5" w14:textId="77777777" w:rsidR="00D52190" w:rsidRDefault="00D52190" w:rsidP="00D52190">
      <w:pPr>
        <w:spacing w:after="0" w:line="240" w:lineRule="auto"/>
        <w:jc w:val="both"/>
        <w:rPr>
          <w:rFonts w:cstheme="minorHAnsi"/>
          <w:shd w:val="clear" w:color="auto" w:fill="FFFFFF"/>
        </w:rPr>
      </w:pPr>
      <w:r>
        <w:rPr>
          <w:rFonts w:cstheme="minorHAnsi"/>
          <w:shd w:val="clear" w:color="auto" w:fill="FFFFFF"/>
        </w:rPr>
        <w:t>5.</w:t>
      </w:r>
      <w:r w:rsidRPr="00AF7E6A">
        <w:rPr>
          <w:rFonts w:cstheme="minorHAnsi"/>
          <w:shd w:val="clear" w:color="auto" w:fill="FFFFFF"/>
        </w:rPr>
        <w:t xml:space="preserve">51. Ô les croyants! </w:t>
      </w:r>
      <w:r w:rsidRPr="000A767B">
        <w:rPr>
          <w:rFonts w:cstheme="minorHAnsi"/>
          <w:b/>
          <w:bCs/>
          <w:i/>
          <w:iCs/>
          <w:color w:val="FF0000"/>
          <w:shd w:val="clear" w:color="auto" w:fill="FFFFFF"/>
        </w:rPr>
        <w:t>Ne prenez pas pour alliés les Juifs et les Chrétiens; ils sont alliés les uns des autres. Et celui d'entre vous qui les prend pour alliés, devient un des leurs. Allah ne guide certes pas les gens injustes</w:t>
      </w:r>
      <w:r w:rsidRPr="00A91288">
        <w:rPr>
          <w:rFonts w:cstheme="minorHAnsi"/>
          <w:color w:val="FF0000"/>
          <w:shd w:val="clear" w:color="auto" w:fill="FFFFFF"/>
        </w:rPr>
        <w:t>.</w:t>
      </w:r>
    </w:p>
    <w:p w14:paraId="199F7A49" w14:textId="77777777" w:rsidR="00D52190" w:rsidRDefault="00D52190" w:rsidP="00D52190">
      <w:pPr>
        <w:spacing w:after="0" w:line="240" w:lineRule="auto"/>
        <w:jc w:val="both"/>
        <w:rPr>
          <w:rFonts w:cstheme="minorHAnsi"/>
          <w:shd w:val="clear" w:color="auto" w:fill="FFFFFF"/>
        </w:rPr>
      </w:pPr>
    </w:p>
    <w:p w14:paraId="16230EB9" w14:textId="4D4819D7" w:rsidR="00D52190" w:rsidRDefault="00D52190" w:rsidP="00D52190">
      <w:pPr>
        <w:spacing w:after="0" w:line="240" w:lineRule="auto"/>
        <w:jc w:val="both"/>
        <w:rPr>
          <w:rFonts w:cstheme="minorHAnsi"/>
          <w:shd w:val="clear" w:color="auto" w:fill="FFFFFF"/>
        </w:rPr>
      </w:pPr>
      <w:r>
        <w:rPr>
          <w:rFonts w:cstheme="minorHAnsi"/>
          <w:shd w:val="clear" w:color="auto" w:fill="FFFFFF"/>
        </w:rPr>
        <w:t xml:space="preserve">En fait, les versets qui semblent tolérants et/ou pacifiques, dans le Coran, sont beaucoup plus rares que ceux qui ne le sont pas. Et, au risque de se répéter, </w:t>
      </w:r>
      <w:r w:rsidRPr="007C6CB7">
        <w:rPr>
          <w:rFonts w:cstheme="minorHAnsi"/>
          <w:i/>
          <w:iCs/>
          <w:shd w:val="clear" w:color="auto" w:fill="FFFFFF"/>
        </w:rPr>
        <w:t>l’auteur incite vraiment les lecteurs à lire en entier tout le Coran</w:t>
      </w:r>
      <w:r w:rsidR="007C6CB7">
        <w:rPr>
          <w:rFonts w:cstheme="minorHAnsi"/>
          <w:shd w:val="clear" w:color="auto" w:fill="FFFFFF"/>
        </w:rPr>
        <w:t xml:space="preserve"> et</w:t>
      </w:r>
      <w:r>
        <w:rPr>
          <w:rFonts w:cstheme="minorHAnsi"/>
          <w:shd w:val="clear" w:color="auto" w:fill="FFFFFF"/>
        </w:rPr>
        <w:t xml:space="preserve"> </w:t>
      </w:r>
      <w:r w:rsidR="007C6CB7" w:rsidRPr="007C6CB7">
        <w:rPr>
          <w:rFonts w:cstheme="minorHAnsi"/>
          <w:i/>
          <w:iCs/>
          <w:shd w:val="clear" w:color="auto" w:fill="FFFFFF"/>
        </w:rPr>
        <w:t xml:space="preserve">à </w:t>
      </w:r>
      <w:r w:rsidRPr="007C6CB7">
        <w:rPr>
          <w:rFonts w:cstheme="minorHAnsi"/>
          <w:i/>
          <w:iCs/>
          <w:shd w:val="clear" w:color="auto" w:fill="FFFFFF"/>
        </w:rPr>
        <w:t>tirer toutes les conséquences et implications, que pourrait provoquer chaque verset, s’il est appliqué strictement</w:t>
      </w:r>
      <w:r>
        <w:rPr>
          <w:rFonts w:cstheme="minorHAnsi"/>
          <w:shd w:val="clear" w:color="auto" w:fill="FFFFFF"/>
        </w:rPr>
        <w:t xml:space="preserve"> (ou littéralement).</w:t>
      </w:r>
    </w:p>
    <w:p w14:paraId="59F89EA1" w14:textId="77777777" w:rsidR="00D52190" w:rsidRDefault="00D52190" w:rsidP="00D52190">
      <w:pPr>
        <w:spacing w:after="0" w:line="240" w:lineRule="auto"/>
      </w:pPr>
    </w:p>
    <w:p w14:paraId="31EA7502" w14:textId="77777777" w:rsidR="00D52190" w:rsidRDefault="00D52190" w:rsidP="00D52190">
      <w:pPr>
        <w:spacing w:after="0" w:line="240" w:lineRule="auto"/>
      </w:pPr>
      <w:r>
        <w:t>Certains musulmans vous présenteront ces versets pour affirmer que l’islam est tolérant envers les non-musulmans :</w:t>
      </w:r>
    </w:p>
    <w:p w14:paraId="0A97A47F" w14:textId="77777777" w:rsidR="00D52190" w:rsidRDefault="00D52190" w:rsidP="00D52190">
      <w:pPr>
        <w:spacing w:after="0" w:line="240" w:lineRule="auto"/>
      </w:pPr>
    </w:p>
    <w:p w14:paraId="768E5CA6" w14:textId="77777777" w:rsidR="00D52190" w:rsidRDefault="00D52190" w:rsidP="00D52190">
      <w:pPr>
        <w:spacing w:after="0" w:line="240" w:lineRule="auto"/>
      </w:pPr>
      <w:r>
        <w:t xml:space="preserve">Coran 2.62. </w:t>
      </w:r>
      <w:r w:rsidRPr="00866974">
        <w:rPr>
          <w:i/>
          <w:iCs/>
        </w:rPr>
        <w:t>Certes, ceux qui ont cru, ceux qui se sont judaïsés, les Nazaréens, et les Sabéens, quiconque d'entre eux a cru en Allah, au Jour dernier et accompli de bonnes œuvres, sera récompensé par son Seigneur; il n'éprouvera aucune crainte et il ne sera jamais affligé</w:t>
      </w:r>
      <w:r w:rsidRPr="00866974">
        <w:t>.</w:t>
      </w:r>
    </w:p>
    <w:p w14:paraId="4E853534" w14:textId="77777777" w:rsidR="00D52190" w:rsidRDefault="00D52190" w:rsidP="00D52190">
      <w:pPr>
        <w:spacing w:after="0" w:line="240" w:lineRule="auto"/>
      </w:pPr>
      <w:r w:rsidRPr="00866974">
        <w:t xml:space="preserve">5.69. </w:t>
      </w:r>
      <w:r w:rsidRPr="00866974">
        <w:rPr>
          <w:i/>
          <w:iCs/>
        </w:rPr>
        <w:t>Ceux qui ont cru, ceux qui se sont judaïsés, les Sabéens, et les Chrétiens, ceux parmi eux qui croient en Allah, au Jour dernier et qui accomplissent les bonnes œuvres, pas de crainte sur eux, et ils ne seront point affligés</w:t>
      </w:r>
      <w:r w:rsidRPr="00866974">
        <w:t>.</w:t>
      </w:r>
    </w:p>
    <w:p w14:paraId="6756F11E" w14:textId="77777777" w:rsidR="00D52190" w:rsidRDefault="00D52190" w:rsidP="00D52190">
      <w:pPr>
        <w:spacing w:after="0" w:line="240" w:lineRule="auto"/>
      </w:pPr>
    </w:p>
    <w:p w14:paraId="0D6CF4F4" w14:textId="77777777" w:rsidR="00D52190" w:rsidRDefault="00D52190" w:rsidP="00D52190">
      <w:pPr>
        <w:spacing w:after="0" w:line="240" w:lineRule="auto"/>
      </w:pPr>
      <w:r>
        <w:t>Mais ce versets, ci-après, qui semble laisser planer une menace, semble contredire les versets ci-avant :</w:t>
      </w:r>
    </w:p>
    <w:p w14:paraId="27FDDB15" w14:textId="77777777" w:rsidR="00D52190" w:rsidRDefault="00D52190" w:rsidP="00D52190">
      <w:pPr>
        <w:spacing w:after="0" w:line="240" w:lineRule="auto"/>
      </w:pPr>
    </w:p>
    <w:p w14:paraId="50CA6F13" w14:textId="77777777" w:rsidR="00D52190" w:rsidRDefault="00D52190" w:rsidP="00D52190">
      <w:pPr>
        <w:spacing w:after="0" w:line="240" w:lineRule="auto"/>
        <w:jc w:val="both"/>
      </w:pPr>
      <w:r w:rsidRPr="00866974">
        <w:t xml:space="preserve">22.17. Certes, ceux qui ont cru, les Juifs, les Sabéens [ils adorateurs des étoiles], les Nazaréens, les Mages et ceux qui donnent à Allah des associés, </w:t>
      </w:r>
      <w:r w:rsidRPr="000A767B">
        <w:rPr>
          <w:b/>
          <w:bCs/>
          <w:i/>
          <w:iCs/>
          <w:color w:val="FF0000"/>
        </w:rPr>
        <w:t>Allah tranchera entre eux le jour de Jugement</w:t>
      </w:r>
      <w:r w:rsidRPr="00866974">
        <w:t>, car Allah est certes témoin de toute chose.</w:t>
      </w:r>
    </w:p>
    <w:p w14:paraId="0113F975" w14:textId="77777777" w:rsidR="00D52190" w:rsidRDefault="00D52190" w:rsidP="00D52190">
      <w:pPr>
        <w:spacing w:after="0" w:line="240" w:lineRule="auto"/>
      </w:pPr>
    </w:p>
    <w:p w14:paraId="7655B0E7" w14:textId="77777777" w:rsidR="00D52190" w:rsidRPr="00CD64D3" w:rsidRDefault="00D52190" w:rsidP="00D52190">
      <w:pPr>
        <w:spacing w:after="0"/>
        <w:jc w:val="both"/>
        <w:rPr>
          <w:rFonts w:cstheme="minorHAnsi"/>
          <w:shd w:val="clear" w:color="auto" w:fill="FFFFFF"/>
        </w:rPr>
      </w:pPr>
      <w:r w:rsidRPr="00CD64D3">
        <w:rPr>
          <w:rFonts w:cstheme="minorHAnsi"/>
          <w:shd w:val="clear" w:color="auto" w:fill="FFFFFF"/>
        </w:rPr>
        <w:t>Des musulmans utilisent régulièrement le verset 109.6, pour démontrer que l’islam est tolérant envers les autres religions :</w:t>
      </w:r>
    </w:p>
    <w:p w14:paraId="50707EFC" w14:textId="77777777" w:rsidR="00D52190" w:rsidRPr="00CD64D3" w:rsidRDefault="00D52190" w:rsidP="00D52190">
      <w:pPr>
        <w:spacing w:after="0"/>
        <w:jc w:val="both"/>
        <w:rPr>
          <w:rFonts w:cstheme="minorHAnsi"/>
          <w:shd w:val="clear" w:color="auto" w:fill="FFFFFF"/>
        </w:rPr>
      </w:pPr>
    </w:p>
    <w:p w14:paraId="06C472AD" w14:textId="77777777" w:rsidR="00D52190" w:rsidRPr="00CD64D3" w:rsidRDefault="00D52190" w:rsidP="00D52190">
      <w:pPr>
        <w:spacing w:after="0"/>
        <w:jc w:val="both"/>
        <w:rPr>
          <w:rFonts w:cstheme="minorHAnsi"/>
          <w:shd w:val="clear" w:color="auto" w:fill="FFFFFF"/>
        </w:rPr>
      </w:pPr>
      <w:r w:rsidRPr="00CD64D3">
        <w:rPr>
          <w:rFonts w:cstheme="minorHAnsi"/>
          <w:shd w:val="clear" w:color="auto" w:fill="FFFFFF"/>
        </w:rPr>
        <w:t>109.</w:t>
      </w:r>
      <w:r>
        <w:rPr>
          <w:rFonts w:cstheme="minorHAnsi"/>
          <w:shd w:val="clear" w:color="auto" w:fill="FFFFFF"/>
        </w:rPr>
        <w:t>6.</w:t>
      </w:r>
      <w:r w:rsidRPr="00CD64D3">
        <w:rPr>
          <w:rFonts w:cstheme="minorHAnsi"/>
          <w:shd w:val="clear" w:color="auto" w:fill="FFFFFF"/>
        </w:rPr>
        <w:t> </w:t>
      </w:r>
      <w:r w:rsidRPr="00CD64D3">
        <w:rPr>
          <w:rFonts w:cstheme="minorHAnsi"/>
          <w:i/>
          <w:shd w:val="clear" w:color="auto" w:fill="FFFFFF"/>
        </w:rPr>
        <w:t>A vous votre religion, et à moi ma religion</w:t>
      </w:r>
    </w:p>
    <w:p w14:paraId="39700441" w14:textId="77777777" w:rsidR="00D52190" w:rsidRDefault="00D52190" w:rsidP="00D52190">
      <w:pPr>
        <w:spacing w:after="0"/>
        <w:jc w:val="both"/>
        <w:rPr>
          <w:rFonts w:cstheme="minorHAnsi"/>
          <w:shd w:val="clear" w:color="auto" w:fill="FFFFFF"/>
        </w:rPr>
      </w:pPr>
    </w:p>
    <w:p w14:paraId="19600E4D" w14:textId="77777777" w:rsidR="00D52190" w:rsidRDefault="00D52190" w:rsidP="00D52190">
      <w:pPr>
        <w:spacing w:after="0"/>
        <w:jc w:val="both"/>
        <w:rPr>
          <w:rFonts w:cstheme="minorHAnsi"/>
          <w:shd w:val="clear" w:color="auto" w:fill="FFFFFF"/>
        </w:rPr>
      </w:pPr>
      <w:r w:rsidRPr="00CD64D3">
        <w:rPr>
          <w:rFonts w:cstheme="minorHAnsi"/>
          <w:shd w:val="clear" w:color="auto" w:fill="FFFFFF"/>
        </w:rPr>
        <w:t>Mais le titre de cette sourate 109, pré-hégire (tolérante) est quand même « </w:t>
      </w:r>
      <w:r w:rsidRPr="00CD64D3">
        <w:rPr>
          <w:rFonts w:cstheme="minorHAnsi"/>
          <w:i/>
          <w:shd w:val="clear" w:color="auto" w:fill="FFFFFF"/>
        </w:rPr>
        <w:t>Al-Kāfirūne</w:t>
      </w:r>
      <w:r w:rsidRPr="00CD64D3">
        <w:rPr>
          <w:rFonts w:cstheme="minorHAnsi"/>
          <w:shd w:val="clear" w:color="auto" w:fill="FFFFFF"/>
        </w:rPr>
        <w:t xml:space="preserve"> (les infidèles / les négateurs) ».</w:t>
      </w:r>
    </w:p>
    <w:p w14:paraId="15116DE7" w14:textId="77777777" w:rsidR="00D52190" w:rsidRDefault="00D52190" w:rsidP="00D52190">
      <w:pPr>
        <w:spacing w:after="0"/>
        <w:jc w:val="both"/>
        <w:rPr>
          <w:rFonts w:cstheme="minorHAnsi"/>
          <w:shd w:val="clear" w:color="auto" w:fill="FFFFFF"/>
        </w:rPr>
      </w:pPr>
      <w:r>
        <w:rPr>
          <w:rFonts w:cstheme="minorHAnsi"/>
          <w:shd w:val="clear" w:color="auto" w:fill="FFFFFF"/>
        </w:rPr>
        <w:t xml:space="preserve">Et même si sa déclaration est prudente, dans la </w:t>
      </w:r>
      <w:r w:rsidRPr="00CD64D3">
        <w:rPr>
          <w:rFonts w:cstheme="minorHAnsi"/>
          <w:shd w:val="clear" w:color="auto" w:fill="FFFFFF"/>
        </w:rPr>
        <w:t>sourate 109</w:t>
      </w:r>
      <w:r>
        <w:rPr>
          <w:rFonts w:cstheme="minorHAnsi"/>
          <w:shd w:val="clear" w:color="auto" w:fill="FFFFFF"/>
        </w:rPr>
        <w:t>, l’on ne sent pas chez Mahomet une claire approbation</w:t>
      </w:r>
      <w:r>
        <w:rPr>
          <w:rStyle w:val="Appelnotedebasdep"/>
          <w:rFonts w:cstheme="minorHAnsi"/>
          <w:i/>
          <w:shd w:val="clear" w:color="auto" w:fill="FFFFFF"/>
        </w:rPr>
        <w:footnoteReference w:id="14"/>
      </w:r>
      <w:r w:rsidRPr="00CD64D3">
        <w:rPr>
          <w:rFonts w:cstheme="minorHAnsi"/>
          <w:shd w:val="clear" w:color="auto" w:fill="FFFFFF"/>
        </w:rPr>
        <w:t>.</w:t>
      </w:r>
      <w:r>
        <w:rPr>
          <w:rFonts w:cstheme="minorHAnsi"/>
          <w:shd w:val="clear" w:color="auto" w:fill="FFFFFF"/>
        </w:rPr>
        <w:t>.</w:t>
      </w:r>
    </w:p>
    <w:p w14:paraId="58B1E6CC" w14:textId="77777777" w:rsidR="00D52190" w:rsidRDefault="00D52190" w:rsidP="00D52190">
      <w:pPr>
        <w:spacing w:after="0" w:line="240" w:lineRule="auto"/>
      </w:pPr>
    </w:p>
    <w:p w14:paraId="3BEFFC92" w14:textId="77777777" w:rsidR="00D52190" w:rsidRDefault="00D52190" w:rsidP="00D52190">
      <w:pPr>
        <w:spacing w:after="0" w:line="240" w:lineRule="auto"/>
      </w:pPr>
      <w:r>
        <w:t>De plus, ils oublient alors de citer ces autres versets :</w:t>
      </w:r>
    </w:p>
    <w:p w14:paraId="00B94C6D" w14:textId="77777777" w:rsidR="00D52190" w:rsidRDefault="00D52190" w:rsidP="00D52190">
      <w:pPr>
        <w:spacing w:after="0" w:line="240" w:lineRule="auto"/>
      </w:pPr>
    </w:p>
    <w:p w14:paraId="5FB5ADD7" w14:textId="77777777" w:rsidR="00D52190" w:rsidRPr="000A767B" w:rsidRDefault="00D52190" w:rsidP="00D52190">
      <w:pPr>
        <w:spacing w:after="0" w:line="240" w:lineRule="auto"/>
        <w:jc w:val="both"/>
        <w:rPr>
          <w:color w:val="000000" w:themeColor="text1"/>
        </w:rPr>
      </w:pPr>
      <w:r w:rsidRPr="000A767B">
        <w:rPr>
          <w:rFonts w:cstheme="minorHAnsi"/>
          <w:color w:val="000000" w:themeColor="text1"/>
          <w:shd w:val="clear" w:color="auto" w:fill="FFFFFF"/>
        </w:rPr>
        <w:t xml:space="preserve">3.83. Désirent-ils une autre religion que celle d’Allah, alors que </w:t>
      </w:r>
      <w:r w:rsidRPr="000A767B">
        <w:rPr>
          <w:rFonts w:cstheme="minorHAnsi"/>
          <w:i/>
          <w:color w:val="000000" w:themeColor="text1"/>
          <w:shd w:val="clear" w:color="auto" w:fill="FFFFFF"/>
        </w:rPr>
        <w:t>se soumet à Lui, bon gré, mal gré, tout ce qui existe dans les cieux et sur terre, et que c’est vers Lui qu’ils seront ramené</w:t>
      </w:r>
      <w:r w:rsidRPr="000A767B">
        <w:rPr>
          <w:rFonts w:cstheme="minorHAnsi"/>
          <w:color w:val="000000" w:themeColor="text1"/>
          <w:shd w:val="clear" w:color="auto" w:fill="FFFFFF"/>
        </w:rPr>
        <w:t>s ?</w:t>
      </w:r>
    </w:p>
    <w:p w14:paraId="57DAEC71" w14:textId="77777777" w:rsidR="00D52190" w:rsidRDefault="00D52190" w:rsidP="00D52190">
      <w:pPr>
        <w:spacing w:after="0" w:line="240" w:lineRule="auto"/>
      </w:pPr>
    </w:p>
    <w:p w14:paraId="04ADA078" w14:textId="77777777" w:rsidR="00D52190" w:rsidRPr="009F2995" w:rsidRDefault="00D52190" w:rsidP="00D52190">
      <w:pPr>
        <w:spacing w:after="0" w:line="240" w:lineRule="auto"/>
        <w:jc w:val="both"/>
        <w:rPr>
          <w:rFonts w:ascii="Calibri" w:hAnsi="Calibri" w:cs="Calibri"/>
          <w:iCs/>
        </w:rPr>
      </w:pPr>
      <w:r w:rsidRPr="009F2995">
        <w:rPr>
          <w:rFonts w:ascii="Calibri" w:hAnsi="Calibri" w:cs="Calibri"/>
          <w:iCs/>
        </w:rPr>
        <w:t xml:space="preserve">3.85. </w:t>
      </w:r>
      <w:r w:rsidRPr="000A767B">
        <w:rPr>
          <w:rFonts w:ascii="Calibri" w:hAnsi="Calibri" w:cs="Calibri"/>
          <w:b/>
          <w:bCs/>
          <w:i/>
          <w:color w:val="FF0000"/>
        </w:rPr>
        <w:t>Et quiconque désire une religion autre que l’Islam, ne sera point agréé, et il sera, dans l’au-delà, parmi les perdants</w:t>
      </w:r>
      <w:r w:rsidRPr="009F2995">
        <w:rPr>
          <w:rStyle w:val="Appelnotedebasdep"/>
          <w:rFonts w:ascii="Calibri" w:hAnsi="Calibri" w:cs="Calibri"/>
          <w:iCs/>
        </w:rPr>
        <w:footnoteReference w:id="15"/>
      </w:r>
      <w:r w:rsidRPr="009F2995">
        <w:rPr>
          <w:rFonts w:ascii="Calibri" w:hAnsi="Calibri" w:cs="Calibri"/>
          <w:iCs/>
        </w:rPr>
        <w:t>.</w:t>
      </w:r>
    </w:p>
    <w:p w14:paraId="13F1C0E9" w14:textId="77777777" w:rsidR="00D52190" w:rsidRDefault="00D52190" w:rsidP="00D52190">
      <w:pPr>
        <w:spacing w:after="0" w:line="240" w:lineRule="auto"/>
      </w:pPr>
    </w:p>
    <w:p w14:paraId="3C826FA7" w14:textId="77777777" w:rsidR="00D52190" w:rsidRDefault="00D52190" w:rsidP="00D52190">
      <w:pPr>
        <w:spacing w:after="0" w:line="240" w:lineRule="auto"/>
        <w:jc w:val="both"/>
      </w:pPr>
      <w:r w:rsidRPr="00F61D8C">
        <w:t xml:space="preserve">3.4. </w:t>
      </w:r>
      <w:r>
        <w:t>A</w:t>
      </w:r>
      <w:r w:rsidRPr="00F61D8C">
        <w:t xml:space="preserve">uparavant, en tant que guide pour les gens. Et Il a fait descendre le Discernement. </w:t>
      </w:r>
      <w:r w:rsidRPr="00F61D8C">
        <w:rPr>
          <w:b/>
          <w:bCs/>
        </w:rPr>
        <w:t>Ceux qui ne croient pas aux Révélations d’Allah auront, certes, un dur châtiment ! Et, Allah est Puissant, Détenteur du pouvoir de punir</w:t>
      </w:r>
      <w:r w:rsidRPr="00F61D8C">
        <w:t>.</w:t>
      </w:r>
    </w:p>
    <w:p w14:paraId="73023EAB" w14:textId="77777777" w:rsidR="00D52190" w:rsidRDefault="00D52190" w:rsidP="00D52190">
      <w:pPr>
        <w:spacing w:after="0" w:line="240" w:lineRule="auto"/>
      </w:pPr>
    </w:p>
    <w:p w14:paraId="382B20A1" w14:textId="77777777" w:rsidR="00D52190" w:rsidRPr="00E10E8A" w:rsidRDefault="00D52190" w:rsidP="00D52190">
      <w:pPr>
        <w:spacing w:after="0" w:line="240" w:lineRule="auto"/>
        <w:jc w:val="both"/>
        <w:rPr>
          <w:b/>
          <w:bCs/>
        </w:rPr>
      </w:pPr>
      <w:r w:rsidRPr="00E10E8A">
        <w:t xml:space="preserve">3.19. </w:t>
      </w:r>
      <w:r w:rsidRPr="00E10E8A">
        <w:rPr>
          <w:b/>
          <w:bCs/>
        </w:rPr>
        <w:t>Certes, la religion acceptée d’Allah, c’est l’Islam</w:t>
      </w:r>
      <w:r w:rsidRPr="00E10E8A">
        <w:t xml:space="preserve">. Ceux auxquels le Livre a été apporté ne se sont disputés, par agressivité entre eux, qu’après avoir reçu la science [la prophétie de Muḥammad et l’Islam]. </w:t>
      </w:r>
      <w:r w:rsidRPr="00E10E8A">
        <w:rPr>
          <w:b/>
          <w:bCs/>
        </w:rPr>
        <w:t>Et quiconque ne croit pas aux signes d’Allah... alors Allah est prompt à demander compte !</w:t>
      </w:r>
    </w:p>
    <w:p w14:paraId="698F99BA" w14:textId="77777777" w:rsidR="00D52190" w:rsidRDefault="00D52190" w:rsidP="00D52190">
      <w:pPr>
        <w:spacing w:after="0" w:line="240" w:lineRule="auto"/>
      </w:pPr>
    </w:p>
    <w:p w14:paraId="45095B39" w14:textId="77777777" w:rsidR="00D52190" w:rsidRDefault="00D52190" w:rsidP="00D52190">
      <w:pPr>
        <w:spacing w:after="0" w:line="240" w:lineRule="auto"/>
      </w:pPr>
      <w:r>
        <w:t>Ou bien, ils vous citent ce verset 2.256 (voir ci-après) :</w:t>
      </w:r>
    </w:p>
    <w:p w14:paraId="12FD6DB4" w14:textId="77777777" w:rsidR="00D52190" w:rsidRDefault="00D52190" w:rsidP="00D52190">
      <w:pPr>
        <w:spacing w:after="0" w:line="240" w:lineRule="auto"/>
      </w:pPr>
    </w:p>
    <w:p w14:paraId="1F665D9F" w14:textId="77777777" w:rsidR="00D52190" w:rsidRDefault="00D52190" w:rsidP="00D52190">
      <w:pPr>
        <w:spacing w:after="0" w:line="240" w:lineRule="auto"/>
        <w:jc w:val="both"/>
        <w:rPr>
          <w:rFonts w:cstheme="minorHAnsi"/>
          <w:shd w:val="clear" w:color="auto" w:fill="FFFFFF"/>
        </w:rPr>
      </w:pPr>
      <w:r w:rsidRPr="005E1FA2">
        <w:rPr>
          <w:rFonts w:cstheme="minorHAnsi"/>
          <w:shd w:val="clear" w:color="auto" w:fill="FFFFFF"/>
        </w:rPr>
        <w:t>2</w:t>
      </w:r>
      <w:bookmarkStart w:id="8" w:name="_Hlk53390681"/>
      <w:r w:rsidRPr="005E1FA2">
        <w:rPr>
          <w:rFonts w:cstheme="minorHAnsi"/>
          <w:shd w:val="clear" w:color="auto" w:fill="FFFFFF"/>
        </w:rPr>
        <w:t xml:space="preserve">.256. </w:t>
      </w:r>
      <w:r w:rsidRPr="007C6CB7">
        <w:rPr>
          <w:rFonts w:cstheme="minorHAnsi"/>
          <w:b/>
          <w:bCs/>
          <w:i/>
          <w:iCs/>
          <w:color w:val="008000"/>
          <w:shd w:val="clear" w:color="auto" w:fill="FFFFFF"/>
        </w:rPr>
        <w:t>Nulle contrainte en religion !</w:t>
      </w:r>
      <w:r w:rsidRPr="005E1FA2">
        <w:rPr>
          <w:rFonts w:cstheme="minorHAnsi"/>
          <w:shd w:val="clear" w:color="auto" w:fill="FFFFFF"/>
        </w:rPr>
        <w:t xml:space="preserve"> </w:t>
      </w:r>
      <w:bookmarkEnd w:id="8"/>
      <w:r w:rsidRPr="005E1FA2">
        <w:rPr>
          <w:rFonts w:cstheme="minorHAnsi"/>
          <w:i/>
          <w:iCs/>
          <w:shd w:val="clear" w:color="auto" w:fill="FFFFFF"/>
        </w:rPr>
        <w:t>Car le bon chemin s’est distingué de l’égarement</w:t>
      </w:r>
      <w:r w:rsidRPr="005E1FA2">
        <w:rPr>
          <w:rFonts w:cstheme="minorHAnsi"/>
          <w:shd w:val="clear" w:color="auto" w:fill="FFFFFF"/>
        </w:rPr>
        <w:t>. Donc, quiconque mécroit au Rebelle tandis qu’il croit en Allah saisit l’anse la plus solide, qui ne peut se briser. Et Allah est Audient et Omniscient.</w:t>
      </w:r>
    </w:p>
    <w:p w14:paraId="35225E53" w14:textId="77777777" w:rsidR="00D52190" w:rsidRDefault="00D52190" w:rsidP="00D52190">
      <w:pPr>
        <w:spacing w:after="0" w:line="240" w:lineRule="auto"/>
        <w:jc w:val="both"/>
        <w:rPr>
          <w:rFonts w:cstheme="minorHAnsi"/>
          <w:shd w:val="clear" w:color="auto" w:fill="FFFFFF"/>
        </w:rPr>
      </w:pPr>
    </w:p>
    <w:p w14:paraId="02896D86" w14:textId="77777777" w:rsidR="00D52190" w:rsidRDefault="00D52190" w:rsidP="00D52190">
      <w:pPr>
        <w:spacing w:after="0" w:line="240" w:lineRule="auto"/>
        <w:jc w:val="both"/>
        <w:rPr>
          <w:rFonts w:cstheme="minorHAnsi"/>
          <w:shd w:val="clear" w:color="auto" w:fill="FFFFFF"/>
        </w:rPr>
      </w:pPr>
      <w:r>
        <w:rPr>
          <w:rFonts w:cstheme="minorHAnsi"/>
          <w:shd w:val="clear" w:color="auto" w:fill="FFFFFF"/>
        </w:rPr>
        <w:t>Mais ils oublient de vous citer le verset 2</w:t>
      </w:r>
      <w:bookmarkStart w:id="9" w:name="_Hlk53390717"/>
      <w:r>
        <w:rPr>
          <w:rFonts w:cstheme="minorHAnsi"/>
          <w:shd w:val="clear" w:color="auto" w:fill="FFFFFF"/>
        </w:rPr>
        <w:t>.</w:t>
      </w:r>
      <w:r w:rsidRPr="005E1FA2">
        <w:rPr>
          <w:rFonts w:cstheme="minorHAnsi"/>
          <w:shd w:val="clear" w:color="auto" w:fill="FFFFFF"/>
        </w:rPr>
        <w:t>257</w:t>
      </w:r>
      <w:r>
        <w:rPr>
          <w:rFonts w:cstheme="minorHAnsi"/>
          <w:shd w:val="clear" w:color="auto" w:fill="FFFFFF"/>
        </w:rPr>
        <w:t xml:space="preserve"> (qui suit immédiatement après le verset 2.</w:t>
      </w:r>
      <w:r w:rsidRPr="005E1FA2">
        <w:rPr>
          <w:rFonts w:cstheme="minorHAnsi"/>
          <w:shd w:val="clear" w:color="auto" w:fill="FFFFFF"/>
        </w:rPr>
        <w:t>25</w:t>
      </w:r>
      <w:r>
        <w:rPr>
          <w:rFonts w:cstheme="minorHAnsi"/>
          <w:shd w:val="clear" w:color="auto" w:fill="FFFFFF"/>
        </w:rPr>
        <w:t>6) :</w:t>
      </w:r>
    </w:p>
    <w:p w14:paraId="6D3B5936" w14:textId="77777777" w:rsidR="00D52190" w:rsidRPr="005E1FA2" w:rsidRDefault="00D52190" w:rsidP="00D52190">
      <w:pPr>
        <w:spacing w:after="0" w:line="240" w:lineRule="auto"/>
        <w:jc w:val="both"/>
        <w:rPr>
          <w:rFonts w:cstheme="minorHAnsi"/>
          <w:shd w:val="clear" w:color="auto" w:fill="FFFFFF"/>
        </w:rPr>
      </w:pPr>
    </w:p>
    <w:p w14:paraId="18DA5AEB" w14:textId="77777777" w:rsidR="00D52190" w:rsidRDefault="00D52190" w:rsidP="00D52190">
      <w:pPr>
        <w:spacing w:after="0" w:line="240" w:lineRule="auto"/>
        <w:jc w:val="both"/>
        <w:rPr>
          <w:rFonts w:cstheme="minorHAnsi"/>
          <w:shd w:val="clear" w:color="auto" w:fill="FFFFFF"/>
        </w:rPr>
      </w:pPr>
      <w:r>
        <w:rPr>
          <w:rFonts w:cstheme="minorHAnsi"/>
          <w:shd w:val="clear" w:color="auto" w:fill="FFFFFF"/>
        </w:rPr>
        <w:t>2.</w:t>
      </w:r>
      <w:r w:rsidRPr="005E1FA2">
        <w:rPr>
          <w:rFonts w:cstheme="minorHAnsi"/>
          <w:shd w:val="clear" w:color="auto" w:fill="FFFFFF"/>
        </w:rPr>
        <w:t>257. Allah est le défenseur de ceux qui ont la foi</w:t>
      </w:r>
      <w:r>
        <w:rPr>
          <w:rFonts w:cstheme="minorHAnsi"/>
          <w:shd w:val="clear" w:color="auto" w:fill="FFFFFF"/>
        </w:rPr>
        <w:t xml:space="preserve"> </w:t>
      </w:r>
      <w:r w:rsidRPr="005E1FA2">
        <w:rPr>
          <w:rFonts w:cstheme="minorHAnsi"/>
          <w:shd w:val="clear" w:color="auto" w:fill="FFFFFF"/>
        </w:rPr>
        <w:t>: Il les fait sortir des ténèbres à la lumière</w:t>
      </w:r>
      <w:r w:rsidRPr="00A91288">
        <w:rPr>
          <w:rFonts w:cstheme="minorHAnsi"/>
          <w:color w:val="FF0000"/>
          <w:shd w:val="clear" w:color="auto" w:fill="FFFFFF"/>
        </w:rPr>
        <w:t xml:space="preserve">. </w:t>
      </w:r>
      <w:r w:rsidRPr="000A767B">
        <w:rPr>
          <w:rFonts w:cstheme="minorHAnsi"/>
          <w:b/>
          <w:bCs/>
          <w:i/>
          <w:iCs/>
          <w:color w:val="FF0000"/>
          <w:shd w:val="clear" w:color="auto" w:fill="FFFFFF"/>
        </w:rPr>
        <w:t>Quant à ceux qui ne croient pas, ils ont pour défenseurs les Ṭāgūt</w:t>
      </w:r>
      <w:r w:rsidRPr="000A767B">
        <w:rPr>
          <w:rStyle w:val="Appelnotedebasdep"/>
          <w:rFonts w:cstheme="minorHAnsi"/>
          <w:b/>
          <w:bCs/>
          <w:i/>
          <w:iCs/>
          <w:color w:val="FF0000"/>
          <w:shd w:val="clear" w:color="auto" w:fill="FFFFFF"/>
        </w:rPr>
        <w:footnoteReference w:id="16"/>
      </w:r>
      <w:r w:rsidRPr="000A767B">
        <w:rPr>
          <w:rFonts w:cstheme="minorHAnsi"/>
          <w:b/>
          <w:bCs/>
          <w:i/>
          <w:iCs/>
          <w:color w:val="FF0000"/>
          <w:shd w:val="clear" w:color="auto" w:fill="FFFFFF"/>
        </w:rPr>
        <w:t>, qui les font sortir de la lumière aux ténèbres. Voilà les gens du Feu, où ils demeurent éternellement</w:t>
      </w:r>
      <w:r w:rsidRPr="00A91288">
        <w:rPr>
          <w:rFonts w:cstheme="minorHAnsi"/>
          <w:color w:val="FF0000"/>
          <w:shd w:val="clear" w:color="auto" w:fill="FFFFFF"/>
        </w:rPr>
        <w:t> </w:t>
      </w:r>
      <w:r>
        <w:rPr>
          <w:rFonts w:cstheme="minorHAnsi"/>
          <w:shd w:val="clear" w:color="auto" w:fill="FFFFFF"/>
        </w:rPr>
        <w:t>»</w:t>
      </w:r>
      <w:r w:rsidRPr="005E1FA2">
        <w:rPr>
          <w:rFonts w:cstheme="minorHAnsi"/>
          <w:shd w:val="clear" w:color="auto" w:fill="FFFFFF"/>
        </w:rPr>
        <w:t>.</w:t>
      </w:r>
    </w:p>
    <w:bookmarkEnd w:id="9"/>
    <w:p w14:paraId="0BDE9BF4" w14:textId="77777777" w:rsidR="00D52190" w:rsidRDefault="00D52190" w:rsidP="00D52190">
      <w:pPr>
        <w:spacing w:after="0" w:line="240" w:lineRule="auto"/>
      </w:pPr>
    </w:p>
    <w:p w14:paraId="7611840E" w14:textId="77777777" w:rsidR="00D52190" w:rsidRDefault="00D52190" w:rsidP="00D52190">
      <w:pPr>
        <w:spacing w:after="0" w:line="240" w:lineRule="auto"/>
        <w:jc w:val="both"/>
      </w:pPr>
      <w:r>
        <w:t xml:space="preserve">Certains musulmans vous présenteront ces versets, ci-après, pour vous convaincre que </w:t>
      </w:r>
      <w:r w:rsidRPr="000C4244">
        <w:t>Coran interdit fermement le meurtre</w:t>
      </w:r>
      <w:r>
        <w:rPr>
          <w:rStyle w:val="Appelnotedebasdep"/>
        </w:rPr>
        <w:footnoteReference w:id="17"/>
      </w:r>
      <w:r>
        <w:t xml:space="preserve"> (mais en fait, le Coran n’interdit pas de tuer, comme nous le verrons plus loin) :</w:t>
      </w:r>
    </w:p>
    <w:p w14:paraId="1903F191" w14:textId="77777777" w:rsidR="00D52190" w:rsidRDefault="00D52190" w:rsidP="00D52190">
      <w:pPr>
        <w:spacing w:after="0" w:line="240" w:lineRule="auto"/>
      </w:pPr>
    </w:p>
    <w:p w14:paraId="4757117B" w14:textId="77777777" w:rsidR="00D52190" w:rsidRDefault="00D52190" w:rsidP="00D52190">
      <w:pPr>
        <w:spacing w:after="0" w:line="240" w:lineRule="auto"/>
        <w:jc w:val="both"/>
      </w:pPr>
      <w:r w:rsidRPr="000C4244">
        <w:t xml:space="preserve">6.151. Eloignez-vous des péchés abominables, apparents ou cachés. </w:t>
      </w:r>
      <w:r w:rsidRPr="00A91288">
        <w:rPr>
          <w:i/>
          <w:iCs/>
          <w:color w:val="008000"/>
        </w:rPr>
        <w:t>Ne tuez personne injustement. Dieu vous l’a interdit</w:t>
      </w:r>
      <w:r w:rsidRPr="000C4244">
        <w:t>.</w:t>
      </w:r>
    </w:p>
    <w:p w14:paraId="7246724C" w14:textId="77777777" w:rsidR="00D52190" w:rsidRDefault="00D52190" w:rsidP="00D52190">
      <w:pPr>
        <w:spacing w:after="0" w:line="240" w:lineRule="auto"/>
      </w:pPr>
    </w:p>
    <w:p w14:paraId="139BCCEA" w14:textId="77777777" w:rsidR="00D52190" w:rsidRDefault="00D52190" w:rsidP="00D52190">
      <w:pPr>
        <w:spacing w:after="0" w:line="240" w:lineRule="auto"/>
        <w:jc w:val="both"/>
      </w:pPr>
      <w:r>
        <w:t>Mais le(s) verset(s) dit(s) du sabre ou de l’épée autorise(nt) le meurtre (que certains veulent contextualiser … mais n’y parviennent pas) (voir ci-après) :</w:t>
      </w:r>
    </w:p>
    <w:p w14:paraId="5B10F7DC" w14:textId="77777777" w:rsidR="00D52190" w:rsidRDefault="00D52190" w:rsidP="00D52190">
      <w:pPr>
        <w:spacing w:after="0" w:line="240" w:lineRule="auto"/>
      </w:pPr>
    </w:p>
    <w:p w14:paraId="35019E5F" w14:textId="77777777" w:rsidR="00D52190" w:rsidRDefault="00D52190" w:rsidP="00D52190">
      <w:pPr>
        <w:spacing w:after="0" w:line="240" w:lineRule="auto"/>
        <w:jc w:val="both"/>
        <w:rPr>
          <w:rFonts w:cstheme="minorHAnsi"/>
          <w:color w:val="1D2129"/>
          <w:shd w:val="clear" w:color="auto" w:fill="FFFFFF"/>
        </w:rPr>
      </w:pPr>
      <w:r>
        <w:lastRenderedPageBreak/>
        <w:t xml:space="preserve">9.5. </w:t>
      </w:r>
      <w:r w:rsidRPr="00573F0E">
        <w:rPr>
          <w:rFonts w:cstheme="minorHAnsi"/>
          <w:color w:val="1D2129"/>
          <w:shd w:val="clear" w:color="auto" w:fill="FFFFFF"/>
        </w:rPr>
        <w:t>Après que les mois sacrés expirent</w:t>
      </w:r>
      <w:r w:rsidRPr="000A767B">
        <w:rPr>
          <w:rFonts w:cstheme="minorHAnsi"/>
          <w:iCs/>
          <w:shd w:val="clear" w:color="auto" w:fill="FFFFFF"/>
        </w:rPr>
        <w:t xml:space="preserve">, </w:t>
      </w:r>
      <w:r w:rsidRPr="000A767B">
        <w:rPr>
          <w:rFonts w:cstheme="minorHAnsi"/>
          <w:b/>
          <w:bCs/>
          <w:iCs/>
          <w:color w:val="FF0000"/>
          <w:shd w:val="clear" w:color="auto" w:fill="FFFFFF"/>
        </w:rPr>
        <w:t>tuez les associateurs où que vous les trouviez. Capturez-les, assiégez-les et guettez-les dans toute embuscade</w:t>
      </w:r>
      <w:r w:rsidRPr="00E4792C">
        <w:rPr>
          <w:rFonts w:cstheme="minorHAnsi"/>
          <w:b/>
          <w:bCs/>
          <w:color w:val="1D2129"/>
          <w:shd w:val="clear" w:color="auto" w:fill="FFFFFF"/>
        </w:rPr>
        <w:t>.</w:t>
      </w:r>
      <w:r w:rsidRPr="00573F0E">
        <w:rPr>
          <w:rFonts w:cstheme="minorHAnsi"/>
          <w:color w:val="1D2129"/>
          <w:shd w:val="clear" w:color="auto" w:fill="FFFFFF"/>
        </w:rPr>
        <w:t xml:space="preserve"> Si ensuite ils se repentent, accomplissent la Salat et acquittent la Zakat, alors laissez-leur la voie libre, car Allah est Pardonneur et </w:t>
      </w:r>
      <w:r>
        <w:rPr>
          <w:rFonts w:cstheme="minorHAnsi"/>
          <w:color w:val="1D2129"/>
          <w:shd w:val="clear" w:color="auto" w:fill="FFFFFF"/>
        </w:rPr>
        <w:t>Miséricordieux.</w:t>
      </w:r>
    </w:p>
    <w:p w14:paraId="1A25681F" w14:textId="77777777" w:rsidR="00D52190" w:rsidRDefault="00D52190" w:rsidP="00D52190">
      <w:pPr>
        <w:spacing w:after="0" w:line="240" w:lineRule="auto"/>
        <w:jc w:val="both"/>
        <w:rPr>
          <w:rFonts w:cstheme="minorHAnsi"/>
          <w:color w:val="1D2129"/>
          <w:shd w:val="clear" w:color="auto" w:fill="FFFFFF"/>
        </w:rPr>
      </w:pPr>
    </w:p>
    <w:p w14:paraId="28183D49" w14:textId="77777777" w:rsidR="00D52190" w:rsidRDefault="00D52190" w:rsidP="00D52190">
      <w:pPr>
        <w:spacing w:after="0" w:line="240" w:lineRule="auto"/>
        <w:jc w:val="both"/>
        <w:rPr>
          <w:rFonts w:cstheme="minorHAnsi"/>
          <w:color w:val="1D2129"/>
          <w:shd w:val="clear" w:color="auto" w:fill="FFFFFF"/>
        </w:rPr>
      </w:pPr>
      <w:r>
        <w:rPr>
          <w:rFonts w:cstheme="minorHAnsi"/>
          <w:color w:val="1D2129"/>
          <w:shd w:val="clear" w:color="auto" w:fill="FFFFFF"/>
        </w:rPr>
        <w:t>Autres traductions (voir ci-après) :</w:t>
      </w:r>
    </w:p>
    <w:p w14:paraId="44F3F30F" w14:textId="77777777" w:rsidR="00D52190" w:rsidRDefault="00D52190" w:rsidP="00D52190">
      <w:pPr>
        <w:spacing w:after="0" w:line="240" w:lineRule="auto"/>
        <w:jc w:val="both"/>
        <w:rPr>
          <w:rFonts w:cstheme="minorHAnsi"/>
          <w:color w:val="1D2129"/>
          <w:shd w:val="clear" w:color="auto" w:fill="FFFFFF"/>
        </w:rPr>
      </w:pPr>
      <w:r w:rsidRPr="001B2DEE">
        <w:rPr>
          <w:rFonts w:cstheme="minorHAnsi"/>
          <w:color w:val="1D2129"/>
          <w:shd w:val="clear" w:color="auto" w:fill="FFFFFF"/>
        </w:rPr>
        <w:t>9.5</w:t>
      </w:r>
      <w:r>
        <w:rPr>
          <w:rFonts w:cstheme="minorHAnsi"/>
          <w:color w:val="1D2129"/>
          <w:shd w:val="clear" w:color="auto" w:fill="FFFFFF"/>
        </w:rPr>
        <w:t xml:space="preserve">. </w:t>
      </w:r>
      <w:r w:rsidRPr="006864B6">
        <w:rPr>
          <w:rFonts w:cstheme="minorHAnsi"/>
          <w:color w:val="1D2129"/>
          <w:shd w:val="clear" w:color="auto" w:fill="FFFFFF"/>
        </w:rPr>
        <w:t xml:space="preserve">Les mois sacrés expirés, </w:t>
      </w:r>
      <w:r w:rsidRPr="000A767B">
        <w:rPr>
          <w:rFonts w:cstheme="minorHAnsi"/>
          <w:b/>
          <w:bCs/>
          <w:i/>
          <w:iCs/>
          <w:color w:val="FF0000"/>
          <w:shd w:val="clear" w:color="auto" w:fill="FFFFFF"/>
        </w:rPr>
        <w:t>tuez ceux qui associent d’autres divinités au seul Allah (les chrétiens) où que vous les trouviez. Capturez-les, assiégez-les et guettez-les dans toute embuscade</w:t>
      </w:r>
      <w:r w:rsidRPr="001B2DEE">
        <w:rPr>
          <w:rFonts w:cstheme="minorHAnsi"/>
          <w:color w:val="1D2129"/>
          <w:shd w:val="clear" w:color="auto" w:fill="FFFFFF"/>
        </w:rPr>
        <w:t>. Si ensuite ils se repentent (en se convertissant à l’islam), accomplissent la Salat (la prière musulmane) et acquittent la Zakat (l’impôt musulman), alors laissez-leur la voie libre, car Allah est Pardonneur et Miséricordieux.</w:t>
      </w:r>
    </w:p>
    <w:p w14:paraId="5DC0629C" w14:textId="77777777" w:rsidR="00D52190" w:rsidRPr="001B2DEE" w:rsidRDefault="00D52190" w:rsidP="00D52190">
      <w:pPr>
        <w:spacing w:after="0" w:line="240" w:lineRule="auto"/>
        <w:jc w:val="both"/>
        <w:rPr>
          <w:rFonts w:cstheme="minorHAnsi"/>
          <w:color w:val="1D2129"/>
          <w:shd w:val="clear" w:color="auto" w:fill="FFFFFF"/>
        </w:rPr>
      </w:pPr>
      <w:r>
        <w:rPr>
          <w:rFonts w:cstheme="minorHAnsi"/>
          <w:color w:val="1D2129"/>
          <w:shd w:val="clear" w:color="auto" w:fill="FFFFFF"/>
        </w:rPr>
        <w:t xml:space="preserve">9.5. </w:t>
      </w:r>
      <w:r w:rsidRPr="006864B6">
        <w:rPr>
          <w:rFonts w:cstheme="minorHAnsi"/>
          <w:color w:val="1D2129"/>
          <w:shd w:val="clear" w:color="auto" w:fill="FFFFFF"/>
        </w:rPr>
        <w:t xml:space="preserve">Les mois sacrés expirés, </w:t>
      </w:r>
      <w:r w:rsidRPr="000A767B">
        <w:rPr>
          <w:rFonts w:cstheme="minorHAnsi"/>
          <w:b/>
          <w:bCs/>
          <w:i/>
          <w:iCs/>
          <w:color w:val="FF0000"/>
          <w:shd w:val="clear" w:color="auto" w:fill="FFFFFF"/>
        </w:rPr>
        <w:t>tuez les idolâtres partout où vous les trouverez. Faites-les prisonniers, assiégez-les et guettez-les dans toute embuscade</w:t>
      </w:r>
      <w:r w:rsidRPr="00B33834">
        <w:rPr>
          <w:rFonts w:cstheme="minorHAnsi"/>
          <w:color w:val="FF0000"/>
          <w:shd w:val="clear" w:color="auto" w:fill="FFFFFF"/>
        </w:rPr>
        <w:t xml:space="preserve"> </w:t>
      </w:r>
      <w:r w:rsidRPr="006864B6">
        <w:rPr>
          <w:rFonts w:cstheme="minorHAnsi"/>
          <w:color w:val="1D2129"/>
          <w:shd w:val="clear" w:color="auto" w:fill="FFFFFF"/>
        </w:rPr>
        <w:t>; mais s’ils se convertissent, s’ils observent la prière, s’ils font l’aumône, alors laissez-les tranquilles, car Dieu est indulgent et miséricordieux.</w:t>
      </w:r>
    </w:p>
    <w:p w14:paraId="3893E48C" w14:textId="77777777" w:rsidR="00D52190" w:rsidRDefault="00D52190" w:rsidP="00D52190">
      <w:pPr>
        <w:spacing w:after="0" w:line="240" w:lineRule="auto"/>
        <w:jc w:val="both"/>
      </w:pPr>
    </w:p>
    <w:p w14:paraId="1CB39B97" w14:textId="77777777" w:rsidR="00D52190" w:rsidRDefault="00D52190" w:rsidP="00D52190">
      <w:pPr>
        <w:spacing w:after="0" w:line="240" w:lineRule="auto"/>
        <w:jc w:val="both"/>
      </w:pPr>
      <w:r>
        <w:t>D’autres montrent ce versets.</w:t>
      </w:r>
    </w:p>
    <w:p w14:paraId="3164A355" w14:textId="77777777" w:rsidR="00D52190" w:rsidRDefault="00D52190" w:rsidP="00D52190">
      <w:pPr>
        <w:spacing w:after="0" w:line="240" w:lineRule="auto"/>
        <w:jc w:val="both"/>
      </w:pPr>
    </w:p>
    <w:p w14:paraId="7CDAC58C" w14:textId="77777777" w:rsidR="00D52190" w:rsidRDefault="00D52190" w:rsidP="00D52190">
      <w:pPr>
        <w:spacing w:after="0" w:line="240" w:lineRule="auto"/>
      </w:pPr>
      <w:r>
        <w:t xml:space="preserve">17.33. </w:t>
      </w:r>
      <w:r w:rsidRPr="00B33834">
        <w:rPr>
          <w:i/>
          <w:iCs/>
          <w:color w:val="008000"/>
        </w:rPr>
        <w:t>Ne détruisez point la vie que Dieu a rendue sacrée</w:t>
      </w:r>
      <w:r>
        <w:t>.</w:t>
      </w:r>
    </w:p>
    <w:p w14:paraId="6FD98B9C" w14:textId="77777777" w:rsidR="00D52190" w:rsidRDefault="00D52190" w:rsidP="00D52190">
      <w:pPr>
        <w:spacing w:after="0" w:line="240" w:lineRule="auto"/>
      </w:pPr>
    </w:p>
    <w:p w14:paraId="07CDD457" w14:textId="77777777" w:rsidR="00D52190" w:rsidRDefault="00D52190" w:rsidP="00D52190">
      <w:pPr>
        <w:spacing w:after="0" w:line="240" w:lineRule="auto"/>
        <w:jc w:val="both"/>
      </w:pPr>
      <w:r>
        <w:t xml:space="preserve">4.93. </w:t>
      </w:r>
      <w:r w:rsidRPr="000A767B">
        <w:rPr>
          <w:b/>
          <w:bCs/>
          <w:i/>
          <w:iCs/>
          <w:color w:val="008000"/>
        </w:rPr>
        <w:t>Celui qui tue volontairement un croyant</w:t>
      </w:r>
      <w:r w:rsidRPr="000A767B">
        <w:rPr>
          <w:i/>
          <w:iCs/>
          <w:color w:val="008000"/>
        </w:rPr>
        <w:t xml:space="preserve"> </w:t>
      </w:r>
      <w:r w:rsidRPr="000A767B">
        <w:rPr>
          <w:b/>
          <w:bCs/>
          <w:i/>
          <w:iCs/>
          <w:color w:val="008000"/>
        </w:rPr>
        <w:t>aura pour rétribution l’Enfer éternel</w:t>
      </w:r>
      <w:r>
        <w:t xml:space="preserve">. </w:t>
      </w:r>
      <w:r w:rsidRPr="00E10E8A">
        <w:rPr>
          <w:b/>
          <w:bCs/>
        </w:rPr>
        <w:t>Dieu le frappe de son courroux, le maudit et lui prépare un terrible châtiment</w:t>
      </w:r>
      <w:r>
        <w:t>.</w:t>
      </w:r>
    </w:p>
    <w:p w14:paraId="7E57BA09" w14:textId="77777777" w:rsidR="00D52190" w:rsidRDefault="00D52190" w:rsidP="00D52190">
      <w:pPr>
        <w:spacing w:after="0" w:line="240" w:lineRule="auto"/>
      </w:pPr>
    </w:p>
    <w:p w14:paraId="0688E076" w14:textId="62142FC9" w:rsidR="00D52190" w:rsidRDefault="00D52190" w:rsidP="00D52190">
      <w:pPr>
        <w:spacing w:after="0" w:line="240" w:lineRule="auto"/>
        <w:jc w:val="both"/>
      </w:pPr>
      <w:r w:rsidRPr="0070780B">
        <w:rPr>
          <w:u w:val="single"/>
        </w:rPr>
        <w:t>Note</w:t>
      </w:r>
      <w:r>
        <w:t> : dans ce dernier versets, il est précisé « </w:t>
      </w:r>
      <w:r w:rsidRPr="00A96E82">
        <w:rPr>
          <w:i/>
          <w:iCs/>
        </w:rPr>
        <w:t>tuer … un croyant</w:t>
      </w:r>
      <w:r>
        <w:t xml:space="preserve"> »  (c'est-à-dire un musulman) et cette précision est importante. </w:t>
      </w:r>
      <w:r w:rsidRPr="00B33834">
        <w:rPr>
          <w:color w:val="FF0000"/>
        </w:rPr>
        <w:t xml:space="preserve">Car bien des versets n’accordent pas la même importance </w:t>
      </w:r>
      <w:r>
        <w:rPr>
          <w:color w:val="FF0000"/>
        </w:rPr>
        <w:t>entre la vie des</w:t>
      </w:r>
      <w:r w:rsidRPr="00B33834">
        <w:rPr>
          <w:color w:val="FF0000"/>
        </w:rPr>
        <w:t xml:space="preserve"> non-musulmans </w:t>
      </w:r>
      <w:r>
        <w:rPr>
          <w:color w:val="FF0000"/>
        </w:rPr>
        <w:t>et celle des</w:t>
      </w:r>
      <w:r w:rsidRPr="00B33834">
        <w:rPr>
          <w:color w:val="FF0000"/>
        </w:rPr>
        <w:t xml:space="preserve"> musulmans</w:t>
      </w:r>
      <w:r>
        <w:t>.</w:t>
      </w:r>
    </w:p>
    <w:p w14:paraId="4C17C5A4" w14:textId="77777777" w:rsidR="00D52190" w:rsidRDefault="00D52190" w:rsidP="00D52190">
      <w:pPr>
        <w:spacing w:after="0" w:line="240" w:lineRule="auto"/>
      </w:pPr>
    </w:p>
    <w:p w14:paraId="4705F5F3" w14:textId="77777777" w:rsidR="00D52190" w:rsidRDefault="00D52190" w:rsidP="00D52190">
      <w:pPr>
        <w:spacing w:after="0" w:line="240" w:lineRule="auto"/>
        <w:jc w:val="both"/>
      </w:pPr>
      <w:r>
        <w:t>Ou bien ils vous précisent que l’islam</w:t>
      </w:r>
      <w:r w:rsidRPr="004A39EE">
        <w:t xml:space="preserve"> justifie la violence o</w:t>
      </w:r>
      <w:r>
        <w:t>u</w:t>
      </w:r>
      <w:r w:rsidRPr="004A39EE">
        <w:t xml:space="preserve"> l’action punitive que dans l</w:t>
      </w:r>
      <w:r>
        <w:t>e cadre d’une</w:t>
      </w:r>
      <w:r w:rsidRPr="004A39EE">
        <w:t xml:space="preserve"> «</w:t>
      </w:r>
      <w:r>
        <w:t xml:space="preserve"> </w:t>
      </w:r>
      <w:r w:rsidRPr="00E10E8A">
        <w:rPr>
          <w:i/>
          <w:iCs/>
        </w:rPr>
        <w:t>légitime défense proportionnée</w:t>
      </w:r>
      <w:r>
        <w:t xml:space="preserve"> </w:t>
      </w:r>
      <w:r w:rsidRPr="004A39EE">
        <w:t>»</w:t>
      </w:r>
      <w:r>
        <w:t> :</w:t>
      </w:r>
    </w:p>
    <w:p w14:paraId="4AB94F28" w14:textId="77777777" w:rsidR="00D52190" w:rsidRPr="00E4792C" w:rsidRDefault="00D52190" w:rsidP="00D52190">
      <w:pPr>
        <w:spacing w:after="0" w:line="240" w:lineRule="auto"/>
        <w:jc w:val="both"/>
      </w:pPr>
    </w:p>
    <w:p w14:paraId="421E903E" w14:textId="77777777" w:rsidR="00D52190" w:rsidRPr="00E4792C" w:rsidRDefault="00D52190" w:rsidP="00D52190">
      <w:pPr>
        <w:spacing w:after="0" w:line="240" w:lineRule="auto"/>
        <w:jc w:val="both"/>
      </w:pPr>
      <w:r w:rsidRPr="00E4792C">
        <w:rPr>
          <w:rFonts w:cstheme="minorHAnsi"/>
          <w:shd w:val="clear" w:color="auto" w:fill="FFFFFF"/>
        </w:rPr>
        <w:t xml:space="preserve">22.39. </w:t>
      </w:r>
      <w:r w:rsidRPr="00B33834">
        <w:rPr>
          <w:rFonts w:cstheme="minorHAnsi"/>
          <w:i/>
          <w:color w:val="008000"/>
          <w:shd w:val="clear" w:color="auto" w:fill="FFFFFF"/>
        </w:rPr>
        <w:t xml:space="preserve">Autorisation est donnée à ceux qui sont attaqués (de se défendre) </w:t>
      </w:r>
      <w:r w:rsidRPr="00E4792C">
        <w:rPr>
          <w:rFonts w:cstheme="minorHAnsi"/>
          <w:i/>
          <w:shd w:val="clear" w:color="auto" w:fill="FFFFFF"/>
        </w:rPr>
        <w:t>– parce que vraiment ils sont lésés ; et Allah est certes Capable de les secourir</w:t>
      </w:r>
      <w:r w:rsidRPr="00E4792C">
        <w:rPr>
          <w:rFonts w:cstheme="minorHAnsi"/>
          <w:shd w:val="clear" w:color="auto" w:fill="FFFFFF"/>
        </w:rPr>
        <w:t>.</w:t>
      </w:r>
    </w:p>
    <w:p w14:paraId="299064C7" w14:textId="77777777" w:rsidR="00D52190" w:rsidRDefault="00D52190" w:rsidP="00D52190">
      <w:pPr>
        <w:spacing w:after="0" w:line="240" w:lineRule="auto"/>
      </w:pPr>
    </w:p>
    <w:p w14:paraId="2377005C" w14:textId="77777777" w:rsidR="00D52190" w:rsidRDefault="00D52190" w:rsidP="00D52190">
      <w:pPr>
        <w:spacing w:after="0" w:line="240" w:lineRule="auto"/>
        <w:jc w:val="both"/>
      </w:pPr>
      <w:r w:rsidRPr="004A39EE">
        <w:t xml:space="preserve">16.90. </w:t>
      </w:r>
      <w:r w:rsidRPr="00B33834">
        <w:rPr>
          <w:color w:val="008000"/>
        </w:rPr>
        <w:t xml:space="preserve">En vérité, Dieu ordonne l’équité et le bien, </w:t>
      </w:r>
      <w:r w:rsidRPr="00B33834">
        <w:rPr>
          <w:i/>
          <w:iCs/>
          <w:color w:val="008000"/>
        </w:rPr>
        <w:t>la générosité envers les proches. Il interdit la turpitude, la mauvaise action et la rébellion</w:t>
      </w:r>
      <w:r w:rsidRPr="004A39EE">
        <w:t>.</w:t>
      </w:r>
    </w:p>
    <w:p w14:paraId="275589A3" w14:textId="77777777" w:rsidR="00D52190" w:rsidRDefault="00D52190" w:rsidP="00D52190">
      <w:pPr>
        <w:spacing w:after="0" w:line="240" w:lineRule="auto"/>
      </w:pPr>
    </w:p>
    <w:p w14:paraId="178DFF3E" w14:textId="77777777" w:rsidR="00D52190" w:rsidRDefault="00D52190" w:rsidP="00D52190">
      <w:pPr>
        <w:spacing w:after="0" w:line="240" w:lineRule="auto"/>
        <w:jc w:val="both"/>
      </w:pPr>
      <w:r w:rsidRPr="0070780B">
        <w:rPr>
          <w:u w:val="single"/>
        </w:rPr>
        <w:t>Note</w:t>
      </w:r>
      <w:r>
        <w:t xml:space="preserve"> : </w:t>
      </w:r>
      <w:r w:rsidRPr="004A39EE">
        <w:t>Le mot «</w:t>
      </w:r>
      <w:r>
        <w:t xml:space="preserve"> </w:t>
      </w:r>
      <w:r w:rsidRPr="004A39EE">
        <w:rPr>
          <w:i/>
          <w:iCs/>
        </w:rPr>
        <w:t>rébellion</w:t>
      </w:r>
      <w:r>
        <w:t xml:space="preserve"> </w:t>
      </w:r>
      <w:r w:rsidRPr="004A39EE">
        <w:t xml:space="preserve">» désigne, dans l’exégèse musulmane, </w:t>
      </w:r>
      <w:r w:rsidRPr="004A39EE">
        <w:rPr>
          <w:i/>
          <w:iCs/>
        </w:rPr>
        <w:t>toute violence disproportionnée et conception excessive du droit à la légitime défense. Il s’agit là d’un crime par outrance</w:t>
      </w:r>
      <w:r>
        <w:rPr>
          <w:rStyle w:val="Appelnotedebasdep"/>
          <w:i/>
          <w:iCs/>
        </w:rPr>
        <w:footnoteReference w:id="18"/>
      </w:r>
      <w:r w:rsidRPr="004A39EE">
        <w:t>.</w:t>
      </w:r>
    </w:p>
    <w:p w14:paraId="3D85BCDF" w14:textId="77777777" w:rsidR="00D52190" w:rsidRDefault="00D52190" w:rsidP="00D52190">
      <w:pPr>
        <w:spacing w:after="0" w:line="240" w:lineRule="auto"/>
      </w:pPr>
    </w:p>
    <w:p w14:paraId="4EAB9E90" w14:textId="350A8743" w:rsidR="00D52190" w:rsidRDefault="00D52190" w:rsidP="00D52190">
      <w:pPr>
        <w:spacing w:after="0" w:line="240" w:lineRule="auto"/>
        <w:jc w:val="both"/>
      </w:pPr>
      <w:r>
        <w:t>Certains affirment que le Coran n’est qu’en apparence violent, mais que c’est une question d’interprétation ou d’erreur de traduction. Par exemple</w:t>
      </w:r>
      <w:r w:rsidR="001D1C3E">
        <w:t xml:space="preserve"> (voir ci-après)</w:t>
      </w:r>
      <w:r>
        <w:t> :</w:t>
      </w:r>
    </w:p>
    <w:p w14:paraId="28EED534" w14:textId="77777777" w:rsidR="00D52190" w:rsidRDefault="00D52190" w:rsidP="00D52190">
      <w:pPr>
        <w:spacing w:after="0" w:line="240" w:lineRule="auto"/>
      </w:pPr>
    </w:p>
    <w:p w14:paraId="6D75EC07" w14:textId="77777777" w:rsidR="00D52190" w:rsidRDefault="00D52190" w:rsidP="00D52190">
      <w:pPr>
        <w:spacing w:after="0" w:line="240" w:lineRule="auto"/>
        <w:jc w:val="both"/>
      </w:pPr>
      <w:r w:rsidRPr="007A56EA">
        <w:rPr>
          <w:i/>
          <w:iCs/>
        </w:rPr>
        <w:t xml:space="preserve">« Islamistes comme islamophobes s’accordent sur un point : la violence serait consubstantielle à l’islam [...] </w:t>
      </w:r>
      <w:r w:rsidRPr="007A56EA">
        <w:rPr>
          <w:b/>
          <w:bCs/>
          <w:i/>
          <w:iCs/>
        </w:rPr>
        <w:t>Mais traduisez un mot comme quital par «tuez» ou par «combattez», et c’est la face du Coran qui s’en trouve changée.</w:t>
      </w:r>
      <w:r w:rsidRPr="007A56EA">
        <w:rPr>
          <w:i/>
          <w:iCs/>
        </w:rPr>
        <w:t xml:space="preserve"> Si vous considérez, de plus, que le même verbe peut tout autant signifier le fait de s’engager pour se défendre que le danger de risquer sa vie (et donc d’affaiblir sa tribu), c’est la lecture entière du texte coranique qui est à repenser</w:t>
      </w:r>
      <w:r>
        <w:t> »</w:t>
      </w:r>
      <w:r>
        <w:rPr>
          <w:rStyle w:val="Appelnotedebasdep"/>
        </w:rPr>
        <w:footnoteReference w:id="19"/>
      </w:r>
      <w:r w:rsidRPr="007A56EA">
        <w:t>.</w:t>
      </w:r>
    </w:p>
    <w:p w14:paraId="5FECB4F6" w14:textId="77777777" w:rsidR="00D52190" w:rsidRDefault="00D52190" w:rsidP="00D52190">
      <w:pPr>
        <w:spacing w:after="0" w:line="240" w:lineRule="auto"/>
      </w:pPr>
    </w:p>
    <w:p w14:paraId="16E73B47" w14:textId="77777777" w:rsidR="00D52190" w:rsidRDefault="00D52190" w:rsidP="00D52190">
      <w:pPr>
        <w:spacing w:after="0" w:line="240" w:lineRule="auto"/>
        <w:jc w:val="both"/>
      </w:pPr>
      <w:r>
        <w:t xml:space="preserve">D’autres affirment que certains versets contenant des </w:t>
      </w:r>
      <w:r w:rsidRPr="007A56EA">
        <w:t>injonctions</w:t>
      </w:r>
      <w:r>
        <w:t xml:space="preserve"> (à tuer)</w:t>
      </w:r>
      <w:r w:rsidRPr="007A56EA">
        <w:t xml:space="preserve"> se réfèrent à une situation historique et ne sont pas valables au pied de la lettre</w:t>
      </w:r>
      <w:r>
        <w:t xml:space="preserve"> ou dans le contexte actuel (pour eux, il faut contextualiser les versets du Coran) :</w:t>
      </w:r>
    </w:p>
    <w:p w14:paraId="3FD9DA93" w14:textId="77777777" w:rsidR="00D52190" w:rsidRDefault="00D52190" w:rsidP="00D52190">
      <w:pPr>
        <w:spacing w:after="0" w:line="240" w:lineRule="auto"/>
      </w:pPr>
    </w:p>
    <w:p w14:paraId="23A313B1" w14:textId="77777777" w:rsidR="00D52190" w:rsidRDefault="00D52190" w:rsidP="00D52190">
      <w:pPr>
        <w:spacing w:after="0" w:line="240" w:lineRule="auto"/>
        <w:jc w:val="both"/>
      </w:pPr>
      <w:r>
        <w:lastRenderedPageBreak/>
        <w:t>« </w:t>
      </w:r>
      <w:r w:rsidRPr="007A56EA">
        <w:rPr>
          <w:i/>
          <w:iCs/>
        </w:rPr>
        <w:t xml:space="preserve">Le Coran compte quelque 6300 versets au total, dont 300 contiennent des mots tels que «combattre» ou «tuer». Cinq versets, en tout, sont une injonction à tuer. </w:t>
      </w:r>
      <w:r w:rsidRPr="007A56EA">
        <w:rPr>
          <w:b/>
          <w:bCs/>
          <w:i/>
          <w:iCs/>
        </w:rPr>
        <w:t>La question est de savoir comment lire le texte. [...] il est clair que ces injonctions se réfèrent à une situation historique et ne sont pas valables au pied de la lettre</w:t>
      </w:r>
      <w:r w:rsidRPr="007A56EA">
        <w:rPr>
          <w:i/>
          <w:iCs/>
        </w:rPr>
        <w:t>. Il en est de même pour la majorité des musulmans vis-à-vis du Coran. Si le texte devait déterminer les actes des croyants, nous connaîtrions un bain de sang depuis 1300 ans</w:t>
      </w:r>
      <w:r>
        <w:rPr>
          <w:i/>
          <w:iCs/>
        </w:rPr>
        <w:t xml:space="preserve">. </w:t>
      </w:r>
      <w:r w:rsidRPr="007A56EA">
        <w:rPr>
          <w:i/>
          <w:iCs/>
        </w:rPr>
        <w:t>Les fondamentalistes, eux, opèrent une relecture du Coran très éloignée de la tradition islamique </w:t>
      </w:r>
      <w:r>
        <w:t>»</w:t>
      </w:r>
      <w:r w:rsidRPr="007A56EA">
        <w:rPr>
          <w:rStyle w:val="Appelnotedebasdep"/>
        </w:rPr>
        <w:t xml:space="preserve"> </w:t>
      </w:r>
      <w:r>
        <w:rPr>
          <w:rStyle w:val="Appelnotedebasdep"/>
        </w:rPr>
        <w:footnoteReference w:id="20"/>
      </w:r>
      <w:r w:rsidRPr="007A56EA">
        <w:t xml:space="preserve">.  </w:t>
      </w:r>
    </w:p>
    <w:p w14:paraId="4237426B" w14:textId="77777777" w:rsidR="00D52190" w:rsidRDefault="00D52190" w:rsidP="00D52190">
      <w:pPr>
        <w:spacing w:after="0" w:line="240" w:lineRule="auto"/>
      </w:pPr>
    </w:p>
    <w:p w14:paraId="5CFBE9E5" w14:textId="77777777" w:rsidR="00D52190" w:rsidRDefault="00D52190" w:rsidP="00D52190">
      <w:pPr>
        <w:spacing w:after="0" w:line="240" w:lineRule="auto"/>
        <w:jc w:val="both"/>
      </w:pPr>
      <w:r>
        <w:t>Des musulmans vous expliqueront aussi que « </w:t>
      </w:r>
      <w:r w:rsidRPr="00EA6580">
        <w:rPr>
          <w:i/>
          <w:iCs/>
        </w:rPr>
        <w:t xml:space="preserve">Jihad est un mot arabe qui vient de la racine arabe « jahada » qui signifie «travailler» ou « lutter » contre le mal et pour la justice. </w:t>
      </w:r>
      <w:r>
        <w:rPr>
          <w:i/>
          <w:iCs/>
        </w:rPr>
        <w:t>Il</w:t>
      </w:r>
      <w:r w:rsidRPr="00EA6580">
        <w:rPr>
          <w:i/>
          <w:iCs/>
        </w:rPr>
        <w:t xml:space="preserve"> ne signifie pas tuer des innocents</w:t>
      </w:r>
      <w:r>
        <w:t> ».</w:t>
      </w:r>
    </w:p>
    <w:p w14:paraId="4748ED07" w14:textId="77777777" w:rsidR="00D52190" w:rsidRDefault="00D52190" w:rsidP="00D52190">
      <w:pPr>
        <w:spacing w:after="0" w:line="240" w:lineRule="auto"/>
      </w:pPr>
    </w:p>
    <w:p w14:paraId="53BA0287" w14:textId="77777777" w:rsidR="00D52190" w:rsidRDefault="00D52190" w:rsidP="00D52190">
      <w:pPr>
        <w:spacing w:after="0" w:line="240" w:lineRule="auto"/>
        <w:jc w:val="both"/>
      </w:pPr>
      <w:r>
        <w:t>Mais comme nous le constatons, le nombre de versets, pouvant être assimilés à des versets tolérants, est extrêmement limité. I</w:t>
      </w:r>
      <w:r w:rsidRPr="00AB2504">
        <w:rPr>
          <w:b/>
          <w:bCs/>
        </w:rPr>
        <w:t xml:space="preserve">ls ne contrebalancent pas, </w:t>
      </w:r>
      <w:r>
        <w:rPr>
          <w:b/>
          <w:bCs/>
        </w:rPr>
        <w:t xml:space="preserve">les </w:t>
      </w:r>
      <w:r w:rsidRPr="00AB2504">
        <w:rPr>
          <w:b/>
          <w:bCs/>
        </w:rPr>
        <w:t>versets</w:t>
      </w:r>
      <w:r>
        <w:rPr>
          <w:b/>
          <w:bCs/>
        </w:rPr>
        <w:t>, eux, en très grand nombre (en beaucoup plus grand nombre),</w:t>
      </w:r>
      <w:r w:rsidRPr="00AB2504">
        <w:rPr>
          <w:b/>
          <w:bCs/>
        </w:rPr>
        <w:t xml:space="preserve"> contenant des injonctions à la violence et à l’intolérance</w:t>
      </w:r>
      <w:r>
        <w:t xml:space="preserve"> (si l’on se base sur la proportion des versets tolérants/versets intolérants, dans le Coran, que l’auteur estime, peut-être, à « un pour quatre »). </w:t>
      </w:r>
    </w:p>
    <w:p w14:paraId="21FFDED8" w14:textId="77777777" w:rsidR="00D52190" w:rsidRDefault="00D52190" w:rsidP="00D52190">
      <w:pPr>
        <w:spacing w:after="0" w:line="240" w:lineRule="auto"/>
        <w:jc w:val="both"/>
      </w:pPr>
      <w:r>
        <w:t>De plus, le Coran est rempli de versets se contredisant et s’annulant logiquement.</w:t>
      </w:r>
    </w:p>
    <w:p w14:paraId="7014CA39" w14:textId="77777777" w:rsidR="00D52190" w:rsidRDefault="00D52190" w:rsidP="00D52190">
      <w:pPr>
        <w:spacing w:after="0" w:line="240" w:lineRule="auto"/>
        <w:jc w:val="both"/>
      </w:pPr>
    </w:p>
    <w:p w14:paraId="689EF107" w14:textId="77777777" w:rsidR="00D52190" w:rsidRDefault="00D52190" w:rsidP="00D52190">
      <w:pPr>
        <w:spacing w:after="0" w:line="240" w:lineRule="auto"/>
        <w:jc w:val="both"/>
      </w:pPr>
      <w:r>
        <w:t>Les versets les plus récents chronologiquement (les versets de la période après l’hégire, après la migration à Médine (Yatrib), en général intolérants, annulant / abrogeant ceux de la période précédente, celle de la Mecque, en général tolérants).</w:t>
      </w:r>
    </w:p>
    <w:p w14:paraId="3491915B" w14:textId="77777777" w:rsidR="00D52190" w:rsidRDefault="00D52190" w:rsidP="00D52190">
      <w:pPr>
        <w:spacing w:after="0" w:line="240" w:lineRule="auto"/>
      </w:pPr>
    </w:p>
    <w:p w14:paraId="4F82148B" w14:textId="77777777" w:rsidR="00D52190" w:rsidRDefault="00D52190" w:rsidP="00D52190">
      <w:pPr>
        <w:spacing w:after="0" w:line="240" w:lineRule="auto"/>
        <w:jc w:val="both"/>
      </w:pPr>
      <w:r w:rsidRPr="00E10E8A">
        <w:t>Voir</w:t>
      </w:r>
      <w:r>
        <w:t xml:space="preserve"> alors</w:t>
      </w:r>
      <w:r w:rsidRPr="00E10E8A">
        <w:t xml:space="preserve"> les chapitres : </w:t>
      </w:r>
      <w:r>
        <w:t>« </w:t>
      </w:r>
      <w:r w:rsidRPr="00974C4E">
        <w:rPr>
          <w:i/>
          <w:iCs/>
        </w:rPr>
        <w:t>Versets incitant l’intolérance religieuse ou/et contre les non-musulmans</w:t>
      </w:r>
      <w:r>
        <w:t> »</w:t>
      </w:r>
      <w:r w:rsidRPr="00E10E8A">
        <w:t xml:space="preserve"> et </w:t>
      </w:r>
      <w:r>
        <w:t>« </w:t>
      </w:r>
      <w:r w:rsidRPr="00974C4E">
        <w:rPr>
          <w:i/>
          <w:iCs/>
        </w:rPr>
        <w:t>Versets appelant à stigmatiser les autres religions ou peuples</w:t>
      </w:r>
      <w:r>
        <w:t> », ci-dessous, et le chapitre suivant, dans ce document.</w:t>
      </w:r>
    </w:p>
    <w:p w14:paraId="158071F6" w14:textId="77777777" w:rsidR="001D1C3E" w:rsidRDefault="001D1C3E" w:rsidP="001D1C3E">
      <w:pPr>
        <w:spacing w:after="0" w:line="240" w:lineRule="auto"/>
        <w:jc w:val="both"/>
      </w:pPr>
    </w:p>
    <w:p w14:paraId="7BA0ADE0" w14:textId="77777777" w:rsidR="001D1C3E" w:rsidRDefault="001D1C3E" w:rsidP="001D1C3E">
      <w:pPr>
        <w:pStyle w:val="Titre1"/>
      </w:pPr>
      <w:bookmarkStart w:id="10" w:name="_Toc102578351"/>
      <w:r>
        <w:t>Liste non exhaustive de 542 versets « douloureux »</w:t>
      </w:r>
      <w:bookmarkEnd w:id="10"/>
    </w:p>
    <w:p w14:paraId="5E3B5D77" w14:textId="77777777" w:rsidR="001D1C3E" w:rsidRDefault="001D1C3E" w:rsidP="001D1C3E">
      <w:pPr>
        <w:spacing w:after="0" w:line="240" w:lineRule="auto"/>
        <w:jc w:val="both"/>
        <w:rPr>
          <w:rFonts w:cstheme="minorHAnsi"/>
          <w:shd w:val="clear" w:color="auto" w:fill="FFFFFF"/>
        </w:rPr>
      </w:pPr>
    </w:p>
    <w:p w14:paraId="267D7812" w14:textId="77777777" w:rsidR="001D1C3E" w:rsidRDefault="001D1C3E" w:rsidP="001D1C3E">
      <w:pPr>
        <w:spacing w:after="0" w:line="240" w:lineRule="auto"/>
        <w:jc w:val="both"/>
        <w:rPr>
          <w:rFonts w:cstheme="minorHAnsi"/>
          <w:shd w:val="clear" w:color="auto" w:fill="FFFFFF"/>
        </w:rPr>
      </w:pPr>
      <w:r w:rsidRPr="0083345B">
        <w:rPr>
          <w:rFonts w:cstheme="minorHAnsi"/>
          <w:shd w:val="clear" w:color="auto" w:fill="FFFFFF"/>
        </w:rPr>
        <w:t>Voici la liste complète (mise à jour</w:t>
      </w:r>
      <w:r>
        <w:rPr>
          <w:rFonts w:cstheme="minorHAnsi"/>
          <w:shd w:val="clear" w:color="auto" w:fill="FFFFFF"/>
        </w:rPr>
        <w:t xml:space="preserve"> en</w:t>
      </w:r>
      <w:r w:rsidRPr="0083345B">
        <w:rPr>
          <w:rFonts w:cstheme="minorHAnsi"/>
          <w:shd w:val="clear" w:color="auto" w:fill="FFFFFF"/>
        </w:rPr>
        <w:t xml:space="preserve"> 201</w:t>
      </w:r>
      <w:r>
        <w:rPr>
          <w:rFonts w:cstheme="minorHAnsi"/>
          <w:shd w:val="clear" w:color="auto" w:fill="FFFFFF"/>
        </w:rPr>
        <w:t>4</w:t>
      </w:r>
      <w:r w:rsidRPr="0083345B">
        <w:rPr>
          <w:rFonts w:cstheme="minorHAnsi"/>
          <w:shd w:val="clear" w:color="auto" w:fill="FFFFFF"/>
        </w:rPr>
        <w:t>) des 5</w:t>
      </w:r>
      <w:r>
        <w:rPr>
          <w:rFonts w:cstheme="minorHAnsi"/>
          <w:shd w:val="clear" w:color="auto" w:fill="FFFFFF"/>
        </w:rPr>
        <w:t>4</w:t>
      </w:r>
      <w:r w:rsidRPr="0083345B">
        <w:rPr>
          <w:rFonts w:cstheme="minorHAnsi"/>
          <w:shd w:val="clear" w:color="auto" w:fill="FFFFFF"/>
        </w:rPr>
        <w:t xml:space="preserve">2 versets du </w:t>
      </w:r>
      <w:r>
        <w:rPr>
          <w:rFonts w:cstheme="minorHAnsi"/>
          <w:shd w:val="clear" w:color="auto" w:fill="FFFFFF"/>
        </w:rPr>
        <w:t>C</w:t>
      </w:r>
      <w:r w:rsidRPr="0083345B">
        <w:rPr>
          <w:rFonts w:cstheme="minorHAnsi"/>
          <w:shd w:val="clear" w:color="auto" w:fill="FFFFFF"/>
        </w:rPr>
        <w:t xml:space="preserve">oran (le "livre saint" des </w:t>
      </w:r>
      <w:r>
        <w:rPr>
          <w:rFonts w:cstheme="minorHAnsi"/>
          <w:shd w:val="clear" w:color="auto" w:fill="FFFFFF"/>
        </w:rPr>
        <w:t>musulmans</w:t>
      </w:r>
      <w:r w:rsidRPr="0083345B">
        <w:rPr>
          <w:rFonts w:cstheme="minorHAnsi"/>
          <w:shd w:val="clear" w:color="auto" w:fill="FFFFFF"/>
        </w:rPr>
        <w:t>) qui incitent</w:t>
      </w:r>
      <w:r>
        <w:rPr>
          <w:rFonts w:cstheme="minorHAnsi"/>
          <w:shd w:val="clear" w:color="auto" w:fill="FFFFFF"/>
        </w:rPr>
        <w:t>,</w:t>
      </w:r>
      <w:r w:rsidRPr="0083345B">
        <w:rPr>
          <w:rFonts w:cstheme="minorHAnsi"/>
          <w:shd w:val="clear" w:color="auto" w:fill="FFFFFF"/>
        </w:rPr>
        <w:t xml:space="preserve"> d'une manière ou d'une autre</w:t>
      </w:r>
      <w:r>
        <w:rPr>
          <w:rFonts w:cstheme="minorHAnsi"/>
          <w:shd w:val="clear" w:color="auto" w:fill="FFFFFF"/>
        </w:rPr>
        <w:t>,</w:t>
      </w:r>
      <w:r w:rsidRPr="0083345B">
        <w:rPr>
          <w:rFonts w:cstheme="minorHAnsi"/>
          <w:shd w:val="clear" w:color="auto" w:fill="FFFFFF"/>
        </w:rPr>
        <w:t xml:space="preserve"> à la violence, </w:t>
      </w:r>
      <w:r>
        <w:rPr>
          <w:rFonts w:cstheme="minorHAnsi"/>
          <w:shd w:val="clear" w:color="auto" w:fill="FFFFFF"/>
        </w:rPr>
        <w:t>au</w:t>
      </w:r>
      <w:r w:rsidRPr="0083345B">
        <w:rPr>
          <w:rFonts w:cstheme="minorHAnsi"/>
          <w:shd w:val="clear" w:color="auto" w:fill="FFFFFF"/>
        </w:rPr>
        <w:t xml:space="preserve"> meurtre ou</w:t>
      </w:r>
      <w:r>
        <w:rPr>
          <w:rFonts w:cstheme="minorHAnsi"/>
          <w:shd w:val="clear" w:color="auto" w:fill="FFFFFF"/>
        </w:rPr>
        <w:t xml:space="preserve"> à</w:t>
      </w:r>
      <w:r w:rsidRPr="0083345B">
        <w:rPr>
          <w:rFonts w:cstheme="minorHAnsi"/>
          <w:shd w:val="clear" w:color="auto" w:fill="FFFFFF"/>
        </w:rPr>
        <w:t xml:space="preserve"> la cruauté</w:t>
      </w:r>
      <w:r>
        <w:rPr>
          <w:rFonts w:cstheme="minorHAnsi"/>
          <w:shd w:val="clear" w:color="auto" w:fill="FFFFFF"/>
        </w:rPr>
        <w:t xml:space="preserve"> et expriment, </w:t>
      </w:r>
      <w:r w:rsidRPr="0083345B">
        <w:rPr>
          <w:rFonts w:cstheme="minorHAnsi"/>
          <w:shd w:val="clear" w:color="auto" w:fill="FFFFFF"/>
        </w:rPr>
        <w:t>d'une manière ou d'une autre</w:t>
      </w:r>
      <w:r>
        <w:rPr>
          <w:rFonts w:cstheme="minorHAnsi"/>
          <w:shd w:val="clear" w:color="auto" w:fill="FFFFFF"/>
        </w:rPr>
        <w:t>,</w:t>
      </w:r>
      <w:r w:rsidRPr="0083345B">
        <w:rPr>
          <w:rFonts w:cstheme="minorHAnsi"/>
          <w:shd w:val="clear" w:color="auto" w:fill="FFFFFF"/>
        </w:rPr>
        <w:t xml:space="preserve"> </w:t>
      </w:r>
      <w:r>
        <w:rPr>
          <w:rFonts w:cstheme="minorHAnsi"/>
          <w:shd w:val="clear" w:color="auto" w:fill="FFFFFF"/>
        </w:rPr>
        <w:t>de l’INTOLERANCE</w:t>
      </w:r>
      <w:r w:rsidRPr="0083345B">
        <w:rPr>
          <w:rFonts w:cstheme="minorHAnsi"/>
          <w:shd w:val="clear" w:color="auto" w:fill="FFFFFF"/>
        </w:rPr>
        <w:t xml:space="preserve"> (envers tout ce qui est non-musulman)</w:t>
      </w:r>
      <w:r>
        <w:rPr>
          <w:rFonts w:cstheme="minorHAnsi"/>
          <w:shd w:val="clear" w:color="auto" w:fill="FFFFFF"/>
        </w:rPr>
        <w:t> </w:t>
      </w:r>
      <w:r w:rsidRPr="0083345B">
        <w:rPr>
          <w:rFonts w:cstheme="minorHAnsi"/>
          <w:shd w:val="clear" w:color="auto" w:fill="FFFFFF"/>
        </w:rPr>
        <w:t>[ numéro de sourate : numéro de verset ]</w:t>
      </w:r>
      <w:r>
        <w:rPr>
          <w:rFonts w:cstheme="minorHAnsi"/>
          <w:shd w:val="clear" w:color="auto" w:fill="FFFFFF"/>
        </w:rPr>
        <w:t> :</w:t>
      </w:r>
    </w:p>
    <w:p w14:paraId="36741C36" w14:textId="77777777" w:rsidR="001D1C3E" w:rsidRDefault="001D1C3E" w:rsidP="001D1C3E">
      <w:pPr>
        <w:spacing w:after="0" w:line="240" w:lineRule="auto"/>
        <w:jc w:val="both"/>
        <w:rPr>
          <w:rFonts w:cstheme="minorHAnsi"/>
          <w:shd w:val="clear" w:color="auto" w:fill="FFFFFF"/>
        </w:rPr>
      </w:pPr>
    </w:p>
    <w:p w14:paraId="1F6B1D02" w14:textId="77777777" w:rsidR="001D1C3E" w:rsidRPr="001D1C3E" w:rsidRDefault="001D1C3E" w:rsidP="001D1C3E">
      <w:pPr>
        <w:spacing w:after="0" w:line="240" w:lineRule="auto"/>
        <w:jc w:val="both"/>
        <w:rPr>
          <w:rFonts w:cstheme="minorHAnsi"/>
          <w:sz w:val="20"/>
          <w:szCs w:val="20"/>
          <w:shd w:val="clear" w:color="auto" w:fill="FFFFFF"/>
        </w:rPr>
      </w:pPr>
      <w:r w:rsidRPr="001D1C3E">
        <w:rPr>
          <w:rFonts w:cstheme="minorHAnsi"/>
          <w:sz w:val="20"/>
          <w:szCs w:val="20"/>
          <w:shd w:val="clear" w:color="auto" w:fill="FFFFFF"/>
        </w:rPr>
        <w:t xml:space="preserve">[1:6-7] [2:6-7] [2:10] [2:17-18] [2:24] [2:39] [2:61] [2:65-66] [2:85] [2:88] [2:89-90] [2:96] [2:981 [2:99] [2:1041 [2:108 2:109] [2:212] [2:114] [2:119] [2:1211 [2:126] [2:130] [2:159] [2:161] [2:1621 [2:171] [21741 [2:1751 [2178] [2:191-2 2:193] [2:206] [2:2121 12:216] [2:2171 [2:221] [2:254] [2:257] [2264] [2:286] [3:4] [3:101 [3:12] [3:19] [3:20] [3:21 3:24] [3281 [3:32] 13:56] [3:73] [3:77] [3:85] [3:86-88] [3:91] [3:105-6] 13:1101 [3:1161 [3:118] [3:131] [3:147] [3:149 3:151] [3:162] [3:176] [3:177] [3:178] [3:196] [4:14] [4:18] [4:37] [4:38] [4:45] [4:46] [4:47] [4:48] [4:50-52] [4:55] [4:56 4:60-63] [4:66] [4:69] [4:74] [4:761 [4:801 [4:84] [4:881 [4:89] [4:91] [4:921 [4:93] [4:97] [4:1011 [4:1021 [4:104] [4:107] 4:115] [4:116] [4:117] [4:119.121] [4:1371 14:138] [4:140] [4:140] [4:141] [4:144] [4:145] [4:150-151] [4:160-161] [4:167-169] [5:5] [5:10] [5:12-13] [5:14] [5:17] [5:33] [5:36] [5:37] [558] [5:41] [5:45] [5:51] [5:53] [5:54] [5:55] [5:57] [5:59] [5:63] [5:64] [5:67] [5:70-71] [5:72] [5:73] [5:80] [5:86] [5:94] [5:115] [6:5] [6:11] [6:12] [6:20] [6:27-28] [6:49] [6:68] [6:70] [6:93] [6:106] [6:110] [6:111] [6:113] [6:157] [7:9] [7:27] [7:30] [7:32] [7:33] [7:36] [7:37] [7:40-41] [7:44] [7:50] [7:51] [7:59] [7:64] [7:66] [7:71] [7:72] [7:78] [7:83-84] [7:90-91] [7:95-99] [7:93] [7:136] [7:138-139] [7:147] [7:152] 17:157] [7:162] [7:165] [7:166] [7:167] [7:176] [7:177] [7:180] [7:182-183] 18:7] [8:12] [8:14] 18:15-16] [8:17 8:22] [8:35] [8:36] [8:39] [8:50] [8:551 [8:59.60] [8:65] [8:67] [8:731 [9:2] [9:3] [9:5] [9:6] [9:7-9] [9:11] [9:12-14] [9:17] [9:23] [9:26] [9:28] [9:29] [9:30] [9:33] [9:34] [9:37] [9:41] [9:42] [9:49] [9:52] [9:53] [9:60] [9:62] [9:63] [9:68] [9:73] [9:74] [9:80] [9:81-83] [9:84] [9:85] [9:90] [9:95] [9:97-98] [9:101] [9:107] [9:109] [9:111] [9:113] [9:114] [9:123] [9:125] [9:127] [10:4] [10:7-8] [10:13] [10:17] [10:27] [10:45] [10:70] [10:73] [10:88] [10:95-97] [11:17] [11:18-19] [11:39] [11:42] [11:48] [13:5] [13:14] [13:18] [13:33-34] [13:35] [14:2] [14:22] [14:30] [15:2-3] [15:8] [15:39-43] [16:22] [16:26] [16:27-29] [16:39] [16:62] [16:63] [16:88] [16:94] [16:106] [16:116-117] [17:8] [17:10] [17:16] [17:17] [17:18] [17:39] [17:45-46] [17:97-98] [18:26] [18:29] [18:52] [18:57] [18:100] [18:102] [18:104-105] [18:106] [19:35-37] [19:69-70] [19:75] [19:77-79] [19:83] [19:86] [20:48] [20:127] [21:6] [21:29] [21:39-40] [21:97-99] [22:8-9] [22:15] [22:19-22] [22:25] [2251] [22:55] j72:57] [22:72] [23:74-77] [23:117] [24:23] [24:55] [24:57] [24:62] [25:11-13] [25:26-27] [25:36 25:37] [25:421 [25:52] [25:55] [25:68-69] [26:201] [26:213] [26:224] [27:45] [27:53] [28:62-64] [28:86] [29:23] [29:25] [29:49] [29:52] [29:53-55] [29:68] [38:13-16] [30:45] [30:59] [31:6-7] [31:23-24] [32:13] [32:14] [32:20] [32:22] [33:1 33:8] [33:19] [33:25-26] [33:48] [33:57] [33:60-61] [33:64-65] [33:66] [345] [34:331 [34:8] [34:38] [34:45] [34:46 34:51-52] [35:7] [35:26] [35:36-37] [35:39] [36:8-10] [36:63-64] [37:31-38] [37:57] [37:82] [37:127-128] [37:136] [37:162-163] [37:176-179] [38:2] [38:3] [38:8] [38:14] </w:t>
      </w:r>
      <w:r w:rsidRPr="001D1C3E">
        <w:rPr>
          <w:rFonts w:cstheme="minorHAnsi"/>
          <w:sz w:val="20"/>
          <w:szCs w:val="20"/>
          <w:shd w:val="clear" w:color="auto" w:fill="FFFFFF"/>
        </w:rPr>
        <w:lastRenderedPageBreak/>
        <w:t>[38:26] [38:27] [39:8] [39:13] [39:19] [39:22] [39:25] [39:26] [39:32] [39:54-55] [39:56-59] [39:60] [39:63] [39:65] [39:71-72] [40:5] [40:10] [40:22] [40:49-50] [40:56] [40:60] [40:63] 40:70-72] [40:73] [40:74] [40:76] [40:84-85] [41:6] [41:19-20] [41:241 [41:27-28] [41:40] [41:501 [42:10] [42:16] [42:26 42:44-46] [43:37-39] [43:88-89] [44:11-16] [44:56] [45:7-8] [45:9-10] [45:11] [45:31] [46:20] [46:21] [46:31] [46:34] [47:1] [47:3] [47:4] [47:8-9] [47:12] [47:25-26] [47:27] [47:32] [47:34-35] [48:6] [48:13] [48:16] [48:17] [48:25] [48:28] [48:29] [50:26] [51:10-14] [51:37] [51:60] [52:11-16] [52:18] [52:42] [53:27] [53:29] [54:34] [55:43-44] [56:51-54] [56:92-94] [57:13-14] [57:15] [57:19] [58:4] [58:5] [58:8] [58:14-15] [58:16-17] [58:20] [58:22] [59:2-3] [59:7] [59:11] [59:13] [59:16-17] [59:20] [60:1] [60:5] [60:9] [60:13] [61:7] [61:9] [61:10] [62:5] [63:3] [63:4] [63:6] [63:8] [64:5] [64:10] [66:9] [67:6-7] [67:28] [68:89] [68:15-16] [68:35] [69:30-35] [70:1-30] [70:27-28] [70:36] [70:44] [71:1] [71:26] [72:15-17] [72:23] [73:11-13] [74:9-10] [74:16-17] [74:31] [75:20-29] [76:4] [76:24] [77:19] [77:24] [77:28] [77:29] [77:34] [77:40] [77:45] [77:49] [78:21-30] [78:40] [79:37-39] [80:40-42] [83:10-17] [83:29-36] [84:22-24] [85:10] [86:16] [86:17] [88:23-24] [89:11-13] [90:19-20] [92:14-16] [95:4-6] [96:13-18] [98:6] [107:1-3] [113:4]</w:t>
      </w:r>
    </w:p>
    <w:p w14:paraId="6B44A3F3" w14:textId="77777777" w:rsidR="001D1C3E" w:rsidRDefault="001D1C3E" w:rsidP="001D1C3E">
      <w:pPr>
        <w:spacing w:after="0" w:line="240" w:lineRule="auto"/>
        <w:jc w:val="both"/>
        <w:rPr>
          <w:rFonts w:cstheme="minorHAnsi"/>
          <w:shd w:val="clear" w:color="auto" w:fill="FFFFFF"/>
        </w:rPr>
      </w:pPr>
    </w:p>
    <w:p w14:paraId="43529365" w14:textId="77777777" w:rsidR="001D1C3E" w:rsidRDefault="001D1C3E" w:rsidP="001D1C3E">
      <w:pPr>
        <w:spacing w:after="0" w:line="240" w:lineRule="auto"/>
        <w:jc w:val="center"/>
        <w:rPr>
          <w:rFonts w:cstheme="minorHAnsi"/>
          <w:shd w:val="clear" w:color="auto" w:fill="FFFFFF"/>
        </w:rPr>
      </w:pPr>
      <w:r>
        <w:rPr>
          <w:noProof/>
        </w:rPr>
        <w:drawing>
          <wp:inline distT="0" distB="0" distL="0" distR="0" wp14:anchorId="7CC2F4AC" wp14:editId="5E315F4C">
            <wp:extent cx="5991225" cy="5800725"/>
            <wp:effectExtent l="0" t="0" r="9525" b="9525"/>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5800725"/>
                    </a:xfrm>
                    <a:prstGeom prst="rect">
                      <a:avLst/>
                    </a:prstGeom>
                    <a:noFill/>
                    <a:ln>
                      <a:noFill/>
                    </a:ln>
                  </pic:spPr>
                </pic:pic>
              </a:graphicData>
            </a:graphic>
          </wp:inline>
        </w:drawing>
      </w:r>
    </w:p>
    <w:p w14:paraId="6D95D6AD" w14:textId="77777777" w:rsidR="001D1C3E" w:rsidRDefault="001D1C3E" w:rsidP="001D1C3E">
      <w:pPr>
        <w:spacing w:after="0" w:line="240" w:lineRule="auto"/>
        <w:jc w:val="both"/>
        <w:rPr>
          <w:rFonts w:cstheme="minorHAnsi"/>
          <w:shd w:val="clear" w:color="auto" w:fill="FFFFFF"/>
        </w:rPr>
      </w:pPr>
    </w:p>
    <w:p w14:paraId="18FF41E0" w14:textId="6291AB9F" w:rsidR="001D1C3E" w:rsidRPr="00C85885" w:rsidRDefault="001D1C3E" w:rsidP="001D1C3E">
      <w:pPr>
        <w:spacing w:after="0" w:line="240" w:lineRule="auto"/>
        <w:jc w:val="both"/>
        <w:rPr>
          <w:rFonts w:cstheme="minorHAnsi"/>
          <w:shd w:val="clear" w:color="auto" w:fill="FFFFFF"/>
        </w:rPr>
      </w:pPr>
      <w:r w:rsidRPr="00C85885">
        <w:rPr>
          <w:rFonts w:cstheme="minorHAnsi"/>
          <w:shd w:val="clear" w:color="auto" w:fill="FFFFFF"/>
        </w:rPr>
        <w:t>Exemples</w:t>
      </w:r>
      <w:r>
        <w:rPr>
          <w:rFonts w:cstheme="minorHAnsi"/>
          <w:shd w:val="clear" w:color="auto" w:fill="FFFFFF"/>
        </w:rPr>
        <w:t xml:space="preserve"> (voir ci-après)</w:t>
      </w:r>
      <w:r w:rsidRPr="00C85885">
        <w:rPr>
          <w:rFonts w:cstheme="minorHAnsi"/>
          <w:shd w:val="clear" w:color="auto" w:fill="FFFFFF"/>
        </w:rPr>
        <w:t xml:space="preserve"> :</w:t>
      </w:r>
    </w:p>
    <w:p w14:paraId="138EFEC7" w14:textId="77777777" w:rsidR="001D1C3E" w:rsidRDefault="001D1C3E" w:rsidP="001D1C3E">
      <w:pPr>
        <w:spacing w:after="0" w:line="240" w:lineRule="auto"/>
        <w:jc w:val="both"/>
        <w:rPr>
          <w:rFonts w:cstheme="minorHAnsi"/>
          <w:shd w:val="clear" w:color="auto" w:fill="FFFFFF"/>
        </w:rPr>
      </w:pPr>
    </w:p>
    <w:p w14:paraId="6FD0C7F2" w14:textId="77777777" w:rsidR="001D1C3E" w:rsidRPr="00C85885" w:rsidRDefault="001D1C3E" w:rsidP="001D1C3E">
      <w:pPr>
        <w:spacing w:after="0" w:line="240" w:lineRule="auto"/>
        <w:jc w:val="both"/>
        <w:rPr>
          <w:rFonts w:cstheme="minorHAnsi"/>
          <w:shd w:val="clear" w:color="auto" w:fill="FFFFFF"/>
        </w:rPr>
      </w:pPr>
      <w:r w:rsidRPr="00C85885">
        <w:rPr>
          <w:rFonts w:cstheme="minorHAnsi"/>
          <w:shd w:val="clear" w:color="auto" w:fill="FFFFFF"/>
        </w:rPr>
        <w:t>1.6. Guide-nous dans le droit chemin,</w:t>
      </w:r>
    </w:p>
    <w:p w14:paraId="37937CD6" w14:textId="77777777" w:rsidR="001D1C3E" w:rsidRPr="00C85885" w:rsidRDefault="001D1C3E" w:rsidP="001D1C3E">
      <w:pPr>
        <w:spacing w:after="0" w:line="240" w:lineRule="auto"/>
        <w:jc w:val="both"/>
        <w:rPr>
          <w:rFonts w:cstheme="minorHAnsi"/>
          <w:shd w:val="clear" w:color="auto" w:fill="FFFFFF"/>
        </w:rPr>
      </w:pPr>
      <w:r w:rsidRPr="00C85885">
        <w:rPr>
          <w:rFonts w:cstheme="minorHAnsi"/>
          <w:shd w:val="clear" w:color="auto" w:fill="FFFFFF"/>
        </w:rPr>
        <w:t xml:space="preserve">1.7. </w:t>
      </w:r>
      <w:r>
        <w:rPr>
          <w:rFonts w:cstheme="minorHAnsi"/>
          <w:shd w:val="clear" w:color="auto" w:fill="FFFFFF"/>
        </w:rPr>
        <w:t>L</w:t>
      </w:r>
      <w:r w:rsidRPr="00C85885">
        <w:rPr>
          <w:rFonts w:cstheme="minorHAnsi"/>
          <w:shd w:val="clear" w:color="auto" w:fill="FFFFFF"/>
        </w:rPr>
        <w:t>e chemin de ceux que Tu as comblés de faveurs, non pas de ceux qui ont encouru Ta colère, ni des égarés.</w:t>
      </w:r>
    </w:p>
    <w:p w14:paraId="3028E334" w14:textId="77777777" w:rsidR="001D1C3E" w:rsidRPr="00C85885" w:rsidRDefault="001D1C3E" w:rsidP="001D1C3E">
      <w:pPr>
        <w:spacing w:after="0" w:line="240" w:lineRule="auto"/>
        <w:jc w:val="both"/>
        <w:rPr>
          <w:rFonts w:cstheme="minorHAnsi"/>
          <w:shd w:val="clear" w:color="auto" w:fill="FFFFFF"/>
        </w:rPr>
      </w:pPr>
    </w:p>
    <w:p w14:paraId="2BA103FB" w14:textId="77777777" w:rsidR="001D1C3E" w:rsidRPr="00C85885" w:rsidRDefault="001D1C3E" w:rsidP="001D1C3E">
      <w:pPr>
        <w:spacing w:after="0" w:line="240" w:lineRule="auto"/>
        <w:jc w:val="both"/>
        <w:rPr>
          <w:rFonts w:cstheme="minorHAnsi"/>
          <w:shd w:val="clear" w:color="auto" w:fill="FFFFFF"/>
        </w:rPr>
      </w:pPr>
      <w:r w:rsidRPr="00C85885">
        <w:rPr>
          <w:rFonts w:cstheme="minorHAnsi"/>
          <w:shd w:val="clear" w:color="auto" w:fill="FFFFFF"/>
        </w:rPr>
        <w:t>2.6. [Mais] certes les infidèles ne croient pas, cela leur est égal, que tu les avertisses ou non: ils ne croiront jamais.</w:t>
      </w:r>
    </w:p>
    <w:p w14:paraId="5B226F9A" w14:textId="77777777" w:rsidR="001D1C3E" w:rsidRDefault="001D1C3E" w:rsidP="001D1C3E">
      <w:pPr>
        <w:spacing w:after="0" w:line="240" w:lineRule="auto"/>
        <w:jc w:val="both"/>
        <w:rPr>
          <w:rFonts w:cstheme="minorHAnsi"/>
          <w:shd w:val="clear" w:color="auto" w:fill="FFFFFF"/>
        </w:rPr>
      </w:pPr>
      <w:r w:rsidRPr="00C85885">
        <w:rPr>
          <w:rFonts w:cstheme="minorHAnsi"/>
          <w:shd w:val="clear" w:color="auto" w:fill="FFFFFF"/>
        </w:rPr>
        <w:t xml:space="preserve">2.7. Allah a scellé leurs </w:t>
      </w:r>
      <w:r>
        <w:rPr>
          <w:rFonts w:cstheme="minorHAnsi"/>
          <w:shd w:val="clear" w:color="auto" w:fill="FFFFFF"/>
        </w:rPr>
        <w:t>cœurs</w:t>
      </w:r>
      <w:r w:rsidRPr="00C85885">
        <w:rPr>
          <w:rFonts w:cstheme="minorHAnsi"/>
          <w:shd w:val="clear" w:color="auto" w:fill="FFFFFF"/>
        </w:rPr>
        <w:t xml:space="preserve"> et leurs oreilles; et un voile épais leur couvre la vue; et pour eux il y aura un grand châtiment.</w:t>
      </w:r>
    </w:p>
    <w:p w14:paraId="5320425B" w14:textId="77777777" w:rsidR="001D1C3E" w:rsidRDefault="001D1C3E" w:rsidP="001D1C3E">
      <w:pPr>
        <w:spacing w:after="0" w:line="240" w:lineRule="auto"/>
        <w:jc w:val="both"/>
        <w:rPr>
          <w:rFonts w:cstheme="minorHAnsi"/>
          <w:shd w:val="clear" w:color="auto" w:fill="FFFFFF"/>
        </w:rPr>
      </w:pPr>
    </w:p>
    <w:p w14:paraId="179E8DFA" w14:textId="77777777" w:rsidR="001D1C3E" w:rsidRDefault="001D1C3E" w:rsidP="001D1C3E">
      <w:pPr>
        <w:spacing w:after="0" w:line="240" w:lineRule="auto"/>
        <w:jc w:val="both"/>
        <w:rPr>
          <w:rFonts w:cstheme="minorHAnsi"/>
          <w:shd w:val="clear" w:color="auto" w:fill="FFFFFF"/>
        </w:rPr>
      </w:pPr>
      <w:r w:rsidRPr="00EC1C5B">
        <w:rPr>
          <w:rFonts w:cstheme="minorHAnsi"/>
          <w:shd w:val="clear" w:color="auto" w:fill="FFFFFF"/>
        </w:rPr>
        <w:t>2.161. Ceux qui ne croient pas et meurent mécréants recevront la malédiction d’Allah, des anges et de tous les hommes.</w:t>
      </w:r>
    </w:p>
    <w:p w14:paraId="38B97F65" w14:textId="77777777" w:rsidR="001D1C3E" w:rsidRPr="00EC1C5B" w:rsidRDefault="001D1C3E" w:rsidP="001D1C3E">
      <w:pPr>
        <w:spacing w:after="0" w:line="240" w:lineRule="auto"/>
        <w:jc w:val="both"/>
        <w:rPr>
          <w:rFonts w:cstheme="minorHAnsi"/>
          <w:shd w:val="clear" w:color="auto" w:fill="FFFFFF"/>
        </w:rPr>
      </w:pPr>
    </w:p>
    <w:p w14:paraId="3F591BC9" w14:textId="77777777" w:rsidR="001D1C3E" w:rsidRDefault="001D1C3E" w:rsidP="001D1C3E">
      <w:pPr>
        <w:spacing w:after="0" w:line="240" w:lineRule="auto"/>
        <w:jc w:val="both"/>
        <w:rPr>
          <w:rFonts w:cstheme="minorHAnsi"/>
          <w:shd w:val="clear" w:color="auto" w:fill="FFFFFF"/>
        </w:rPr>
      </w:pPr>
      <w:r w:rsidRPr="00EC1C5B">
        <w:rPr>
          <w:rFonts w:cstheme="minorHAnsi"/>
          <w:shd w:val="clear" w:color="auto" w:fill="FFFFFF"/>
        </w:rPr>
        <w:t>8.55. Les pires bêtes, auprès d’Allah, sont ceux qui ont été mécréants et qui refusent toujours de croire (en Allah et en Mahomet).</w:t>
      </w:r>
    </w:p>
    <w:p w14:paraId="588BBC8B" w14:textId="77777777" w:rsidR="001D1C3E" w:rsidRPr="00EC1C5B" w:rsidRDefault="001D1C3E" w:rsidP="001D1C3E">
      <w:pPr>
        <w:spacing w:after="0" w:line="240" w:lineRule="auto"/>
        <w:jc w:val="both"/>
        <w:rPr>
          <w:rFonts w:cstheme="minorHAnsi"/>
          <w:shd w:val="clear" w:color="auto" w:fill="FFFFFF"/>
        </w:rPr>
      </w:pPr>
    </w:p>
    <w:p w14:paraId="03CD0820" w14:textId="77777777" w:rsidR="001D1C3E" w:rsidRDefault="001D1C3E" w:rsidP="001D1C3E">
      <w:pPr>
        <w:spacing w:after="0" w:line="240" w:lineRule="auto"/>
        <w:jc w:val="both"/>
        <w:rPr>
          <w:rFonts w:cstheme="minorHAnsi"/>
          <w:shd w:val="clear" w:color="auto" w:fill="FFFFFF"/>
        </w:rPr>
      </w:pPr>
      <w:r w:rsidRPr="00EC1C5B">
        <w:rPr>
          <w:rFonts w:cstheme="minorHAnsi"/>
          <w:shd w:val="clear" w:color="auto" w:fill="FFFFFF"/>
        </w:rPr>
        <w:t>9.28. Ô vous (musulmans) qui croyez ! (Sachez que) les associateurs ne sont que souillures.</w:t>
      </w:r>
    </w:p>
    <w:p w14:paraId="6BBD6F1E" w14:textId="77777777" w:rsidR="001D1C3E" w:rsidRPr="00EC1C5B" w:rsidRDefault="001D1C3E" w:rsidP="001D1C3E">
      <w:pPr>
        <w:spacing w:after="0" w:line="240" w:lineRule="auto"/>
        <w:jc w:val="both"/>
        <w:rPr>
          <w:rFonts w:cstheme="minorHAnsi"/>
          <w:shd w:val="clear" w:color="auto" w:fill="FFFFFF"/>
        </w:rPr>
      </w:pPr>
    </w:p>
    <w:p w14:paraId="5D5CB447" w14:textId="77777777" w:rsidR="001D1C3E" w:rsidRDefault="001D1C3E" w:rsidP="001D1C3E">
      <w:pPr>
        <w:spacing w:after="0" w:line="240" w:lineRule="auto"/>
        <w:jc w:val="both"/>
        <w:rPr>
          <w:rFonts w:cstheme="minorHAnsi"/>
          <w:shd w:val="clear" w:color="auto" w:fill="FFFFFF"/>
        </w:rPr>
      </w:pPr>
      <w:r w:rsidRPr="00EC1C5B">
        <w:rPr>
          <w:rFonts w:cstheme="minorHAnsi"/>
          <w:shd w:val="clear" w:color="auto" w:fill="FFFFFF"/>
        </w:rPr>
        <w:t>33. 64-65. Allah a maudit les infidèles et leur a préparé une fournaise pour qu’ils y demeurent éternellement, sans trouver ni alliés ni secoureur.</w:t>
      </w:r>
    </w:p>
    <w:p w14:paraId="487CF4AA" w14:textId="77777777" w:rsidR="001D1C3E" w:rsidRDefault="001D1C3E" w:rsidP="001D1C3E">
      <w:pPr>
        <w:spacing w:after="0" w:line="240" w:lineRule="auto"/>
        <w:jc w:val="both"/>
        <w:rPr>
          <w:rFonts w:cstheme="minorHAnsi"/>
          <w:shd w:val="clear" w:color="auto" w:fill="FFFFFF"/>
        </w:rPr>
      </w:pPr>
      <w:r>
        <w:rPr>
          <w:rFonts w:cstheme="minorHAnsi"/>
          <w:shd w:val="clear" w:color="auto" w:fill="FFFFFF"/>
        </w:rPr>
        <w:t>Etc.</w:t>
      </w:r>
    </w:p>
    <w:p w14:paraId="453B783C" w14:textId="77777777" w:rsidR="001D1C3E" w:rsidRDefault="001D1C3E" w:rsidP="0017786D">
      <w:pPr>
        <w:spacing w:after="0" w:line="240" w:lineRule="auto"/>
        <w:jc w:val="both"/>
      </w:pPr>
    </w:p>
    <w:p w14:paraId="40A99EF5" w14:textId="7FE89309" w:rsidR="002771AD" w:rsidRDefault="002771AD" w:rsidP="002610BB">
      <w:pPr>
        <w:pStyle w:val="Titre1"/>
      </w:pPr>
      <w:bookmarkStart w:id="11" w:name="_Toc102578352"/>
      <w:r>
        <w:t>Le problème des versets se contredisant</w:t>
      </w:r>
      <w:bookmarkEnd w:id="11"/>
    </w:p>
    <w:p w14:paraId="371CBCC1" w14:textId="77777777" w:rsidR="002771AD" w:rsidRDefault="002771AD" w:rsidP="0017786D">
      <w:pPr>
        <w:spacing w:after="0" w:line="240" w:lineRule="auto"/>
        <w:jc w:val="both"/>
      </w:pPr>
    </w:p>
    <w:p w14:paraId="04929CBA" w14:textId="50C97A90" w:rsidR="00F42BD9" w:rsidRDefault="00F42BD9" w:rsidP="0017786D">
      <w:pPr>
        <w:spacing w:after="0" w:line="240" w:lineRule="auto"/>
        <w:jc w:val="both"/>
      </w:pPr>
      <w:r>
        <w:t xml:space="preserve">Sinon, il arrive que le verset </w:t>
      </w:r>
      <w:r w:rsidR="007172BE">
        <w:t xml:space="preserve">qui </w:t>
      </w:r>
      <w:r>
        <w:t>suit un verset contredise le verset précédent comme : 2.256 et 2.257, 5.32 et 5.33</w:t>
      </w:r>
      <w:r w:rsidR="00565E24">
        <w:rPr>
          <w:rStyle w:val="Appelnotedebasdep"/>
        </w:rPr>
        <w:footnoteReference w:id="21"/>
      </w:r>
      <w:r>
        <w:t xml:space="preserve"> …</w:t>
      </w:r>
    </w:p>
    <w:p w14:paraId="7B8BC086" w14:textId="0D9879FF" w:rsidR="00587B7D" w:rsidRDefault="00587B7D" w:rsidP="0017786D">
      <w:pPr>
        <w:spacing w:after="0" w:line="240" w:lineRule="auto"/>
        <w:jc w:val="both"/>
      </w:pPr>
    </w:p>
    <w:p w14:paraId="48C57B59" w14:textId="77777777" w:rsidR="00CB361F" w:rsidRDefault="00CB361F" w:rsidP="00CB361F">
      <w:pPr>
        <w:spacing w:after="0" w:line="240" w:lineRule="auto"/>
        <w:jc w:val="both"/>
      </w:pPr>
      <w:r>
        <w:t>Le vol, commis individuellement par un musulman, est Haram. Mais le vol (le pillage), commis collectivement par un groupe de musulmans, lors du djihad, est lui Halal :</w:t>
      </w:r>
    </w:p>
    <w:p w14:paraId="5B19E397" w14:textId="77777777" w:rsidR="00CB361F" w:rsidRDefault="00CB361F" w:rsidP="00CB361F">
      <w:pPr>
        <w:spacing w:after="0" w:line="240" w:lineRule="auto"/>
        <w:jc w:val="both"/>
      </w:pPr>
    </w:p>
    <w:p w14:paraId="0B3D0508" w14:textId="77777777" w:rsidR="00CB361F" w:rsidRDefault="00CB361F" w:rsidP="00CB361F">
      <w:pPr>
        <w:spacing w:after="0" w:line="240" w:lineRule="auto"/>
        <w:jc w:val="both"/>
      </w:pPr>
      <w:r>
        <w:t xml:space="preserve">5.38. </w:t>
      </w:r>
      <w:r w:rsidRPr="00CB361F">
        <w:rPr>
          <w:b/>
          <w:bCs/>
        </w:rPr>
        <w:t>Le voleur et la voleuse, coupez leurs mains, en rétribution de ce qu'ils ont acquis, comme châtiment exemplaire de la part de Dieu</w:t>
      </w:r>
      <w:r>
        <w:t>. Dieu est Honorable, Sage.</w:t>
      </w:r>
    </w:p>
    <w:p w14:paraId="3EF6A9F8" w14:textId="77777777" w:rsidR="00CB361F" w:rsidRDefault="00CB361F" w:rsidP="00CB361F">
      <w:pPr>
        <w:spacing w:after="0" w:line="240" w:lineRule="auto"/>
        <w:jc w:val="both"/>
      </w:pPr>
      <w:r>
        <w:t xml:space="preserve">et </w:t>
      </w:r>
    </w:p>
    <w:p w14:paraId="2D8CD7D9" w14:textId="17E3736D" w:rsidR="00CB361F" w:rsidRDefault="00CB361F" w:rsidP="00CB361F">
      <w:pPr>
        <w:spacing w:after="0" w:line="240" w:lineRule="auto"/>
        <w:jc w:val="both"/>
      </w:pPr>
      <w:r>
        <w:t xml:space="preserve">8.69. </w:t>
      </w:r>
      <w:r w:rsidRPr="00CB361F">
        <w:rPr>
          <w:b/>
          <w:bCs/>
        </w:rPr>
        <w:t>Consommez donc ce que vous avez acquis comme butin, car il est licite et bon</w:t>
      </w:r>
      <w:r>
        <w:t>, et craignez Dieu. Dieu est Pardonneur et Miséricordieux.</w:t>
      </w:r>
    </w:p>
    <w:p w14:paraId="591D043F" w14:textId="77777777" w:rsidR="00CB361F" w:rsidRDefault="00CB361F" w:rsidP="0017786D">
      <w:pPr>
        <w:spacing w:after="0" w:line="240" w:lineRule="auto"/>
        <w:jc w:val="both"/>
      </w:pPr>
    </w:p>
    <w:p w14:paraId="6238E6A1" w14:textId="3AC7959E" w:rsidR="00587B7D" w:rsidRDefault="00587B7D" w:rsidP="0017786D">
      <w:pPr>
        <w:spacing w:after="0" w:line="240" w:lineRule="auto"/>
        <w:jc w:val="both"/>
      </w:pPr>
      <w:r>
        <w:t>Mahomet a, d’abord, demandé à ses fidèles de prier en direction (Qibla) de Jérusalem</w:t>
      </w:r>
      <w:r w:rsidR="005F12AC">
        <w:t xml:space="preserve"> (</w:t>
      </w:r>
      <w:r w:rsidR="00C74422">
        <w:t>17.1</w:t>
      </w:r>
      <w:r w:rsidR="00026A6A">
        <w:t> ?</w:t>
      </w:r>
      <w:r w:rsidR="00C74422">
        <w:t>,</w:t>
      </w:r>
      <w:r w:rsidR="00DB2D77">
        <w:t xml:space="preserve"> 5.21</w:t>
      </w:r>
      <w:r w:rsidR="00026A6A">
        <w:t> ?</w:t>
      </w:r>
      <w:r w:rsidR="00DB2D77">
        <w:t>,</w:t>
      </w:r>
      <w:r w:rsidR="00C74422">
        <w:t xml:space="preserve"> </w:t>
      </w:r>
      <w:r w:rsidR="005F12AC" w:rsidRPr="005F12AC">
        <w:t>hadith de Bara ibn Azib</w:t>
      </w:r>
      <w:r w:rsidR="005F12AC">
        <w:t>)</w:t>
      </w:r>
      <w:r>
        <w:t>, puis</w:t>
      </w:r>
      <w:r w:rsidR="00866EBD">
        <w:t>, ensuite,</w:t>
      </w:r>
      <w:r>
        <w:t xml:space="preserve"> en direction de la Kaaba, à la Mecque (</w:t>
      </w:r>
      <w:r w:rsidR="00CB4FAA">
        <w:t xml:space="preserve">3.96, </w:t>
      </w:r>
      <w:r>
        <w:t>2.</w:t>
      </w:r>
      <w:r w:rsidR="005F12AC">
        <w:t>14</w:t>
      </w:r>
      <w:r w:rsidR="00500B81">
        <w:t>2</w:t>
      </w:r>
      <w:r w:rsidR="005F12AC">
        <w:t>-</w:t>
      </w:r>
      <w:r>
        <w:t>14</w:t>
      </w:r>
      <w:r w:rsidR="006702EE">
        <w:t>8</w:t>
      </w:r>
      <w:r>
        <w:t>).</w:t>
      </w:r>
    </w:p>
    <w:p w14:paraId="3FAD4C38" w14:textId="15E7C744" w:rsidR="00CB361F" w:rsidRDefault="00CB361F" w:rsidP="0017786D">
      <w:pPr>
        <w:spacing w:after="0" w:line="240" w:lineRule="auto"/>
        <w:jc w:val="both"/>
      </w:pPr>
    </w:p>
    <w:p w14:paraId="77D4352C" w14:textId="66737DB4" w:rsidR="00937209" w:rsidRDefault="00937209" w:rsidP="00937209">
      <w:pPr>
        <w:pStyle w:val="Titre1"/>
      </w:pPr>
      <w:bookmarkStart w:id="12" w:name="_Toc102578353"/>
      <w:r>
        <w:t>Quel est le bon ordre des sourates ? Peut-on en être sûr ?</w:t>
      </w:r>
      <w:bookmarkEnd w:id="12"/>
    </w:p>
    <w:p w14:paraId="2195A565" w14:textId="7A2263E2" w:rsidR="00937209" w:rsidRDefault="00937209" w:rsidP="0017786D">
      <w:pPr>
        <w:spacing w:after="0" w:line="240" w:lineRule="auto"/>
        <w:jc w:val="both"/>
      </w:pPr>
    </w:p>
    <w:p w14:paraId="145EBF81" w14:textId="0CDF704F" w:rsidR="0091317E" w:rsidRDefault="0091317E" w:rsidP="0017786D">
      <w:pPr>
        <w:spacing w:after="0" w:line="240" w:lineRule="auto"/>
        <w:jc w:val="both"/>
      </w:pPr>
      <w:r>
        <w:t>Le texte, ci-après, est extrait de ce document d’étude :</w:t>
      </w:r>
    </w:p>
    <w:p w14:paraId="72E43C32" w14:textId="38E63E87" w:rsidR="0091317E" w:rsidRDefault="0091317E" w:rsidP="0017786D">
      <w:pPr>
        <w:spacing w:after="0" w:line="240" w:lineRule="auto"/>
        <w:jc w:val="both"/>
      </w:pPr>
    </w:p>
    <w:p w14:paraId="4A3BDBD3" w14:textId="730A3B57" w:rsidR="0091317E" w:rsidRDefault="0091317E" w:rsidP="0091317E">
      <w:pPr>
        <w:spacing w:after="0" w:line="240" w:lineRule="auto"/>
      </w:pPr>
      <w:r w:rsidRPr="004B167E">
        <w:rPr>
          <w:i/>
          <w:iCs/>
        </w:rPr>
        <w:t>Introduction au Coran</w:t>
      </w:r>
      <w:r w:rsidRPr="004B167E">
        <w:t xml:space="preserve"> (version pdf), Al Sadiq, 9 pages (432 Ko), </w:t>
      </w:r>
      <w:hyperlink r:id="rId16" w:history="1">
        <w:r w:rsidRPr="000F635A">
          <w:rPr>
            <w:rStyle w:val="Lienhypertexte"/>
          </w:rPr>
          <w:t>http://benjamin.lisan.free.fr/jardin.secret/EcritsPolitiquesetPhilosophiques/SurIslam/livres/Introduction-du-livre.pdf</w:t>
        </w:r>
      </w:hyperlink>
      <w:r>
        <w:t xml:space="preserve"> </w:t>
      </w:r>
    </w:p>
    <w:p w14:paraId="73F99E53" w14:textId="77777777" w:rsidR="0091317E" w:rsidRDefault="0091317E" w:rsidP="0017786D">
      <w:pPr>
        <w:spacing w:after="0" w:line="240" w:lineRule="auto"/>
        <w:jc w:val="both"/>
      </w:pPr>
    </w:p>
    <w:p w14:paraId="28EC3EEF" w14:textId="77777777" w:rsidR="0091317E" w:rsidRDefault="0091317E" w:rsidP="0017786D">
      <w:pPr>
        <w:spacing w:after="0" w:line="240" w:lineRule="auto"/>
        <w:jc w:val="both"/>
      </w:pPr>
    </w:p>
    <w:p w14:paraId="4BEEA9D7" w14:textId="78E5BCB3" w:rsidR="00B5062F" w:rsidRDefault="00B5062F" w:rsidP="00B5062F">
      <w:pPr>
        <w:spacing w:after="0" w:line="240" w:lineRule="auto"/>
        <w:jc w:val="both"/>
      </w:pPr>
      <w:r>
        <w:t>Les thèses universitaires actuelles affirment que les premiers manuscrits du Coran datent du troisième tiers du VIIème siècle.</w:t>
      </w:r>
    </w:p>
    <w:p w14:paraId="20852633" w14:textId="77777777" w:rsidR="0091317E" w:rsidRDefault="0091317E" w:rsidP="00B5062F">
      <w:pPr>
        <w:spacing w:after="0" w:line="240" w:lineRule="auto"/>
        <w:jc w:val="both"/>
      </w:pPr>
    </w:p>
    <w:p w14:paraId="1DF672E7" w14:textId="77777777" w:rsidR="00B5062F" w:rsidRDefault="00B5062F" w:rsidP="00B5062F">
      <w:pPr>
        <w:spacing w:after="0" w:line="240" w:lineRule="auto"/>
        <w:jc w:val="both"/>
      </w:pPr>
      <w:r>
        <w:t>Selon Gabriel Said Reynolds, l’ordre chronologique du Coran n’est qu’un axiome des études coraniques.</w:t>
      </w:r>
    </w:p>
    <w:p w14:paraId="12A2BA93" w14:textId="333015BF" w:rsidR="00B5062F" w:rsidRDefault="00B5062F" w:rsidP="00B5062F">
      <w:pPr>
        <w:spacing w:after="0" w:line="240" w:lineRule="auto"/>
        <w:jc w:val="both"/>
      </w:pPr>
      <w:r>
        <w:lastRenderedPageBreak/>
        <w:t xml:space="preserve">Comme l’affirme Renan dans son ouvrage Mohamed et les origines de l’islamisme, se poser la question de l’organisation du texte Coranique permet de répondre à des contradictions qui mettent alors le Coran en difficulté. En effet, la S. 5, v. 90 interdit la consommation du vin abroge la S. 2, v. 219 et la S. 4, v. 43. Il se pose alors une question cruciale, que contredit quoi ? </w:t>
      </w:r>
    </w:p>
    <w:p w14:paraId="56BF0312" w14:textId="77777777" w:rsidR="0091317E" w:rsidRDefault="0091317E" w:rsidP="00B5062F">
      <w:pPr>
        <w:spacing w:after="0" w:line="240" w:lineRule="auto"/>
        <w:jc w:val="both"/>
      </w:pPr>
    </w:p>
    <w:p w14:paraId="07DC44CA" w14:textId="77777777" w:rsidR="00B5062F" w:rsidRDefault="00B5062F" w:rsidP="00B5062F">
      <w:pPr>
        <w:spacing w:after="0" w:line="240" w:lineRule="auto"/>
        <w:jc w:val="both"/>
      </w:pPr>
      <w:r>
        <w:t xml:space="preserve">Les musulmans se posaient déjà la question aux premiers temps de l’islam, leur réponse face à cette interrogation provient de la S. 2, v. 106 qui affirme : « Si nous abrogeons (nansakh) un verset (âyatin) quelconque ou que nous le fassions oublier, nous en apporterions un meilleur ou un semblable ». </w:t>
      </w:r>
    </w:p>
    <w:p w14:paraId="2847B361" w14:textId="7A8C0753" w:rsidR="00B5062F" w:rsidRDefault="00B5062F" w:rsidP="00B5062F">
      <w:pPr>
        <w:spacing w:after="0" w:line="240" w:lineRule="auto"/>
        <w:jc w:val="both"/>
      </w:pPr>
      <w:r>
        <w:t>». En revanche, ce que les musulmans n’avaient pas comme réponse, c’était à quel verset abrogé se trouve le verset abrogeant. Le premier musulman mufassir à avoir répondu à la question de l’abrogation fut Qatada ibn Di`âma en 736. Bien que le principe de l’abrogation puisse répondre à certaines objections, il est des versets qui ne peuvent se satisfaire de ce principe. En effet, dans le même chapitre du Coran, il est dit des choses qui en apparences sont contradictoires :</w:t>
      </w:r>
    </w:p>
    <w:p w14:paraId="6901F270" w14:textId="77777777" w:rsidR="00B5062F" w:rsidRDefault="00B5062F" w:rsidP="00B5062F">
      <w:pPr>
        <w:spacing w:after="0" w:line="240" w:lineRule="auto"/>
        <w:jc w:val="both"/>
      </w:pPr>
    </w:p>
    <w:p w14:paraId="1ECBAE19" w14:textId="05005295" w:rsidR="00B5062F" w:rsidRDefault="00B5062F" w:rsidP="00B5062F">
      <w:pPr>
        <w:spacing w:after="0" w:line="240" w:lineRule="auto"/>
        <w:jc w:val="both"/>
      </w:pPr>
      <w:r>
        <w:t>2.115.</w:t>
      </w:r>
      <w:r>
        <w:tab/>
        <w:t>A Allah seul appartiennent l'Est et l'Ouest. Où que vous vous tourniez, la Face (direction) d'Allah est donc là, car Allah a la grâce immense ; Il est Omniscient.</w:t>
      </w:r>
    </w:p>
    <w:p w14:paraId="06E2BD8B" w14:textId="382DEF1D" w:rsidR="00B5062F" w:rsidRDefault="00B5062F" w:rsidP="00B5062F">
      <w:pPr>
        <w:spacing w:after="0" w:line="240" w:lineRule="auto"/>
        <w:jc w:val="both"/>
      </w:pPr>
      <w:r>
        <w:t>2.144.</w:t>
      </w:r>
      <w:r>
        <w:tab/>
        <w:t>Tourne donc ton visage vers la Mosquée sacrée [la Kaaba].</w:t>
      </w:r>
    </w:p>
    <w:p w14:paraId="231F5B5A" w14:textId="77777777" w:rsidR="00B5062F" w:rsidRDefault="00B5062F" w:rsidP="00B5062F">
      <w:pPr>
        <w:spacing w:after="0" w:line="240" w:lineRule="auto"/>
        <w:jc w:val="both"/>
      </w:pPr>
    </w:p>
    <w:p w14:paraId="53F3C96D" w14:textId="77777777" w:rsidR="00B5062F" w:rsidRDefault="00B5062F" w:rsidP="00B5062F">
      <w:pPr>
        <w:spacing w:after="0" w:line="240" w:lineRule="auto"/>
        <w:jc w:val="both"/>
      </w:pPr>
      <w:r>
        <w:t xml:space="preserve">Dans ce présent contexte, il est difficile d’affirmer qu'un passage est mecquois, et un autre est médinois ; si tel était le cas, il y aurait alors une nouvelle question cruciale qui se poserait : comment a été compilé le texte coranique ? </w:t>
      </w:r>
    </w:p>
    <w:p w14:paraId="27B5F065" w14:textId="77777777" w:rsidR="00B5062F" w:rsidRDefault="00B5062F" w:rsidP="00B5062F">
      <w:pPr>
        <w:spacing w:after="0" w:line="240" w:lineRule="auto"/>
        <w:jc w:val="both"/>
      </w:pPr>
    </w:p>
    <w:p w14:paraId="467EFE4A" w14:textId="77777777" w:rsidR="00B5062F" w:rsidRDefault="00B5062F" w:rsidP="00B5062F">
      <w:pPr>
        <w:spacing w:after="0" w:line="240" w:lineRule="auto"/>
        <w:jc w:val="both"/>
      </w:pPr>
      <w:r>
        <w:t xml:space="preserve">La réponse à cette apparente contradiction provient de Muqâtil b. Sulaymân qui écrit alors que les premiers musulmans priaient vers Jérusalem afin d’éviter que les gens du Livre ne les rejettent, mais que le prophète avait préféré la Qibla et qu’après-demande de dérogation de lieu de prière faite auprès de l’ange Gabriel lui-même ayant demandé à Dieu ne pouvant exaucer cette prière seul et que Dieu ait bien voulu exaucer cette prière, le verset 144 apparut. ( Muqâtil b. Sulaymân, Tafsīr, éd. `Abd Allâh Muḥammad al-Šaḥâta, Beyrouth, Dâr al-turât̠ al-`arabī, 2002). </w:t>
      </w:r>
    </w:p>
    <w:p w14:paraId="1CDBB2B6" w14:textId="77777777" w:rsidR="00B5062F" w:rsidRDefault="00B5062F" w:rsidP="00B5062F">
      <w:pPr>
        <w:spacing w:after="0" w:line="240" w:lineRule="auto"/>
        <w:jc w:val="both"/>
      </w:pPr>
    </w:p>
    <w:p w14:paraId="499EF72B" w14:textId="3363A970" w:rsidR="00B5062F" w:rsidRDefault="00B5062F" w:rsidP="00B5062F">
      <w:pPr>
        <w:spacing w:after="0" w:line="240" w:lineRule="auto"/>
        <w:jc w:val="both"/>
      </w:pPr>
      <w:r>
        <w:t>Cette mythologie explicative permet de mettre une explication toute relative sur le contexte de révélation (asbâb al-nuzūl), mais ne permet pas de savoir quel verset abroge lequel, surtout pour des versets dont l’explication serait moins facile. En soit, l’explication narrée par Sulaymân attribut au prophète de l’islam une dimension particulière : celui d’un prophète central pouvant avoir des discussions intime avec le Créateur.</w:t>
      </w:r>
    </w:p>
    <w:p w14:paraId="116805CE" w14:textId="75366B6C" w:rsidR="00B5062F" w:rsidRDefault="00B5062F" w:rsidP="00B5062F">
      <w:pPr>
        <w:spacing w:after="0" w:line="240" w:lineRule="auto"/>
        <w:jc w:val="both"/>
      </w:pPr>
    </w:p>
    <w:p w14:paraId="43C40E23" w14:textId="51EF73F9" w:rsidR="00B5062F" w:rsidRDefault="00B5062F" w:rsidP="00B5062F">
      <w:pPr>
        <w:spacing w:after="0" w:line="240" w:lineRule="auto"/>
        <w:jc w:val="both"/>
      </w:pPr>
      <w:r w:rsidRPr="00B5062F">
        <w:t xml:space="preserve">En 1860, Theodor Nöldeke réponds à un concours des belles-lettres qui comprend alors le discours suivant : « </w:t>
      </w:r>
      <w:r w:rsidRPr="00B5062F">
        <w:rPr>
          <w:i/>
          <w:iCs/>
        </w:rPr>
        <w:t>Faire l’histoire critique du texte du Coran : rechercher la division primitive et le caractère des différents passages qui le composent</w:t>
      </w:r>
      <w:r w:rsidRPr="00B5062F">
        <w:t xml:space="preserve"> » (Académie des inscriptions et belles-lettres. Comptes rendus des séances de l’année 1858, Paris, Durand, 1862)</w:t>
      </w:r>
      <w:r w:rsidR="00E75371">
        <w:rPr>
          <w:rStyle w:val="Appelnotedebasdep"/>
        </w:rPr>
        <w:footnoteReference w:id="22"/>
      </w:r>
      <w:r w:rsidRPr="00B5062F">
        <w:t>. La question posée laisse suggérer alors que le texte coranique possède une organisation, reste à définir laquelle.</w:t>
      </w:r>
    </w:p>
    <w:p w14:paraId="399F5E70" w14:textId="77777777" w:rsidR="00B5062F" w:rsidRDefault="00B5062F" w:rsidP="00B5062F">
      <w:pPr>
        <w:spacing w:after="0" w:line="240" w:lineRule="auto"/>
        <w:jc w:val="both"/>
      </w:pPr>
    </w:p>
    <w:p w14:paraId="0B70FA26" w14:textId="77777777" w:rsidR="00E75371" w:rsidRDefault="00B5062F" w:rsidP="00B5062F">
      <w:pPr>
        <w:spacing w:after="0" w:line="240" w:lineRule="auto"/>
        <w:jc w:val="both"/>
      </w:pPr>
      <w:r>
        <w:t xml:space="preserve">Pour revenir à l’ordre chronologique du Coran, Nödeke revient sur sa propre chronologie dans sa deuxième édition de son ouvrage majeur. Par ailleurs, il revient sur l’idée possible qu’il ait existé des sourates médinoises et mecquoises. </w:t>
      </w:r>
    </w:p>
    <w:p w14:paraId="1674F20C" w14:textId="77777777" w:rsidR="00E75371" w:rsidRDefault="00E75371" w:rsidP="00B5062F">
      <w:pPr>
        <w:spacing w:after="0" w:line="240" w:lineRule="auto"/>
        <w:jc w:val="both"/>
      </w:pPr>
    </w:p>
    <w:p w14:paraId="727D03C3" w14:textId="53BB6598" w:rsidR="00B5062F" w:rsidRDefault="00B5062F" w:rsidP="00B5062F">
      <w:pPr>
        <w:spacing w:after="0" w:line="240" w:lineRule="auto"/>
        <w:jc w:val="both"/>
      </w:pPr>
      <w:r>
        <w:t xml:space="preserve">Cependant, l’ordre chronologique donné par Nödeke ressemble beaucoup à l’ordre chronologique donné par les apologistes musulmans témoignant alors de deux hypothèses. La première hypothèse consisterait à dire que l’ordre chronologique proposé par Nödeke est la bonne, la deuxième hypothèse – hypothèse plus possible selon Blachère – consisterait à dire que Nödeke était trop dépendant de la tradition musulmane. Cette deuxième hypothèse est supportée par Régis Blachère qui donne une traduction du Coran n’allant pas dans le sens de la tradition musulmane. Par ailleurs, Blachère démontre la tautologie utilisée par les orientalistes pour proposer des </w:t>
      </w:r>
      <w:r>
        <w:lastRenderedPageBreak/>
        <w:t xml:space="preserve">explications à propos de l’islam qui ne le sont pas. Aussi, il écrit: « </w:t>
      </w:r>
      <w:r w:rsidRPr="00E75371">
        <w:rPr>
          <w:i/>
          <w:iCs/>
        </w:rPr>
        <w:t>On est dans un cercle vicieux. On part du Coran pour établir une ‘vie’ du Prophète et on utilise à son tour celle-ci pour définir la chronologie du Coran</w:t>
      </w:r>
      <w:r>
        <w:t xml:space="preserve"> » (Blachère, R, Le Coran, Paris, Maisonneuve, 1957). Bien que très indépendant de la tradition musulmane, Blachère tente tout de même de fournir un ordre chronologique du Coran. Aussi, se basant sur les mêmes critères de sélection, Blachère arrive à un nouvel ordre chronologique.</w:t>
      </w:r>
    </w:p>
    <w:p w14:paraId="57355D25" w14:textId="77777777" w:rsidR="00067F42" w:rsidRDefault="00067F42" w:rsidP="00B5062F">
      <w:pPr>
        <w:spacing w:after="0" w:line="240" w:lineRule="auto"/>
        <w:jc w:val="both"/>
      </w:pPr>
    </w:p>
    <w:p w14:paraId="41063332" w14:textId="64CA883C" w:rsidR="00B5062F" w:rsidRDefault="00B5062F" w:rsidP="00B5062F">
      <w:pPr>
        <w:spacing w:after="0" w:line="240" w:lineRule="auto"/>
        <w:jc w:val="both"/>
      </w:pPr>
      <w:r>
        <w:t>L’orientaliste Hartwig Hirscheld</w:t>
      </w:r>
      <w:r w:rsidR="00DC6962">
        <w:rPr>
          <w:rStyle w:val="Appelnotedebasdep"/>
        </w:rPr>
        <w:footnoteReference w:id="23"/>
      </w:r>
      <w:r>
        <w:t xml:space="preserve"> se détache totalement de l’ordre chronologique attribué par Nödeke et Blachère et admet une hypothèse nouvelle, les sourates ne sont pas des unités. Aussi, l’ordre chronologique du Coran serait alors la première proclamation, la confirmation, la déclaration, la narration, la description, le législatif. Cet ordre chronologique est jugé inutile pour Blachère, mais </w:t>
      </w:r>
      <w:r w:rsidR="00E75371">
        <w:t>a</w:t>
      </w:r>
      <w:r>
        <w:t xml:space="preserve"> le mérite tout de même de s’être détaché totalement de la tradition musulmane. Hirscheld </w:t>
      </w:r>
      <w:r w:rsidR="00E75371">
        <w:t>a</w:t>
      </w:r>
      <w:r>
        <w:t xml:space="preserve"> permis d’ouvrir une nouvelle ère dans l’ordre chronologique du Coran. Aussi, Richard Bell</w:t>
      </w:r>
      <w:r w:rsidR="0008758A">
        <w:rPr>
          <w:rStyle w:val="Appelnotedebasdep"/>
        </w:rPr>
        <w:footnoteReference w:id="24"/>
      </w:r>
      <w:r>
        <w:t xml:space="preserve"> à la même pensée qu’Hirscheld qui affirme en plus que la grande majorité des sourates ont été soumises à un processus de rédaction. Aussi, Bell affirme également qu’il y a plus de 24 sourates qui sont trop hétérogènes ne pouvant ainsi être arrangé dans un ordre chronologique précis. Ce mouvement orientaliste critique du Coran est interrompu par l’élève de Bell, mais aussi par</w:t>
      </w:r>
      <w:r w:rsidR="00EF78FF">
        <w:t xml:space="preserve"> Abraham</w:t>
      </w:r>
      <w:r>
        <w:t xml:space="preserve"> Geiger</w:t>
      </w:r>
      <w:r w:rsidR="00EF78FF">
        <w:rPr>
          <w:rStyle w:val="Appelnotedebasdep"/>
        </w:rPr>
        <w:footnoteReference w:id="25"/>
      </w:r>
      <w:r>
        <w:t xml:space="preserve"> qui affirme qu’il faut, pour comprendre le Coran, comprendre la vie du prophète.</w:t>
      </w:r>
    </w:p>
    <w:p w14:paraId="25E6D99C" w14:textId="77777777" w:rsidR="00B5062F" w:rsidRDefault="00B5062F" w:rsidP="00B5062F">
      <w:pPr>
        <w:spacing w:after="0" w:line="240" w:lineRule="auto"/>
        <w:jc w:val="both"/>
      </w:pPr>
      <w:r>
        <w:t>Quoi qu’il en soit, la méconnaissance de l’ordre du Coran pose problème. En effet, le Créateur, connaisseur de toute chose n’est pas capable d’anticiper une question que les musulmans se posent juste après la conquête de la Mecque (630) à savoir: quel verset abroge quelle disposition ?</w:t>
      </w:r>
    </w:p>
    <w:p w14:paraId="4E489082" w14:textId="77777777" w:rsidR="0008758A" w:rsidRDefault="0008758A" w:rsidP="00B5062F">
      <w:pPr>
        <w:spacing w:after="0" w:line="240" w:lineRule="auto"/>
        <w:jc w:val="both"/>
      </w:pPr>
    </w:p>
    <w:p w14:paraId="44B74A4D" w14:textId="381D632E" w:rsidR="00937209" w:rsidRDefault="00B5062F" w:rsidP="00B5062F">
      <w:pPr>
        <w:spacing w:after="0" w:line="240" w:lineRule="auto"/>
        <w:jc w:val="both"/>
      </w:pPr>
      <w:r>
        <w:t>Devant toutes ces interrogations une question persiste : si une sourate forme un ensemble unitaire comment il est possible qu’à l’intérieur d’une même sourate des versets s’abrogent ? Est-ce que le verset le plus éloigné du début de la sourate abroge celui qui est le moins loin du début ? La question finale à ces interrogations est la suivante : dans quel contexte a été compilé le texte Coranique ?</w:t>
      </w:r>
    </w:p>
    <w:p w14:paraId="5A72AB49" w14:textId="7C21E59C" w:rsidR="00EF78FF" w:rsidRDefault="00EF78FF" w:rsidP="00B5062F">
      <w:pPr>
        <w:spacing w:after="0" w:line="240" w:lineRule="auto"/>
        <w:jc w:val="both"/>
      </w:pPr>
    </w:p>
    <w:p w14:paraId="3B728690" w14:textId="6998528A" w:rsidR="00EF78FF" w:rsidRDefault="00EF78FF" w:rsidP="00EF78FF">
      <w:pPr>
        <w:pStyle w:val="Titre2"/>
      </w:pPr>
      <w:bookmarkStart w:id="13" w:name="_Toc102578354"/>
      <w:r>
        <w:t>Quelle est l’histoire du Coran ?</w:t>
      </w:r>
      <w:bookmarkEnd w:id="13"/>
    </w:p>
    <w:p w14:paraId="5CEBC608" w14:textId="13A3714B" w:rsidR="00937209" w:rsidRDefault="00937209" w:rsidP="0017786D">
      <w:pPr>
        <w:spacing w:after="0" w:line="240" w:lineRule="auto"/>
        <w:jc w:val="both"/>
      </w:pPr>
    </w:p>
    <w:p w14:paraId="7E3E1B84" w14:textId="77777777" w:rsidR="00EF78FF" w:rsidRDefault="00EF78FF" w:rsidP="00EF78FF">
      <w:pPr>
        <w:spacing w:after="0" w:line="240" w:lineRule="auto"/>
        <w:jc w:val="both"/>
      </w:pPr>
      <w:r>
        <w:t xml:space="preserve">Quand on s’intéresse à l’histoire du Coran, on est forcément étonné par le fait que le Coran ne soit pas un Livre écrit dès sa révélation comme veut le faire croire le Coran dans le verset 2.2, « </w:t>
      </w:r>
      <w:r w:rsidRPr="00EF78FF">
        <w:rPr>
          <w:i/>
          <w:iCs/>
        </w:rPr>
        <w:t>C’est un livre auquel il n’y a aucun doute</w:t>
      </w:r>
      <w:r>
        <w:t xml:space="preserve"> ». </w:t>
      </w:r>
    </w:p>
    <w:p w14:paraId="70CB11CC" w14:textId="77777777" w:rsidR="00EF78FF" w:rsidRDefault="00EF78FF" w:rsidP="00EF78FF">
      <w:pPr>
        <w:spacing w:after="0" w:line="240" w:lineRule="auto"/>
        <w:jc w:val="both"/>
      </w:pPr>
    </w:p>
    <w:p w14:paraId="407156F9" w14:textId="30405E9C" w:rsidR="00EF78FF" w:rsidRDefault="00EF78FF" w:rsidP="00EF78FF">
      <w:pPr>
        <w:spacing w:after="0" w:line="240" w:lineRule="auto"/>
        <w:jc w:val="both"/>
      </w:pPr>
      <w:r>
        <w:t xml:space="preserve">En effet, bien qu’aujourd’hui François Déroche estime que le Coran fut écrit au temps de Muḥammad, d’autres islamologues affirment d’autres dates. Aussi, Sprenger, Goldziher, Wansbrough estiment que le Coran a été mis par écrit entre le 8e et 9e. </w:t>
      </w:r>
      <w:r w:rsidR="00171B9B">
        <w:t xml:space="preserve">Jacqueline </w:t>
      </w:r>
      <w:r>
        <w:t>habbi estime que le Coran été mis par écrit au 8e siècle. De Prémare, quant à lui date de manière exacte la mise par écrit du livre coranique entre 685 et 715. Plusieurs islamologues affirment que la rédaction du texte coranique eut lieu pendant le règne de ‘Abd Al-Malik, tels que Mingana, Crone, Cook.</w:t>
      </w:r>
    </w:p>
    <w:p w14:paraId="18857531" w14:textId="77777777" w:rsidR="00EF78FF" w:rsidRDefault="00EF78FF" w:rsidP="00EF78FF">
      <w:pPr>
        <w:spacing w:after="0" w:line="240" w:lineRule="auto"/>
        <w:jc w:val="both"/>
      </w:pPr>
    </w:p>
    <w:p w14:paraId="57225976" w14:textId="4550EB9B" w:rsidR="00EF78FF" w:rsidRDefault="00EF78FF" w:rsidP="00EF78FF">
      <w:pPr>
        <w:spacing w:after="0" w:line="240" w:lineRule="auto"/>
        <w:jc w:val="both"/>
      </w:pPr>
      <w:r>
        <w:t>Qu’importe la date de rédaction du Coran, un point précis attire l’attention : il s’agit entre autres d</w:t>
      </w:r>
      <w:r w:rsidR="00171B9B">
        <w:t>u verset</w:t>
      </w:r>
      <w:r>
        <w:t xml:space="preserve"> 4.82 qui affirme : « </w:t>
      </w:r>
      <w:r w:rsidRPr="00171B9B">
        <w:rPr>
          <w:i/>
          <w:iCs/>
        </w:rPr>
        <w:t>Ne méditent-ils pas sur le Coran</w:t>
      </w:r>
      <w:r>
        <w:t xml:space="preserve"> (l-qur'āna) ». Le problème réside dans le fait que la rédaction du Coran est plus tardive que la supposée révélation, le Coran ne peut donc pas être présent. Une lecture approfondie de l’histoire du Coran doit donc être mise en perspective pour comprendre vraiment le message de l’islam ainsi que sa construction. Par ailleurs, le Coran ne peut être que soit divin soit humain. Cette dualité s’est vu</w:t>
      </w:r>
      <w:r w:rsidR="00171B9B">
        <w:t>e</w:t>
      </w:r>
      <w:r>
        <w:t xml:space="preserve"> dans l’histoire à travers deux grandes écoles, l’école de Wasil ibn Ata et l’école d’Ibn Habal.</w:t>
      </w:r>
    </w:p>
    <w:p w14:paraId="4C6B6343" w14:textId="77777777" w:rsidR="00171B9B" w:rsidRDefault="00171B9B" w:rsidP="00EF78FF">
      <w:pPr>
        <w:spacing w:after="0" w:line="240" w:lineRule="auto"/>
        <w:jc w:val="both"/>
      </w:pPr>
    </w:p>
    <w:p w14:paraId="5BCED6E3" w14:textId="4ECBE5E5" w:rsidR="00EF78FF" w:rsidRDefault="00EF78FF" w:rsidP="00EF78FF">
      <w:pPr>
        <w:spacing w:after="0" w:line="240" w:lineRule="auto"/>
        <w:jc w:val="both"/>
      </w:pPr>
      <w:r>
        <w:lastRenderedPageBreak/>
        <w:t>L’école de Wasil Ibn Ata fondateur des Mu’tazilites affirme que le Coran n’est pas divin, le Coran est alors une création humaine permettant de se rapprocher de Dieu. L’imam Ibn Hanbal quant à lui affirme que le Coran est incréé, immuable et divin.</w:t>
      </w:r>
    </w:p>
    <w:p w14:paraId="7F3F52E3" w14:textId="77777777" w:rsidR="00171B9B" w:rsidRDefault="00171B9B" w:rsidP="00EF78FF">
      <w:pPr>
        <w:spacing w:after="0" w:line="240" w:lineRule="auto"/>
        <w:jc w:val="both"/>
      </w:pPr>
    </w:p>
    <w:p w14:paraId="2916A632" w14:textId="1C10D20E" w:rsidR="00EF78FF" w:rsidRDefault="00EF78FF" w:rsidP="00EF78FF">
      <w:pPr>
        <w:spacing w:after="0" w:line="240" w:lineRule="auto"/>
        <w:jc w:val="both"/>
      </w:pPr>
      <w:r>
        <w:t>L’islam affirme dans son dogme sunnite que la compilation du Coran est assujetti</w:t>
      </w:r>
      <w:r w:rsidR="00171B9B">
        <w:t>e</w:t>
      </w:r>
      <w:r>
        <w:t xml:space="preserve"> à une histoire. Cette histoire affirmerait que ‘Omar Ibn al-Khattâb </w:t>
      </w:r>
      <w:r w:rsidR="00171B9B">
        <w:t>a</w:t>
      </w:r>
      <w:r>
        <w:t xml:space="preserve"> conseillé Abou Bakr As</w:t>
      </w:r>
      <w:r w:rsidR="00171B9B">
        <w:t xml:space="preserve"> </w:t>
      </w:r>
      <w:r>
        <w:t>Siddiq d’établir une compilation des versets mémorisés par des témoins et retranscrits par Zayd ibn Thâbit, scribe de Muhammed. Ce n’est bien plus tard, sur le calife d’Othman, que le calife en personne demande à sa propre fille de réunir les feuillets du Coran. Deux copistes choisis par le calife ont la mission alors de copier les feuillets. Ces deux personnes sont les scribes du prophète et az-Zubayr, chef musulman d’un califat, membre des Banu Assad et des Qurashites. Une fois les copies établies, ces dernières furent envoyées dans les villes voisines.</w:t>
      </w:r>
    </w:p>
    <w:p w14:paraId="4C573355" w14:textId="77777777" w:rsidR="00171B9B" w:rsidRDefault="00171B9B" w:rsidP="00EF78FF">
      <w:pPr>
        <w:spacing w:after="0" w:line="240" w:lineRule="auto"/>
        <w:jc w:val="both"/>
      </w:pPr>
    </w:p>
    <w:p w14:paraId="20EC69F4" w14:textId="77777777" w:rsidR="00171B9B" w:rsidRDefault="00EF78FF" w:rsidP="00EF78FF">
      <w:pPr>
        <w:spacing w:after="0" w:line="240" w:lineRule="auto"/>
        <w:jc w:val="both"/>
      </w:pPr>
      <w:r>
        <w:t xml:space="preserve">Cette histoire de codification du Coran paraît parfaite, justement trop parfaite. Le premier point à soulever est la réelle motivation à Othman de vouloir créer un codex. Guillaume Dye affirme dans son ouvrage : « </w:t>
      </w:r>
      <w:r w:rsidRPr="00171B9B">
        <w:rPr>
          <w:i/>
          <w:iCs/>
        </w:rPr>
        <w:t>Pourquoi et comment</w:t>
      </w:r>
      <w:r>
        <w:t xml:space="preserve"> » qu’il y avait, à l’époque d’Othman deux récitations du Coran différentes, ce fut la supposée raison de la création d’un codex. Cependant, une telle affirmation reviendrait à affirmer qu’il y a une version originale du Coran et qu’Othman connaît la version originale ce qui n’était pas le cas, lui-même ayant demandé des témoins pour réunir le Coran. </w:t>
      </w:r>
    </w:p>
    <w:p w14:paraId="08C4B7F5" w14:textId="77777777" w:rsidR="00171B9B" w:rsidRDefault="00171B9B" w:rsidP="00EF78FF">
      <w:pPr>
        <w:spacing w:after="0" w:line="240" w:lineRule="auto"/>
        <w:jc w:val="both"/>
      </w:pPr>
    </w:p>
    <w:p w14:paraId="64F29CEF" w14:textId="5635D962" w:rsidR="00EF78FF" w:rsidRDefault="00EF78FF" w:rsidP="00EF78FF">
      <w:pPr>
        <w:spacing w:after="0" w:line="240" w:lineRule="auto"/>
        <w:jc w:val="both"/>
      </w:pPr>
      <w:r>
        <w:t xml:space="preserve">Par ailleurs, la supposée version originale du Coran n’est connue de personne, même pas du scribe officiel du prophète qui écrit : « </w:t>
      </w:r>
      <w:r w:rsidRPr="00171B9B">
        <w:rPr>
          <w:i/>
          <w:iCs/>
        </w:rPr>
        <w:t>Je trouvai deux versets de sourate At</w:t>
      </w:r>
      <w:r w:rsidR="00171B9B" w:rsidRPr="00171B9B">
        <w:rPr>
          <w:i/>
          <w:iCs/>
        </w:rPr>
        <w:t>-</w:t>
      </w:r>
      <w:r w:rsidRPr="00171B9B">
        <w:rPr>
          <w:i/>
          <w:iCs/>
        </w:rPr>
        <w:t>Tawbah avec Abû Khuzaymah Al-Ansârî et seulement avec lui (...) puis, pendant que nous copions les feuillets dans les codex, il nous manqua deux versets de sourate Al-Ahzâb que j'entendais le Messager d'Allah réciter et que je ne trouvai qu'avec Abû Khuzaymah AlAnsârî, celui dont le témoignage valait celui de deux hommes d’après le décret du Messager d'Allah : (...) je les mis alors dans leur sourate</w:t>
      </w:r>
      <w:r>
        <w:t>. » (Bukhari n° 4701)</w:t>
      </w:r>
      <w:r w:rsidR="00171B9B">
        <w:t>.</w:t>
      </w:r>
    </w:p>
    <w:p w14:paraId="4A7B75AF" w14:textId="77777777" w:rsidR="00EF78FF" w:rsidRDefault="00EF78FF" w:rsidP="00EF78FF">
      <w:pPr>
        <w:spacing w:after="0" w:line="240" w:lineRule="auto"/>
        <w:jc w:val="both"/>
      </w:pPr>
      <w:r>
        <w:t xml:space="preserve"> </w:t>
      </w:r>
    </w:p>
    <w:p w14:paraId="7D5E93E3" w14:textId="6AE15838" w:rsidR="00EF78FF" w:rsidRDefault="00EF78FF" w:rsidP="00EF78FF">
      <w:pPr>
        <w:spacing w:after="0" w:line="240" w:lineRule="auto"/>
        <w:jc w:val="both"/>
      </w:pPr>
      <w:r>
        <w:t xml:space="preserve">Ce témoignage est lourd de sens, car il prouve que le Coran n’était pas un livre écrit, mais bien un ensemble de témoignages, peut être écrits sur des supports épars. De plus, ce témoignage viendrait à affirmer que le Coran n’était pas destiné à être écrit, mais bien récité. Il s’agit de la thèse de l’islamologue Claude Gillot qui écrit : « </w:t>
      </w:r>
      <w:r w:rsidRPr="00171B9B">
        <w:rPr>
          <w:i/>
          <w:iCs/>
        </w:rPr>
        <w:t>Si l’on prend en compte la composition du Coran tel qu’il est aujourd’hui, une distinction s’impose entre la rédaction du texte et son processus de canonisation, qui a été progressif. Il n’a pas été établi pour être étudié, mais pour être récité</w:t>
      </w:r>
      <w:r>
        <w:t>. »</w:t>
      </w:r>
    </w:p>
    <w:p w14:paraId="62025174" w14:textId="77777777" w:rsidR="00171B9B" w:rsidRDefault="00171B9B" w:rsidP="00EF78FF">
      <w:pPr>
        <w:spacing w:after="0" w:line="240" w:lineRule="auto"/>
        <w:jc w:val="both"/>
      </w:pPr>
    </w:p>
    <w:p w14:paraId="305C5916" w14:textId="0FC43ADA" w:rsidR="00EF78FF" w:rsidRDefault="00EF78FF" w:rsidP="00EF78FF">
      <w:pPr>
        <w:spacing w:after="0" w:line="240" w:lineRule="auto"/>
        <w:jc w:val="both"/>
      </w:pPr>
      <w:r>
        <w:t>Le Corpus coranique</w:t>
      </w:r>
      <w:r w:rsidR="00171B9B">
        <w:t>,</w:t>
      </w:r>
      <w:r>
        <w:t xml:space="preserve"> que nous avons actuellement</w:t>
      </w:r>
      <w:r w:rsidR="00171B9B">
        <w:t>,</w:t>
      </w:r>
      <w:r>
        <w:t xml:space="preserve"> a donc une histoire humaine. D’autres auteurs ont écrit leur propre codex du Coran tel que Ibn Mas’oûd, Ibn Ka’b, mais aussi Abi Talib. Le Coran que nous avons à ce jour est celui du codex d’Othman. Cependant, le codex d’Othman ne comprend pas les diacritiques ni les voyelles longues. Cela pose problème dans la compréhension du texte coranique lui-même. L’ajout des harakats et des voyelles longues a été demandé par Malik Ben Anas.</w:t>
      </w:r>
    </w:p>
    <w:p w14:paraId="003E1913" w14:textId="76127636" w:rsidR="00EF78FF" w:rsidRDefault="00EF78FF" w:rsidP="00EF78FF">
      <w:pPr>
        <w:spacing w:after="0" w:line="240" w:lineRule="auto"/>
        <w:jc w:val="both"/>
      </w:pPr>
      <w:r>
        <w:t>Aussi, au vu des différents codex, il est légitime de penser que le texte coranique a pu connaître un travail éditorialiste important. En effet, comme nous avons vu, différents codex étaient rédigés. Cependant, il faut savoir que chaque rédaction de codex fut faite en fonction d’un style d’écriture.</w:t>
      </w:r>
    </w:p>
    <w:p w14:paraId="3D4DFE96" w14:textId="742C9BD4" w:rsidR="00171B9B" w:rsidRDefault="00171B9B" w:rsidP="00EF78FF">
      <w:pPr>
        <w:spacing w:after="0" w:line="240" w:lineRule="auto"/>
        <w:jc w:val="both"/>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6816"/>
      </w:tblGrid>
      <w:tr w:rsidR="008607F0" w14:paraId="4B042621" w14:textId="77777777" w:rsidTr="00A459AA">
        <w:tc>
          <w:tcPr>
            <w:tcW w:w="5228" w:type="dxa"/>
          </w:tcPr>
          <w:p w14:paraId="730CE34D" w14:textId="69E67A4C" w:rsidR="008607F0" w:rsidRDefault="008607F0" w:rsidP="00EF78FF">
            <w:pPr>
              <w:jc w:val="both"/>
            </w:pPr>
            <w:r w:rsidRPr="008607F0">
              <w:rPr>
                <w:lang w:val="fr-FR"/>
              </w:rPr>
              <w:t xml:space="preserve">Manuscrit en style ḥiǧâzī. Absence de vocalisation et de voyelle longue. </w:t>
            </w:r>
            <w:r w:rsidRPr="008607F0">
              <w:t>(S. 26, v. 23-28)</w:t>
            </w:r>
          </w:p>
        </w:tc>
        <w:tc>
          <w:tcPr>
            <w:tcW w:w="5228" w:type="dxa"/>
          </w:tcPr>
          <w:p w14:paraId="5078F2B7" w14:textId="783A86F7" w:rsidR="008607F0" w:rsidRDefault="002766AD" w:rsidP="00EF78FF">
            <w:pPr>
              <w:jc w:val="both"/>
            </w:pPr>
            <w:r w:rsidRPr="002766AD">
              <w:rPr>
                <w:noProof/>
              </w:rPr>
              <w:drawing>
                <wp:inline distT="0" distB="0" distL="0" distR="0" wp14:anchorId="70B2C615" wp14:editId="3EAFC58D">
                  <wp:extent cx="4029075" cy="10953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1095375"/>
                          </a:xfrm>
                          <a:prstGeom prst="rect">
                            <a:avLst/>
                          </a:prstGeom>
                          <a:noFill/>
                          <a:ln>
                            <a:noFill/>
                          </a:ln>
                        </pic:spPr>
                      </pic:pic>
                    </a:graphicData>
                  </a:graphic>
                </wp:inline>
              </w:drawing>
            </w:r>
          </w:p>
        </w:tc>
      </w:tr>
      <w:tr w:rsidR="008607F0" w14:paraId="7E0DA1B2" w14:textId="77777777" w:rsidTr="00A459AA">
        <w:tc>
          <w:tcPr>
            <w:tcW w:w="5228" w:type="dxa"/>
          </w:tcPr>
          <w:p w14:paraId="79379D0C" w14:textId="3DAEE9F1" w:rsidR="008607F0" w:rsidRPr="002766AD" w:rsidRDefault="002766AD" w:rsidP="00EF78FF">
            <w:pPr>
              <w:jc w:val="both"/>
              <w:rPr>
                <w:lang w:val="fr-FR"/>
              </w:rPr>
            </w:pPr>
            <w:r w:rsidRPr="002766AD">
              <w:rPr>
                <w:lang w:val="fr-FR"/>
              </w:rPr>
              <w:lastRenderedPageBreak/>
              <w:t>Inscription sur le Dôme du Rocher en 692. Les voyelles longues apparaissent mais la vocalisation est toujours absente.</w:t>
            </w:r>
          </w:p>
        </w:tc>
        <w:tc>
          <w:tcPr>
            <w:tcW w:w="5228" w:type="dxa"/>
          </w:tcPr>
          <w:p w14:paraId="6590C620" w14:textId="05944510" w:rsidR="008607F0" w:rsidRPr="002766AD" w:rsidRDefault="002766AD" w:rsidP="00EF78FF">
            <w:pPr>
              <w:jc w:val="both"/>
              <w:rPr>
                <w:lang w:val="fr-FR"/>
              </w:rPr>
            </w:pPr>
            <w:r w:rsidRPr="002766AD">
              <w:rPr>
                <w:noProof/>
              </w:rPr>
              <w:drawing>
                <wp:inline distT="0" distB="0" distL="0" distR="0" wp14:anchorId="0A8C1914" wp14:editId="0B382FF3">
                  <wp:extent cx="4181475" cy="23241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2324100"/>
                          </a:xfrm>
                          <a:prstGeom prst="rect">
                            <a:avLst/>
                          </a:prstGeom>
                          <a:noFill/>
                          <a:ln>
                            <a:noFill/>
                          </a:ln>
                        </pic:spPr>
                      </pic:pic>
                    </a:graphicData>
                  </a:graphic>
                </wp:inline>
              </w:drawing>
            </w:r>
          </w:p>
        </w:tc>
      </w:tr>
    </w:tbl>
    <w:p w14:paraId="6E62FDF6" w14:textId="242A2ABD" w:rsidR="00171B9B" w:rsidRDefault="00171B9B" w:rsidP="00EF78FF">
      <w:pPr>
        <w:spacing w:after="0" w:line="240" w:lineRule="auto"/>
        <w:jc w:val="both"/>
      </w:pPr>
    </w:p>
    <w:p w14:paraId="00B669C8" w14:textId="3773F0D3" w:rsidR="002766AD" w:rsidRDefault="00A459AA" w:rsidP="00A459AA">
      <w:pPr>
        <w:spacing w:after="0" w:line="240" w:lineRule="auto"/>
        <w:jc w:val="center"/>
      </w:pPr>
      <w:r>
        <w:rPr>
          <w:noProof/>
          <w:sz w:val="24"/>
          <w:szCs w:val="24"/>
        </w:rPr>
        <w:drawing>
          <wp:inline distT="0" distB="0" distL="0" distR="0" wp14:anchorId="0A1731A1" wp14:editId="0336A5C5">
            <wp:extent cx="6048375" cy="1504950"/>
            <wp:effectExtent l="0" t="0" r="9525"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1504950"/>
                    </a:xfrm>
                    <a:prstGeom prst="rect">
                      <a:avLst/>
                    </a:prstGeom>
                    <a:noFill/>
                    <a:ln>
                      <a:noFill/>
                    </a:ln>
                  </pic:spPr>
                </pic:pic>
              </a:graphicData>
            </a:graphic>
          </wp:inline>
        </w:drawing>
      </w:r>
    </w:p>
    <w:p w14:paraId="6F3E5238" w14:textId="6A9A7A9B" w:rsidR="00EF78FF" w:rsidRDefault="00EF78FF" w:rsidP="0017786D">
      <w:pPr>
        <w:spacing w:after="0" w:line="240" w:lineRule="auto"/>
        <w:jc w:val="both"/>
      </w:pPr>
    </w:p>
    <w:p w14:paraId="435E73DC" w14:textId="1717984B" w:rsidR="00A459AA" w:rsidRDefault="00515151" w:rsidP="0017786D">
      <w:pPr>
        <w:spacing w:after="0" w:line="240" w:lineRule="auto"/>
        <w:jc w:val="both"/>
      </w:pPr>
      <w:r w:rsidRPr="00515151">
        <w:t>Le signe diacritique que nous connaissons aujourd’hui sur le Coran fut, pour être mis en place, un travail de longue halène qui divisait les copistes du Coran eux mêmes. Comme le démontre François Déroche dans son ouvrage la transmission écrite du Coran dans les débuts de l’Islam à là p. 54 que dans le codex parisino-petropolitamus il y a 5 copistes qui ne plaçaient pas le diacritique de manière unanime. Aussi, voici le tableau de répartition des voyelles utilisées pour ce codex</w:t>
      </w:r>
      <w:r>
        <w:t>.</w:t>
      </w:r>
    </w:p>
    <w:p w14:paraId="7F3A37C7" w14:textId="48FE2B83" w:rsidR="00515151" w:rsidRDefault="00515151" w:rsidP="0017786D">
      <w:pPr>
        <w:spacing w:after="0" w:line="240" w:lineRule="auto"/>
        <w:jc w:val="both"/>
      </w:pPr>
    </w:p>
    <w:p w14:paraId="59D8272A" w14:textId="364A4327" w:rsidR="00DA2A55" w:rsidRDefault="00DA2A55" w:rsidP="00DA2A55">
      <w:pPr>
        <w:spacing w:after="0" w:line="240" w:lineRule="auto"/>
        <w:jc w:val="center"/>
      </w:pPr>
      <w:r w:rsidRPr="00DA2A55">
        <w:rPr>
          <w:noProof/>
        </w:rPr>
        <w:drawing>
          <wp:inline distT="0" distB="0" distL="0" distR="0" wp14:anchorId="2654973F" wp14:editId="63A46F2F">
            <wp:extent cx="5324475" cy="39052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3905250"/>
                    </a:xfrm>
                    <a:prstGeom prst="rect">
                      <a:avLst/>
                    </a:prstGeom>
                    <a:noFill/>
                    <a:ln>
                      <a:noFill/>
                    </a:ln>
                  </pic:spPr>
                </pic:pic>
              </a:graphicData>
            </a:graphic>
          </wp:inline>
        </w:drawing>
      </w:r>
    </w:p>
    <w:p w14:paraId="53645FA9" w14:textId="59FF0A48" w:rsidR="00515151" w:rsidRDefault="00515151" w:rsidP="0017786D">
      <w:pPr>
        <w:spacing w:after="0" w:line="240" w:lineRule="auto"/>
        <w:jc w:val="both"/>
      </w:pPr>
    </w:p>
    <w:p w14:paraId="0322FD58" w14:textId="77777777" w:rsidR="00A17B6D" w:rsidRDefault="00A17B6D" w:rsidP="00A17B6D">
      <w:pPr>
        <w:spacing w:after="0" w:line="240" w:lineRule="auto"/>
        <w:jc w:val="both"/>
      </w:pPr>
      <w:r>
        <w:lastRenderedPageBreak/>
        <w:t>Aussi, sans rentrer dans les détails, le diacritique porté sur les lettres est fait de manière étrange. En effet, alors que le Tâ et le Yâ devraient porter le diacritique, car ce dernier est important pour comprendre la composition du verbe, on s’aperçoit que ces lettres ne portent pas, ou rarement, de diacritique laissant alors le copiste libre de comprendre à quel mode ou quel personne le verbe est.</w:t>
      </w:r>
    </w:p>
    <w:p w14:paraId="705DCF10" w14:textId="0DC06277" w:rsidR="00A17B6D" w:rsidRDefault="00A17B6D" w:rsidP="00A17B6D">
      <w:pPr>
        <w:spacing w:after="0" w:line="240" w:lineRule="auto"/>
        <w:jc w:val="both"/>
      </w:pPr>
      <w:r>
        <w:t>À ce stade-là, une nouvelle question se pose, les copistes ont-ils pu fournir un travail autre qu’encyclopédiste ? En d’autres termes, sommes-nous sûr que le Coran n’a pas connu de modifications, voulues ou non, à travers le copiste.</w:t>
      </w:r>
    </w:p>
    <w:p w14:paraId="59DD9E90" w14:textId="77777777" w:rsidR="00A17B6D" w:rsidRDefault="00A17B6D" w:rsidP="00A17B6D">
      <w:pPr>
        <w:spacing w:after="0" w:line="240" w:lineRule="auto"/>
        <w:jc w:val="both"/>
      </w:pPr>
    </w:p>
    <w:p w14:paraId="2618CD8F" w14:textId="77777777" w:rsidR="00A17B6D" w:rsidRDefault="00A17B6D" w:rsidP="00A17B6D">
      <w:pPr>
        <w:pStyle w:val="Titre2"/>
      </w:pPr>
      <w:bookmarkStart w:id="14" w:name="_Toc102578355"/>
      <w:r>
        <w:t>Des corrections dans le Coran : donc un livre construit par l’homme</w:t>
      </w:r>
      <w:bookmarkEnd w:id="14"/>
      <w:r>
        <w:t xml:space="preserve"> </w:t>
      </w:r>
    </w:p>
    <w:p w14:paraId="283A4134" w14:textId="06A02B5A" w:rsidR="00DA2A55" w:rsidRDefault="00DA2A55" w:rsidP="0017786D">
      <w:pPr>
        <w:spacing w:after="0" w:line="240" w:lineRule="auto"/>
        <w:jc w:val="both"/>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6846"/>
      </w:tblGrid>
      <w:tr w:rsidR="00510682" w14:paraId="25BD08B4" w14:textId="77777777" w:rsidTr="00510682">
        <w:tc>
          <w:tcPr>
            <w:tcW w:w="5228" w:type="dxa"/>
          </w:tcPr>
          <w:p w14:paraId="6BD22726" w14:textId="77777777" w:rsidR="00510682" w:rsidRPr="00510682" w:rsidRDefault="00510682" w:rsidP="00510682">
            <w:pPr>
              <w:jc w:val="both"/>
              <w:rPr>
                <w:lang w:val="fr-FR"/>
              </w:rPr>
            </w:pPr>
            <w:r w:rsidRPr="00510682">
              <w:rPr>
                <w:lang w:val="fr-FR"/>
              </w:rPr>
              <w:t>le mot rajouté est huwa après le mot Dhalika (c’est). Il s’agit de la S. 9, v. 72 – Dans sa version actuelle, le Coran comporte le terme « huwa ». Il s’agit de la 3ème personne singulier masculin.</w:t>
            </w:r>
          </w:p>
          <w:p w14:paraId="7834DCA1" w14:textId="6550488F" w:rsidR="00510682" w:rsidRDefault="00510682" w:rsidP="00510682">
            <w:pPr>
              <w:jc w:val="both"/>
              <w:rPr>
                <w:lang w:val="fr-FR"/>
              </w:rPr>
            </w:pPr>
          </w:p>
          <w:p w14:paraId="53FC7ED9" w14:textId="77777777" w:rsidR="00510682" w:rsidRPr="00510682" w:rsidRDefault="00510682" w:rsidP="00510682">
            <w:pPr>
              <w:jc w:val="both"/>
              <w:rPr>
                <w:lang w:val="fr-FR"/>
              </w:rPr>
            </w:pPr>
          </w:p>
          <w:p w14:paraId="05A43BD0" w14:textId="4D8C15AD" w:rsidR="00510682" w:rsidRPr="00510682" w:rsidRDefault="00510682" w:rsidP="00510682">
            <w:pPr>
              <w:jc w:val="both"/>
              <w:rPr>
                <w:lang w:val="fr-FR"/>
              </w:rPr>
            </w:pPr>
            <w:r w:rsidRPr="00510682">
              <w:rPr>
                <w:lang w:val="fr-FR"/>
              </w:rPr>
              <w:t>François Déroche date ce manuscrit entre 671 et 695. Il s’agit du codex Parisino-Petropolitanus. On s’aperçoit sur ce codex qu’il existe un passage où le texte a été effacé et modifié. Comme le</w:t>
            </w:r>
            <w:r>
              <w:rPr>
                <w:lang w:val="fr-FR"/>
              </w:rPr>
              <w:t xml:space="preserve"> </w:t>
            </w:r>
            <w:r w:rsidRPr="00510682">
              <w:rPr>
                <w:lang w:val="fr-FR"/>
              </w:rPr>
              <w:t>souligne DANIEL ALAN BRUBAKER, le fait de gratter l’encre avec de la pierre provoque des rayures sur le parchemin.</w:t>
            </w:r>
          </w:p>
          <w:p w14:paraId="40E6DA7B" w14:textId="559F8F7B" w:rsidR="00510682" w:rsidRPr="00510682" w:rsidRDefault="00510682" w:rsidP="00510682">
            <w:pPr>
              <w:jc w:val="both"/>
              <w:rPr>
                <w:lang w:val="fr-FR"/>
              </w:rPr>
            </w:pPr>
            <w:r w:rsidRPr="00510682">
              <w:rPr>
                <w:lang w:val="fr-FR"/>
              </w:rPr>
              <w:t>On s’aperçoit que le texte modifié a été fait par une encre différente, avec une plume différente. Ce constat est possible avec le Lam qui débute le mot, le nouveau « L » est plus droit, moins</w:t>
            </w:r>
            <w:r>
              <w:rPr>
                <w:lang w:val="fr-FR"/>
              </w:rPr>
              <w:t xml:space="preserve"> </w:t>
            </w:r>
            <w:r w:rsidRPr="00510682">
              <w:rPr>
                <w:lang w:val="fr-FR"/>
              </w:rPr>
              <w:t>oblique ; la main qui l’a donc écrite s’avère être différente. Ce passage concerne la S. 42, v. 21 (</w:t>
            </w:r>
            <w:r w:rsidRPr="009D73C7">
              <w:rPr>
                <w:i/>
                <w:iCs/>
                <w:lang w:val="fr-FR"/>
              </w:rPr>
              <w:t>Lahum mina duni</w:t>
            </w:r>
            <w:r w:rsidRPr="00510682">
              <w:rPr>
                <w:lang w:val="fr-FR"/>
              </w:rPr>
              <w:t xml:space="preserve">). Avant modification, il était écrit </w:t>
            </w:r>
            <w:r w:rsidRPr="009D73C7">
              <w:rPr>
                <w:i/>
                <w:iCs/>
                <w:lang w:val="fr-FR"/>
              </w:rPr>
              <w:t>Lahu</w:t>
            </w:r>
            <w:r w:rsidRPr="00510682">
              <w:rPr>
                <w:lang w:val="fr-FR"/>
              </w:rPr>
              <w:t xml:space="preserve">, c’est-à-dire « </w:t>
            </w:r>
            <w:r w:rsidRPr="009D73C7">
              <w:rPr>
                <w:lang w:val="fr-FR"/>
              </w:rPr>
              <w:t>à lui</w:t>
            </w:r>
            <w:r w:rsidRPr="00510682">
              <w:rPr>
                <w:lang w:val="fr-FR"/>
              </w:rPr>
              <w:t xml:space="preserve"> », ce terme a été remplacé par le mot </w:t>
            </w:r>
            <w:r w:rsidRPr="009D73C7">
              <w:rPr>
                <w:i/>
                <w:iCs/>
                <w:lang w:val="fr-FR"/>
              </w:rPr>
              <w:t>lahum</w:t>
            </w:r>
            <w:r w:rsidRPr="00510682">
              <w:rPr>
                <w:lang w:val="fr-FR"/>
              </w:rPr>
              <w:t xml:space="preserve"> qui signifie « </w:t>
            </w:r>
            <w:r w:rsidRPr="009D73C7">
              <w:rPr>
                <w:lang w:val="fr-FR"/>
              </w:rPr>
              <w:t>à eux</w:t>
            </w:r>
            <w:r w:rsidRPr="00510682">
              <w:rPr>
                <w:lang w:val="fr-FR"/>
              </w:rPr>
              <w:t xml:space="preserve"> » au masculin.</w:t>
            </w:r>
          </w:p>
        </w:tc>
        <w:tc>
          <w:tcPr>
            <w:tcW w:w="5228" w:type="dxa"/>
          </w:tcPr>
          <w:p w14:paraId="3569C7BB" w14:textId="77777777" w:rsidR="00510682" w:rsidRDefault="00510682" w:rsidP="0017786D">
            <w:pPr>
              <w:jc w:val="both"/>
            </w:pPr>
            <w:r w:rsidRPr="00510682">
              <w:rPr>
                <w:noProof/>
              </w:rPr>
              <w:drawing>
                <wp:inline distT="0" distB="0" distL="0" distR="0" wp14:anchorId="27225F98" wp14:editId="4A9C1934">
                  <wp:extent cx="3752850" cy="2185814"/>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5312" cy="2187248"/>
                          </a:xfrm>
                          <a:prstGeom prst="rect">
                            <a:avLst/>
                          </a:prstGeom>
                          <a:noFill/>
                          <a:ln>
                            <a:noFill/>
                          </a:ln>
                        </pic:spPr>
                      </pic:pic>
                    </a:graphicData>
                  </a:graphic>
                </wp:inline>
              </w:drawing>
            </w:r>
          </w:p>
          <w:p w14:paraId="08CE39DC" w14:textId="77777777" w:rsidR="00510682" w:rsidRDefault="00510682" w:rsidP="0017786D">
            <w:pPr>
              <w:jc w:val="both"/>
            </w:pPr>
          </w:p>
          <w:p w14:paraId="73588396" w14:textId="33E768C4" w:rsidR="00510682" w:rsidRDefault="00510682" w:rsidP="0017786D">
            <w:pPr>
              <w:jc w:val="both"/>
            </w:pPr>
            <w:r w:rsidRPr="00510682">
              <w:rPr>
                <w:noProof/>
              </w:rPr>
              <w:drawing>
                <wp:inline distT="0" distB="0" distL="0" distR="0" wp14:anchorId="0809E84E" wp14:editId="1CD83B8D">
                  <wp:extent cx="4205434" cy="283845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932" cy="2839461"/>
                          </a:xfrm>
                          <a:prstGeom prst="rect">
                            <a:avLst/>
                          </a:prstGeom>
                          <a:noFill/>
                          <a:ln>
                            <a:noFill/>
                          </a:ln>
                        </pic:spPr>
                      </pic:pic>
                    </a:graphicData>
                  </a:graphic>
                </wp:inline>
              </w:drawing>
            </w:r>
          </w:p>
        </w:tc>
      </w:tr>
    </w:tbl>
    <w:p w14:paraId="49ABC85A" w14:textId="77777777" w:rsidR="00510682" w:rsidRDefault="00510682" w:rsidP="0017786D">
      <w:pPr>
        <w:spacing w:after="0" w:line="240" w:lineRule="auto"/>
        <w:jc w:val="both"/>
      </w:pPr>
    </w:p>
    <w:p w14:paraId="37D8841E" w14:textId="189B3010" w:rsidR="00A17B6D" w:rsidRDefault="00A17B6D" w:rsidP="0017786D">
      <w:pPr>
        <w:spacing w:after="0" w:line="240" w:lineRule="auto"/>
        <w:jc w:val="both"/>
      </w:pPr>
    </w:p>
    <w:tbl>
      <w:tblPr>
        <w:tblStyle w:val="Grilledutableau"/>
        <w:tblW w:w="0" w:type="auto"/>
        <w:tblInd w:w="0" w:type="dxa"/>
        <w:tblLook w:val="04A0" w:firstRow="1" w:lastRow="0" w:firstColumn="1" w:lastColumn="0" w:noHBand="0" w:noVBand="1"/>
      </w:tblPr>
      <w:tblGrid>
        <w:gridCol w:w="4956"/>
        <w:gridCol w:w="5126"/>
      </w:tblGrid>
      <w:tr w:rsidR="009D73C7" w:rsidRPr="009D73C7" w14:paraId="2C284FA6" w14:textId="77777777" w:rsidTr="009D73C7">
        <w:tc>
          <w:tcPr>
            <w:tcW w:w="5228" w:type="dxa"/>
          </w:tcPr>
          <w:p w14:paraId="5433F172" w14:textId="74E977E7" w:rsidR="009D73C7" w:rsidRPr="009D73C7" w:rsidRDefault="009D73C7" w:rsidP="0017786D">
            <w:pPr>
              <w:jc w:val="both"/>
              <w:rPr>
                <w:b/>
                <w:bCs/>
                <w:lang w:val="fr-FR"/>
              </w:rPr>
            </w:pPr>
            <w:r w:rsidRPr="009D73C7">
              <w:rPr>
                <w:b/>
                <w:bCs/>
                <w:lang w:val="fr-FR"/>
              </w:rPr>
              <w:t>Terme changé</w:t>
            </w:r>
          </w:p>
        </w:tc>
        <w:tc>
          <w:tcPr>
            <w:tcW w:w="5228" w:type="dxa"/>
          </w:tcPr>
          <w:p w14:paraId="67C282FF" w14:textId="6FCC1E38" w:rsidR="009D73C7" w:rsidRPr="009D73C7" w:rsidRDefault="009D73C7" w:rsidP="0017786D">
            <w:pPr>
              <w:jc w:val="both"/>
              <w:rPr>
                <w:b/>
                <w:bCs/>
                <w:lang w:val="fr-FR"/>
              </w:rPr>
            </w:pPr>
            <w:r w:rsidRPr="009D73C7">
              <w:rPr>
                <w:b/>
                <w:bCs/>
                <w:lang w:val="fr-FR"/>
              </w:rPr>
              <w:t>Version actuelle du Coran</w:t>
            </w:r>
          </w:p>
        </w:tc>
      </w:tr>
      <w:tr w:rsidR="009D73C7" w:rsidRPr="009D73C7" w14:paraId="2B459DFA" w14:textId="77777777" w:rsidTr="009D73C7">
        <w:tc>
          <w:tcPr>
            <w:tcW w:w="5228" w:type="dxa"/>
          </w:tcPr>
          <w:p w14:paraId="21845312" w14:textId="3571A75D" w:rsidR="009D73C7" w:rsidRPr="009D73C7" w:rsidRDefault="009D73C7" w:rsidP="0017786D">
            <w:pPr>
              <w:jc w:val="both"/>
              <w:rPr>
                <w:lang w:val="fr-FR"/>
              </w:rPr>
            </w:pPr>
            <w:r w:rsidRPr="009D73C7">
              <w:rPr>
                <w:noProof/>
              </w:rPr>
              <w:lastRenderedPageBreak/>
              <w:drawing>
                <wp:inline distT="0" distB="0" distL="0" distR="0" wp14:anchorId="089C9A24" wp14:editId="21D3932D">
                  <wp:extent cx="3034122" cy="20478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296" cy="2050017"/>
                          </a:xfrm>
                          <a:prstGeom prst="rect">
                            <a:avLst/>
                          </a:prstGeom>
                          <a:noFill/>
                          <a:ln>
                            <a:noFill/>
                          </a:ln>
                        </pic:spPr>
                      </pic:pic>
                    </a:graphicData>
                  </a:graphic>
                </wp:inline>
              </w:drawing>
            </w:r>
          </w:p>
        </w:tc>
        <w:tc>
          <w:tcPr>
            <w:tcW w:w="5228" w:type="dxa"/>
          </w:tcPr>
          <w:p w14:paraId="6C73A31E" w14:textId="5298558E" w:rsidR="009D73C7" w:rsidRPr="009D73C7" w:rsidRDefault="009D73C7" w:rsidP="0017786D">
            <w:pPr>
              <w:jc w:val="both"/>
              <w:rPr>
                <w:lang w:val="fr-FR"/>
              </w:rPr>
            </w:pPr>
            <w:r w:rsidRPr="009D73C7">
              <w:rPr>
                <w:noProof/>
              </w:rPr>
              <w:drawing>
                <wp:inline distT="0" distB="0" distL="0" distR="0" wp14:anchorId="7557F784" wp14:editId="40714FC3">
                  <wp:extent cx="3139979" cy="156210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435" cy="1564814"/>
                          </a:xfrm>
                          <a:prstGeom prst="rect">
                            <a:avLst/>
                          </a:prstGeom>
                          <a:noFill/>
                          <a:ln>
                            <a:noFill/>
                          </a:ln>
                        </pic:spPr>
                      </pic:pic>
                    </a:graphicData>
                  </a:graphic>
                </wp:inline>
              </w:drawing>
            </w:r>
          </w:p>
        </w:tc>
      </w:tr>
    </w:tbl>
    <w:p w14:paraId="148F9880" w14:textId="560DBDBC" w:rsidR="00510682" w:rsidRDefault="00510682" w:rsidP="0017786D">
      <w:pPr>
        <w:spacing w:after="0" w:line="240" w:lineRule="auto"/>
        <w:jc w:val="both"/>
      </w:pPr>
    </w:p>
    <w:p w14:paraId="6834C397" w14:textId="35340B15" w:rsidR="009D73C7" w:rsidRDefault="009D73C7" w:rsidP="0017786D">
      <w:pPr>
        <w:spacing w:after="0" w:line="240" w:lineRule="auto"/>
        <w:jc w:val="both"/>
      </w:pPr>
      <w:r w:rsidRPr="009D73C7">
        <w:t xml:space="preserve">D’autres modifications sont plus incroyables. En effet, le terme </w:t>
      </w:r>
      <w:r w:rsidRPr="009D73C7">
        <w:rPr>
          <w:i/>
          <w:iCs/>
        </w:rPr>
        <w:t>Allah</w:t>
      </w:r>
      <w:r w:rsidRPr="009D73C7">
        <w:t xml:space="preserve"> a été carrément rajouté comme le démontre les différents codex.</w:t>
      </w:r>
    </w:p>
    <w:p w14:paraId="2731281F" w14:textId="77777777" w:rsidR="00E45468" w:rsidRDefault="00E45468" w:rsidP="0017786D">
      <w:pPr>
        <w:spacing w:after="0" w:line="240" w:lineRule="auto"/>
        <w:jc w:val="both"/>
      </w:pPr>
    </w:p>
    <w:tbl>
      <w:tblPr>
        <w:tblStyle w:val="Grilledutableau"/>
        <w:tblW w:w="0" w:type="auto"/>
        <w:tblInd w:w="0" w:type="dxa"/>
        <w:tblLook w:val="04A0" w:firstRow="1" w:lastRow="0" w:firstColumn="1" w:lastColumn="0" w:noHBand="0" w:noVBand="1"/>
      </w:tblPr>
      <w:tblGrid>
        <w:gridCol w:w="5065"/>
        <w:gridCol w:w="5017"/>
      </w:tblGrid>
      <w:tr w:rsidR="009D73C7" w:rsidRPr="009D73C7" w14:paraId="08C7E1ED" w14:textId="77777777" w:rsidTr="00911263">
        <w:tc>
          <w:tcPr>
            <w:tcW w:w="5228" w:type="dxa"/>
          </w:tcPr>
          <w:p w14:paraId="463EB536" w14:textId="77777777" w:rsidR="009D73C7" w:rsidRPr="009D73C7" w:rsidRDefault="009D73C7" w:rsidP="00911263">
            <w:pPr>
              <w:jc w:val="both"/>
              <w:rPr>
                <w:b/>
                <w:bCs/>
                <w:lang w:val="fr-FR"/>
              </w:rPr>
            </w:pPr>
            <w:r w:rsidRPr="009D73C7">
              <w:rPr>
                <w:b/>
                <w:bCs/>
                <w:lang w:val="fr-FR"/>
              </w:rPr>
              <w:t>Terme changé</w:t>
            </w:r>
          </w:p>
        </w:tc>
        <w:tc>
          <w:tcPr>
            <w:tcW w:w="5228" w:type="dxa"/>
          </w:tcPr>
          <w:p w14:paraId="6EBAA138" w14:textId="77777777" w:rsidR="009D73C7" w:rsidRPr="009D73C7" w:rsidRDefault="009D73C7" w:rsidP="00911263">
            <w:pPr>
              <w:jc w:val="both"/>
              <w:rPr>
                <w:b/>
                <w:bCs/>
                <w:lang w:val="fr-FR"/>
              </w:rPr>
            </w:pPr>
            <w:r w:rsidRPr="009D73C7">
              <w:rPr>
                <w:b/>
                <w:bCs/>
                <w:lang w:val="fr-FR"/>
              </w:rPr>
              <w:t>Version actuelle du Coran</w:t>
            </w:r>
          </w:p>
        </w:tc>
      </w:tr>
      <w:tr w:rsidR="009D73C7" w:rsidRPr="009D73C7" w14:paraId="312B9480" w14:textId="77777777" w:rsidTr="00911263">
        <w:tc>
          <w:tcPr>
            <w:tcW w:w="5228" w:type="dxa"/>
          </w:tcPr>
          <w:p w14:paraId="7732E8E2" w14:textId="1019DDDF" w:rsidR="009D73C7" w:rsidRPr="009D73C7" w:rsidRDefault="00E45468" w:rsidP="00911263">
            <w:pPr>
              <w:jc w:val="both"/>
              <w:rPr>
                <w:lang w:val="fr-FR"/>
              </w:rPr>
            </w:pPr>
            <w:r w:rsidRPr="00E45468">
              <w:rPr>
                <w:noProof/>
              </w:rPr>
              <w:drawing>
                <wp:inline distT="0" distB="0" distL="0" distR="0" wp14:anchorId="43A512A6" wp14:editId="00EFB232">
                  <wp:extent cx="2314575" cy="1521469"/>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57" cy="1524415"/>
                          </a:xfrm>
                          <a:prstGeom prst="rect">
                            <a:avLst/>
                          </a:prstGeom>
                          <a:noFill/>
                          <a:ln>
                            <a:noFill/>
                          </a:ln>
                        </pic:spPr>
                      </pic:pic>
                    </a:graphicData>
                  </a:graphic>
                </wp:inline>
              </w:drawing>
            </w:r>
          </w:p>
        </w:tc>
        <w:tc>
          <w:tcPr>
            <w:tcW w:w="5228" w:type="dxa"/>
          </w:tcPr>
          <w:p w14:paraId="771D113F" w14:textId="6D2BED90" w:rsidR="009D73C7" w:rsidRPr="009D73C7" w:rsidRDefault="00E45468" w:rsidP="00911263">
            <w:pPr>
              <w:jc w:val="both"/>
              <w:rPr>
                <w:lang w:val="fr-FR"/>
              </w:rPr>
            </w:pPr>
            <w:r w:rsidRPr="00E45468">
              <w:rPr>
                <w:noProof/>
              </w:rPr>
              <w:drawing>
                <wp:inline distT="0" distB="0" distL="0" distR="0" wp14:anchorId="600DFE9A" wp14:editId="11831792">
                  <wp:extent cx="2047875" cy="8953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895350"/>
                          </a:xfrm>
                          <a:prstGeom prst="rect">
                            <a:avLst/>
                          </a:prstGeom>
                          <a:noFill/>
                          <a:ln>
                            <a:noFill/>
                          </a:ln>
                        </pic:spPr>
                      </pic:pic>
                    </a:graphicData>
                  </a:graphic>
                </wp:inline>
              </w:drawing>
            </w:r>
          </w:p>
        </w:tc>
      </w:tr>
    </w:tbl>
    <w:p w14:paraId="5DC413F6" w14:textId="23DCFF3C" w:rsidR="009D73C7" w:rsidRDefault="009D73C7" w:rsidP="0017786D">
      <w:pPr>
        <w:spacing w:after="0" w:line="240" w:lineRule="auto"/>
        <w:jc w:val="both"/>
      </w:pPr>
    </w:p>
    <w:p w14:paraId="34475D65" w14:textId="392543D3" w:rsidR="00E45468" w:rsidRDefault="00E45468" w:rsidP="00E45468">
      <w:pPr>
        <w:spacing w:after="0" w:line="240" w:lineRule="auto"/>
        <w:jc w:val="both"/>
      </w:pPr>
      <w:r>
        <w:t>Cette insertion concerne le verset 33.18. Ya’lamu Allahu (Allah sait). Si nous sommes attachés à la tradition musulmane, à savoir qu’une sourate forme une unité indivisible, il est logique de penser que le terme Ya’lamu (il sait) se rattache à Allah, car le verset précédant mentionne la protection provenant d’Allah (Ya’simukum min Allahi). Cependant, si nous nous détachons de la tradition musulmane, il est tout à fait possible de dire que le verset 18 ne suivait pas le verset 17 et qu’il s’agit d’un ajout pour faire comprendre – croire – que le celui qui sait, c’est Allah.</w:t>
      </w:r>
    </w:p>
    <w:p w14:paraId="70386FB2" w14:textId="30D6BE0A" w:rsidR="00E45468" w:rsidRDefault="00E45468" w:rsidP="00E45468">
      <w:pPr>
        <w:spacing w:after="0" w:line="240" w:lineRule="auto"/>
        <w:jc w:val="both"/>
      </w:pPr>
      <w:r>
        <w:t>Quoi qu’il en soit, il y a un rajout démontrant que le Coran n’est pas divin, en tout cas dans sa totalité.</w:t>
      </w:r>
    </w:p>
    <w:p w14:paraId="70D5CBFB" w14:textId="2A203E18" w:rsidR="009D73C7" w:rsidRDefault="009D73C7" w:rsidP="0017786D">
      <w:pPr>
        <w:spacing w:after="0" w:line="240" w:lineRule="auto"/>
        <w:jc w:val="both"/>
      </w:pPr>
    </w:p>
    <w:tbl>
      <w:tblPr>
        <w:tblStyle w:val="Grilledutableau"/>
        <w:tblW w:w="0" w:type="auto"/>
        <w:tblInd w:w="0" w:type="dxa"/>
        <w:tblLook w:val="04A0" w:firstRow="1" w:lastRow="0" w:firstColumn="1" w:lastColumn="0" w:noHBand="0" w:noVBand="1"/>
      </w:tblPr>
      <w:tblGrid>
        <w:gridCol w:w="5034"/>
        <w:gridCol w:w="5048"/>
      </w:tblGrid>
      <w:tr w:rsidR="00E45468" w:rsidRPr="009D73C7" w14:paraId="4E98EC59" w14:textId="77777777" w:rsidTr="00911263">
        <w:tc>
          <w:tcPr>
            <w:tcW w:w="5228" w:type="dxa"/>
          </w:tcPr>
          <w:p w14:paraId="031E8323" w14:textId="77777777" w:rsidR="00E45468" w:rsidRPr="009D73C7" w:rsidRDefault="00E45468" w:rsidP="00911263">
            <w:pPr>
              <w:jc w:val="both"/>
              <w:rPr>
                <w:b/>
                <w:bCs/>
                <w:lang w:val="fr-FR"/>
              </w:rPr>
            </w:pPr>
            <w:r w:rsidRPr="009D73C7">
              <w:rPr>
                <w:b/>
                <w:bCs/>
                <w:lang w:val="fr-FR"/>
              </w:rPr>
              <w:t>Terme changé</w:t>
            </w:r>
          </w:p>
        </w:tc>
        <w:tc>
          <w:tcPr>
            <w:tcW w:w="5228" w:type="dxa"/>
          </w:tcPr>
          <w:p w14:paraId="449977E2" w14:textId="77777777" w:rsidR="00E45468" w:rsidRPr="009D73C7" w:rsidRDefault="00E45468" w:rsidP="00911263">
            <w:pPr>
              <w:jc w:val="both"/>
              <w:rPr>
                <w:b/>
                <w:bCs/>
                <w:lang w:val="fr-FR"/>
              </w:rPr>
            </w:pPr>
            <w:r w:rsidRPr="009D73C7">
              <w:rPr>
                <w:b/>
                <w:bCs/>
                <w:lang w:val="fr-FR"/>
              </w:rPr>
              <w:t>Version actuelle du Coran</w:t>
            </w:r>
          </w:p>
        </w:tc>
      </w:tr>
      <w:tr w:rsidR="00E45468" w:rsidRPr="009D73C7" w14:paraId="01CEACE7" w14:textId="77777777" w:rsidTr="00911263">
        <w:tc>
          <w:tcPr>
            <w:tcW w:w="5228" w:type="dxa"/>
          </w:tcPr>
          <w:p w14:paraId="5BAFFB9B" w14:textId="6E31FE20" w:rsidR="00E45468" w:rsidRPr="009D73C7" w:rsidRDefault="000D7380" w:rsidP="00911263">
            <w:pPr>
              <w:jc w:val="both"/>
              <w:rPr>
                <w:lang w:val="fr-FR"/>
              </w:rPr>
            </w:pPr>
            <w:r w:rsidRPr="000D7380">
              <w:rPr>
                <w:noProof/>
              </w:rPr>
              <w:drawing>
                <wp:inline distT="0" distB="0" distL="0" distR="0" wp14:anchorId="1DD35ECF" wp14:editId="723FDFB2">
                  <wp:extent cx="2381250" cy="157130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986" cy="1575086"/>
                          </a:xfrm>
                          <a:prstGeom prst="rect">
                            <a:avLst/>
                          </a:prstGeom>
                          <a:noFill/>
                          <a:ln>
                            <a:noFill/>
                          </a:ln>
                        </pic:spPr>
                      </pic:pic>
                    </a:graphicData>
                  </a:graphic>
                </wp:inline>
              </w:drawing>
            </w:r>
          </w:p>
        </w:tc>
        <w:tc>
          <w:tcPr>
            <w:tcW w:w="5228" w:type="dxa"/>
          </w:tcPr>
          <w:p w14:paraId="09544B05" w14:textId="33505C0C" w:rsidR="00E45468" w:rsidRPr="009D73C7" w:rsidRDefault="000D7380" w:rsidP="00911263">
            <w:pPr>
              <w:jc w:val="both"/>
              <w:rPr>
                <w:lang w:val="fr-FR"/>
              </w:rPr>
            </w:pPr>
            <w:r w:rsidRPr="000D7380">
              <w:rPr>
                <w:noProof/>
              </w:rPr>
              <w:drawing>
                <wp:inline distT="0" distB="0" distL="0" distR="0" wp14:anchorId="738546FE" wp14:editId="6600CCE6">
                  <wp:extent cx="2438400" cy="1477818"/>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0702" cy="1485274"/>
                          </a:xfrm>
                          <a:prstGeom prst="rect">
                            <a:avLst/>
                          </a:prstGeom>
                          <a:noFill/>
                          <a:ln>
                            <a:noFill/>
                          </a:ln>
                        </pic:spPr>
                      </pic:pic>
                    </a:graphicData>
                  </a:graphic>
                </wp:inline>
              </w:drawing>
            </w:r>
          </w:p>
        </w:tc>
      </w:tr>
    </w:tbl>
    <w:p w14:paraId="31FAF1E4" w14:textId="47C18525" w:rsidR="00E45468" w:rsidRDefault="00E45468" w:rsidP="0017786D">
      <w:pPr>
        <w:spacing w:after="0" w:line="240" w:lineRule="auto"/>
        <w:jc w:val="both"/>
      </w:pPr>
    </w:p>
    <w:p w14:paraId="661DC45D" w14:textId="0F5BEB4A" w:rsidR="000D7380" w:rsidRDefault="000D7380" w:rsidP="000D7380">
      <w:pPr>
        <w:spacing w:after="0" w:line="240" w:lineRule="auto"/>
        <w:jc w:val="both"/>
      </w:pPr>
      <w:r>
        <w:t>Cette modification concerne également l</w:t>
      </w:r>
      <w:r w:rsidR="0083714C">
        <w:t>e verset</w:t>
      </w:r>
      <w:r>
        <w:t xml:space="preserve"> 33</w:t>
      </w:r>
      <w:r w:rsidR="0083714C">
        <w:t>.</w:t>
      </w:r>
      <w:r>
        <w:t xml:space="preserve">24. Le rajout du nom Allah change considérablement le sens du verset. En effet, la première lecture (sans modification) est : « </w:t>
      </w:r>
      <w:r w:rsidRPr="000D7380">
        <w:rPr>
          <w:i/>
          <w:iCs/>
        </w:rPr>
        <w:t>Afin qu’il puisse (être) récompenser les véridiques pour leur véracité</w:t>
      </w:r>
      <w:r>
        <w:t xml:space="preserve"> ». Cette compréhension du verset est modifiée par les scribes avec le rajout « Allah » qui donne alors un sens bien différent : « </w:t>
      </w:r>
      <w:r w:rsidRPr="000D7380">
        <w:rPr>
          <w:i/>
          <w:iCs/>
        </w:rPr>
        <w:t>Afin qu’Allah récompense les véridiques pour leur véracité</w:t>
      </w:r>
      <w:r>
        <w:t xml:space="preserve"> ». Dans ce codex, le rajout Allah est flagrant. Étrange pour un livre qui dit qu’il ne peut ni être modifié, ni même être plagié.</w:t>
      </w:r>
    </w:p>
    <w:p w14:paraId="7E0B40D9" w14:textId="354347FB" w:rsidR="000D7380" w:rsidRDefault="000D7380" w:rsidP="0017786D">
      <w:pPr>
        <w:spacing w:after="0" w:line="240" w:lineRule="auto"/>
        <w:jc w:val="both"/>
      </w:pPr>
    </w:p>
    <w:p w14:paraId="712D4577" w14:textId="70CEEBE6" w:rsidR="00067F42" w:rsidRDefault="00067F42" w:rsidP="0017786D">
      <w:pPr>
        <w:spacing w:after="0" w:line="240" w:lineRule="auto"/>
        <w:jc w:val="both"/>
      </w:pPr>
    </w:p>
    <w:p w14:paraId="4D3CD88E" w14:textId="77777777" w:rsidR="00067F42" w:rsidRDefault="00067F42" w:rsidP="0017786D">
      <w:pPr>
        <w:spacing w:after="0" w:line="240" w:lineRule="auto"/>
        <w:jc w:val="both"/>
      </w:pPr>
    </w:p>
    <w:tbl>
      <w:tblPr>
        <w:tblStyle w:val="Grilledutableau"/>
        <w:tblW w:w="0" w:type="auto"/>
        <w:tblInd w:w="0" w:type="dxa"/>
        <w:tblLook w:val="04A0" w:firstRow="1" w:lastRow="0" w:firstColumn="1" w:lastColumn="0" w:noHBand="0" w:noVBand="1"/>
      </w:tblPr>
      <w:tblGrid>
        <w:gridCol w:w="5052"/>
        <w:gridCol w:w="5030"/>
      </w:tblGrid>
      <w:tr w:rsidR="00626EAF" w:rsidRPr="009D73C7" w14:paraId="1C2ADDA4" w14:textId="77777777" w:rsidTr="00911263">
        <w:tc>
          <w:tcPr>
            <w:tcW w:w="5228" w:type="dxa"/>
          </w:tcPr>
          <w:p w14:paraId="5337BD91" w14:textId="77777777" w:rsidR="00626EAF" w:rsidRPr="009D73C7" w:rsidRDefault="00626EAF" w:rsidP="00911263">
            <w:pPr>
              <w:jc w:val="both"/>
              <w:rPr>
                <w:b/>
                <w:bCs/>
                <w:lang w:val="fr-FR"/>
              </w:rPr>
            </w:pPr>
            <w:r w:rsidRPr="009D73C7">
              <w:rPr>
                <w:b/>
                <w:bCs/>
                <w:lang w:val="fr-FR"/>
              </w:rPr>
              <w:lastRenderedPageBreak/>
              <w:t>Terme changé</w:t>
            </w:r>
          </w:p>
        </w:tc>
        <w:tc>
          <w:tcPr>
            <w:tcW w:w="5228" w:type="dxa"/>
          </w:tcPr>
          <w:p w14:paraId="1C7052F2" w14:textId="77777777" w:rsidR="00626EAF" w:rsidRPr="009D73C7" w:rsidRDefault="00626EAF" w:rsidP="00911263">
            <w:pPr>
              <w:jc w:val="both"/>
              <w:rPr>
                <w:b/>
                <w:bCs/>
                <w:lang w:val="fr-FR"/>
              </w:rPr>
            </w:pPr>
            <w:r w:rsidRPr="009D73C7">
              <w:rPr>
                <w:b/>
                <w:bCs/>
                <w:lang w:val="fr-FR"/>
              </w:rPr>
              <w:t>Version actuelle du Coran</w:t>
            </w:r>
          </w:p>
        </w:tc>
      </w:tr>
      <w:tr w:rsidR="00626EAF" w:rsidRPr="009D73C7" w14:paraId="3AE73EFF" w14:textId="77777777" w:rsidTr="00911263">
        <w:tc>
          <w:tcPr>
            <w:tcW w:w="5228" w:type="dxa"/>
          </w:tcPr>
          <w:p w14:paraId="33859A3F" w14:textId="6A1B5009" w:rsidR="00626EAF" w:rsidRPr="009D73C7" w:rsidRDefault="00626EAF" w:rsidP="00911263">
            <w:pPr>
              <w:jc w:val="both"/>
              <w:rPr>
                <w:lang w:val="fr-FR"/>
              </w:rPr>
            </w:pPr>
            <w:r w:rsidRPr="00626EAF">
              <w:rPr>
                <w:noProof/>
              </w:rPr>
              <w:drawing>
                <wp:inline distT="0" distB="0" distL="0" distR="0" wp14:anchorId="04306C6B" wp14:editId="0B557807">
                  <wp:extent cx="2381250" cy="172301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2956" cy="1724252"/>
                          </a:xfrm>
                          <a:prstGeom prst="rect">
                            <a:avLst/>
                          </a:prstGeom>
                          <a:noFill/>
                          <a:ln>
                            <a:noFill/>
                          </a:ln>
                        </pic:spPr>
                      </pic:pic>
                    </a:graphicData>
                  </a:graphic>
                </wp:inline>
              </w:drawing>
            </w:r>
          </w:p>
        </w:tc>
        <w:tc>
          <w:tcPr>
            <w:tcW w:w="5228" w:type="dxa"/>
          </w:tcPr>
          <w:p w14:paraId="277B292C" w14:textId="318E9AA7" w:rsidR="00626EAF" w:rsidRPr="009D73C7" w:rsidRDefault="00626EAF" w:rsidP="00911263">
            <w:pPr>
              <w:jc w:val="both"/>
              <w:rPr>
                <w:lang w:val="fr-FR"/>
              </w:rPr>
            </w:pPr>
            <w:r w:rsidRPr="00626EAF">
              <w:rPr>
                <w:noProof/>
              </w:rPr>
              <w:drawing>
                <wp:inline distT="0" distB="0" distL="0" distR="0" wp14:anchorId="4A9E0375" wp14:editId="6B9E88F5">
                  <wp:extent cx="2276475" cy="1613704"/>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7576" cy="1621573"/>
                          </a:xfrm>
                          <a:prstGeom prst="rect">
                            <a:avLst/>
                          </a:prstGeom>
                          <a:noFill/>
                          <a:ln>
                            <a:noFill/>
                          </a:ln>
                        </pic:spPr>
                      </pic:pic>
                    </a:graphicData>
                  </a:graphic>
                </wp:inline>
              </w:drawing>
            </w:r>
          </w:p>
        </w:tc>
      </w:tr>
    </w:tbl>
    <w:p w14:paraId="52885528" w14:textId="11152AE6" w:rsidR="00626EAF" w:rsidRDefault="00626EAF" w:rsidP="0017786D">
      <w:pPr>
        <w:spacing w:after="0" w:line="240" w:lineRule="auto"/>
        <w:jc w:val="both"/>
      </w:pPr>
    </w:p>
    <w:p w14:paraId="741B6D8D" w14:textId="324C9F1F" w:rsidR="00B75A3D" w:rsidRDefault="00B75A3D" w:rsidP="00B75A3D">
      <w:pPr>
        <w:autoSpaceDE w:val="0"/>
        <w:autoSpaceDN w:val="0"/>
        <w:adjustRightInd w:val="0"/>
        <w:spacing w:after="0" w:line="240" w:lineRule="auto"/>
        <w:jc w:val="both"/>
        <w:rPr>
          <w:rFonts w:ascii="Calibri" w:hAnsi="Calibri" w:cs="Calibri"/>
          <w:i/>
          <w:iCs/>
        </w:rPr>
      </w:pPr>
      <w:r w:rsidRPr="00B75A3D">
        <w:rPr>
          <w:rFonts w:ascii="Calibri" w:hAnsi="Calibri" w:cs="Calibri"/>
        </w:rPr>
        <w:t>Ce passage concerne l</w:t>
      </w:r>
      <w:r>
        <w:rPr>
          <w:rFonts w:ascii="Calibri" w:hAnsi="Calibri" w:cs="Calibri"/>
        </w:rPr>
        <w:t>e verset</w:t>
      </w:r>
      <w:r w:rsidRPr="00B75A3D">
        <w:rPr>
          <w:rFonts w:ascii="Calibri" w:hAnsi="Calibri" w:cs="Calibri"/>
        </w:rPr>
        <w:t xml:space="preserve"> 33</w:t>
      </w:r>
      <w:r>
        <w:rPr>
          <w:rFonts w:ascii="Calibri" w:hAnsi="Calibri" w:cs="Calibri"/>
        </w:rPr>
        <w:t>.</w:t>
      </w:r>
      <w:r w:rsidRPr="00B75A3D">
        <w:rPr>
          <w:rFonts w:ascii="Calibri" w:hAnsi="Calibri" w:cs="Calibri"/>
        </w:rPr>
        <w:t xml:space="preserve">73 qui dit, dans sa version actuelle la chose suivante : </w:t>
      </w:r>
      <w:r w:rsidRPr="00B75A3D">
        <w:rPr>
          <w:rFonts w:ascii="Calibri" w:hAnsi="Calibri" w:cs="Calibri"/>
          <w:i/>
          <w:iCs/>
        </w:rPr>
        <w:t>wa yatuba</w:t>
      </w:r>
      <w:r>
        <w:rPr>
          <w:rFonts w:ascii="Calibri" w:hAnsi="Calibri" w:cs="Calibri"/>
          <w:i/>
          <w:iCs/>
        </w:rPr>
        <w:t xml:space="preserve"> </w:t>
      </w:r>
      <w:r w:rsidRPr="00B75A3D">
        <w:rPr>
          <w:rFonts w:ascii="Calibri" w:hAnsi="Calibri" w:cs="Calibri"/>
          <w:b/>
          <w:bCs/>
          <w:i/>
          <w:iCs/>
        </w:rPr>
        <w:t xml:space="preserve">llahu </w:t>
      </w:r>
      <w:r w:rsidRPr="00B75A3D">
        <w:rPr>
          <w:rFonts w:ascii="Calibri" w:hAnsi="Calibri" w:cs="Calibri"/>
          <w:i/>
          <w:iCs/>
        </w:rPr>
        <w:t xml:space="preserve">‘ala l mu’mina wa l mu’minat </w:t>
      </w:r>
      <w:r w:rsidRPr="00B75A3D">
        <w:rPr>
          <w:rFonts w:ascii="Calibri" w:hAnsi="Calibri" w:cs="Calibri"/>
        </w:rPr>
        <w:t>soit :</w:t>
      </w:r>
      <w:r>
        <w:rPr>
          <w:rFonts w:ascii="Calibri" w:hAnsi="Calibri" w:cs="Calibri"/>
        </w:rPr>
        <w:t xml:space="preserve"> </w:t>
      </w:r>
      <w:r w:rsidRPr="00B75A3D">
        <w:rPr>
          <w:rFonts w:ascii="Calibri" w:hAnsi="Calibri" w:cs="Calibri"/>
        </w:rPr>
        <w:t>«</w:t>
      </w:r>
      <w:r>
        <w:rPr>
          <w:rFonts w:ascii="Calibri" w:hAnsi="Calibri" w:cs="Calibri"/>
        </w:rPr>
        <w:t xml:space="preserve"> </w:t>
      </w:r>
      <w:r w:rsidRPr="00B75A3D">
        <w:rPr>
          <w:rFonts w:ascii="Calibri" w:hAnsi="Calibri" w:cs="Calibri"/>
          <w:b/>
          <w:bCs/>
          <w:i/>
          <w:iCs/>
        </w:rPr>
        <w:t xml:space="preserve">Allah </w:t>
      </w:r>
      <w:r w:rsidRPr="00B75A3D">
        <w:rPr>
          <w:rFonts w:ascii="Calibri" w:hAnsi="Calibri" w:cs="Calibri"/>
        </w:rPr>
        <w:t>pardonne aux croyants et croyantes ». Sans la</w:t>
      </w:r>
      <w:r>
        <w:rPr>
          <w:rFonts w:ascii="Calibri" w:hAnsi="Calibri" w:cs="Calibri"/>
          <w:i/>
          <w:iCs/>
        </w:rPr>
        <w:t xml:space="preserve"> </w:t>
      </w:r>
      <w:r w:rsidRPr="00B75A3D">
        <w:rPr>
          <w:rFonts w:ascii="Calibri" w:hAnsi="Calibri" w:cs="Calibri"/>
        </w:rPr>
        <w:t xml:space="preserve">modification il aurait été lu « </w:t>
      </w:r>
      <w:r w:rsidRPr="00B75A3D">
        <w:rPr>
          <w:rFonts w:ascii="Calibri" w:hAnsi="Calibri" w:cs="Calibri"/>
          <w:i/>
          <w:iCs/>
        </w:rPr>
        <w:t>Et qu’il pourrait pardonner les croyants et croyantes »</w:t>
      </w:r>
      <w:r>
        <w:rPr>
          <w:rFonts w:ascii="Calibri" w:hAnsi="Calibri" w:cs="Calibri"/>
          <w:i/>
          <w:iCs/>
        </w:rPr>
        <w:t>.</w:t>
      </w:r>
    </w:p>
    <w:p w14:paraId="40813271" w14:textId="77777777" w:rsidR="00067F42" w:rsidRDefault="00067F42" w:rsidP="00B75A3D">
      <w:pPr>
        <w:autoSpaceDE w:val="0"/>
        <w:autoSpaceDN w:val="0"/>
        <w:adjustRightInd w:val="0"/>
        <w:spacing w:after="0" w:line="240" w:lineRule="auto"/>
        <w:jc w:val="both"/>
        <w:rPr>
          <w:rFonts w:ascii="Calibri" w:hAnsi="Calibri" w:cs="Calibri"/>
        </w:rPr>
      </w:pPr>
    </w:p>
    <w:tbl>
      <w:tblPr>
        <w:tblStyle w:val="Grilledutableau"/>
        <w:tblW w:w="0" w:type="auto"/>
        <w:tblInd w:w="0" w:type="dxa"/>
        <w:tblLook w:val="04A0" w:firstRow="1" w:lastRow="0" w:firstColumn="1" w:lastColumn="0" w:noHBand="0" w:noVBand="1"/>
      </w:tblPr>
      <w:tblGrid>
        <w:gridCol w:w="4919"/>
        <w:gridCol w:w="5163"/>
      </w:tblGrid>
      <w:tr w:rsidR="00B75A3D" w:rsidRPr="009D73C7" w14:paraId="56C46A1C" w14:textId="77777777" w:rsidTr="00911263">
        <w:tc>
          <w:tcPr>
            <w:tcW w:w="5228" w:type="dxa"/>
          </w:tcPr>
          <w:p w14:paraId="75DD240E" w14:textId="77777777" w:rsidR="00B75A3D" w:rsidRPr="009D73C7" w:rsidRDefault="00B75A3D" w:rsidP="00911263">
            <w:pPr>
              <w:jc w:val="both"/>
              <w:rPr>
                <w:b/>
                <w:bCs/>
                <w:lang w:val="fr-FR"/>
              </w:rPr>
            </w:pPr>
            <w:r w:rsidRPr="009D73C7">
              <w:rPr>
                <w:b/>
                <w:bCs/>
                <w:lang w:val="fr-FR"/>
              </w:rPr>
              <w:t>Terme changé</w:t>
            </w:r>
          </w:p>
        </w:tc>
        <w:tc>
          <w:tcPr>
            <w:tcW w:w="5228" w:type="dxa"/>
          </w:tcPr>
          <w:p w14:paraId="3FBD286B" w14:textId="77777777" w:rsidR="00B75A3D" w:rsidRPr="009D73C7" w:rsidRDefault="00B75A3D" w:rsidP="00911263">
            <w:pPr>
              <w:jc w:val="both"/>
              <w:rPr>
                <w:b/>
                <w:bCs/>
                <w:lang w:val="fr-FR"/>
              </w:rPr>
            </w:pPr>
            <w:r w:rsidRPr="009D73C7">
              <w:rPr>
                <w:b/>
                <w:bCs/>
                <w:lang w:val="fr-FR"/>
              </w:rPr>
              <w:t>Version actuelle du Coran</w:t>
            </w:r>
          </w:p>
        </w:tc>
      </w:tr>
      <w:tr w:rsidR="00B75A3D" w:rsidRPr="009D73C7" w14:paraId="5D00FF88" w14:textId="77777777" w:rsidTr="00911263">
        <w:tc>
          <w:tcPr>
            <w:tcW w:w="5228" w:type="dxa"/>
          </w:tcPr>
          <w:p w14:paraId="48279AD3" w14:textId="1CBBE063" w:rsidR="00B75A3D" w:rsidRPr="009D73C7" w:rsidRDefault="00B75A3D" w:rsidP="00911263">
            <w:pPr>
              <w:jc w:val="both"/>
              <w:rPr>
                <w:lang w:val="fr-FR"/>
              </w:rPr>
            </w:pPr>
            <w:r w:rsidRPr="00B75A3D">
              <w:rPr>
                <w:noProof/>
              </w:rPr>
              <w:drawing>
                <wp:inline distT="0" distB="0" distL="0" distR="0" wp14:anchorId="4AC09CD5" wp14:editId="3EA46BF1">
                  <wp:extent cx="2457450" cy="1693369"/>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153" cy="1695921"/>
                          </a:xfrm>
                          <a:prstGeom prst="rect">
                            <a:avLst/>
                          </a:prstGeom>
                          <a:noFill/>
                          <a:ln>
                            <a:noFill/>
                          </a:ln>
                        </pic:spPr>
                      </pic:pic>
                    </a:graphicData>
                  </a:graphic>
                </wp:inline>
              </w:drawing>
            </w:r>
          </w:p>
        </w:tc>
        <w:tc>
          <w:tcPr>
            <w:tcW w:w="5228" w:type="dxa"/>
          </w:tcPr>
          <w:p w14:paraId="326B64A6" w14:textId="350DDB31" w:rsidR="00B75A3D" w:rsidRPr="009D73C7" w:rsidRDefault="00B75A3D" w:rsidP="00911263">
            <w:pPr>
              <w:jc w:val="both"/>
              <w:rPr>
                <w:lang w:val="fr-FR"/>
              </w:rPr>
            </w:pPr>
            <w:r w:rsidRPr="00B75A3D">
              <w:rPr>
                <w:noProof/>
              </w:rPr>
              <w:drawing>
                <wp:inline distT="0" distB="0" distL="0" distR="0" wp14:anchorId="2A3670C5" wp14:editId="63C41C06">
                  <wp:extent cx="3026569" cy="117157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9568" cy="1172736"/>
                          </a:xfrm>
                          <a:prstGeom prst="rect">
                            <a:avLst/>
                          </a:prstGeom>
                          <a:noFill/>
                          <a:ln>
                            <a:noFill/>
                          </a:ln>
                        </pic:spPr>
                      </pic:pic>
                    </a:graphicData>
                  </a:graphic>
                </wp:inline>
              </w:drawing>
            </w:r>
          </w:p>
        </w:tc>
      </w:tr>
    </w:tbl>
    <w:p w14:paraId="1A5B120C" w14:textId="19FA4281" w:rsidR="00B75A3D" w:rsidRDefault="00B75A3D" w:rsidP="00B75A3D">
      <w:pPr>
        <w:autoSpaceDE w:val="0"/>
        <w:autoSpaceDN w:val="0"/>
        <w:adjustRightInd w:val="0"/>
        <w:spacing w:after="0" w:line="240" w:lineRule="auto"/>
        <w:jc w:val="both"/>
        <w:rPr>
          <w:rFonts w:ascii="Calibri" w:hAnsi="Calibri" w:cs="Calibri"/>
        </w:rPr>
      </w:pPr>
    </w:p>
    <w:p w14:paraId="7FFC147C" w14:textId="13ACDEA5" w:rsidR="00B75A3D" w:rsidRPr="00B75A3D" w:rsidRDefault="00B75A3D" w:rsidP="00B75A3D">
      <w:pPr>
        <w:autoSpaceDE w:val="0"/>
        <w:autoSpaceDN w:val="0"/>
        <w:adjustRightInd w:val="0"/>
        <w:spacing w:after="0" w:line="240" w:lineRule="auto"/>
        <w:jc w:val="both"/>
        <w:rPr>
          <w:rFonts w:ascii="Calibri" w:hAnsi="Calibri" w:cs="Calibri"/>
        </w:rPr>
      </w:pPr>
      <w:r w:rsidRPr="00B75A3D">
        <w:rPr>
          <w:rFonts w:ascii="Calibri" w:hAnsi="Calibri" w:cs="Calibri"/>
        </w:rPr>
        <w:t>Cette modification est intéressante car il est impossible d’affirmer que le codex ne présente pas de</w:t>
      </w:r>
      <w:r>
        <w:rPr>
          <w:rFonts w:ascii="Calibri" w:hAnsi="Calibri" w:cs="Calibri"/>
        </w:rPr>
        <w:t xml:space="preserve"> </w:t>
      </w:r>
      <w:r w:rsidRPr="00B75A3D">
        <w:rPr>
          <w:rFonts w:ascii="Calibri" w:hAnsi="Calibri" w:cs="Calibri"/>
        </w:rPr>
        <w:t xml:space="preserve">modification. La modification est si visible qu’elle ne peut être que </w:t>
      </w:r>
      <w:r w:rsidR="009803FA">
        <w:rPr>
          <w:rFonts w:ascii="Calibri" w:hAnsi="Calibri" w:cs="Calibri"/>
        </w:rPr>
        <w:t>problématique</w:t>
      </w:r>
      <w:r w:rsidRPr="00B75A3D">
        <w:rPr>
          <w:rFonts w:ascii="Calibri" w:hAnsi="Calibri" w:cs="Calibri"/>
        </w:rPr>
        <w:t>. Il s’agit d</w:t>
      </w:r>
      <w:r>
        <w:rPr>
          <w:rFonts w:ascii="Calibri" w:hAnsi="Calibri" w:cs="Calibri"/>
        </w:rPr>
        <w:t>u verset</w:t>
      </w:r>
      <w:r w:rsidRPr="00B75A3D">
        <w:rPr>
          <w:rFonts w:ascii="Calibri" w:hAnsi="Calibri" w:cs="Calibri"/>
        </w:rPr>
        <w:t xml:space="preserve"> 41</w:t>
      </w:r>
      <w:r>
        <w:rPr>
          <w:rFonts w:ascii="Calibri" w:hAnsi="Calibri" w:cs="Calibri"/>
        </w:rPr>
        <w:t>.</w:t>
      </w:r>
      <w:r w:rsidRPr="00B75A3D">
        <w:rPr>
          <w:rFonts w:ascii="Calibri" w:hAnsi="Calibri" w:cs="Calibri"/>
        </w:rPr>
        <w:t>21</w:t>
      </w:r>
      <w:r>
        <w:rPr>
          <w:rFonts w:ascii="Calibri" w:hAnsi="Calibri" w:cs="Calibri"/>
        </w:rPr>
        <w:t xml:space="preserve"> </w:t>
      </w:r>
      <w:r w:rsidRPr="00B75A3D">
        <w:rPr>
          <w:rFonts w:ascii="Calibri" w:hAnsi="Calibri" w:cs="Calibri"/>
        </w:rPr>
        <w:t xml:space="preserve">qui dit la chose suivante dans la version du Coran actuel : </w:t>
      </w:r>
      <w:r w:rsidRPr="00B75A3D">
        <w:rPr>
          <w:rFonts w:ascii="Calibri" w:hAnsi="Calibri" w:cs="Calibri"/>
          <w:i/>
          <w:iCs/>
        </w:rPr>
        <w:t xml:space="preserve">qalu ‘antaqqana </w:t>
      </w:r>
      <w:r w:rsidRPr="00B75A3D">
        <w:rPr>
          <w:rFonts w:ascii="Calibri" w:hAnsi="Calibri" w:cs="Calibri"/>
          <w:b/>
          <w:bCs/>
          <w:i/>
          <w:iCs/>
        </w:rPr>
        <w:t xml:space="preserve">llahu </w:t>
      </w:r>
      <w:r w:rsidRPr="00B75A3D">
        <w:rPr>
          <w:rFonts w:ascii="Calibri" w:hAnsi="Calibri" w:cs="Calibri"/>
          <w:i/>
          <w:iCs/>
        </w:rPr>
        <w:t>lladhu antaqa</w:t>
      </w:r>
      <w:r>
        <w:rPr>
          <w:rFonts w:ascii="Calibri" w:hAnsi="Calibri" w:cs="Calibri"/>
        </w:rPr>
        <w:t xml:space="preserve"> </w:t>
      </w:r>
      <w:r w:rsidRPr="00B75A3D">
        <w:rPr>
          <w:rFonts w:ascii="Calibri" w:hAnsi="Calibri" w:cs="Calibri"/>
          <w:i/>
          <w:iCs/>
        </w:rPr>
        <w:t xml:space="preserve">kulla shay’in </w:t>
      </w:r>
      <w:r w:rsidRPr="00B75A3D">
        <w:rPr>
          <w:rFonts w:ascii="Calibri" w:hAnsi="Calibri" w:cs="Calibri"/>
        </w:rPr>
        <w:t>ce qui signifie : « Ils diront qu’Allah a donné la parole a tout le monde. ». Sans ce</w:t>
      </w:r>
      <w:r>
        <w:rPr>
          <w:rFonts w:ascii="Calibri" w:hAnsi="Calibri" w:cs="Calibri"/>
        </w:rPr>
        <w:t xml:space="preserve"> </w:t>
      </w:r>
      <w:r w:rsidRPr="00B75A3D">
        <w:rPr>
          <w:rFonts w:ascii="Calibri" w:hAnsi="Calibri" w:cs="Calibri"/>
        </w:rPr>
        <w:t xml:space="preserve">rajout du nom </w:t>
      </w:r>
      <w:r w:rsidRPr="00B75A3D">
        <w:rPr>
          <w:rFonts w:ascii="Calibri" w:hAnsi="Calibri" w:cs="Calibri"/>
          <w:i/>
          <w:iCs/>
        </w:rPr>
        <w:t xml:space="preserve">Allah </w:t>
      </w:r>
      <w:r w:rsidRPr="00B75A3D">
        <w:rPr>
          <w:rFonts w:ascii="Calibri" w:hAnsi="Calibri" w:cs="Calibri"/>
        </w:rPr>
        <w:t>la compréhension du texte serait différent</w:t>
      </w:r>
      <w:r>
        <w:rPr>
          <w:rFonts w:ascii="Calibri" w:hAnsi="Calibri" w:cs="Calibri"/>
        </w:rPr>
        <w:t>e</w:t>
      </w:r>
      <w:r w:rsidRPr="00B75A3D">
        <w:rPr>
          <w:rFonts w:ascii="Calibri" w:hAnsi="Calibri" w:cs="Calibri"/>
        </w:rPr>
        <w:t xml:space="preserve"> : « </w:t>
      </w:r>
      <w:r w:rsidRPr="00B75A3D">
        <w:rPr>
          <w:rFonts w:ascii="Calibri" w:hAnsi="Calibri" w:cs="Calibri"/>
          <w:i/>
          <w:iCs/>
        </w:rPr>
        <w:t>Celui qui a donné la parole a tout</w:t>
      </w:r>
      <w:r>
        <w:rPr>
          <w:rFonts w:ascii="Calibri" w:hAnsi="Calibri" w:cs="Calibri"/>
        </w:rPr>
        <w:t xml:space="preserve"> </w:t>
      </w:r>
      <w:r w:rsidRPr="00B75A3D">
        <w:rPr>
          <w:rFonts w:ascii="Calibri" w:hAnsi="Calibri" w:cs="Calibri"/>
          <w:i/>
          <w:iCs/>
        </w:rPr>
        <w:t xml:space="preserve">le monde nous a donné la parole </w:t>
      </w:r>
      <w:r w:rsidRPr="00B75A3D">
        <w:rPr>
          <w:rFonts w:ascii="Calibri" w:hAnsi="Calibri" w:cs="Calibri"/>
        </w:rPr>
        <w:t>»</w:t>
      </w:r>
    </w:p>
    <w:p w14:paraId="30D61BBE" w14:textId="69E62480" w:rsidR="00B75A3D" w:rsidRPr="00B75A3D" w:rsidRDefault="00B75A3D" w:rsidP="00B75A3D">
      <w:pPr>
        <w:autoSpaceDE w:val="0"/>
        <w:autoSpaceDN w:val="0"/>
        <w:adjustRightInd w:val="0"/>
        <w:spacing w:after="0" w:line="240" w:lineRule="auto"/>
        <w:jc w:val="both"/>
        <w:rPr>
          <w:rFonts w:ascii="Calibri" w:hAnsi="Calibri" w:cs="Calibri"/>
        </w:rPr>
      </w:pPr>
      <w:r w:rsidRPr="00B75A3D">
        <w:rPr>
          <w:rFonts w:ascii="Calibri" w:hAnsi="Calibri" w:cs="Calibri"/>
        </w:rPr>
        <w:t>Les scribes ne se sont pas uniquement contentés de modifi</w:t>
      </w:r>
      <w:r>
        <w:rPr>
          <w:rFonts w:ascii="Calibri" w:hAnsi="Calibri" w:cs="Calibri"/>
        </w:rPr>
        <w:t>er</w:t>
      </w:r>
      <w:r w:rsidRPr="00B75A3D">
        <w:rPr>
          <w:rFonts w:ascii="Calibri" w:hAnsi="Calibri" w:cs="Calibri"/>
        </w:rPr>
        <w:t xml:space="preserve"> le Coran par rajout, ils ont aussi opté</w:t>
      </w:r>
      <w:r>
        <w:rPr>
          <w:rFonts w:ascii="Calibri" w:hAnsi="Calibri" w:cs="Calibri"/>
        </w:rPr>
        <w:t xml:space="preserve"> </w:t>
      </w:r>
      <w:r w:rsidRPr="00B75A3D">
        <w:rPr>
          <w:rFonts w:ascii="Calibri" w:hAnsi="Calibri" w:cs="Calibri"/>
        </w:rPr>
        <w:t>pour une modification moins subtile</w:t>
      </w:r>
      <w:r w:rsidR="009803FA">
        <w:rPr>
          <w:rFonts w:ascii="Calibri" w:hAnsi="Calibri" w:cs="Calibri"/>
        </w:rPr>
        <w:t>,</w:t>
      </w:r>
      <w:r w:rsidRPr="00B75A3D">
        <w:rPr>
          <w:rFonts w:ascii="Calibri" w:hAnsi="Calibri" w:cs="Calibri"/>
        </w:rPr>
        <w:t xml:space="preserve"> mais tout aussi efficace, la suppression d’un terme quand celui-ci n’était pas jugé suffisamment important.</w:t>
      </w:r>
    </w:p>
    <w:p w14:paraId="7542D7B3" w14:textId="3D13240F" w:rsidR="00B75A3D" w:rsidRDefault="00B75A3D" w:rsidP="0017786D">
      <w:pPr>
        <w:spacing w:after="0" w:line="240" w:lineRule="auto"/>
        <w:jc w:val="both"/>
      </w:pPr>
    </w:p>
    <w:p w14:paraId="225B19F5" w14:textId="448D06EB" w:rsidR="009803FA" w:rsidRDefault="006C1122" w:rsidP="006C1122">
      <w:pPr>
        <w:spacing w:after="0" w:line="240" w:lineRule="auto"/>
        <w:jc w:val="center"/>
      </w:pPr>
      <w:r>
        <w:rPr>
          <w:noProof/>
        </w:rPr>
        <w:drawing>
          <wp:inline distT="0" distB="0" distL="0" distR="0" wp14:anchorId="714F2E80" wp14:editId="2B145D3A">
            <wp:extent cx="6645910" cy="1486535"/>
            <wp:effectExtent l="0" t="0" r="254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32"/>
                    <a:stretch>
                      <a:fillRect/>
                    </a:stretch>
                  </pic:blipFill>
                  <pic:spPr>
                    <a:xfrm>
                      <a:off x="0" y="0"/>
                      <a:ext cx="6645910" cy="1486535"/>
                    </a:xfrm>
                    <a:prstGeom prst="rect">
                      <a:avLst/>
                    </a:prstGeom>
                  </pic:spPr>
                </pic:pic>
              </a:graphicData>
            </a:graphic>
          </wp:inline>
        </w:drawing>
      </w:r>
    </w:p>
    <w:p w14:paraId="2A9710FB" w14:textId="71BC1BC2" w:rsidR="006C1122" w:rsidRDefault="006C1122" w:rsidP="0017786D">
      <w:pPr>
        <w:spacing w:after="0" w:line="240" w:lineRule="auto"/>
        <w:jc w:val="both"/>
      </w:pPr>
    </w:p>
    <w:p w14:paraId="2282121C" w14:textId="083621A1" w:rsidR="00E43539" w:rsidRPr="00E43539" w:rsidRDefault="00E43539" w:rsidP="00E43539">
      <w:pPr>
        <w:spacing w:after="0" w:line="240" w:lineRule="auto"/>
        <w:jc w:val="both"/>
        <w:rPr>
          <w:i/>
          <w:iCs/>
        </w:rPr>
      </w:pPr>
      <w:r>
        <w:t xml:space="preserve">Comme nous pouvons nous rendre compte sur ce codex, il y a eu une suppression d’au moins un terme dans le verset 30.9. Aujourd’hui, la version du Coran ne mentionne pas d’espace et ne fait pas l’objet dans une note de bas de page une quelconque modification. Ce que nous savons, c’est que le message du verset 30. 9 ne sera jamais connu et que, de facto, Allah a failli à son devoir à savoir qu’il n’a pas été le gardien de son Coran comme pourtant laisse comprendre le Coran dans le verset 15. 9 : « </w:t>
      </w:r>
      <w:r w:rsidRPr="00E43539">
        <w:rPr>
          <w:i/>
          <w:iCs/>
        </w:rPr>
        <w:t>En vérité, c’est nous qui avons fait descendre le Coran, et c’est nous qui en sommes</w:t>
      </w:r>
    </w:p>
    <w:p w14:paraId="72FD6FB8" w14:textId="3375D433" w:rsidR="00E43539" w:rsidRDefault="00E43539" w:rsidP="00E43539">
      <w:pPr>
        <w:spacing w:after="0" w:line="240" w:lineRule="auto"/>
        <w:jc w:val="both"/>
      </w:pPr>
      <w:r w:rsidRPr="00E43539">
        <w:rPr>
          <w:i/>
          <w:iCs/>
        </w:rPr>
        <w:t>Gardien</w:t>
      </w:r>
      <w:r>
        <w:t xml:space="preserve"> ».</w:t>
      </w:r>
    </w:p>
    <w:p w14:paraId="4A5A85F6" w14:textId="77777777" w:rsidR="00E43539" w:rsidRDefault="00E43539" w:rsidP="00950209">
      <w:pPr>
        <w:spacing w:after="0" w:line="240" w:lineRule="auto"/>
        <w:jc w:val="both"/>
      </w:pPr>
    </w:p>
    <w:p w14:paraId="5881D53D" w14:textId="7603ADEF" w:rsidR="006C1122" w:rsidRDefault="00E43539" w:rsidP="00950209">
      <w:pPr>
        <w:spacing w:after="0" w:line="240" w:lineRule="auto"/>
        <w:jc w:val="both"/>
      </w:pPr>
      <w:r>
        <w:t xml:space="preserve">Comme je viens de vous prouver, le Coran n’a rien de divin. Il s’agit d’un livre qui a connu son histoire et qui, pour être légitime encore à notre époque s’est doté d’un caractère infaillible, caractère pourtant bien relativisé par les islamologues actuels. L’islam est une religion qui s’est construite sur le temps, avec une finalité bien précise, </w:t>
      </w:r>
      <w:r w:rsidRPr="00E43539">
        <w:rPr>
          <w:i/>
          <w:iCs/>
        </w:rPr>
        <w:t>ayant alors motivé les copistes du Coran à devenir eux-mêmes auteur du Coran</w:t>
      </w:r>
      <w:r>
        <w:t>. Aussi, au vu de ces éléments, il ne paraît pas important de répondre au défi quelque peu provocateur du Coran lorsque celui-ci affirme être inimitable et parfait, les copistes ayant mieux imité le Coran que le Coran lui-même.</w:t>
      </w:r>
    </w:p>
    <w:p w14:paraId="70088843" w14:textId="43CC2F6A" w:rsidR="00950209" w:rsidRDefault="00950209" w:rsidP="00950209">
      <w:pPr>
        <w:spacing w:after="0" w:line="240" w:lineRule="auto"/>
        <w:jc w:val="both"/>
      </w:pPr>
    </w:p>
    <w:p w14:paraId="0B43D57F" w14:textId="1AD53F77" w:rsidR="00950209" w:rsidRDefault="00950209" w:rsidP="00950209">
      <w:pPr>
        <w:spacing w:after="0" w:line="240" w:lineRule="auto"/>
        <w:jc w:val="both"/>
      </w:pPr>
      <w:r>
        <w:t>Si les scribes ont pu modifier / corriger certains versets, comme nous avons pu le démontrer ci-avant, comment peut-on</w:t>
      </w:r>
      <w:r w:rsidR="0039291F">
        <w:t xml:space="preserve"> alors</w:t>
      </w:r>
      <w:r>
        <w:t xml:space="preserve"> être sûr</w:t>
      </w:r>
      <w:r w:rsidR="0039291F">
        <w:t xml:space="preserve"> aussi</w:t>
      </w:r>
      <w:r>
        <w:t xml:space="preserve"> qu’ils n’ont pas arrangé l’ordre des versets ou des sourates ?</w:t>
      </w:r>
    </w:p>
    <w:p w14:paraId="27AF7E6D" w14:textId="77777777" w:rsidR="0039291F" w:rsidRDefault="0039291F" w:rsidP="0039291F">
      <w:pPr>
        <w:spacing w:after="0" w:line="240" w:lineRule="auto"/>
      </w:pPr>
    </w:p>
    <w:p w14:paraId="1291E1E2" w14:textId="77777777" w:rsidR="0039291F" w:rsidRDefault="0039291F" w:rsidP="0039291F">
      <w:pPr>
        <w:pStyle w:val="Titre1"/>
      </w:pPr>
      <w:bookmarkStart w:id="15" w:name="_Toc102578356"/>
      <w:r>
        <w:t>Le problème de l’exactitude et de la rigueur des traduction de l’arabe vers le français</w:t>
      </w:r>
      <w:bookmarkEnd w:id="15"/>
    </w:p>
    <w:p w14:paraId="01935D1E" w14:textId="77777777" w:rsidR="0039291F" w:rsidRDefault="0039291F" w:rsidP="0039291F">
      <w:pPr>
        <w:spacing w:after="0" w:line="240" w:lineRule="auto"/>
      </w:pPr>
    </w:p>
    <w:p w14:paraId="0D67FC5A" w14:textId="03ADC3BD" w:rsidR="0039291F" w:rsidRDefault="0039291F" w:rsidP="0039291F">
      <w:pPr>
        <w:spacing w:after="0" w:line="240" w:lineRule="auto"/>
      </w:pPr>
      <w:r>
        <w:t>Quand on met en avant la violence et l’intolérance (l’appel à la haine, aux meurtres des non-musulmans) de certains versets du Coran, certains musulmans vous affirmeront que (voir ci-après) :</w:t>
      </w:r>
    </w:p>
    <w:p w14:paraId="6948C1DD" w14:textId="77777777" w:rsidR="0039291F" w:rsidRDefault="0039291F" w:rsidP="0039291F">
      <w:pPr>
        <w:spacing w:after="0" w:line="240" w:lineRule="auto"/>
      </w:pPr>
    </w:p>
    <w:p w14:paraId="27423755" w14:textId="77777777" w:rsidR="0039291F" w:rsidRDefault="0039291F" w:rsidP="0039291F">
      <w:pPr>
        <w:spacing w:after="0" w:line="240" w:lineRule="auto"/>
      </w:pPr>
      <w:r>
        <w:t xml:space="preserve">a) soit les versets sont sortis de leur contextes et doivent être replacés dans leur contextes (contextualisation), </w:t>
      </w:r>
    </w:p>
    <w:p w14:paraId="32517339" w14:textId="77777777" w:rsidR="0039291F" w:rsidRDefault="0039291F" w:rsidP="0039291F">
      <w:pPr>
        <w:spacing w:after="0" w:line="240" w:lineRule="auto"/>
      </w:pPr>
      <w:r>
        <w:t>b) soit qu’ils ont été mal traduits en français et qu’il faut les lire en arabe (dans la version originelle du Coran, qui elle est exacte).</w:t>
      </w:r>
    </w:p>
    <w:p w14:paraId="79BE2626" w14:textId="77777777" w:rsidR="0039291F" w:rsidRDefault="0039291F" w:rsidP="0039291F">
      <w:pPr>
        <w:spacing w:after="0" w:line="240" w:lineRule="auto"/>
      </w:pPr>
    </w:p>
    <w:p w14:paraId="0ECA74D9" w14:textId="77777777" w:rsidR="0039291F" w:rsidRDefault="0039291F" w:rsidP="0039291F">
      <w:pPr>
        <w:spacing w:after="0" w:line="240" w:lineRule="auto"/>
      </w:pPr>
      <w:r>
        <w:t>Et il est vrai qu’il existe des erreurs de traductions dans les versions françaises du Coran. Par exemple, voir ci-après.</w:t>
      </w:r>
    </w:p>
    <w:p w14:paraId="07F151D2" w14:textId="77777777" w:rsidR="0039291F" w:rsidRDefault="0039291F" w:rsidP="0039291F">
      <w:pPr>
        <w:spacing w:after="0" w:line="240" w:lineRule="auto"/>
      </w:pPr>
    </w:p>
    <w:p w14:paraId="4FDCA67A" w14:textId="77777777" w:rsidR="0039291F" w:rsidRDefault="0039291F" w:rsidP="0039291F">
      <w:pPr>
        <w:pStyle w:val="Titre2"/>
      </w:pPr>
      <w:bookmarkStart w:id="16" w:name="_Toc102578357"/>
      <w:r>
        <w:t>La traduction de du mot arabe qui pourrait correspondre à « eau » dans l’expression « Giclée d’eau »</w:t>
      </w:r>
      <w:bookmarkEnd w:id="16"/>
    </w:p>
    <w:p w14:paraId="5EEB7135" w14:textId="77777777" w:rsidR="0039291F" w:rsidRDefault="0039291F" w:rsidP="0039291F">
      <w:pPr>
        <w:spacing w:after="0" w:line="240" w:lineRule="auto"/>
      </w:pPr>
    </w:p>
    <w:p w14:paraId="0962E4C2" w14:textId="77777777" w:rsidR="0039291F" w:rsidRPr="0018015A" w:rsidRDefault="0039291F" w:rsidP="0039291F">
      <w:pPr>
        <w:spacing w:after="0" w:line="240" w:lineRule="auto"/>
      </w:pPr>
      <w:r w:rsidRPr="0018015A">
        <w:t>Petite explication technique pour tous ceux qui citent le verset de la sourate Tareq (86-6): "</w:t>
      </w:r>
      <w:r w:rsidRPr="0018015A">
        <w:rPr>
          <w:b/>
          <w:bCs/>
          <w:i/>
          <w:iCs/>
        </w:rPr>
        <w:t>Il a été créé d’une giclée d’eau</w:t>
      </w:r>
      <w:r w:rsidRPr="0018015A">
        <w:t>"</w:t>
      </w:r>
      <w:r>
        <w:t xml:space="preserve"> (voir ci-dessous) : </w:t>
      </w:r>
    </w:p>
    <w:p w14:paraId="31EEAC89" w14:textId="77777777" w:rsidR="0039291F" w:rsidRPr="0018015A" w:rsidRDefault="0039291F" w:rsidP="0039291F">
      <w:pPr>
        <w:spacing w:after="0" w:line="240" w:lineRule="auto"/>
      </w:pPr>
    </w:p>
    <w:p w14:paraId="2C5DD73E" w14:textId="77777777" w:rsidR="0039291F" w:rsidRPr="009203CE" w:rsidRDefault="0039291F" w:rsidP="0039291F">
      <w:pPr>
        <w:spacing w:after="0" w:line="240" w:lineRule="auto"/>
        <w:jc w:val="both"/>
        <w:rPr>
          <w:i/>
          <w:iCs/>
        </w:rPr>
      </w:pPr>
      <w:r>
        <w:t>« </w:t>
      </w:r>
      <w:r w:rsidRPr="009203CE">
        <w:rPr>
          <w:i/>
          <w:iCs/>
        </w:rPr>
        <w:t xml:space="preserve">La traduction est littérale et fausse. Le mot "eau" (ma') dans ce contexte ne signifie pas "eau" mais "sperme". C'est utilisé dans ce sens depuis le Moyen Age par les oulémas. Vous pouvez reconnaître le Dr </w:t>
      </w:r>
      <w:r w:rsidRPr="009203CE">
        <w:rPr>
          <w:b/>
          <w:bCs/>
          <w:i/>
          <w:iCs/>
        </w:rPr>
        <w:t>Souad Saleh</w:t>
      </w:r>
      <w:r w:rsidRPr="009203CE">
        <w:rPr>
          <w:i/>
          <w:iCs/>
        </w:rPr>
        <w:t>, professeure à al-Azhar, utilisant ce mot pour parler du "sperme de l'adultère" (1) et expliquant que l'homme, d'après un des principaux oulémas de l'islam, a le droit d'épouser la fille issue de cette "eau" (2).</w:t>
      </w:r>
    </w:p>
    <w:p w14:paraId="27172657" w14:textId="77777777" w:rsidR="0039291F" w:rsidRPr="009203CE" w:rsidRDefault="0039291F" w:rsidP="0039291F">
      <w:pPr>
        <w:spacing w:after="0" w:line="240" w:lineRule="auto"/>
        <w:jc w:val="both"/>
        <w:rPr>
          <w:i/>
          <w:iCs/>
        </w:rPr>
      </w:pPr>
    </w:p>
    <w:p w14:paraId="3E268FA7" w14:textId="77777777" w:rsidR="0039291F" w:rsidRPr="009203CE" w:rsidRDefault="0039291F" w:rsidP="0039291F">
      <w:pPr>
        <w:spacing w:after="0" w:line="240" w:lineRule="auto"/>
        <w:jc w:val="both"/>
        <w:rPr>
          <w:i/>
          <w:iCs/>
        </w:rPr>
      </w:pPr>
      <w:r w:rsidRPr="009203CE">
        <w:rPr>
          <w:i/>
          <w:iCs/>
        </w:rPr>
        <w:t>Des erreurs de traduction comme celle-ci sont pourtant de peu d'importance. Elles n'expliquent pas l'insistance des Frères Musulmans sur l'apprentissage de l'arabe. La vraie raison, c'est la volonté de ces gens de pouvoir communiquer d'autres textes, ceux qui ne sont pas traduits en français, et qui vont bien plus loin que le Coran — encore que celui-ci contienne l'essentiel.</w:t>
      </w:r>
    </w:p>
    <w:p w14:paraId="6861CE69" w14:textId="77777777" w:rsidR="0039291F" w:rsidRPr="009203CE" w:rsidRDefault="0039291F" w:rsidP="0039291F">
      <w:pPr>
        <w:spacing w:after="0" w:line="240" w:lineRule="auto"/>
        <w:jc w:val="both"/>
        <w:rPr>
          <w:i/>
          <w:iCs/>
        </w:rPr>
      </w:pPr>
    </w:p>
    <w:p w14:paraId="0B387CB2" w14:textId="77777777" w:rsidR="0039291F" w:rsidRPr="0018015A" w:rsidRDefault="0039291F" w:rsidP="0039291F">
      <w:pPr>
        <w:spacing w:after="0" w:line="240" w:lineRule="auto"/>
        <w:jc w:val="both"/>
      </w:pPr>
      <w:r w:rsidRPr="009203CE">
        <w:rPr>
          <w:i/>
          <w:iCs/>
        </w:rPr>
        <w:t>Parmi les choses qu'ils pourront inculquer en bourrant les gens d'arabe, ce sont les hadiths qui disent de tuer l'apostat. Chose qui ne se trouve pas dans le Coran de façon claire</w:t>
      </w:r>
      <w:r>
        <w:t> »</w:t>
      </w:r>
      <w:r w:rsidRPr="0018015A">
        <w:t>. </w:t>
      </w:r>
    </w:p>
    <w:p w14:paraId="11147762" w14:textId="77777777" w:rsidR="0039291F" w:rsidRDefault="0039291F" w:rsidP="0039291F">
      <w:pPr>
        <w:spacing w:after="0" w:line="240" w:lineRule="auto"/>
      </w:pPr>
    </w:p>
    <w:p w14:paraId="59349F5A" w14:textId="77777777" w:rsidR="0039291F" w:rsidRPr="0018015A" w:rsidRDefault="0039291F" w:rsidP="0039291F">
      <w:pPr>
        <w:spacing w:after="0" w:line="240" w:lineRule="auto"/>
      </w:pPr>
      <w:r>
        <w:t xml:space="preserve">Source : </w:t>
      </w:r>
      <w:r w:rsidRPr="0018015A">
        <w:t>Lina Murr Nehmé</w:t>
      </w:r>
      <w:r>
        <w:t>, historienne franco-libanaise arabophone (sur son site web).</w:t>
      </w:r>
    </w:p>
    <w:p w14:paraId="52D214BD" w14:textId="77777777" w:rsidR="0039291F" w:rsidRDefault="0039291F" w:rsidP="0039291F">
      <w:pPr>
        <w:spacing w:after="0" w:line="240" w:lineRule="auto"/>
      </w:pPr>
    </w:p>
    <w:p w14:paraId="607276B7" w14:textId="77777777" w:rsidR="0039291F" w:rsidRPr="008D0680" w:rsidRDefault="0039291F" w:rsidP="0039291F">
      <w:pPr>
        <w:spacing w:after="0" w:line="240" w:lineRule="auto"/>
      </w:pPr>
      <w:r>
        <w:rPr>
          <w:u w:val="single"/>
        </w:rPr>
        <w:t>Bibliographie locale</w:t>
      </w:r>
      <w:r>
        <w:t> (voir ci-après) :</w:t>
      </w:r>
    </w:p>
    <w:p w14:paraId="22414571" w14:textId="77777777" w:rsidR="0039291F" w:rsidRPr="0018015A" w:rsidRDefault="0039291F" w:rsidP="0039291F">
      <w:pPr>
        <w:spacing w:after="0" w:line="240" w:lineRule="auto"/>
      </w:pPr>
    </w:p>
    <w:p w14:paraId="3D11B64D" w14:textId="77777777" w:rsidR="0039291F" w:rsidRDefault="0039291F" w:rsidP="0039291F">
      <w:pPr>
        <w:spacing w:after="0" w:line="240" w:lineRule="auto"/>
      </w:pPr>
      <w:r w:rsidRPr="0018015A">
        <w:t>(1)</w:t>
      </w:r>
      <w:r>
        <w:t xml:space="preserve"> </w:t>
      </w:r>
      <w:r w:rsidRPr="00A03881">
        <w:rPr>
          <w:i/>
          <w:iCs/>
        </w:rPr>
        <w:t>D'après Chaféi, un homme peut épouser sa fille adultérine</w:t>
      </w:r>
      <w:r>
        <w:t>,</w:t>
      </w:r>
      <w:r w:rsidRPr="0018015A">
        <w:t xml:space="preserve"> </w:t>
      </w:r>
      <w:hyperlink r:id="rId33" w:history="1">
        <w:r w:rsidRPr="0018015A">
          <w:rPr>
            <w:rStyle w:val="Lienhypertexte"/>
          </w:rPr>
          <w:t>https://www.youtube.com/watch?v=_IjT0GcxQG4</w:t>
        </w:r>
      </w:hyperlink>
      <w:r w:rsidRPr="0018015A">
        <w:t> </w:t>
      </w:r>
    </w:p>
    <w:p w14:paraId="6B8B6EED" w14:textId="77777777" w:rsidR="0039291F" w:rsidRDefault="0039291F" w:rsidP="0039291F">
      <w:pPr>
        <w:spacing w:after="0" w:line="240" w:lineRule="auto"/>
      </w:pPr>
    </w:p>
    <w:p w14:paraId="5F2B7AD3" w14:textId="77777777" w:rsidR="0039291F" w:rsidRDefault="0039291F" w:rsidP="0039291F">
      <w:pPr>
        <w:spacing w:after="0" w:line="240" w:lineRule="auto"/>
      </w:pPr>
      <w:r>
        <w:lastRenderedPageBreak/>
        <w:t>« </w:t>
      </w:r>
      <w:r w:rsidRPr="009B04AE">
        <w:rPr>
          <w:i/>
          <w:iCs/>
        </w:rPr>
        <w:t>Discussion sur la charia réunissant le Dr Suad Saleh, professeur à Al-Azhar (à gauche, en voile marron), qui dit que l'homme peut épouser la fille d'une relation adultérine, car cela peut être déduit de ce que dit Chaféi</w:t>
      </w:r>
      <w:r>
        <w:t> »</w:t>
      </w:r>
      <w:r w:rsidRPr="00A03881">
        <w:t>.</w:t>
      </w:r>
    </w:p>
    <w:p w14:paraId="2213CCE4" w14:textId="77777777" w:rsidR="0039291F" w:rsidRPr="0018015A" w:rsidRDefault="0039291F" w:rsidP="0039291F">
      <w:pPr>
        <w:spacing w:after="0" w:line="240" w:lineRule="auto"/>
      </w:pPr>
    </w:p>
    <w:p w14:paraId="6CA8114E" w14:textId="77777777" w:rsidR="0039291F" w:rsidRPr="0018015A" w:rsidRDefault="0039291F" w:rsidP="0039291F">
      <w:pPr>
        <w:spacing w:after="0" w:line="240" w:lineRule="auto"/>
      </w:pPr>
      <w:r w:rsidRPr="0018015A">
        <w:t>(2)</w:t>
      </w:r>
      <w:r>
        <w:t xml:space="preserve"> </w:t>
      </w:r>
      <w:r w:rsidRPr="00A03881">
        <w:rPr>
          <w:i/>
          <w:iCs/>
        </w:rPr>
        <w:t>Mariage à neuf an et inceste</w:t>
      </w:r>
      <w:r>
        <w:t xml:space="preserve">, </w:t>
      </w:r>
      <w:r w:rsidRPr="0018015A">
        <w:t>Lina Murr Nehmé</w:t>
      </w:r>
      <w:r>
        <w:t>, 26/09/2019,</w:t>
      </w:r>
      <w:r w:rsidRPr="0018015A">
        <w:t xml:space="preserve"> </w:t>
      </w:r>
      <w:hyperlink r:id="rId34" w:history="1">
        <w:r w:rsidRPr="0018015A">
          <w:rPr>
            <w:rStyle w:val="Lienhypertexte"/>
          </w:rPr>
          <w:t>https://linamurrnehme.com/2019/mariage-a-9-ans-et-inceste/</w:t>
        </w:r>
      </w:hyperlink>
    </w:p>
    <w:p w14:paraId="06ACCC4F" w14:textId="77777777" w:rsidR="0039291F" w:rsidRDefault="0039291F" w:rsidP="0039291F">
      <w:pPr>
        <w:spacing w:after="0" w:line="240" w:lineRule="auto"/>
      </w:pPr>
    </w:p>
    <w:p w14:paraId="2E26A6A0" w14:textId="77777777" w:rsidR="0039291F" w:rsidRDefault="0039291F" w:rsidP="0039291F">
      <w:pPr>
        <w:pStyle w:val="Titre2"/>
      </w:pPr>
      <w:bookmarkStart w:id="17" w:name="_Toc102578358"/>
      <w:r>
        <w:t>Les traductions des versets concernant la « platitude » ou l’aplanissement de la terre ou du globe</w:t>
      </w:r>
      <w:bookmarkEnd w:id="17"/>
    </w:p>
    <w:p w14:paraId="1BD31D3F" w14:textId="77777777" w:rsidR="0039291F" w:rsidRDefault="0039291F" w:rsidP="0039291F">
      <w:pPr>
        <w:spacing w:after="0" w:line="240" w:lineRule="auto"/>
      </w:pPr>
    </w:p>
    <w:p w14:paraId="0D15BA8E" w14:textId="77777777" w:rsidR="0039291F" w:rsidRDefault="0039291F" w:rsidP="0039291F">
      <w:pPr>
        <w:spacing w:after="0" w:line="240" w:lineRule="auto"/>
        <w:jc w:val="both"/>
      </w:pPr>
      <w:r>
        <w:t xml:space="preserve">Voici un dialogue entre et l’auteur et Fatima, affirmant que les </w:t>
      </w:r>
      <w:r w:rsidRPr="004357A7">
        <w:rPr>
          <w:i/>
          <w:iCs/>
        </w:rPr>
        <w:t xml:space="preserve">traductions françaises seraient </w:t>
      </w:r>
      <w:r>
        <w:rPr>
          <w:i/>
          <w:iCs/>
        </w:rPr>
        <w:t>in</w:t>
      </w:r>
      <w:r w:rsidRPr="004357A7">
        <w:rPr>
          <w:i/>
          <w:iCs/>
        </w:rPr>
        <w:t>fidèles et imprécises</w:t>
      </w:r>
      <w:r>
        <w:t> :</w:t>
      </w:r>
    </w:p>
    <w:p w14:paraId="15A283B3" w14:textId="77777777" w:rsidR="0039291F" w:rsidRDefault="0039291F" w:rsidP="0039291F">
      <w:pPr>
        <w:spacing w:after="0" w:line="240" w:lineRule="auto"/>
      </w:pPr>
    </w:p>
    <w:p w14:paraId="16A320A7" w14:textId="77777777" w:rsidR="0039291F" w:rsidRDefault="0039291F" w:rsidP="0039291F">
      <w:pPr>
        <w:spacing w:after="0" w:line="240" w:lineRule="auto"/>
        <w:jc w:val="both"/>
      </w:pPr>
      <w:r>
        <w:t>Fatima : « </w:t>
      </w:r>
      <w:r w:rsidRPr="004357A7">
        <w:rPr>
          <w:i/>
          <w:iCs/>
        </w:rPr>
        <w:t>Le Coran en Arabe, édité au Maroc, stipule que la terre est ronde et dans sa rondeur, on ressent le plat. Mais il ne stipule pas qu’elle est plate</w:t>
      </w:r>
      <w:r>
        <w:t> ».</w:t>
      </w:r>
    </w:p>
    <w:p w14:paraId="0B286A1B" w14:textId="77777777" w:rsidR="0039291F" w:rsidRPr="0045628C" w:rsidRDefault="0039291F" w:rsidP="0039291F">
      <w:pPr>
        <w:spacing w:after="0" w:line="240" w:lineRule="auto"/>
        <w:jc w:val="both"/>
        <w:rPr>
          <w:rFonts w:ascii="Calibri" w:hAnsi="Calibri" w:cs="Calibri"/>
        </w:rPr>
      </w:pPr>
      <w:r>
        <w:rPr>
          <w:rFonts w:ascii="Calibri" w:hAnsi="Calibri" w:cs="Calibri"/>
        </w:rPr>
        <w:t>Fatima</w:t>
      </w:r>
      <w:r w:rsidRPr="0045628C">
        <w:rPr>
          <w:rFonts w:ascii="Calibri" w:hAnsi="Calibri" w:cs="Calibri"/>
        </w:rPr>
        <w:t xml:space="preserve"> : « </w:t>
      </w:r>
      <w:r w:rsidRPr="004357A7">
        <w:rPr>
          <w:rFonts w:ascii="Calibri" w:hAnsi="Calibri" w:cs="Calibri"/>
          <w:i/>
          <w:iCs/>
        </w:rPr>
        <w:t xml:space="preserve">Dans ma lecture, en Arabe, du verset 88.20 (Sourate AL-GASIYAH / L'ENVELOPPANTE), je lis : "je lis distinctement rond, mais aplani, stabilisé". </w:t>
      </w:r>
      <w:r w:rsidRPr="004357A7">
        <w:rPr>
          <w:rFonts w:ascii="Calibri" w:hAnsi="Calibri" w:cs="Calibri"/>
          <w:i/>
          <w:iCs/>
          <w:color w:val="000000"/>
          <w:shd w:val="clear" w:color="auto" w:fill="F1F0F0"/>
        </w:rPr>
        <w:t>Moi en arabe je lis la terre est ronde et nivelée</w:t>
      </w:r>
      <w:r w:rsidRPr="0045628C">
        <w:rPr>
          <w:rFonts w:ascii="Calibri" w:hAnsi="Calibri" w:cs="Calibri"/>
        </w:rPr>
        <w:t> ».</w:t>
      </w:r>
    </w:p>
    <w:p w14:paraId="287B5392" w14:textId="77777777" w:rsidR="0039291F" w:rsidRDefault="0039291F" w:rsidP="0039291F">
      <w:pPr>
        <w:spacing w:after="0" w:line="240" w:lineRule="auto"/>
        <w:jc w:val="both"/>
      </w:pPr>
    </w:p>
    <w:p w14:paraId="1E41BFA3" w14:textId="77777777" w:rsidR="0039291F" w:rsidRPr="004357A7" w:rsidRDefault="0039291F" w:rsidP="0039291F">
      <w:pPr>
        <w:spacing w:after="0" w:line="240" w:lineRule="auto"/>
        <w:jc w:val="both"/>
        <w:rPr>
          <w:i/>
          <w:iCs/>
        </w:rPr>
      </w:pPr>
      <w:r>
        <w:t>L’auteur : « </w:t>
      </w:r>
      <w:r w:rsidRPr="004357A7">
        <w:rPr>
          <w:i/>
          <w:iCs/>
        </w:rPr>
        <w:t>Dans mon esprit et en Français, "niveler" c'est mettre de niveau, rendre horizontal, rendre uni en bouchant les creux et en rasant les bosses. Niveler un terrain. Donc c'est une notion de plat et non pas de surface sur un globe.</w:t>
      </w:r>
    </w:p>
    <w:p w14:paraId="5B61A183" w14:textId="77777777" w:rsidR="0039291F" w:rsidRDefault="0039291F" w:rsidP="0039291F">
      <w:pPr>
        <w:spacing w:after="0" w:line="240" w:lineRule="auto"/>
        <w:jc w:val="both"/>
      </w:pPr>
      <w:r w:rsidRPr="004357A7">
        <w:rPr>
          <w:i/>
          <w:iCs/>
        </w:rPr>
        <w:t>Donc niveler en arabe n'a</w:t>
      </w:r>
      <w:r>
        <w:rPr>
          <w:i/>
          <w:iCs/>
        </w:rPr>
        <w:t>urait</w:t>
      </w:r>
      <w:r w:rsidRPr="004357A7">
        <w:rPr>
          <w:i/>
          <w:iCs/>
        </w:rPr>
        <w:t xml:space="preserve"> pas la même signification qu'en français</w:t>
      </w:r>
      <w:r>
        <w:t> ».</w:t>
      </w:r>
    </w:p>
    <w:p w14:paraId="4B7DFB80" w14:textId="77777777" w:rsidR="0039291F" w:rsidRPr="004357A7" w:rsidRDefault="0039291F" w:rsidP="0039291F">
      <w:pPr>
        <w:spacing w:after="0" w:line="240" w:lineRule="auto"/>
        <w:jc w:val="both"/>
        <w:rPr>
          <w:i/>
          <w:iCs/>
        </w:rPr>
      </w:pPr>
      <w:r>
        <w:t>« </w:t>
      </w:r>
      <w:r w:rsidRPr="004357A7">
        <w:rPr>
          <w:i/>
          <w:iCs/>
        </w:rPr>
        <w:t xml:space="preserve">Dans coran en français édité par l'Arabie saoudite, et pour le verset 88.20, j'ai juste le mot "nivelé" (aucune précision supplémentaire).Idem dans le Coran chronologique, en français et arabe, de Sami Aldeeb. </w:t>
      </w:r>
    </w:p>
    <w:p w14:paraId="3B264055" w14:textId="77777777" w:rsidR="0039291F" w:rsidRPr="004357A7" w:rsidRDefault="0039291F" w:rsidP="0039291F">
      <w:pPr>
        <w:spacing w:after="0" w:line="240" w:lineRule="auto"/>
        <w:jc w:val="both"/>
        <w:rPr>
          <w:i/>
          <w:iCs/>
        </w:rPr>
      </w:pPr>
      <w:r w:rsidRPr="004357A7">
        <w:rPr>
          <w:i/>
          <w:iCs/>
        </w:rPr>
        <w:t>Même Sami Aldeeb ferait l'erreur en traduisant "nivelé" dans 88.20. Même Aldeeb, qui connait l'arabe (qui est palestinien) ferait donc aussi l'erreur ! J'ai du mal à admettre cette erreur de Sami Aldeeb, qui est Responsable du droit arabe et musulman à l'Institut suisse de droit comparé</w:t>
      </w:r>
      <w:r>
        <w:rPr>
          <w:i/>
          <w:iCs/>
        </w:rPr>
        <w:t> ».</w:t>
      </w:r>
    </w:p>
    <w:p w14:paraId="457EC6C2" w14:textId="77777777" w:rsidR="0039291F" w:rsidRDefault="0039291F" w:rsidP="0039291F">
      <w:pPr>
        <w:spacing w:after="0" w:line="240" w:lineRule="auto"/>
        <w:jc w:val="both"/>
      </w:pPr>
      <w:r>
        <w:t>L’auteur : « </w:t>
      </w:r>
      <w:r w:rsidRPr="00FE62F3">
        <w:rPr>
          <w:i/>
          <w:iCs/>
        </w:rPr>
        <w:t>Finalement, je préfèrerais un Coran franco-arabe, énorme, mais qui ne dise pas de bêtise.</w:t>
      </w:r>
    </w:p>
    <w:p w14:paraId="2B9BDE10" w14:textId="77777777" w:rsidR="0039291F" w:rsidRDefault="0039291F" w:rsidP="0039291F">
      <w:pPr>
        <w:spacing w:after="0" w:line="240" w:lineRule="auto"/>
        <w:jc w:val="both"/>
      </w:pPr>
      <w:r>
        <w:t xml:space="preserve">Pour le verset 39.5 "il </w:t>
      </w:r>
      <w:r w:rsidRPr="004357A7">
        <w:rPr>
          <w:i/>
          <w:iCs/>
        </w:rPr>
        <w:t>enroule le jour et la nuit</w:t>
      </w:r>
      <w:r>
        <w:t>". C'est donc une notion de cylindre.</w:t>
      </w:r>
    </w:p>
    <w:p w14:paraId="15A2E0A2" w14:textId="77777777" w:rsidR="0039291F" w:rsidRDefault="0039291F" w:rsidP="0039291F">
      <w:pPr>
        <w:spacing w:after="0" w:line="240" w:lineRule="auto"/>
        <w:jc w:val="both"/>
      </w:pPr>
      <w:r>
        <w:t>Pour le verset 21.104 "</w:t>
      </w:r>
      <w:r w:rsidRPr="004357A7">
        <w:rPr>
          <w:i/>
          <w:iCs/>
        </w:rPr>
        <w:t>nous plierons le ciel comme l'on plie le rouleau des livres</w:t>
      </w:r>
      <w:r>
        <w:t>". Or dans plier, il y a une notion d'aplanir le rouleau des livres ».</w:t>
      </w:r>
    </w:p>
    <w:p w14:paraId="24907202" w14:textId="77777777" w:rsidR="0039291F" w:rsidRDefault="0039291F" w:rsidP="0039291F">
      <w:pPr>
        <w:spacing w:after="0" w:line="240" w:lineRule="auto"/>
        <w:jc w:val="both"/>
      </w:pPr>
    </w:p>
    <w:p w14:paraId="54727152" w14:textId="77777777" w:rsidR="0039291F" w:rsidRDefault="0039291F" w:rsidP="0039291F">
      <w:pPr>
        <w:spacing w:after="0" w:line="240" w:lineRule="auto"/>
        <w:jc w:val="both"/>
      </w:pPr>
      <w:r>
        <w:t>Fatima : « </w:t>
      </w:r>
      <w:r w:rsidRPr="00FE62F3">
        <w:rPr>
          <w:i/>
          <w:iCs/>
        </w:rPr>
        <w:t xml:space="preserve">moi je lis (en arabe) Le ciel est </w:t>
      </w:r>
      <w:r>
        <w:rPr>
          <w:i/>
          <w:iCs/>
        </w:rPr>
        <w:t>é</w:t>
      </w:r>
      <w:r w:rsidRPr="00FE62F3">
        <w:rPr>
          <w:i/>
          <w:iCs/>
        </w:rPr>
        <w:t>tendu dans l'espace. Plier l'univers à la fin des mondes</w:t>
      </w:r>
      <w:r>
        <w:t> ».</w:t>
      </w:r>
    </w:p>
    <w:p w14:paraId="45723247" w14:textId="77777777" w:rsidR="0039291F" w:rsidRDefault="0039291F" w:rsidP="0039291F">
      <w:pPr>
        <w:spacing w:after="0" w:line="240" w:lineRule="auto"/>
        <w:jc w:val="both"/>
      </w:pPr>
      <w:r>
        <w:t>L’auteur : « </w:t>
      </w:r>
      <w:r w:rsidRPr="000A767B">
        <w:rPr>
          <w:i/>
          <w:iCs/>
        </w:rPr>
        <w:t>Donc mauvaise traduction : ce n'est pas "plié" mais "étendu". Ce genre d'erreur de traduction est anormal (ce n'est pas sérieux)</w:t>
      </w:r>
      <w:r>
        <w:t xml:space="preserve"> ». </w:t>
      </w:r>
    </w:p>
    <w:p w14:paraId="48FF9F51" w14:textId="77777777" w:rsidR="0039291F" w:rsidRPr="000A767B" w:rsidRDefault="0039291F" w:rsidP="0039291F">
      <w:pPr>
        <w:spacing w:after="0" w:line="240" w:lineRule="auto"/>
        <w:jc w:val="both"/>
        <w:rPr>
          <w:i/>
          <w:iCs/>
        </w:rPr>
      </w:pPr>
      <w:r>
        <w:t>Fatima : « </w:t>
      </w:r>
      <w:r w:rsidRPr="000A767B">
        <w:rPr>
          <w:i/>
          <w:iCs/>
        </w:rPr>
        <w:t>Ton travail sur le Coran, tu ne pourras pas le faire tout seul avec de simples traductions. Oui ! c'est important de le stipuler. Déjà en arabe, le Coran a des petites différences, selon les pays, mais très minimes.</w:t>
      </w:r>
    </w:p>
    <w:p w14:paraId="118FB1E2" w14:textId="77777777" w:rsidR="0039291F" w:rsidRDefault="0039291F" w:rsidP="0039291F">
      <w:pPr>
        <w:spacing w:after="0" w:line="240" w:lineRule="auto"/>
        <w:jc w:val="both"/>
      </w:pPr>
      <w:r w:rsidRPr="000A767B">
        <w:rPr>
          <w:i/>
          <w:iCs/>
        </w:rPr>
        <w:t>Au Maroc on a la chance d'avoir la bonne version. Le Coran est difficile à traduire dans les autres langues. Surtout si le traducteur n'est pas érudit. L'arabe divin est subtil</w:t>
      </w:r>
      <w:r>
        <w:t> ».</w:t>
      </w:r>
    </w:p>
    <w:p w14:paraId="50A7DB34" w14:textId="77777777" w:rsidR="0039291F" w:rsidRDefault="0039291F" w:rsidP="0039291F">
      <w:pPr>
        <w:spacing w:after="0" w:line="240" w:lineRule="auto"/>
      </w:pPr>
    </w:p>
    <w:p w14:paraId="52914B42" w14:textId="77777777" w:rsidR="0039291F" w:rsidRDefault="0039291F" w:rsidP="0039291F">
      <w:pPr>
        <w:pStyle w:val="Titre2"/>
      </w:pPr>
      <w:bookmarkStart w:id="18" w:name="_Toc102578359"/>
      <w:r>
        <w:t>Le mot arabe contenu dans le verset 4.34 doit-il être bien traduit par « frapper » ?</w:t>
      </w:r>
      <w:bookmarkEnd w:id="18"/>
    </w:p>
    <w:p w14:paraId="2B00F600" w14:textId="77777777" w:rsidR="0039291F" w:rsidRDefault="0039291F" w:rsidP="0039291F">
      <w:pPr>
        <w:spacing w:after="0" w:line="240" w:lineRule="auto"/>
      </w:pPr>
    </w:p>
    <w:p w14:paraId="5EEA1B5D" w14:textId="01F08569" w:rsidR="0039291F" w:rsidRDefault="0039291F" w:rsidP="0039291F">
      <w:pPr>
        <w:spacing w:after="0" w:line="240" w:lineRule="auto"/>
        <w:jc w:val="both"/>
      </w:pPr>
      <w:r>
        <w:t>Certains musulmans vous affirmer que le mot arabe dans ce verset veut dire « </w:t>
      </w:r>
      <w:r w:rsidRPr="000A767B">
        <w:rPr>
          <w:i/>
          <w:iCs/>
        </w:rPr>
        <w:t>corriger</w:t>
      </w:r>
      <w:r>
        <w:t> », et que certaines traductions françaises du Coran avalisent cette traduction. Mais dans les fait, le mot exact, à utiliser dans les traductions françaises, est bien « frapper ».</w:t>
      </w:r>
    </w:p>
    <w:p w14:paraId="2DDE9B1E" w14:textId="3778EC26" w:rsidR="00067F42" w:rsidRDefault="00067F42">
      <w:r>
        <w:br w:type="page"/>
      </w:r>
    </w:p>
    <w:p w14:paraId="35083224" w14:textId="77777777" w:rsidR="00E43539" w:rsidRDefault="00E43539" w:rsidP="0017786D">
      <w:pPr>
        <w:spacing w:after="0" w:line="240" w:lineRule="auto"/>
        <w:jc w:val="both"/>
      </w:pPr>
    </w:p>
    <w:p w14:paraId="3D8AEA7B" w14:textId="733E003C" w:rsidR="00CB361F" w:rsidRDefault="00CB361F" w:rsidP="00A32AD2">
      <w:pPr>
        <w:pStyle w:val="Titre1"/>
      </w:pPr>
      <w:bookmarkStart w:id="19" w:name="_Toc102578360"/>
      <w:r>
        <w:t>Quelques musulmans ont conscience du problème</w:t>
      </w:r>
      <w:r w:rsidR="006374C1">
        <w:t xml:space="preserve"> de la violence du Coran</w:t>
      </w:r>
      <w:bookmarkEnd w:id="19"/>
    </w:p>
    <w:p w14:paraId="0DD16D15" w14:textId="77777777" w:rsidR="00CB361F" w:rsidRDefault="00CB361F" w:rsidP="0017786D">
      <w:pPr>
        <w:spacing w:after="0" w:line="240" w:lineRule="auto"/>
        <w:jc w:val="both"/>
      </w:pPr>
    </w:p>
    <w:p w14:paraId="70B5B758" w14:textId="7651DCA7" w:rsidR="00320B2C" w:rsidRDefault="0017786D" w:rsidP="0017786D">
      <w:pPr>
        <w:spacing w:after="0" w:line="240" w:lineRule="auto"/>
        <w:jc w:val="both"/>
      </w:pPr>
      <w:r>
        <w:t>L’imam Soheib Bencheikh</w:t>
      </w:r>
      <w:r w:rsidR="00D679B8">
        <w:rPr>
          <w:rStyle w:val="Appelnotedebasdep"/>
        </w:rPr>
        <w:footnoteReference w:id="26"/>
      </w:r>
      <w:r>
        <w:t>, dans le livre « </w:t>
      </w:r>
      <w:r w:rsidRPr="0017786D">
        <w:rPr>
          <w:i/>
          <w:iCs/>
        </w:rPr>
        <w:t>Les versets douloureux</w:t>
      </w:r>
      <w:r w:rsidR="003C0A1C">
        <w:rPr>
          <w:rStyle w:val="Appelnotedebasdep"/>
          <w:i/>
          <w:iCs/>
        </w:rPr>
        <w:footnoteReference w:id="27"/>
      </w:r>
      <w:r>
        <w:t> », cite ces versets, ci-dessous, comme douloureux (sous-entendus</w:t>
      </w:r>
      <w:r w:rsidR="00565E24">
        <w:t xml:space="preserve"> potentiellement</w:t>
      </w:r>
      <w:r>
        <w:t xml:space="preserve"> </w:t>
      </w:r>
      <w:r w:rsidR="00565E24">
        <w:t>« </w:t>
      </w:r>
      <w:r>
        <w:t>dangereux</w:t>
      </w:r>
      <w:r w:rsidR="00565E24">
        <w:t> »</w:t>
      </w:r>
      <w:r>
        <w:t>, problématiques, violents ou intolérants</w:t>
      </w:r>
      <w:r w:rsidR="0018261C">
        <w:t>, incitant</w:t>
      </w:r>
      <w:r w:rsidR="00565E24">
        <w:t xml:space="preserve"> le fidèle</w:t>
      </w:r>
      <w:r w:rsidR="0018261C">
        <w:t xml:space="preserve"> à donner sa vie</w:t>
      </w:r>
      <w:r w:rsidR="00565E24">
        <w:t xml:space="preserve"> pour l’islam</w:t>
      </w:r>
      <w:r>
        <w:t>) :</w:t>
      </w:r>
    </w:p>
    <w:p w14:paraId="0EF19423" w14:textId="77777777" w:rsidR="00866EBD" w:rsidRDefault="00866EBD" w:rsidP="0017786D">
      <w:pPr>
        <w:spacing w:after="0" w:line="240" w:lineRule="auto"/>
        <w:jc w:val="both"/>
      </w:pPr>
    </w:p>
    <w:p w14:paraId="00D6017E" w14:textId="11B926C3" w:rsidR="0017786D" w:rsidRDefault="0017786D" w:rsidP="0017786D">
      <w:pPr>
        <w:spacing w:after="0" w:line="240" w:lineRule="auto"/>
        <w:jc w:val="both"/>
      </w:pPr>
      <w:r>
        <w:t xml:space="preserve">9.29, 2.221, 5.5, 60.10, 5.78-80, 2.59, 2. 90, </w:t>
      </w:r>
      <w:r w:rsidR="003039AB">
        <w:t>2.101,</w:t>
      </w:r>
      <w:r w:rsidR="00B57777">
        <w:t xml:space="preserve"> 2.121,</w:t>
      </w:r>
      <w:r w:rsidR="00F127F7">
        <w:t xml:space="preserve"> </w:t>
      </w:r>
      <w:r w:rsidR="003039AB">
        <w:t xml:space="preserve">5.72-73, </w:t>
      </w:r>
      <w:r w:rsidR="0018261C">
        <w:t xml:space="preserve">2.154, 3.185, 2.190-191, 9.73-74, </w:t>
      </w:r>
      <w:r w:rsidR="006C672A">
        <w:t>9.123, 47.4-7</w:t>
      </w:r>
      <w:r w:rsidR="006C5523">
        <w:t xml:space="preserve"> (, 4.171)</w:t>
      </w:r>
      <w:r w:rsidR="006C672A">
        <w:t>.</w:t>
      </w:r>
    </w:p>
    <w:p w14:paraId="3C13BAC5" w14:textId="144178EC" w:rsidR="0017786D" w:rsidRDefault="0017786D" w:rsidP="0017786D">
      <w:pPr>
        <w:spacing w:after="0" w:line="240" w:lineRule="auto"/>
        <w:jc w:val="both"/>
      </w:pPr>
    </w:p>
    <w:p w14:paraId="2EC8ABFC" w14:textId="3C985657" w:rsidR="006C672A" w:rsidRDefault="006C672A" w:rsidP="0017786D">
      <w:pPr>
        <w:spacing w:after="0" w:line="240" w:lineRule="auto"/>
        <w:jc w:val="both"/>
      </w:pPr>
      <w:r>
        <w:t>Mais il</w:t>
      </w:r>
      <w:r w:rsidR="006B4383">
        <w:t xml:space="preserve"> les contrebalance, en les</w:t>
      </w:r>
      <w:r>
        <w:t xml:space="preserve"> met</w:t>
      </w:r>
      <w:r w:rsidR="006B4383">
        <w:t>tant</w:t>
      </w:r>
      <w:r>
        <w:t xml:space="preserve"> en opposition</w:t>
      </w:r>
      <w:r w:rsidR="00565E24">
        <w:t xml:space="preserve"> avec</w:t>
      </w:r>
      <w:r>
        <w:t xml:space="preserve"> ces versets plus pacifiques et tolérants (</w:t>
      </w:r>
      <w:r w:rsidR="00E54165">
        <w:t xml:space="preserve">ceux </w:t>
      </w:r>
      <w:r w:rsidR="006B4383">
        <w:t>ci-dessous</w:t>
      </w:r>
      <w:r>
        <w:t>) :</w:t>
      </w:r>
    </w:p>
    <w:p w14:paraId="0E89383B" w14:textId="77777777" w:rsidR="00866EBD" w:rsidRDefault="00866EBD" w:rsidP="0017786D">
      <w:pPr>
        <w:spacing w:after="0" w:line="240" w:lineRule="auto"/>
        <w:jc w:val="both"/>
      </w:pPr>
    </w:p>
    <w:p w14:paraId="020A793A" w14:textId="53C056DB" w:rsidR="006C672A" w:rsidRDefault="006C672A" w:rsidP="0017786D">
      <w:pPr>
        <w:spacing w:after="0" w:line="240" w:lineRule="auto"/>
        <w:jc w:val="both"/>
      </w:pPr>
      <w:r>
        <w:t xml:space="preserve">29.46, 5.38, </w:t>
      </w:r>
      <w:r w:rsidR="00F127F7">
        <w:t xml:space="preserve">2.173, 18.29, 2.256, 109.6, </w:t>
      </w:r>
      <w:r w:rsidR="003A7619">
        <w:t>2.109, 2.112, </w:t>
      </w:r>
      <w:r w:rsidR="00FA58D1">
        <w:t>2.62,</w:t>
      </w:r>
      <w:r w:rsidR="006B4383">
        <w:t xml:space="preserve"> 22.40</w:t>
      </w:r>
      <w:r w:rsidR="00FA58D1">
        <w:t xml:space="preserve"> </w:t>
      </w:r>
      <w:r w:rsidR="006B4383">
        <w:t>(, 3.55), 8.61, 41.31.</w:t>
      </w:r>
    </w:p>
    <w:p w14:paraId="501E232D" w14:textId="6011EF45" w:rsidR="0017786D" w:rsidRDefault="0017786D" w:rsidP="003B0B1E">
      <w:pPr>
        <w:spacing w:after="0" w:line="240" w:lineRule="auto"/>
      </w:pPr>
    </w:p>
    <w:p w14:paraId="6266AFB0" w14:textId="3682F10D" w:rsidR="00053227" w:rsidRDefault="00656844" w:rsidP="00565E24">
      <w:pPr>
        <w:spacing w:after="0" w:line="240" w:lineRule="auto"/>
        <w:jc w:val="both"/>
      </w:pPr>
      <w:r>
        <w:t>De mon côté, j’ai relevé un minimum de 274</w:t>
      </w:r>
      <w:r w:rsidR="006B42D4">
        <w:t xml:space="preserve"> à 300</w:t>
      </w:r>
      <w:r>
        <w:t xml:space="preserve"> versets ou groupes de versets douloureux</w:t>
      </w:r>
      <w:r w:rsidR="00E54165">
        <w:t xml:space="preserve"> et problématiques</w:t>
      </w:r>
      <w:r>
        <w:t>.</w:t>
      </w:r>
      <w:r w:rsidR="00565E24">
        <w:t xml:space="preserve"> Et c</w:t>
      </w:r>
      <w:r w:rsidR="00053227">
        <w:t>ette liste n’</w:t>
      </w:r>
      <w:r w:rsidR="00565E24">
        <w:t>es</w:t>
      </w:r>
      <w:r w:rsidR="00053227">
        <w:t>t</w:t>
      </w:r>
      <w:r w:rsidR="00263C75">
        <w:t xml:space="preserve"> malheureusement</w:t>
      </w:r>
      <w:r w:rsidR="00053227">
        <w:t xml:space="preserve"> pas exhaustive.</w:t>
      </w:r>
      <w:r w:rsidR="00F95267">
        <w:t xml:space="preserve"> En fait, il y en a plus de 650.</w:t>
      </w:r>
    </w:p>
    <w:p w14:paraId="1044C585" w14:textId="77777777" w:rsidR="00A32AD2" w:rsidRDefault="00A32AD2" w:rsidP="00A32AD2">
      <w:pPr>
        <w:spacing w:after="0" w:line="240" w:lineRule="auto"/>
        <w:jc w:val="both"/>
      </w:pPr>
    </w:p>
    <w:p w14:paraId="395A4B4B" w14:textId="77777777" w:rsidR="00A32AD2" w:rsidRDefault="00A32AD2" w:rsidP="00A32AD2">
      <w:pPr>
        <w:pStyle w:val="Titre1"/>
      </w:pPr>
      <w:bookmarkStart w:id="20" w:name="_Toc102578361"/>
      <w:r>
        <w:t>Aveuglement et manque d’esprit critique de musulmans envers leur religion</w:t>
      </w:r>
      <w:bookmarkEnd w:id="20"/>
    </w:p>
    <w:p w14:paraId="58075D21" w14:textId="77777777" w:rsidR="00A32AD2" w:rsidRDefault="00A32AD2" w:rsidP="00A32AD2">
      <w:pPr>
        <w:spacing w:after="0" w:line="240" w:lineRule="auto"/>
        <w:jc w:val="both"/>
      </w:pPr>
    </w:p>
    <w:p w14:paraId="2D8C8F82" w14:textId="77777777" w:rsidR="00A32AD2" w:rsidRDefault="00A32AD2" w:rsidP="00A32AD2">
      <w:pPr>
        <w:spacing w:after="0" w:line="240" w:lineRule="auto"/>
        <w:jc w:val="both"/>
      </w:pPr>
      <w:r>
        <w:t xml:space="preserve">Ces musulmans (dans le déni) regardent l’islam, Mahomet et le Coran, avec les yeux amoureux de Chimène, en idéalisant le Coran, Mahomet et ses versets à l’extrême, ce qui les conduit à s’aveugler sur les aspects les plus problématiques posés par le contenu intolérant et violent du Coran et sur la personnalité de Mahomet, cette dernière semblant pourtant faire peu cas du respect de la vie humaine, y compris de celle de ses fidèles. </w:t>
      </w:r>
    </w:p>
    <w:p w14:paraId="046A43E0" w14:textId="77777777" w:rsidR="00A32AD2" w:rsidRDefault="00A32AD2" w:rsidP="00A32AD2">
      <w:pPr>
        <w:spacing w:after="0" w:line="240" w:lineRule="auto"/>
      </w:pPr>
    </w:p>
    <w:p w14:paraId="7BBA8D16" w14:textId="77777777" w:rsidR="00A32AD2" w:rsidRDefault="00A32AD2" w:rsidP="00A32AD2">
      <w:pPr>
        <w:spacing w:after="0" w:line="240" w:lineRule="auto"/>
        <w:jc w:val="both"/>
      </w:pPr>
      <w:r>
        <w:t xml:space="preserve">Il arrive que certains musulmans, très convaincus, traitent </w:t>
      </w:r>
      <w:r w:rsidRPr="006E1F22">
        <w:rPr>
          <w:i/>
          <w:iCs/>
        </w:rPr>
        <w:t>d'islamophobe</w:t>
      </w:r>
      <w:r>
        <w:rPr>
          <w:i/>
          <w:iCs/>
        </w:rPr>
        <w:t>s</w:t>
      </w:r>
      <w:r>
        <w:t>, souvent a priori, sans avoir lu leurs écrits,</w:t>
      </w:r>
      <w:r w:rsidRPr="006E1F22">
        <w:t xml:space="preserve"> </w:t>
      </w:r>
      <w:r>
        <w:t xml:space="preserve">tous ceux qui critiquent le Coran, Mahomet et leur religion _ </w:t>
      </w:r>
      <w:r w:rsidRPr="006E1F22">
        <w:t xml:space="preserve">alors que justement </w:t>
      </w:r>
      <w:r>
        <w:t xml:space="preserve">certains de ces esprits ou personnes critiques de l’islam </w:t>
      </w:r>
      <w:r w:rsidRPr="006E1F22">
        <w:t>essaye</w:t>
      </w:r>
      <w:r>
        <w:t>nt</w:t>
      </w:r>
      <w:r w:rsidRPr="006E1F22">
        <w:t xml:space="preserve"> de ne pas être</w:t>
      </w:r>
      <w:r>
        <w:t xml:space="preserve"> « islamophobes » (dans le sens du « racisme antimusulmans »)</w:t>
      </w:r>
      <w:r>
        <w:rPr>
          <w:rStyle w:val="Appelnotedebasdep"/>
        </w:rPr>
        <w:footnoteReference w:id="28"/>
      </w:r>
      <w:r>
        <w:t xml:space="preserve"> _</w:t>
      </w:r>
      <w:r w:rsidRPr="006E1F22">
        <w:t>, juste parce qu</w:t>
      </w:r>
      <w:r>
        <w:t>’ils</w:t>
      </w:r>
      <w:r w:rsidRPr="006E1F22">
        <w:t xml:space="preserve"> les incit</w:t>
      </w:r>
      <w:r>
        <w:t>ent</w:t>
      </w:r>
      <w:r w:rsidRPr="006E1F22">
        <w:t xml:space="preserve"> à</w:t>
      </w:r>
      <w:r>
        <w:t xml:space="preserve"> réfléchir et à</w:t>
      </w:r>
      <w:r w:rsidRPr="006E1F22">
        <w:t xml:space="preserve"> </w:t>
      </w:r>
      <w:r>
        <w:t>analyser</w:t>
      </w:r>
      <w:r w:rsidRPr="006E1F22">
        <w:t xml:space="preserve"> certains versets</w:t>
      </w:r>
      <w:r>
        <w:t xml:space="preserve">, d’une façon dépassionnée, rationnelle avec neutralité et recul. </w:t>
      </w:r>
    </w:p>
    <w:p w14:paraId="3EC38558" w14:textId="77777777" w:rsidR="00A32AD2" w:rsidRDefault="00A32AD2" w:rsidP="00A32AD2">
      <w:pPr>
        <w:spacing w:after="0" w:line="240" w:lineRule="auto"/>
        <w:jc w:val="both"/>
      </w:pPr>
    </w:p>
    <w:p w14:paraId="6DDF60A6" w14:textId="77777777" w:rsidR="00A32AD2" w:rsidRDefault="00A32AD2" w:rsidP="00A32AD2">
      <w:pPr>
        <w:spacing w:after="0" w:line="240" w:lineRule="auto"/>
        <w:jc w:val="both"/>
      </w:pPr>
      <w:r>
        <w:t>L’auteur de cet ouvrage</w:t>
      </w:r>
      <w:r w:rsidRPr="006E1F22">
        <w:t xml:space="preserve"> </w:t>
      </w:r>
      <w:r>
        <w:t>considère que beaucoup de musulmans très convaincus, intolérants à toute critique (i.e. « fanatiques »)</w:t>
      </w:r>
      <w:r w:rsidRPr="006E1F22">
        <w:t xml:space="preserve"> comme </w:t>
      </w:r>
      <w:r w:rsidRPr="00645147">
        <w:rPr>
          <w:i/>
          <w:iCs/>
        </w:rPr>
        <w:t>potentiellement dangereux</w:t>
      </w:r>
      <w:r>
        <w:rPr>
          <w:i/>
          <w:iCs/>
        </w:rPr>
        <w:t xml:space="preserve"> et pouvant inciter à la violence et aux crimes,</w:t>
      </w:r>
      <w:r w:rsidRPr="006E1F22">
        <w:t xml:space="preserve"> </w:t>
      </w:r>
      <w:r>
        <w:t>s’ils obéissent à certaines prescriptions coraniques, sans esprit critique,</w:t>
      </w:r>
      <w:r w:rsidRPr="006E1F22">
        <w:t xml:space="preserve"> </w:t>
      </w:r>
      <w:r>
        <w:t>ou / et s’ils sont</w:t>
      </w:r>
      <w:r w:rsidRPr="006E1F22">
        <w:t xml:space="preserve"> des esprits faibles</w:t>
      </w:r>
      <w:r>
        <w:t xml:space="preserve"> et/ou fragiles, facilement influençables et manipulables. Pour l’auteur, il y a, au sein des fidèles cette religion, beaucoup qui sont plus imperméables à la critique de leur propre religion, qu’au sein d’autres religions.</w:t>
      </w:r>
    </w:p>
    <w:p w14:paraId="2D8BBEC9" w14:textId="77777777" w:rsidR="00A32AD2" w:rsidRDefault="00A32AD2" w:rsidP="00A32AD2">
      <w:pPr>
        <w:spacing w:after="0" w:line="240" w:lineRule="auto"/>
        <w:jc w:val="both"/>
      </w:pPr>
    </w:p>
    <w:p w14:paraId="6522EFDF" w14:textId="77777777" w:rsidR="00A32AD2" w:rsidRDefault="00A32AD2" w:rsidP="00A32AD2">
      <w:pPr>
        <w:spacing w:after="0" w:line="240" w:lineRule="auto"/>
        <w:jc w:val="both"/>
      </w:pPr>
      <w:r>
        <w:lastRenderedPageBreak/>
        <w:t>L’auteur de ce livre a souvent demandé à ces dernier de réfléchir et de constater si la majorité des versets du Coran</w:t>
      </w:r>
      <w:r w:rsidRPr="006E1F22">
        <w:t xml:space="preserve"> ne</w:t>
      </w:r>
      <w:r>
        <w:t xml:space="preserve"> pousseraient pas finalement et obligatoirement</w:t>
      </w:r>
      <w:r w:rsidRPr="006E1F22">
        <w:t xml:space="preserve"> au sectarisme</w:t>
      </w:r>
      <w:r>
        <w:t xml:space="preserve"> et à l’intolérance envers les non-musulmans. </w:t>
      </w:r>
    </w:p>
    <w:p w14:paraId="08592976" w14:textId="77777777" w:rsidR="00A32AD2" w:rsidRDefault="00A32AD2" w:rsidP="00A32AD2">
      <w:pPr>
        <w:spacing w:after="0" w:line="240" w:lineRule="auto"/>
        <w:jc w:val="both"/>
      </w:pPr>
    </w:p>
    <w:p w14:paraId="5F985979" w14:textId="6B8D8173" w:rsidR="00A32AD2" w:rsidRDefault="00A32AD2" w:rsidP="00A32AD2">
      <w:pPr>
        <w:spacing w:after="0" w:line="240" w:lineRule="auto"/>
        <w:jc w:val="both"/>
      </w:pPr>
      <w:r>
        <w:t>Souvent, certains musulmans développent une rhétorique élaborée, pour tenter de réfuter, dénier le caractère intolérant et violent du Coran (voir le chapitre a</w:t>
      </w:r>
      <w:r w:rsidRPr="006B42D4">
        <w:t xml:space="preserve">nnexe </w:t>
      </w:r>
      <w:r>
        <w:t>« </w:t>
      </w:r>
      <w:r w:rsidRPr="006B42D4">
        <w:rPr>
          <w:i/>
          <w:iCs/>
        </w:rPr>
        <w:t>Dénis, semi-vérités, manque de rigueur scientifique pour défendre l’islam</w:t>
      </w:r>
      <w:r>
        <w:t xml:space="preserve"> », situé tout à la fin de ce document). </w:t>
      </w:r>
    </w:p>
    <w:p w14:paraId="2EABFE62" w14:textId="7E1F0E26" w:rsidR="00540C62" w:rsidRDefault="00540C62" w:rsidP="00A32AD2">
      <w:pPr>
        <w:spacing w:after="0" w:line="240" w:lineRule="auto"/>
        <w:jc w:val="both"/>
      </w:pPr>
    </w:p>
    <w:p w14:paraId="086EC790" w14:textId="68228005" w:rsidR="008B17C4" w:rsidRDefault="008B17C4" w:rsidP="00A32AD2">
      <w:pPr>
        <w:spacing w:after="0" w:line="240" w:lineRule="auto"/>
        <w:jc w:val="both"/>
      </w:pPr>
      <w:r>
        <w:t>Vous risquez de déclencher encore plus de violence de la part de nombreux fidèles, si vous osez dire, par exemple :</w:t>
      </w:r>
    </w:p>
    <w:p w14:paraId="0E9626EC" w14:textId="315FDCD0" w:rsidR="008B17C4" w:rsidRDefault="008B17C4" w:rsidP="00A32AD2">
      <w:pPr>
        <w:spacing w:after="0" w:line="240" w:lineRule="auto"/>
        <w:jc w:val="both"/>
      </w:pPr>
    </w:p>
    <w:p w14:paraId="45A6F06D" w14:textId="46B14D8D" w:rsidR="008B17C4" w:rsidRPr="00987F7C" w:rsidRDefault="008B17C4" w:rsidP="005E1473">
      <w:pPr>
        <w:pStyle w:val="Paragraphedeliste"/>
        <w:numPr>
          <w:ilvl w:val="0"/>
          <w:numId w:val="15"/>
        </w:numPr>
        <w:spacing w:after="0" w:line="240" w:lineRule="auto"/>
        <w:jc w:val="both"/>
      </w:pPr>
      <w:r>
        <w:t>Mahomet était peut-être un gourou psychopathe,</w:t>
      </w:r>
      <w:r w:rsidR="00041613">
        <w:t xml:space="preserve"> plongé</w:t>
      </w:r>
      <w:r>
        <w:t xml:space="preserve"> dans le fantasme (ou folie) de la grandeur, de la domination sur ses ouailles, dans l’hubris, l’</w:t>
      </w:r>
      <w:r>
        <w:rPr>
          <w:rFonts w:ascii="Calibri" w:hAnsi="Calibri" w:cs="Calibri"/>
        </w:rPr>
        <w:t>ambition démesurée</w:t>
      </w:r>
      <w:r w:rsidR="009F2A9F">
        <w:rPr>
          <w:rFonts w:ascii="Calibri" w:hAnsi="Calibri" w:cs="Calibri"/>
        </w:rPr>
        <w:t>), étant donné le peu de cas qu’il faisait pour la vie humaine et par le fait qu’il ne cessait de menacer ses fidèles de l’enfer (avec des descriptions de l’enfer particulièrement effrayantes), s’ils lui désobéissaient</w:t>
      </w:r>
      <w:r w:rsidR="00987F7C">
        <w:rPr>
          <w:rFonts w:ascii="Calibri" w:hAnsi="Calibri" w:cs="Calibri"/>
        </w:rPr>
        <w:t xml:space="preserve"> (</w:t>
      </w:r>
      <w:r w:rsidR="00987F7C" w:rsidRPr="00D54EF8">
        <w:t>4.56.</w:t>
      </w:r>
      <w:r w:rsidR="00987F7C">
        <w:t xml:space="preserve"> …)</w:t>
      </w:r>
      <w:r w:rsidR="009F2A9F">
        <w:rPr>
          <w:rFonts w:ascii="Calibri" w:hAnsi="Calibri" w:cs="Calibri"/>
        </w:rPr>
        <w:t>.</w:t>
      </w:r>
    </w:p>
    <w:p w14:paraId="6740BB8B" w14:textId="097EF5E8" w:rsidR="00987F7C" w:rsidRDefault="000F5568" w:rsidP="005E1473">
      <w:pPr>
        <w:pStyle w:val="Paragraphedeliste"/>
        <w:numPr>
          <w:ilvl w:val="0"/>
          <w:numId w:val="15"/>
        </w:numPr>
        <w:spacing w:after="0" w:line="240" w:lineRule="auto"/>
        <w:jc w:val="both"/>
      </w:pPr>
      <w:r>
        <w:t xml:space="preserve">Mahomet était peut-être </w:t>
      </w:r>
      <w:r w:rsidR="002853F8">
        <w:t>un affabulateur de haut niveau (un brodeur</w:t>
      </w:r>
      <w:r w:rsidR="00407579">
        <w:t xml:space="preserve"> permanent</w:t>
      </w:r>
      <w:r w:rsidR="002853F8">
        <w:t xml:space="preserve"> de </w:t>
      </w:r>
      <w:r w:rsidR="00407579">
        <w:t>« </w:t>
      </w:r>
      <w:r w:rsidR="002853F8">
        <w:t>vérité</w:t>
      </w:r>
      <w:r w:rsidR="00407579">
        <w:t>s »</w:t>
      </w:r>
      <w:r w:rsidR="002853F8">
        <w:t>)</w:t>
      </w:r>
      <w:r w:rsidR="00041613">
        <w:t>, comme les grands mythomanes</w:t>
      </w:r>
      <w:r w:rsidR="000155E7">
        <w:t>, par exemple, quand, pour expliquer pourquoi le Coran, la Torah et les Evangiles ne coïncident pas</w:t>
      </w:r>
      <w:r w:rsidR="00D27B1A">
        <w:rPr>
          <w:rStyle w:val="Appelnotedebasdep"/>
        </w:rPr>
        <w:footnoteReference w:id="29"/>
      </w:r>
      <w:r w:rsidR="000155E7">
        <w:t>, il affirme que la Torah et les Evangiles (et le Nouveau testament) ont été falsifiés par les Juifs et les Chrétiens</w:t>
      </w:r>
      <w:r w:rsidR="00D56B87">
        <w:t xml:space="preserve"> (voir l’a</w:t>
      </w:r>
      <w:r w:rsidR="00D56B87" w:rsidRPr="00D56B87">
        <w:t xml:space="preserve">nnexe </w:t>
      </w:r>
      <w:r w:rsidR="00D56B87">
        <w:t>« </w:t>
      </w:r>
      <w:r w:rsidR="00D56B87" w:rsidRPr="00D56B87">
        <w:rPr>
          <w:i/>
          <w:iCs/>
        </w:rPr>
        <w:t>Les juifs et les chrétiens ont-ils falsifié les textes sacrés contenus dans la Torah et la Bible ?</w:t>
      </w:r>
      <w:r w:rsidR="00D56B87">
        <w:t> », à la fin de ce livre).</w:t>
      </w:r>
      <w:r w:rsidR="000155E7">
        <w:t xml:space="preserve"> </w:t>
      </w:r>
    </w:p>
    <w:p w14:paraId="0E30754E" w14:textId="49F570E7" w:rsidR="004A3766" w:rsidRDefault="00041613" w:rsidP="005E1473">
      <w:pPr>
        <w:pStyle w:val="Paragraphedeliste"/>
        <w:numPr>
          <w:ilvl w:val="0"/>
          <w:numId w:val="15"/>
        </w:numPr>
        <w:spacing w:after="0" w:line="240" w:lineRule="auto"/>
        <w:jc w:val="both"/>
      </w:pPr>
      <w:r>
        <w:t>Le Coran est un bréviaire de la haine antijuifs, anti-chrétiens, contre les non-musulmans (en raison du grand nombre de versets les stigmatisant.</w:t>
      </w:r>
      <w:r w:rsidR="004A3766">
        <w:t xml:space="preserve"> </w:t>
      </w:r>
      <w:r w:rsidR="004A3766" w:rsidRPr="004A3766">
        <w:t>Voir le chapitre "</w:t>
      </w:r>
      <w:r w:rsidR="004A3766" w:rsidRPr="004A3766">
        <w:rPr>
          <w:i/>
          <w:iCs/>
        </w:rPr>
        <w:t>Antisémitisme et antichristianisme : Versets appelant à la stigmatisation, au rejet, à la violence, à l’intolérance contre les juifs et les chrétiens</w:t>
      </w:r>
      <w:r w:rsidR="004A3766" w:rsidRPr="004A3766">
        <w:t>" et le paragraphe "</w:t>
      </w:r>
      <w:r w:rsidR="004A3766" w:rsidRPr="004A3766">
        <w:rPr>
          <w:i/>
          <w:iCs/>
        </w:rPr>
        <w:t>L’appel à la détestation (à la haine) des non-musulmans (juifs, chrétiens et polythéistes)</w:t>
      </w:r>
      <w:r w:rsidR="004A3766" w:rsidRPr="004A3766">
        <w:t>"</w:t>
      </w:r>
      <w:r w:rsidR="004A3766">
        <w:t>, plus loin dans ce livre</w:t>
      </w:r>
      <w:r w:rsidR="004A3766" w:rsidRPr="004A3766">
        <w:t>)</w:t>
      </w:r>
    </w:p>
    <w:p w14:paraId="0CE007FB" w14:textId="4CA9564B" w:rsidR="00041613" w:rsidRDefault="00E35113" w:rsidP="005E1473">
      <w:pPr>
        <w:pStyle w:val="Paragraphedeliste"/>
        <w:numPr>
          <w:ilvl w:val="0"/>
          <w:numId w:val="15"/>
        </w:numPr>
        <w:spacing w:after="0" w:line="240" w:lineRule="auto"/>
        <w:jc w:val="both"/>
      </w:pPr>
      <w:r>
        <w:t>L’islam est une religion rétrograde (arriérée), concernant le statut des femmes, l’obéissance absolu aux préceptes coraniques, concernant l’acceptation de la diversité (des athées, des polythéistes, des « mécréants » …), la liberté de conscience</w:t>
      </w:r>
      <w:r w:rsidR="008E69B0">
        <w:t xml:space="preserve"> (la possibilité de changer de religion, de ne pas en avoir, de conviction, de pouvoir évoluer dans ses convictions)</w:t>
      </w:r>
      <w:r>
        <w:t xml:space="preserve"> …</w:t>
      </w:r>
    </w:p>
    <w:p w14:paraId="6C5374F8" w14:textId="67F92CDA" w:rsidR="008B17C4" w:rsidRDefault="008B17C4" w:rsidP="00A32AD2">
      <w:pPr>
        <w:spacing w:after="0" w:line="240" w:lineRule="auto"/>
        <w:jc w:val="both"/>
      </w:pPr>
    </w:p>
    <w:p w14:paraId="5D3A865A" w14:textId="7433865A" w:rsidR="004A3766" w:rsidRDefault="004A3766" w:rsidP="00A32AD2">
      <w:pPr>
        <w:spacing w:after="0" w:line="240" w:lineRule="auto"/>
        <w:jc w:val="both"/>
      </w:pPr>
      <w:r>
        <w:t>Toutes ces affirmations sont insupportables</w:t>
      </w:r>
      <w:r w:rsidR="008E69B0">
        <w:t xml:space="preserve"> à entendre,</w:t>
      </w:r>
      <w:r>
        <w:t xml:space="preserve"> pour eux.</w:t>
      </w:r>
    </w:p>
    <w:p w14:paraId="3E501FF5" w14:textId="77777777" w:rsidR="004A3766" w:rsidRDefault="004A3766" w:rsidP="00A32AD2">
      <w:pPr>
        <w:spacing w:after="0" w:line="240" w:lineRule="auto"/>
        <w:jc w:val="both"/>
      </w:pPr>
    </w:p>
    <w:p w14:paraId="2805A1C4" w14:textId="18A7B7CE" w:rsidR="00540C62" w:rsidRDefault="00540C62" w:rsidP="00540C62">
      <w:pPr>
        <w:pStyle w:val="Titre1"/>
      </w:pPr>
      <w:bookmarkStart w:id="21" w:name="_Toc102578362"/>
      <w:r>
        <w:t>Des sujets impossibles à aborder avec des musulmans</w:t>
      </w:r>
      <w:bookmarkEnd w:id="21"/>
    </w:p>
    <w:p w14:paraId="12743C94" w14:textId="75430D15" w:rsidR="00A32AD2" w:rsidRDefault="00A32AD2" w:rsidP="003B0B1E">
      <w:pPr>
        <w:spacing w:after="0" w:line="240" w:lineRule="auto"/>
      </w:pPr>
    </w:p>
    <w:p w14:paraId="20D5B495" w14:textId="71669256" w:rsidR="0067343B" w:rsidRDefault="0067343B" w:rsidP="0095463E">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xml:space="preserve">La plupart des dictateurs et gourous religieux ont souffert d’un trouble de la personnalité narcissique (TPN)  (mégalomanie, hubris, ambition démesurée, fantasme de grandeur, de pouvoir absolu …) et ont toujours besoin d’un fort culte de la personnalité à leur égard (destiné à les louanger et à créer l’admiration de leur adepte pour eux).  </w:t>
      </w:r>
    </w:p>
    <w:p w14:paraId="0708E6EE" w14:textId="7B8FEB55" w:rsid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5B4428E5" w14:textId="45385D32" w:rsidR="0095463E" w:rsidRDefault="00537168" w:rsidP="0095463E">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xml:space="preserve">A/ </w:t>
      </w:r>
      <w:r w:rsidR="0095463E">
        <w:rPr>
          <w:rFonts w:ascii="Calibri" w:hAnsi="Calibri" w:cs="Calibri"/>
          <w:sz w:val="22"/>
          <w:szCs w:val="22"/>
        </w:rPr>
        <w:t>Pourtant, l’on constate que le Coran incite</w:t>
      </w:r>
      <w:r w:rsidR="008B31CE">
        <w:rPr>
          <w:rFonts w:ascii="Calibri" w:hAnsi="Calibri" w:cs="Calibri"/>
          <w:sz w:val="22"/>
          <w:szCs w:val="22"/>
        </w:rPr>
        <w:t xml:space="preserve"> les fidèles</w:t>
      </w:r>
      <w:r w:rsidR="0095463E">
        <w:rPr>
          <w:rFonts w:ascii="Calibri" w:hAnsi="Calibri" w:cs="Calibri"/>
          <w:sz w:val="22"/>
          <w:szCs w:val="22"/>
        </w:rPr>
        <w:t xml:space="preserve"> au culte de la personnalité de Mahomet</w:t>
      </w:r>
      <w:r w:rsidR="00941494">
        <w:rPr>
          <w:rFonts w:ascii="Calibri" w:hAnsi="Calibri" w:cs="Calibri"/>
          <w:sz w:val="22"/>
          <w:szCs w:val="22"/>
        </w:rPr>
        <w:t>, à son autoglorification, à rendre sa personnalité sacrée</w:t>
      </w:r>
      <w:r w:rsidR="008B31CE">
        <w:rPr>
          <w:rFonts w:ascii="Calibri" w:hAnsi="Calibri" w:cs="Calibri"/>
          <w:sz w:val="22"/>
          <w:szCs w:val="22"/>
        </w:rPr>
        <w:t xml:space="preserve"> et à lui obéir aveuglément</w:t>
      </w:r>
      <w:r w:rsidR="0095463E">
        <w:rPr>
          <w:rFonts w:ascii="Calibri" w:hAnsi="Calibri" w:cs="Calibri"/>
          <w:sz w:val="22"/>
          <w:szCs w:val="22"/>
        </w:rPr>
        <w:t> :</w:t>
      </w:r>
    </w:p>
    <w:p w14:paraId="1151D1CF" w14:textId="0AEAA18F" w:rsidR="00941494" w:rsidRDefault="00941494" w:rsidP="0095463E">
      <w:pPr>
        <w:pStyle w:val="NormalWeb"/>
        <w:shd w:val="clear" w:color="auto" w:fill="FFFFFF"/>
        <w:spacing w:before="0" w:beforeAutospacing="0" w:after="0" w:afterAutospacing="0"/>
        <w:jc w:val="both"/>
        <w:rPr>
          <w:rFonts w:ascii="Calibri" w:hAnsi="Calibri" w:cs="Calibri"/>
          <w:sz w:val="22"/>
          <w:szCs w:val="22"/>
        </w:rPr>
      </w:pPr>
    </w:p>
    <w:p w14:paraId="70539AB7" w14:textId="77777777" w:rsidR="00941494" w:rsidRDefault="00941494" w:rsidP="00941494">
      <w:pPr>
        <w:spacing w:after="0" w:line="240" w:lineRule="auto"/>
        <w:jc w:val="both"/>
        <w:rPr>
          <w:rFonts w:cstheme="minorHAnsi"/>
          <w:shd w:val="clear" w:color="auto" w:fill="FFFFFF"/>
        </w:rPr>
      </w:pPr>
      <w:r w:rsidRPr="001C6FB9">
        <w:rPr>
          <w:rFonts w:cstheme="minorHAnsi"/>
          <w:shd w:val="clear" w:color="auto" w:fill="FFFFFF"/>
        </w:rPr>
        <w:t xml:space="preserve">9.61. Et il en est parmi eux ceux qui </w:t>
      </w:r>
      <w:r w:rsidRPr="00565D98">
        <w:rPr>
          <w:rFonts w:cstheme="minorHAnsi"/>
          <w:i/>
          <w:iCs/>
          <w:shd w:val="clear" w:color="auto" w:fill="FFFFFF"/>
        </w:rPr>
        <w:t>font du tort</w:t>
      </w:r>
      <w:r w:rsidRPr="001C6FB9">
        <w:rPr>
          <w:rFonts w:cstheme="minorHAnsi"/>
          <w:shd w:val="clear" w:color="auto" w:fill="FFFFFF"/>
        </w:rPr>
        <w:t xml:space="preserve"> au Prophète et disent : « Il est tout oreille ». -Dis : « Une oreille pour votre bien. Il croit en Allah et fait confiance aux croyants, et il est une </w:t>
      </w:r>
      <w:r w:rsidRPr="001C6FB9">
        <w:rPr>
          <w:rFonts w:cstheme="minorHAnsi"/>
          <w:i/>
          <w:iCs/>
          <w:shd w:val="clear" w:color="auto" w:fill="FFFFFF"/>
        </w:rPr>
        <w:t>miséricorde</w:t>
      </w:r>
      <w:r w:rsidRPr="001C6FB9">
        <w:rPr>
          <w:rFonts w:cstheme="minorHAnsi"/>
          <w:shd w:val="clear" w:color="auto" w:fill="FFFFFF"/>
        </w:rPr>
        <w:t xml:space="preserve"> pour ceux d’entre vous qui croient. Et </w:t>
      </w:r>
      <w:r w:rsidRPr="001C6FB9">
        <w:rPr>
          <w:rFonts w:cstheme="minorHAnsi"/>
          <w:b/>
          <w:bCs/>
          <w:shd w:val="clear" w:color="auto" w:fill="FFFFFF"/>
        </w:rPr>
        <w:t>ceux qui font du tort au Messager d’Allah auront un châtiment douloureux</w:t>
      </w:r>
      <w:r w:rsidRPr="001C6FB9">
        <w:rPr>
          <w:rFonts w:cstheme="minorHAnsi"/>
          <w:shd w:val="clear" w:color="auto" w:fill="FFFFFF"/>
        </w:rPr>
        <w:t>.</w:t>
      </w:r>
    </w:p>
    <w:p w14:paraId="570D5F27" w14:textId="1E3A1F4D" w:rsid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550EC474" w14:textId="77777777" w:rsidR="008B31CE" w:rsidRDefault="008B31CE" w:rsidP="008B31CE">
      <w:pPr>
        <w:spacing w:after="0" w:line="240" w:lineRule="auto"/>
        <w:jc w:val="both"/>
        <w:rPr>
          <w:rFonts w:cstheme="minorHAnsi"/>
          <w:shd w:val="clear" w:color="auto" w:fill="FFFFFF"/>
        </w:rPr>
      </w:pPr>
      <w:r>
        <w:rPr>
          <w:rFonts w:cstheme="minorHAnsi"/>
          <w:shd w:val="clear" w:color="auto" w:fill="FFFFFF"/>
        </w:rPr>
        <w:t xml:space="preserve">33.6. </w:t>
      </w:r>
      <w:r w:rsidRPr="000D56C9">
        <w:rPr>
          <w:rFonts w:cstheme="minorHAnsi"/>
          <w:b/>
          <w:bCs/>
          <w:shd w:val="clear" w:color="auto" w:fill="FFFFFF"/>
        </w:rPr>
        <w:t>Le Prophète a plus de droit sur les croyants qu'ils n'en ont sur eux-mêmes</w:t>
      </w:r>
      <w:r w:rsidRPr="000D56C9">
        <w:rPr>
          <w:rFonts w:cstheme="minorHAnsi"/>
          <w:shd w:val="clear" w:color="auto" w:fill="FFFFFF"/>
        </w:rPr>
        <w:t>; et ses épouses sont leurs mères.</w:t>
      </w:r>
      <w:r>
        <w:rPr>
          <w:rFonts w:cstheme="minorHAnsi"/>
          <w:shd w:val="clear" w:color="auto" w:fill="FFFFFF"/>
        </w:rPr>
        <w:t xml:space="preserve"> […].</w:t>
      </w:r>
    </w:p>
    <w:p w14:paraId="32936D82" w14:textId="77777777" w:rsidR="008B31CE" w:rsidRDefault="008B31CE" w:rsidP="008B31CE">
      <w:pPr>
        <w:spacing w:after="0" w:line="240" w:lineRule="auto"/>
        <w:jc w:val="both"/>
        <w:rPr>
          <w:rFonts w:cstheme="minorHAnsi"/>
          <w:shd w:val="clear" w:color="auto" w:fill="FFFFFF"/>
        </w:rPr>
      </w:pPr>
    </w:p>
    <w:p w14:paraId="5CDCE61F" w14:textId="77777777" w:rsidR="008B31CE" w:rsidRDefault="008B31CE" w:rsidP="008B31CE">
      <w:pPr>
        <w:spacing w:after="0" w:line="240" w:lineRule="auto"/>
        <w:jc w:val="both"/>
        <w:rPr>
          <w:rFonts w:cstheme="minorHAnsi"/>
          <w:shd w:val="clear" w:color="auto" w:fill="FFFFFF"/>
        </w:rPr>
      </w:pPr>
      <w:r w:rsidRPr="000D56C9">
        <w:rPr>
          <w:rFonts w:cstheme="minorHAnsi"/>
          <w:shd w:val="clear" w:color="auto" w:fill="FFFFFF"/>
        </w:rPr>
        <w:lastRenderedPageBreak/>
        <w:t xml:space="preserve">33.36. </w:t>
      </w:r>
      <w:r w:rsidRPr="000D56C9">
        <w:rPr>
          <w:rFonts w:cstheme="minorHAnsi"/>
          <w:b/>
          <w:bCs/>
          <w:shd w:val="clear" w:color="auto" w:fill="FFFFFF"/>
        </w:rPr>
        <w:t>Il n'appartient pas à un croyant ou à une croyante, une fois</w:t>
      </w:r>
      <w:r w:rsidRPr="000D56C9">
        <w:rPr>
          <w:rFonts w:cstheme="minorHAnsi"/>
          <w:shd w:val="clear" w:color="auto" w:fill="FFFFFF"/>
        </w:rPr>
        <w:t xml:space="preserve"> qu'Allah et </w:t>
      </w:r>
      <w:r w:rsidRPr="000D56C9">
        <w:rPr>
          <w:rFonts w:cstheme="minorHAnsi"/>
          <w:b/>
          <w:bCs/>
          <w:shd w:val="clear" w:color="auto" w:fill="FFFFFF"/>
        </w:rPr>
        <w:t>Son messager ont décidé d'une chose d'avoir encore le choix dans leur façon d'agir. Et quiconque désobéit</w:t>
      </w:r>
      <w:r w:rsidRPr="000D56C9">
        <w:rPr>
          <w:rFonts w:cstheme="minorHAnsi"/>
          <w:shd w:val="clear" w:color="auto" w:fill="FFFFFF"/>
        </w:rPr>
        <w:t xml:space="preserve"> à Allah et </w:t>
      </w:r>
      <w:r w:rsidRPr="000D56C9">
        <w:rPr>
          <w:rFonts w:cstheme="minorHAnsi"/>
          <w:b/>
          <w:bCs/>
          <w:shd w:val="clear" w:color="auto" w:fill="FFFFFF"/>
        </w:rPr>
        <w:t>à Son messager, s'est égaré certes, d'un égarement évident</w:t>
      </w:r>
      <w:r w:rsidRPr="000D56C9">
        <w:rPr>
          <w:rFonts w:cstheme="minorHAnsi"/>
          <w:shd w:val="clear" w:color="auto" w:fill="FFFFFF"/>
        </w:rPr>
        <w:t>.</w:t>
      </w:r>
    </w:p>
    <w:p w14:paraId="2175218F" w14:textId="77777777" w:rsidR="008B31CE" w:rsidRDefault="008B31CE" w:rsidP="008B31CE">
      <w:pPr>
        <w:spacing w:after="0" w:line="240" w:lineRule="auto"/>
        <w:jc w:val="both"/>
        <w:rPr>
          <w:rFonts w:cstheme="minorHAnsi"/>
          <w:shd w:val="clear" w:color="auto" w:fill="FFFFFF"/>
        </w:rPr>
      </w:pPr>
    </w:p>
    <w:p w14:paraId="25952CD0" w14:textId="77777777" w:rsidR="008B31CE" w:rsidRDefault="008B31CE" w:rsidP="008B31CE">
      <w:pPr>
        <w:spacing w:after="0" w:line="240" w:lineRule="auto"/>
        <w:jc w:val="both"/>
        <w:rPr>
          <w:rFonts w:cstheme="minorHAnsi"/>
          <w:shd w:val="clear" w:color="auto" w:fill="FFFFFF"/>
        </w:rPr>
      </w:pPr>
      <w:r w:rsidRPr="002809C5">
        <w:rPr>
          <w:rFonts w:cstheme="minorHAnsi"/>
          <w:shd w:val="clear" w:color="auto" w:fill="FFFFFF"/>
        </w:rPr>
        <w:t>24.51</w:t>
      </w:r>
      <w:r w:rsidRPr="002809C5">
        <w:rPr>
          <w:rFonts w:cstheme="minorHAnsi"/>
          <w:b/>
          <w:bCs/>
          <w:shd w:val="clear" w:color="auto" w:fill="FFFFFF"/>
        </w:rPr>
        <w:t>. La seule parole des croyants, quand on les appelle vers Dieu et Son messager</w:t>
      </w:r>
      <w:r w:rsidRPr="002809C5">
        <w:rPr>
          <w:rFonts w:cstheme="minorHAnsi"/>
          <w:shd w:val="clear" w:color="auto" w:fill="FFFFFF"/>
        </w:rPr>
        <w:t xml:space="preserve">, pour que celui-ci juge parmi eux, est: « </w:t>
      </w:r>
      <w:r w:rsidRPr="002809C5">
        <w:rPr>
          <w:rFonts w:cstheme="minorHAnsi"/>
          <w:b/>
          <w:bCs/>
          <w:shd w:val="clear" w:color="auto" w:fill="FFFFFF"/>
        </w:rPr>
        <w:t>Nous avons entendu et nous avons obéi</w:t>
      </w:r>
      <w:r w:rsidRPr="002809C5">
        <w:rPr>
          <w:rFonts w:cstheme="minorHAnsi"/>
          <w:shd w:val="clear" w:color="auto" w:fill="FFFFFF"/>
        </w:rPr>
        <w:t xml:space="preserve"> ». Et voilà ceux qui réussissent.</w:t>
      </w:r>
    </w:p>
    <w:p w14:paraId="36CF9834" w14:textId="79D7279E" w:rsidR="008B31CE" w:rsidRDefault="008B31CE" w:rsidP="0095463E">
      <w:pPr>
        <w:pStyle w:val="NormalWeb"/>
        <w:shd w:val="clear" w:color="auto" w:fill="FFFFFF"/>
        <w:spacing w:before="0" w:beforeAutospacing="0" w:after="0" w:afterAutospacing="0"/>
        <w:jc w:val="both"/>
        <w:rPr>
          <w:rFonts w:ascii="Calibri" w:hAnsi="Calibri" w:cs="Calibri"/>
          <w:sz w:val="22"/>
          <w:szCs w:val="22"/>
        </w:rPr>
      </w:pPr>
    </w:p>
    <w:p w14:paraId="049DF51B" w14:textId="77777777" w:rsidR="00986D90" w:rsidRDefault="00986D90" w:rsidP="00986D90">
      <w:pPr>
        <w:spacing w:after="0" w:line="240" w:lineRule="auto"/>
        <w:jc w:val="both"/>
      </w:pPr>
      <w:r w:rsidRPr="00334BDD">
        <w:t xml:space="preserve">4.80. </w:t>
      </w:r>
      <w:r w:rsidRPr="00334BDD">
        <w:rPr>
          <w:b/>
          <w:bCs/>
        </w:rPr>
        <w:t>Quiconque obéit au Messager obéit certainement à Allah</w:t>
      </w:r>
      <w:r w:rsidRPr="00334BDD">
        <w:t>. Et quiconque tourne le dos... Nous ne t'avons pas envoyé à eux comme gardien.</w:t>
      </w:r>
    </w:p>
    <w:p w14:paraId="0CE3188E" w14:textId="77777777" w:rsidR="00986D90" w:rsidRDefault="00986D90" w:rsidP="00986D90">
      <w:pPr>
        <w:spacing w:after="0" w:line="240" w:lineRule="auto"/>
      </w:pPr>
    </w:p>
    <w:p w14:paraId="7F31C50A" w14:textId="77777777" w:rsidR="00986D90" w:rsidRDefault="00986D90" w:rsidP="00986D90">
      <w:pPr>
        <w:spacing w:after="0" w:line="240" w:lineRule="auto"/>
        <w:jc w:val="both"/>
      </w:pPr>
      <w:r w:rsidRPr="00764033">
        <w:t xml:space="preserve">33.21. En effet, vous avez dans le </w:t>
      </w:r>
      <w:r w:rsidRPr="00AA7D40">
        <w:rPr>
          <w:b/>
          <w:bCs/>
        </w:rPr>
        <w:t>Messager d’Allah un excellent modèle</w:t>
      </w:r>
      <w:r w:rsidRPr="00764033">
        <w:t xml:space="preserve"> [à suivre], pour quiconque espère en Allah et au Jour dernier et invoque Allah fréquemment.</w:t>
      </w:r>
    </w:p>
    <w:p w14:paraId="33611F72" w14:textId="77777777" w:rsidR="00986D90" w:rsidRDefault="00986D90" w:rsidP="00986D90">
      <w:pPr>
        <w:spacing w:after="0" w:line="240" w:lineRule="auto"/>
        <w:jc w:val="both"/>
      </w:pPr>
    </w:p>
    <w:p w14:paraId="30003A59" w14:textId="77777777" w:rsidR="00986D90" w:rsidRDefault="00986D90" w:rsidP="00986D90">
      <w:pPr>
        <w:spacing w:after="0" w:line="240" w:lineRule="auto"/>
        <w:jc w:val="both"/>
      </w:pPr>
      <w:r w:rsidRPr="00764033">
        <w:t>33.40. Muḥammad n’a jamais été le père de l’un de vos hommes</w:t>
      </w:r>
      <w:r>
        <w:rPr>
          <w:rStyle w:val="Appelnotedebasdep"/>
        </w:rPr>
        <w:footnoteReference w:id="30"/>
      </w:r>
      <w:r w:rsidRPr="00764033">
        <w:t xml:space="preserve">, mais </w:t>
      </w:r>
      <w:r w:rsidRPr="00AA7D40">
        <w:rPr>
          <w:b/>
          <w:bCs/>
        </w:rPr>
        <w:t>le messager d’Allah et le dernier des prophètes</w:t>
      </w:r>
      <w:r w:rsidRPr="00764033">
        <w:t>. Allah est Omniscient</w:t>
      </w:r>
      <w:r>
        <w:rPr>
          <w:rStyle w:val="Appelnotedebasdep"/>
        </w:rPr>
        <w:footnoteReference w:id="31"/>
      </w:r>
      <w:r w:rsidRPr="00764033">
        <w:t>.</w:t>
      </w:r>
    </w:p>
    <w:p w14:paraId="13CB2B52" w14:textId="77777777" w:rsidR="00986D90" w:rsidRDefault="00986D90" w:rsidP="00986D90">
      <w:pPr>
        <w:spacing w:after="0" w:line="240" w:lineRule="auto"/>
        <w:jc w:val="both"/>
      </w:pPr>
    </w:p>
    <w:p w14:paraId="7449AB19" w14:textId="77777777" w:rsidR="00986D90" w:rsidRDefault="00986D90" w:rsidP="00986D90">
      <w:pPr>
        <w:spacing w:after="0" w:line="240" w:lineRule="auto"/>
        <w:jc w:val="both"/>
      </w:pPr>
      <w:r w:rsidRPr="00E60A54">
        <w:t xml:space="preserve">33.56. Certes, </w:t>
      </w:r>
      <w:r w:rsidRPr="00AA7D40">
        <w:rPr>
          <w:b/>
          <w:bCs/>
        </w:rPr>
        <w:t>Allah et Ses Anges prient sur le Prophète</w:t>
      </w:r>
      <w:r w:rsidRPr="00E60A54">
        <w:t>; ô vous qui croyez priez sur lui et adressez [lui] vos salutations</w:t>
      </w:r>
      <w:r>
        <w:rPr>
          <w:rStyle w:val="Appelnotedebasdep"/>
        </w:rPr>
        <w:footnoteReference w:id="32"/>
      </w:r>
      <w:r w:rsidRPr="00E60A54">
        <w:t>.</w:t>
      </w:r>
    </w:p>
    <w:p w14:paraId="78825476" w14:textId="77777777" w:rsidR="008B31CE" w:rsidRDefault="008B31CE" w:rsidP="0095463E">
      <w:pPr>
        <w:pStyle w:val="NormalWeb"/>
        <w:shd w:val="clear" w:color="auto" w:fill="FFFFFF"/>
        <w:spacing w:before="0" w:beforeAutospacing="0" w:after="0" w:afterAutospacing="0"/>
        <w:jc w:val="both"/>
        <w:rPr>
          <w:rFonts w:ascii="Calibri" w:hAnsi="Calibri" w:cs="Calibri"/>
          <w:sz w:val="22"/>
          <w:szCs w:val="22"/>
        </w:rPr>
      </w:pPr>
    </w:p>
    <w:p w14:paraId="4FC9CC33" w14:textId="574D34D4" w:rsidR="0095463E" w:rsidRDefault="00537168" w:rsidP="0095463E">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xml:space="preserve">B/ </w:t>
      </w:r>
      <w:r w:rsidR="0095463E">
        <w:rPr>
          <w:rFonts w:ascii="Calibri" w:hAnsi="Calibri" w:cs="Calibri"/>
          <w:sz w:val="22"/>
          <w:szCs w:val="22"/>
        </w:rPr>
        <w:t>Que bien des versets du Coran incitent les fidèles à donner leur vie pour Mahomet et sa cause :</w:t>
      </w:r>
    </w:p>
    <w:p w14:paraId="6759F8D9" w14:textId="01AC7AA5" w:rsid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76095880"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2.154. </w:t>
      </w:r>
      <w:r w:rsidRPr="0095463E">
        <w:rPr>
          <w:rFonts w:ascii="Calibri" w:hAnsi="Calibri" w:cs="Calibri"/>
          <w:b/>
          <w:bCs/>
          <w:sz w:val="22"/>
          <w:szCs w:val="22"/>
        </w:rPr>
        <w:t>Et ne dites pas de ceux qui sont tués dans le sentier d'Allah qu'ils sont morts</w:t>
      </w:r>
      <w:r w:rsidRPr="0095463E">
        <w:rPr>
          <w:rFonts w:ascii="Calibri" w:hAnsi="Calibri" w:cs="Calibri"/>
          <w:sz w:val="22"/>
          <w:szCs w:val="22"/>
        </w:rPr>
        <w:t>. Au contraire ils sont vivants, mais vous en êtes inconscients.</w:t>
      </w:r>
    </w:p>
    <w:p w14:paraId="5F9529EC"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787633A6"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b/>
          <w:bCs/>
          <w:sz w:val="22"/>
          <w:szCs w:val="22"/>
        </w:rPr>
      </w:pPr>
      <w:r w:rsidRPr="0095463E">
        <w:rPr>
          <w:rFonts w:ascii="Calibri" w:hAnsi="Calibri" w:cs="Calibri"/>
          <w:sz w:val="22"/>
          <w:szCs w:val="22"/>
        </w:rPr>
        <w:t xml:space="preserve">2.216. Le </w:t>
      </w:r>
      <w:r w:rsidRPr="0095463E">
        <w:rPr>
          <w:rFonts w:ascii="Calibri" w:hAnsi="Calibri" w:cs="Calibri"/>
          <w:b/>
          <w:bCs/>
          <w:sz w:val="22"/>
          <w:szCs w:val="22"/>
        </w:rPr>
        <w:t>combat vous a été prescrit alors qu'il vous est désagréable</w:t>
      </w:r>
      <w:r w:rsidRPr="0095463E">
        <w:rPr>
          <w:rFonts w:ascii="Calibri" w:hAnsi="Calibri" w:cs="Calibri"/>
          <w:sz w:val="22"/>
          <w:szCs w:val="22"/>
        </w:rPr>
        <w:t xml:space="preserve">. Or, il se peut que vous ayez de l'aversion pour une chose alors qu'elle vous est un bien. Et il se peut que vous aimiez une chose alors qu'elle vous est mauvaise. C'est </w:t>
      </w:r>
      <w:r w:rsidRPr="0095463E">
        <w:rPr>
          <w:rFonts w:ascii="Calibri" w:hAnsi="Calibri" w:cs="Calibri"/>
          <w:b/>
          <w:bCs/>
          <w:sz w:val="22"/>
          <w:szCs w:val="22"/>
        </w:rPr>
        <w:t>Allah qui sait, alors que vous ne savez pas.</w:t>
      </w:r>
    </w:p>
    <w:p w14:paraId="69A85D3D"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7B0DE9C3"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3.169. </w:t>
      </w:r>
      <w:r w:rsidRPr="0095463E">
        <w:rPr>
          <w:rFonts w:ascii="Calibri" w:hAnsi="Calibri" w:cs="Calibri"/>
          <w:b/>
          <w:bCs/>
          <w:sz w:val="22"/>
          <w:szCs w:val="22"/>
        </w:rPr>
        <w:t>Ne pense pas que ceux qui ont été tués dans le sentier d’Allah, soient morts</w:t>
      </w:r>
      <w:r w:rsidRPr="0095463E">
        <w:rPr>
          <w:rFonts w:ascii="Calibri" w:hAnsi="Calibri" w:cs="Calibri"/>
          <w:sz w:val="22"/>
          <w:szCs w:val="22"/>
        </w:rPr>
        <w:t>. Au contraire, ils sont vivants, auprès de leur Seigneur, bien pourvus</w:t>
      </w:r>
    </w:p>
    <w:p w14:paraId="5FCDE0AA"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p>
    <w:p w14:paraId="7830B94A" w14:textId="77777777" w:rsidR="0095463E" w:rsidRPr="0095463E" w:rsidRDefault="0095463E" w:rsidP="0095463E">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4.74. </w:t>
      </w:r>
      <w:r w:rsidRPr="0095463E">
        <w:rPr>
          <w:rFonts w:ascii="Calibri" w:hAnsi="Calibri" w:cs="Calibri"/>
          <w:b/>
          <w:bCs/>
          <w:sz w:val="22"/>
          <w:szCs w:val="22"/>
        </w:rPr>
        <w:t>Qu’ils combattent donc dans le sentier d’Allah, ceux qui troquent la vie présente contre la vie future. Et quiconque combat dans le sentier d’Allah, tué ou vainqueur, Nous lui donnerons bientôt une énorme récompense</w:t>
      </w:r>
      <w:r w:rsidRPr="0095463E">
        <w:rPr>
          <w:rFonts w:ascii="Calibri" w:hAnsi="Calibri" w:cs="Calibri"/>
          <w:sz w:val="22"/>
          <w:szCs w:val="22"/>
        </w:rPr>
        <w:t>.</w:t>
      </w:r>
    </w:p>
    <w:p w14:paraId="0DE9D30E" w14:textId="77777777" w:rsidR="00CA35FC" w:rsidRDefault="00CA35FC" w:rsidP="00CA35FC">
      <w:pPr>
        <w:spacing w:after="0" w:line="240" w:lineRule="auto"/>
        <w:jc w:val="both"/>
      </w:pPr>
    </w:p>
    <w:p w14:paraId="5E526925" w14:textId="77777777" w:rsidR="00CA35FC" w:rsidRDefault="00CA35FC" w:rsidP="00CA35FC">
      <w:pPr>
        <w:spacing w:after="0" w:line="240" w:lineRule="auto"/>
        <w:jc w:val="both"/>
      </w:pPr>
      <w:r>
        <w:t xml:space="preserve">9.41. Légers ou lourds, </w:t>
      </w:r>
      <w:r w:rsidRPr="00CA35FC">
        <w:rPr>
          <w:b/>
          <w:bCs/>
        </w:rPr>
        <w:t>lancez-vous au combat, et luttez avec vos biens et vos personnes dans le sentier d'Allah</w:t>
      </w:r>
      <w:r>
        <w:t>. Cela est meilleur pour vous, si vous saviez.</w:t>
      </w:r>
    </w:p>
    <w:p w14:paraId="1A989EF7" w14:textId="77777777" w:rsidR="00CA35FC" w:rsidRDefault="00CA35FC" w:rsidP="00CA35FC">
      <w:pPr>
        <w:spacing w:after="0" w:line="240" w:lineRule="auto"/>
        <w:jc w:val="both"/>
      </w:pPr>
    </w:p>
    <w:p w14:paraId="6C171A22" w14:textId="77777777" w:rsidR="00CA35FC" w:rsidRDefault="00CA35FC" w:rsidP="00CA35FC">
      <w:pPr>
        <w:spacing w:after="0" w:line="240" w:lineRule="auto"/>
        <w:jc w:val="both"/>
      </w:pPr>
      <w:r>
        <w:t xml:space="preserve">9.111. Certes, </w:t>
      </w:r>
      <w:r w:rsidRPr="00CA35FC">
        <w:rPr>
          <w:b/>
          <w:bCs/>
        </w:rPr>
        <w:t>Allah a acheté des croyants, leurs personnes et leurs biens en échange du Paradis. Ils combattent dans le sentier d'Allah: ils tuent, et ils se font tuer.</w:t>
      </w:r>
      <w:r>
        <w:t xml:space="preserve"> C'est une promesse authentique qu'Il a prise sur Lui-même dans la Thora, l'Évangile et le Coran. Et qui est plus fidèle qu'Allah à son engagement </w:t>
      </w:r>
      <w:r w:rsidRPr="00CA35FC">
        <w:rPr>
          <w:b/>
          <w:bCs/>
        </w:rPr>
        <w:t>? Réjouissez-vous donc de l'échange que vous avez fait</w:t>
      </w:r>
      <w:r>
        <w:t>: Et c'est là le très grand succès.</w:t>
      </w:r>
    </w:p>
    <w:p w14:paraId="343C7ED0" w14:textId="77777777" w:rsidR="00CA35FC" w:rsidRPr="0095463E" w:rsidRDefault="00CA35FC" w:rsidP="00CA35FC">
      <w:pPr>
        <w:pStyle w:val="NormalWeb"/>
        <w:shd w:val="clear" w:color="auto" w:fill="FFFFFF"/>
        <w:spacing w:before="0" w:beforeAutospacing="0" w:after="0" w:afterAutospacing="0"/>
        <w:jc w:val="both"/>
        <w:rPr>
          <w:rFonts w:ascii="Calibri" w:hAnsi="Calibri" w:cs="Calibri"/>
          <w:sz w:val="22"/>
          <w:szCs w:val="22"/>
        </w:rPr>
      </w:pPr>
    </w:p>
    <w:p w14:paraId="0FD9CD34" w14:textId="77777777" w:rsidR="00CA35FC" w:rsidRPr="0095463E" w:rsidRDefault="00CA35FC" w:rsidP="00CA35FC">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47.4-7. « 47.4. [...] </w:t>
      </w:r>
      <w:r w:rsidRPr="0095463E">
        <w:rPr>
          <w:rFonts w:ascii="Calibri" w:hAnsi="Calibri" w:cs="Calibri"/>
          <w:b/>
          <w:bCs/>
          <w:sz w:val="22"/>
          <w:szCs w:val="22"/>
        </w:rPr>
        <w:t>Et ceux qui seront tués dans le chemin d'Allah, Il ne rendra jamais vaines leurs actions</w:t>
      </w:r>
      <w:r w:rsidRPr="0095463E">
        <w:rPr>
          <w:rFonts w:ascii="Calibri" w:hAnsi="Calibri" w:cs="Calibri"/>
          <w:sz w:val="22"/>
          <w:szCs w:val="22"/>
        </w:rPr>
        <w:t>.</w:t>
      </w:r>
    </w:p>
    <w:p w14:paraId="31A1FCFD" w14:textId="77777777" w:rsidR="00CA35FC" w:rsidRPr="0095463E" w:rsidRDefault="00CA35FC" w:rsidP="00CA35FC">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47.5. Il </w:t>
      </w:r>
      <w:r w:rsidRPr="0095463E">
        <w:rPr>
          <w:rFonts w:ascii="Calibri" w:hAnsi="Calibri" w:cs="Calibri"/>
          <w:b/>
          <w:bCs/>
          <w:sz w:val="22"/>
          <w:szCs w:val="22"/>
        </w:rPr>
        <w:t>les guidera et améliorera leur condition</w:t>
      </w:r>
      <w:r w:rsidRPr="0095463E">
        <w:rPr>
          <w:rFonts w:ascii="Calibri" w:hAnsi="Calibri" w:cs="Calibri"/>
          <w:sz w:val="22"/>
          <w:szCs w:val="22"/>
        </w:rPr>
        <w:t>,</w:t>
      </w:r>
    </w:p>
    <w:p w14:paraId="2E73391F" w14:textId="77777777" w:rsidR="00CA35FC" w:rsidRDefault="00CA35FC" w:rsidP="00CA35FC">
      <w:pPr>
        <w:pStyle w:val="NormalWeb"/>
        <w:shd w:val="clear" w:color="auto" w:fill="FFFFFF"/>
        <w:spacing w:before="0" w:beforeAutospacing="0" w:after="0" w:afterAutospacing="0"/>
        <w:jc w:val="both"/>
        <w:rPr>
          <w:rFonts w:ascii="Calibri" w:hAnsi="Calibri" w:cs="Calibri"/>
          <w:sz w:val="22"/>
          <w:szCs w:val="22"/>
        </w:rPr>
      </w:pPr>
      <w:r w:rsidRPr="0095463E">
        <w:rPr>
          <w:rFonts w:ascii="Calibri" w:hAnsi="Calibri" w:cs="Calibri"/>
          <w:sz w:val="22"/>
          <w:szCs w:val="22"/>
        </w:rPr>
        <w:t xml:space="preserve">47.6. </w:t>
      </w:r>
      <w:r w:rsidRPr="0095463E">
        <w:rPr>
          <w:rFonts w:ascii="Calibri" w:hAnsi="Calibri" w:cs="Calibri"/>
          <w:b/>
          <w:bCs/>
          <w:sz w:val="22"/>
          <w:szCs w:val="22"/>
        </w:rPr>
        <w:t>et les fera entrer au Paradis qu'Il leur aura fait connaître</w:t>
      </w:r>
      <w:r w:rsidRPr="0095463E">
        <w:rPr>
          <w:rFonts w:ascii="Calibri" w:hAnsi="Calibri" w:cs="Calibri"/>
          <w:sz w:val="22"/>
          <w:szCs w:val="22"/>
        </w:rPr>
        <w:t xml:space="preserve"> ».</w:t>
      </w:r>
    </w:p>
    <w:p w14:paraId="1C29E2AD" w14:textId="77777777" w:rsidR="00CA35FC" w:rsidRDefault="00CA35FC" w:rsidP="003B0B1E">
      <w:pPr>
        <w:spacing w:after="0" w:line="240" w:lineRule="auto"/>
      </w:pPr>
    </w:p>
    <w:p w14:paraId="106C0098" w14:textId="177A3635" w:rsidR="0095463E" w:rsidRDefault="0095463E" w:rsidP="003B0B1E">
      <w:pPr>
        <w:spacing w:after="0" w:line="240" w:lineRule="auto"/>
      </w:pPr>
      <w:r w:rsidRPr="0095463E">
        <w:rPr>
          <w:u w:val="single"/>
        </w:rPr>
        <w:lastRenderedPageBreak/>
        <w:t>Note</w:t>
      </w:r>
      <w:r>
        <w:t> : Un sceptique</w:t>
      </w:r>
      <w:r w:rsidR="00F15DBA">
        <w:t xml:space="preserve"> vous</w:t>
      </w:r>
      <w:r>
        <w:t xml:space="preserve"> dira que les promesses (d’aller au Paradis, faites par Mahomet) n’engagent que ceux (les fidèles) qui y croient.</w:t>
      </w:r>
      <w:r w:rsidR="00CA35FC">
        <w:t xml:space="preserve"> Certains versets témoignent d’une certaine désinvolture, relativement à la vie des fidèles.</w:t>
      </w:r>
    </w:p>
    <w:p w14:paraId="00EE10E4" w14:textId="6EAFDC60" w:rsidR="00B242D5" w:rsidRDefault="00B242D5" w:rsidP="003B0B1E">
      <w:pPr>
        <w:spacing w:after="0" w:line="240" w:lineRule="auto"/>
      </w:pPr>
    </w:p>
    <w:p w14:paraId="650C7142" w14:textId="77777777" w:rsidR="00AB62D5" w:rsidRDefault="00AB62D5" w:rsidP="00AB62D5">
      <w:pPr>
        <w:pStyle w:val="Titre1"/>
      </w:pPr>
      <w:bookmarkStart w:id="22" w:name="_Toc102578363"/>
      <w:r>
        <w:t>La crédulité de certains dirigeants musulmans et d’une partie de leur population</w:t>
      </w:r>
      <w:bookmarkEnd w:id="22"/>
    </w:p>
    <w:p w14:paraId="2961CCEA" w14:textId="77777777" w:rsidR="00AB62D5" w:rsidRDefault="00AB62D5" w:rsidP="00AB62D5">
      <w:pPr>
        <w:spacing w:after="0" w:line="240" w:lineRule="auto"/>
      </w:pPr>
    </w:p>
    <w:p w14:paraId="27FF01FA" w14:textId="77777777" w:rsidR="00AB62D5" w:rsidRDefault="00AB62D5" w:rsidP="00AB62D5">
      <w:pPr>
        <w:spacing w:after="0" w:line="240" w:lineRule="auto"/>
        <w:jc w:val="both"/>
      </w:pPr>
      <w:r>
        <w:t>Certains dirigeants musulmans comme Erdogan croient réellement que des personnages comme Adam et Eve ont réellement existé et qu’ils ne sont pas mythiques ou légendaires. Voici par exemple un épisode emblématique :</w:t>
      </w:r>
    </w:p>
    <w:p w14:paraId="7CFBACE8" w14:textId="77777777" w:rsidR="00AB62D5" w:rsidRDefault="00AB62D5" w:rsidP="00AB62D5">
      <w:pPr>
        <w:spacing w:after="0" w:line="240" w:lineRule="auto"/>
      </w:pPr>
    </w:p>
    <w:p w14:paraId="5E253F5C" w14:textId="77777777" w:rsidR="00AB62D5" w:rsidRDefault="00AB62D5" w:rsidP="00AB62D5">
      <w:pPr>
        <w:spacing w:after="0" w:line="240" w:lineRule="auto"/>
      </w:pPr>
      <w:r w:rsidRPr="002679BE">
        <w:t>Erdogan promet de “trancher la langue” de ceux qui s’en prennent à Adam</w:t>
      </w:r>
      <w:r>
        <w:rPr>
          <w:rStyle w:val="Appelnotedebasdep"/>
        </w:rPr>
        <w:footnoteReference w:id="33"/>
      </w:r>
      <w:r>
        <w:t xml:space="preserve"> [extrait du Courier international du 25/01/2022] :</w:t>
      </w:r>
    </w:p>
    <w:p w14:paraId="55FC88A8" w14:textId="77777777" w:rsidR="00AB62D5" w:rsidRDefault="00AB62D5" w:rsidP="00AB62D5">
      <w:pPr>
        <w:spacing w:after="0" w:line="240" w:lineRule="auto"/>
      </w:pPr>
    </w:p>
    <w:p w14:paraId="541385DF" w14:textId="77777777" w:rsidR="00AB62D5" w:rsidRDefault="00AB62D5" w:rsidP="00AB62D5">
      <w:pPr>
        <w:spacing w:after="0" w:line="240" w:lineRule="auto"/>
        <w:jc w:val="both"/>
      </w:pPr>
      <w:r>
        <w:t>« </w:t>
      </w:r>
      <w:r w:rsidRPr="00746201">
        <w:rPr>
          <w:i/>
          <w:iCs/>
        </w:rPr>
        <w:t>La célèbre chanteuse turque de pop Sezen Aksu est poursuivie pour des paroles concernant Adam et Ève dans un de ses tubes vieux de cinq ans. La polémique est remontée jusqu’au palais présidentiel. La chanteuse Sezen Aksu, figure centrale de la musique pop turque depuis la fin des années 1970, est plus habituée à faire la une de la presse people qu’à voir ses chansons décortiquées à longueur d’éditoriaux politiques.  La pop star s’est pourtant retrouvée malgré elle au cœur d’une polémique, concernant une de ses chansons sortie en 2017, exhumée par les réseaux sociaux et dans laquelle Adam et Eve étaient qualifiés d’“ignorants”.  Le ministère des Affaires religieuses s’est invité dans le débat en dénonçant la chanson et un avocat ultraconservateur a déposé plainte contre l’artiste pour “insulte aux valeurs religieuses” (un délit qui peut valoir entre six mois et un an de prison), résume le quotidien Evrensel.  Le président de la République, Recep Tayyip Erdogan, s’est finalement saisi de l’affaire, en s’adressant à des fidèles d’une mosquée après la prière du vendredi 21 janvier, condamnant la chanson et le blasphème en général : “Vous devez rester fermes face aux insultes. Personne ne peut se permettre d’insulter notre prophète Adam, c’est notre mission que de trancher les langues qui s’autorisent à le faire”, rapporte Cumhuriyet.  Et le quotidien islamiste Yeni Akit est prêt à répondre à ceux qui voudraient taxer le chef de l’État d’opportunisme politique : “L’on nous accuse de réagir cinq ans après la sortie de la chanson, de nous servir de cette histoire pour détourner l’attention de l’inflation ou de la chute de la livre turque, mais non, c’est juste que nous n’en avions pas connaissance auparavant”, défend un éditorialiste, pour qui ceux qui défendent la chanteuse “se cachent derrière l’argument</w:t>
      </w:r>
      <w:r>
        <w:t xml:space="preserve"> [du blasphème] ».</w:t>
      </w:r>
    </w:p>
    <w:p w14:paraId="0C03AAFC" w14:textId="77777777" w:rsidR="00AB62D5" w:rsidRDefault="00AB62D5" w:rsidP="00AB62D5">
      <w:pPr>
        <w:spacing w:after="0" w:line="240" w:lineRule="auto"/>
      </w:pPr>
    </w:p>
    <w:p w14:paraId="03C33967" w14:textId="77777777" w:rsidR="00AB62D5" w:rsidRDefault="00AB62D5" w:rsidP="00AB62D5">
      <w:pPr>
        <w:spacing w:after="0" w:line="240" w:lineRule="auto"/>
      </w:pPr>
      <w:r>
        <w:t>Ce cas démonte l</w:t>
      </w:r>
      <w:r w:rsidRPr="008B56B0">
        <w:t>es ravages de l'inculture scientifique chez un dirigeant politique puissant</w:t>
      </w:r>
      <w:r>
        <w:t>, ici Erdogan.</w:t>
      </w:r>
    </w:p>
    <w:p w14:paraId="737DCC34" w14:textId="77777777" w:rsidR="00AB62D5" w:rsidRDefault="00AB62D5" w:rsidP="00AB62D5">
      <w:pPr>
        <w:spacing w:after="0" w:line="240" w:lineRule="auto"/>
      </w:pPr>
    </w:p>
    <w:p w14:paraId="3C0FD20A" w14:textId="77777777" w:rsidR="00AB62D5" w:rsidRDefault="00AB62D5" w:rsidP="00AB62D5">
      <w:pPr>
        <w:spacing w:after="0" w:line="240" w:lineRule="auto"/>
        <w:jc w:val="both"/>
      </w:pPr>
      <w:r>
        <w:t xml:space="preserve">Beaucoup de croyants croient aussi à la réalité du diable, des djinns (diablotins), à la sorcellerie. </w:t>
      </w:r>
    </w:p>
    <w:p w14:paraId="45F999E2" w14:textId="77777777" w:rsidR="00AB62D5" w:rsidRDefault="00AB62D5" w:rsidP="00AB62D5">
      <w:pPr>
        <w:spacing w:after="0" w:line="240" w:lineRule="auto"/>
        <w:jc w:val="both"/>
      </w:pPr>
      <w:r>
        <w:t>Par exemple, un habitant de Montpellier, Abba, écrit (lors d’un échange entre nous) :</w:t>
      </w:r>
    </w:p>
    <w:p w14:paraId="13913B30" w14:textId="77777777" w:rsidR="00AB62D5" w:rsidRDefault="00AB62D5" w:rsidP="00AB62D5">
      <w:pPr>
        <w:spacing w:after="0" w:line="240" w:lineRule="auto"/>
      </w:pPr>
    </w:p>
    <w:p w14:paraId="459849DF" w14:textId="77777777" w:rsidR="00AB62D5" w:rsidRPr="00644220" w:rsidRDefault="00AB62D5" w:rsidP="00AB62D5">
      <w:pPr>
        <w:spacing w:after="0" w:line="240" w:lineRule="auto"/>
        <w:jc w:val="both"/>
        <w:rPr>
          <w:i/>
          <w:iCs/>
        </w:rPr>
      </w:pPr>
      <w:r w:rsidRPr="00644220">
        <w:rPr>
          <w:i/>
          <w:iCs/>
        </w:rPr>
        <w:t>« Le diable est la force qui influence au mal [...] Toutes les sociétés traditionnelles sans parler d'islam, ont crues et croient aux agissements des démons et le but du diable est de nous faire croire qu'il n'existe pas et il y arrive en poussant les personnes ayant de l'ego à n'accepter que des visons terre à terre, mais le spirituel et les esprits existent bel et bien et sont l'opposé du matériel,  [...]</w:t>
      </w:r>
    </w:p>
    <w:p w14:paraId="7E56DB01" w14:textId="77777777" w:rsidR="00AB62D5" w:rsidRPr="00644220" w:rsidRDefault="00AB62D5" w:rsidP="00AB62D5">
      <w:pPr>
        <w:spacing w:after="0" w:line="240" w:lineRule="auto"/>
        <w:jc w:val="both"/>
        <w:rPr>
          <w:i/>
          <w:iCs/>
        </w:rPr>
      </w:pPr>
      <w:r w:rsidRPr="00644220">
        <w:rPr>
          <w:i/>
          <w:iCs/>
        </w:rPr>
        <w:t>[Les athées]  refuse la vérité c'est à dire l'existence de forces qu'ils ne connaissent pas.</w:t>
      </w:r>
    </w:p>
    <w:p w14:paraId="651CC440" w14:textId="77777777" w:rsidR="00AB62D5" w:rsidRPr="00644220" w:rsidRDefault="00AB62D5" w:rsidP="00AB62D5">
      <w:pPr>
        <w:spacing w:after="0" w:line="240" w:lineRule="auto"/>
        <w:jc w:val="both"/>
        <w:rPr>
          <w:i/>
          <w:iCs/>
        </w:rPr>
      </w:pPr>
      <w:r w:rsidRPr="00644220">
        <w:rPr>
          <w:i/>
          <w:iCs/>
        </w:rPr>
        <w:t xml:space="preserve">Le croyant a la foi en l'invisible et l'athée au visible </w:t>
      </w:r>
      <w:r w:rsidRPr="000827F0">
        <w:rPr>
          <w:rFonts w:ascii="Segoe UI Emoji" w:hAnsi="Segoe UI Emoji" w:cs="Segoe UI Emoji"/>
        </w:rPr>
        <w:t>😉</w:t>
      </w:r>
    </w:p>
    <w:p w14:paraId="1BA1B414" w14:textId="77777777" w:rsidR="00AB62D5" w:rsidRPr="00644220" w:rsidRDefault="00AB62D5" w:rsidP="00AB62D5">
      <w:pPr>
        <w:spacing w:after="0" w:line="240" w:lineRule="auto"/>
        <w:jc w:val="both"/>
        <w:rPr>
          <w:i/>
          <w:iCs/>
        </w:rPr>
      </w:pPr>
      <w:r w:rsidRPr="00644220">
        <w:rPr>
          <w:i/>
          <w:iCs/>
        </w:rPr>
        <w:t>Le jour de la mort, le côté visible disparaît, alors à ce moment-là, l'un des deux sera perdant [sous-entendu l'athée].</w:t>
      </w:r>
    </w:p>
    <w:p w14:paraId="25861B2A" w14:textId="77777777" w:rsidR="00AB62D5" w:rsidRPr="00644220" w:rsidRDefault="00AB62D5" w:rsidP="00AB62D5">
      <w:pPr>
        <w:spacing w:after="0" w:line="240" w:lineRule="auto"/>
        <w:jc w:val="both"/>
        <w:rPr>
          <w:i/>
          <w:iCs/>
        </w:rPr>
      </w:pPr>
    </w:p>
    <w:p w14:paraId="24CCE111" w14:textId="77777777" w:rsidR="00AB62D5" w:rsidRPr="000827F0" w:rsidRDefault="00AB62D5" w:rsidP="00AB62D5">
      <w:pPr>
        <w:spacing w:after="0" w:line="240" w:lineRule="auto"/>
        <w:jc w:val="both"/>
        <w:rPr>
          <w:i/>
          <w:iCs/>
        </w:rPr>
      </w:pPr>
      <w:r w:rsidRPr="000827F0">
        <w:rPr>
          <w:i/>
          <w:iCs/>
        </w:rPr>
        <w:t>Pour un croyant, Dieu crée ce qu'il veut.</w:t>
      </w:r>
    </w:p>
    <w:p w14:paraId="62E3159A" w14:textId="77777777" w:rsidR="00AB62D5" w:rsidRPr="000827F0" w:rsidRDefault="00AB62D5" w:rsidP="00AB62D5">
      <w:pPr>
        <w:spacing w:after="0" w:line="240" w:lineRule="auto"/>
        <w:jc w:val="both"/>
        <w:rPr>
          <w:i/>
          <w:iCs/>
        </w:rPr>
      </w:pPr>
      <w:r w:rsidRPr="000827F0">
        <w:rPr>
          <w:i/>
          <w:iCs/>
        </w:rPr>
        <w:t>A Dieu, tout est possible.</w:t>
      </w:r>
    </w:p>
    <w:p w14:paraId="3CC09946" w14:textId="77777777" w:rsidR="00AB62D5" w:rsidRDefault="00AB62D5" w:rsidP="00AB62D5">
      <w:pPr>
        <w:spacing w:after="0" w:line="240" w:lineRule="auto"/>
        <w:jc w:val="both"/>
        <w:rPr>
          <w:i/>
          <w:iCs/>
        </w:rPr>
      </w:pPr>
      <w:r w:rsidRPr="000827F0">
        <w:rPr>
          <w:i/>
          <w:iCs/>
        </w:rPr>
        <w:t>Pourquoi n'aurait-Il pas fait un premier couple sur Terre, non consanguin ?</w:t>
      </w:r>
    </w:p>
    <w:p w14:paraId="43C4F496" w14:textId="77777777" w:rsidR="00AB62D5" w:rsidRDefault="00AB62D5" w:rsidP="00AB62D5">
      <w:pPr>
        <w:spacing w:after="0" w:line="240" w:lineRule="auto"/>
        <w:jc w:val="both"/>
        <w:rPr>
          <w:i/>
          <w:iCs/>
        </w:rPr>
      </w:pPr>
      <w:r w:rsidRPr="00644220">
        <w:rPr>
          <w:i/>
          <w:iCs/>
        </w:rPr>
        <w:t xml:space="preserve">Dieu a créé la vie et les lois qui la gère. </w:t>
      </w:r>
    </w:p>
    <w:p w14:paraId="75E7F661" w14:textId="77777777" w:rsidR="00AB62D5" w:rsidRDefault="00AB62D5" w:rsidP="00AB62D5">
      <w:pPr>
        <w:spacing w:after="0" w:line="240" w:lineRule="auto"/>
        <w:jc w:val="both"/>
        <w:rPr>
          <w:i/>
          <w:iCs/>
        </w:rPr>
      </w:pPr>
      <w:r>
        <w:rPr>
          <w:i/>
          <w:iCs/>
        </w:rPr>
        <w:lastRenderedPageBreak/>
        <w:t>P</w:t>
      </w:r>
      <w:r w:rsidRPr="00AC2074">
        <w:rPr>
          <w:i/>
          <w:iCs/>
        </w:rPr>
        <w:t>our un croyant, Dieu nous a créé à partir de terre dans laquelle il a insufflé la vie et notre respiration, de l'air qui nous permet de vivre, est une résiduelle de ce moment</w:t>
      </w:r>
      <w:r>
        <w:rPr>
          <w:i/>
          <w:iCs/>
        </w:rPr>
        <w:t>.</w:t>
      </w:r>
    </w:p>
    <w:p w14:paraId="5EE3E9E9" w14:textId="77777777" w:rsidR="00AB62D5" w:rsidRPr="00644220" w:rsidRDefault="00AB62D5" w:rsidP="00AB62D5">
      <w:pPr>
        <w:spacing w:after="0" w:line="240" w:lineRule="auto"/>
        <w:jc w:val="both"/>
        <w:rPr>
          <w:i/>
          <w:iCs/>
        </w:rPr>
      </w:pPr>
      <w:r w:rsidRPr="00644220">
        <w:rPr>
          <w:i/>
          <w:iCs/>
        </w:rPr>
        <w:t>Tu racontes n'importe quoi [sur le Diable</w:t>
      </w:r>
      <w:r>
        <w:rPr>
          <w:i/>
          <w:iCs/>
        </w:rPr>
        <w:t>, sur le risque de consanguinité des enfants d’Adam et Eve</w:t>
      </w:r>
      <w:r w:rsidRPr="00644220">
        <w:rPr>
          <w:i/>
          <w:iCs/>
        </w:rPr>
        <w:t>]</w:t>
      </w:r>
      <w:r>
        <w:rPr>
          <w:i/>
          <w:iCs/>
        </w:rPr>
        <w:t>,</w:t>
      </w:r>
      <w:r w:rsidRPr="00644220">
        <w:rPr>
          <w:i/>
          <w:iCs/>
        </w:rPr>
        <w:t xml:space="preserve"> par esprit de contradiction envers l'existence de Dieu, c'est ton ego qui parle, il est fortement influencé par la domination du diable mais tu ne le sais pas car tu ne crois en rien, et c'est justement son rôle d'empêcher que tu puisses croire à quelque chose de supérieur à toi, le diable donne à l'humain l'impression et la sensation d'être capable de tout et que Dieu n'existe pas ni lui le diable mais pourtant il agit et il réussit à tromper l'humain, mais Dieu est sage et patient et pardonneur, il a donné un temps à toutes choses et à tous les humains, et si dans ce temps l'humain se repenti de son incrédulité il sera peut-être pardonné, c'est à la volonté de Dieu, sinon son âme subira l'enfer le jour de sa mort.</w:t>
      </w:r>
    </w:p>
    <w:p w14:paraId="68918774" w14:textId="77777777" w:rsidR="00AB62D5" w:rsidRPr="00644220" w:rsidRDefault="00AB62D5" w:rsidP="00AB62D5">
      <w:pPr>
        <w:spacing w:after="0" w:line="240" w:lineRule="auto"/>
        <w:jc w:val="both"/>
        <w:rPr>
          <w:i/>
          <w:iCs/>
        </w:rPr>
      </w:pPr>
      <w:r w:rsidRPr="00644220">
        <w:rPr>
          <w:i/>
          <w:iCs/>
        </w:rPr>
        <w:t>L'humain ne décidé ni de sa naissance ni de sa mort ni de sa vie et il veut décider pour tout et tout contrôler.</w:t>
      </w:r>
    </w:p>
    <w:p w14:paraId="320657FD" w14:textId="77777777" w:rsidR="00AB62D5" w:rsidRPr="00644220" w:rsidRDefault="00AB62D5" w:rsidP="00AB62D5">
      <w:pPr>
        <w:spacing w:after="0" w:line="240" w:lineRule="auto"/>
        <w:jc w:val="both"/>
        <w:rPr>
          <w:i/>
          <w:iCs/>
        </w:rPr>
      </w:pPr>
      <w:r w:rsidRPr="00644220">
        <w:rPr>
          <w:i/>
          <w:iCs/>
        </w:rPr>
        <w:t>C'est peine perdue, et tu devrais penser à réfléchir sérieusement à Dieu et au jour de ta mort être prêt.</w:t>
      </w:r>
    </w:p>
    <w:p w14:paraId="386A5F80" w14:textId="77777777" w:rsidR="00AB62D5" w:rsidRDefault="00AB62D5" w:rsidP="00AB62D5">
      <w:pPr>
        <w:spacing w:after="0" w:line="240" w:lineRule="auto"/>
        <w:jc w:val="both"/>
      </w:pPr>
      <w:r w:rsidRPr="00644220">
        <w:rPr>
          <w:i/>
          <w:iCs/>
        </w:rPr>
        <w:t>Sur ce, bonne continuation, c'est pour moi une cause perdue de discuter avec un incrédule et mon rôle n'est pas de te convaincre, chacun suit le chemin qu'il doit accomplir</w:t>
      </w:r>
      <w:r>
        <w:t> ».</w:t>
      </w:r>
    </w:p>
    <w:p w14:paraId="63DE7C20" w14:textId="77777777" w:rsidR="00AB62D5" w:rsidRDefault="00AB62D5" w:rsidP="00AB62D5">
      <w:pPr>
        <w:spacing w:after="0" w:line="240" w:lineRule="auto"/>
      </w:pPr>
    </w:p>
    <w:p w14:paraId="694CD487" w14:textId="77777777" w:rsidR="00AB62D5" w:rsidRDefault="00AB62D5" w:rsidP="00AB62D5">
      <w:pPr>
        <w:spacing w:after="0" w:line="240" w:lineRule="auto"/>
      </w:pPr>
      <w:r>
        <w:t>Selon Klass :</w:t>
      </w:r>
    </w:p>
    <w:p w14:paraId="43823761" w14:textId="77777777" w:rsidR="00AB62D5" w:rsidRDefault="00AB62D5" w:rsidP="00AB62D5">
      <w:pPr>
        <w:spacing w:after="0" w:line="240" w:lineRule="auto"/>
        <w:jc w:val="both"/>
      </w:pPr>
      <w:r>
        <w:t>« </w:t>
      </w:r>
      <w:r w:rsidRPr="000274BA">
        <w:rPr>
          <w:i/>
          <w:iCs/>
        </w:rPr>
        <w:t xml:space="preserve">Chaque verset est considéré comme la parole de Dieu, et est considéré comme un miracle et un avertissement [...] </w:t>
      </w:r>
      <w:r>
        <w:rPr>
          <w:i/>
          <w:iCs/>
        </w:rPr>
        <w:t>D</w:t>
      </w:r>
      <w:r w:rsidRPr="000274BA">
        <w:rPr>
          <w:i/>
          <w:iCs/>
        </w:rPr>
        <w:t xml:space="preserve">ans le Coran, car ce n'est pas seulement un signe, mais surtout un signe de révélation divine (aya) et par conséquent </w:t>
      </w:r>
      <w:r>
        <w:rPr>
          <w:i/>
          <w:iCs/>
        </w:rPr>
        <w:t xml:space="preserve">qui </w:t>
      </w:r>
      <w:r w:rsidRPr="000274BA">
        <w:rPr>
          <w:i/>
          <w:iCs/>
        </w:rPr>
        <w:t>exprime aussi miracle, merveille, etc</w:t>
      </w:r>
      <w:r>
        <w:t>. »</w:t>
      </w:r>
    </w:p>
    <w:p w14:paraId="75935323" w14:textId="77777777" w:rsidR="00AB62D5" w:rsidRDefault="00AB62D5" w:rsidP="00AB62D5">
      <w:pPr>
        <w:spacing w:after="0" w:line="240" w:lineRule="auto"/>
      </w:pPr>
    </w:p>
    <w:p w14:paraId="2FE949D2" w14:textId="77777777" w:rsidR="00AB62D5" w:rsidRDefault="00AB62D5" w:rsidP="00AB62D5">
      <w:pPr>
        <w:spacing w:after="0" w:line="240" w:lineRule="auto"/>
      </w:pPr>
      <w:r>
        <w:t>Selon Abdallah :</w:t>
      </w:r>
    </w:p>
    <w:p w14:paraId="23C1CA8B" w14:textId="77777777" w:rsidR="00AB62D5" w:rsidRPr="00644220" w:rsidRDefault="00AB62D5" w:rsidP="00AB62D5">
      <w:pPr>
        <w:spacing w:after="0" w:line="240" w:lineRule="auto"/>
        <w:rPr>
          <w:i/>
          <w:iCs/>
        </w:rPr>
      </w:pPr>
      <w:r>
        <w:t>« </w:t>
      </w:r>
      <w:r w:rsidRPr="00644220">
        <w:rPr>
          <w:i/>
          <w:iCs/>
        </w:rPr>
        <w:t>Il y a deux chemins dans c'est monde :</w:t>
      </w:r>
    </w:p>
    <w:p w14:paraId="5C83F463" w14:textId="77777777" w:rsidR="00AB62D5" w:rsidRPr="00644220" w:rsidRDefault="00AB62D5" w:rsidP="00AB62D5">
      <w:pPr>
        <w:spacing w:after="0" w:line="240" w:lineRule="auto"/>
        <w:rPr>
          <w:i/>
          <w:iCs/>
        </w:rPr>
      </w:pPr>
    </w:p>
    <w:p w14:paraId="4D435527" w14:textId="77777777" w:rsidR="00AB62D5" w:rsidRPr="00644220" w:rsidRDefault="00AB62D5" w:rsidP="00AB62D5">
      <w:pPr>
        <w:spacing w:after="0" w:line="240" w:lineRule="auto"/>
        <w:rPr>
          <w:i/>
          <w:iCs/>
        </w:rPr>
      </w:pPr>
      <w:r w:rsidRPr="00644220">
        <w:rPr>
          <w:i/>
          <w:iCs/>
        </w:rPr>
        <w:t xml:space="preserve">Soi tu choisis le chemin de la réussite ou tu vivras une vie éternelle </w:t>
      </w:r>
    </w:p>
    <w:p w14:paraId="2B26952E" w14:textId="77777777" w:rsidR="00AB62D5" w:rsidRDefault="00AB62D5" w:rsidP="00AB62D5">
      <w:pPr>
        <w:spacing w:after="0" w:line="240" w:lineRule="auto"/>
      </w:pPr>
      <w:r w:rsidRPr="00644220">
        <w:rPr>
          <w:i/>
          <w:iCs/>
        </w:rPr>
        <w:t>Ou dans le cas contraire, tu choisis l'athéisme qui te garantir l'enfer éternel !</w:t>
      </w:r>
      <w:r>
        <w:t> ».</w:t>
      </w:r>
    </w:p>
    <w:p w14:paraId="0235E1A7" w14:textId="77777777" w:rsidR="00AB62D5" w:rsidRDefault="00AB62D5" w:rsidP="00AB62D5">
      <w:pPr>
        <w:spacing w:after="0" w:line="240" w:lineRule="auto"/>
      </w:pPr>
    </w:p>
    <w:p w14:paraId="681E7245" w14:textId="77777777" w:rsidR="00AB62D5" w:rsidRDefault="00AB62D5" w:rsidP="00AB62D5">
      <w:pPr>
        <w:spacing w:after="0" w:line="240" w:lineRule="auto"/>
      </w:pPr>
      <w:r>
        <w:t>A l’opposé, pour les sceptiques (athées, agnostiques ...), le concept du diable, c'est soit, par exemple, peut-être :</w:t>
      </w:r>
    </w:p>
    <w:p w14:paraId="7312C085" w14:textId="77777777" w:rsidR="00AB62D5" w:rsidRDefault="00AB62D5" w:rsidP="00AB62D5">
      <w:pPr>
        <w:spacing w:after="0" w:line="240" w:lineRule="auto"/>
        <w:jc w:val="both"/>
      </w:pPr>
    </w:p>
    <w:p w14:paraId="31709E09" w14:textId="77777777" w:rsidR="00AB62D5" w:rsidRDefault="00AB62D5" w:rsidP="00AB62D5">
      <w:pPr>
        <w:spacing w:after="0" w:line="240" w:lineRule="auto"/>
        <w:jc w:val="both"/>
      </w:pPr>
      <w:r>
        <w:t>1) Lié à des schémas archétypaux (théorie de Carl C. Jung).</w:t>
      </w:r>
    </w:p>
    <w:p w14:paraId="486B9284" w14:textId="77777777" w:rsidR="00AB62D5" w:rsidRDefault="00AB62D5" w:rsidP="00AB62D5">
      <w:pPr>
        <w:spacing w:after="0" w:line="240" w:lineRule="auto"/>
        <w:jc w:val="both"/>
      </w:pPr>
      <w:r>
        <w:t>2) Ou à un phénomène d'autosuggestion (liée à des peurs et des conditionnements).</w:t>
      </w:r>
    </w:p>
    <w:p w14:paraId="61E0A439" w14:textId="77777777" w:rsidR="00AB62D5" w:rsidRDefault="00AB62D5" w:rsidP="00AB62D5">
      <w:pPr>
        <w:spacing w:after="0" w:line="240" w:lineRule="auto"/>
        <w:jc w:val="both"/>
      </w:pPr>
    </w:p>
    <w:p w14:paraId="0209097C" w14:textId="77777777" w:rsidR="00AB62D5" w:rsidRDefault="00AB62D5" w:rsidP="00AB62D5">
      <w:pPr>
        <w:spacing w:after="0" w:line="240" w:lineRule="auto"/>
        <w:jc w:val="both"/>
      </w:pPr>
      <w:r>
        <w:t>Selon un ami, en psychologie, pour le psychologue Pierre Daco, le Satan c'est le « surmoi</w:t>
      </w:r>
      <w:r>
        <w:rPr>
          <w:rStyle w:val="Appelnotedebasdep"/>
        </w:rPr>
        <w:footnoteReference w:id="34"/>
      </w:r>
      <w:r>
        <w:t> », qui étouffe le moi !!</w:t>
      </w:r>
    </w:p>
    <w:p w14:paraId="2FBD874E" w14:textId="77777777" w:rsidR="00AB62D5" w:rsidRDefault="00AB62D5" w:rsidP="00AB62D5">
      <w:pPr>
        <w:spacing w:after="0" w:line="240" w:lineRule="auto"/>
        <w:jc w:val="both"/>
      </w:pPr>
    </w:p>
    <w:p w14:paraId="14FC8A17" w14:textId="77777777" w:rsidR="00AB62D5" w:rsidRDefault="00AB62D5" w:rsidP="00AB62D5">
      <w:pPr>
        <w:spacing w:after="0" w:line="240" w:lineRule="auto"/>
        <w:jc w:val="both"/>
      </w:pPr>
      <w:r w:rsidRPr="003114E7">
        <w:t xml:space="preserve">Pour </w:t>
      </w:r>
      <w:r>
        <w:t>les sceptiques</w:t>
      </w:r>
      <w:r w:rsidRPr="003114E7">
        <w:t xml:space="preserve">, le </w:t>
      </w:r>
      <w:r>
        <w:t>« </w:t>
      </w:r>
      <w:r w:rsidRPr="003114E7">
        <w:t>diable</w:t>
      </w:r>
      <w:r>
        <w:t> »</w:t>
      </w:r>
      <w:r w:rsidRPr="003114E7">
        <w:t xml:space="preserve"> est, par exemple, une projection, une cristallisation de nos peurs, de nos hantises paranoïaques ou non, sur un objet symbolique (</w:t>
      </w:r>
      <w:r>
        <w:t xml:space="preserve">sur lequel l’on projette nos sentiments de peur, </w:t>
      </w:r>
      <w:r w:rsidRPr="003114E7">
        <w:t>de haine...).</w:t>
      </w:r>
    </w:p>
    <w:p w14:paraId="374A5B2A" w14:textId="77777777" w:rsidR="00AB62D5" w:rsidRDefault="00AB62D5" w:rsidP="00AB62D5">
      <w:pPr>
        <w:spacing w:after="0" w:line="240" w:lineRule="auto"/>
        <w:jc w:val="both"/>
      </w:pPr>
    </w:p>
    <w:p w14:paraId="3A9826AF" w14:textId="77777777" w:rsidR="00AB62D5" w:rsidRDefault="00AB62D5" w:rsidP="00AB62D5">
      <w:pPr>
        <w:spacing w:after="0" w:line="240" w:lineRule="auto"/>
        <w:jc w:val="both"/>
      </w:pPr>
      <w:r>
        <w:t>Certains croyants sont incapables de comprendre pourquoi des personnes sont agnostiques ou athées, pourquoi ces derniers se méfient des religions et des manifestations de religiosité ostentatoires ou extrêmes (justement une meilleure façon de manipuler les croyants un peu naïfs), à cause de leur expérience de la vie, des fraudes, des imposteurs, tels les gourous religieux (parfois perçus comme des « génies du mal »)</w:t>
      </w:r>
      <w:r>
        <w:rPr>
          <w:rStyle w:val="Appelnotedebasdep"/>
        </w:rPr>
        <w:footnoteReference w:id="35"/>
      </w:r>
      <w:r>
        <w:t>.</w:t>
      </w:r>
    </w:p>
    <w:p w14:paraId="7A10EBE6" w14:textId="77777777" w:rsidR="00AB62D5" w:rsidRDefault="00AB62D5" w:rsidP="00AB62D5">
      <w:pPr>
        <w:spacing w:after="0" w:line="240" w:lineRule="auto"/>
        <w:jc w:val="both"/>
      </w:pPr>
    </w:p>
    <w:p w14:paraId="50588199" w14:textId="449B9211" w:rsidR="00AB62D5" w:rsidRDefault="00AB62D5" w:rsidP="00AB62D5">
      <w:pPr>
        <w:spacing w:after="0" w:line="240" w:lineRule="auto"/>
        <w:jc w:val="both"/>
      </w:pPr>
      <w:r>
        <w:t>Certains croyants sont incapables de comprendre que le problème des religions, tout comme la croyance au diable, est qu'il n'y a pas de remise en cause de celles-ci, par les croyants. C'est un package qu'on doit admettre, sans aucune discussion.</w:t>
      </w:r>
    </w:p>
    <w:p w14:paraId="1F3F6142" w14:textId="77777777" w:rsidR="00AB62D5" w:rsidRDefault="00AB62D5" w:rsidP="00AB62D5">
      <w:pPr>
        <w:spacing w:after="0" w:line="240" w:lineRule="auto"/>
        <w:jc w:val="both"/>
      </w:pPr>
    </w:p>
    <w:p w14:paraId="6E7098BB" w14:textId="77777777" w:rsidR="00AB62D5" w:rsidRDefault="00AB62D5" w:rsidP="00AB62D5">
      <w:pPr>
        <w:pStyle w:val="Titre1"/>
      </w:pPr>
      <w:bookmarkStart w:id="23" w:name="_Toc102578364"/>
      <w:r>
        <w:lastRenderedPageBreak/>
        <w:t>Les contradictions du chanteur Yussuf Islam (Cat Steven)</w:t>
      </w:r>
      <w:bookmarkEnd w:id="23"/>
    </w:p>
    <w:p w14:paraId="70A02914" w14:textId="77777777" w:rsidR="00AB62D5" w:rsidRDefault="00AB62D5" w:rsidP="00AB62D5">
      <w:pPr>
        <w:spacing w:after="0" w:line="240" w:lineRule="auto"/>
        <w:jc w:val="both"/>
      </w:pPr>
    </w:p>
    <w:p w14:paraId="4B54DAE0" w14:textId="77777777" w:rsidR="00AB62D5" w:rsidRDefault="00AB62D5" w:rsidP="00AB62D5">
      <w:pPr>
        <w:spacing w:after="0" w:line="240" w:lineRule="auto"/>
        <w:jc w:val="both"/>
      </w:pPr>
      <w:r w:rsidRPr="00C02AFE">
        <w:t>Né chrétien, Cat Stevens se détache ensuite de la religion lorsqu’il devient une pop star. Il gagne beaucoup d’argent, boit, et consomme des drogues. En 1969, Cat Stevens est déjà un chanteur célèbre quand il contracte la tuberculose. Il frôle la mort et passe plusieurs mois à l’hôpital.</w:t>
      </w:r>
    </w:p>
    <w:p w14:paraId="115DB1E6" w14:textId="77777777" w:rsidR="00AB62D5" w:rsidRDefault="00AB62D5" w:rsidP="00AB62D5">
      <w:pPr>
        <w:spacing w:after="0" w:line="240" w:lineRule="auto"/>
        <w:jc w:val="both"/>
      </w:pPr>
      <w:r w:rsidRPr="00470027">
        <w:t>En 1976</w:t>
      </w:r>
      <w:r>
        <w:t>, le chanteur anglais Cat Steven</w:t>
      </w:r>
      <w:r w:rsidRPr="00470027">
        <w:t xml:space="preserve"> s'est presque noyé au large des côtes de Malibu, en Californie, et a déclaré qu'il avait crié : « </w:t>
      </w:r>
      <w:r w:rsidRPr="00470027">
        <w:rPr>
          <w:i/>
          <w:iCs/>
        </w:rPr>
        <w:t>Oh, mon Dieu ! Si vous me sauvez, je travaillerai pour vous</w:t>
      </w:r>
      <w:r w:rsidRPr="00470027">
        <w:t xml:space="preserve">. » Il a déclaré que, immédiatement après, une vague est apparue et l'a ramené au rivage. Ce contact avec la mort a intensifié sa quête de longue date de la vérité spirituelle. Il s'était penché sur " </w:t>
      </w:r>
      <w:r w:rsidRPr="00470027">
        <w:rPr>
          <w:i/>
          <w:iCs/>
        </w:rPr>
        <w:t>le bouddhisme, le zen, le Yi Ching, la numérologie, les tarots et l'astrologie</w:t>
      </w:r>
      <w:r w:rsidRPr="00470027">
        <w:t xml:space="preserve">". </w:t>
      </w:r>
      <w:r w:rsidRPr="00C02AFE">
        <w:t xml:space="preserve">Il devient même végétarien. </w:t>
      </w:r>
    </w:p>
    <w:p w14:paraId="527E74F5" w14:textId="77777777" w:rsidR="00AB62D5" w:rsidRDefault="00AB62D5" w:rsidP="00AB62D5">
      <w:pPr>
        <w:spacing w:after="0" w:line="240" w:lineRule="auto"/>
        <w:jc w:val="both"/>
      </w:pPr>
    </w:p>
    <w:p w14:paraId="5859C1E1" w14:textId="77777777" w:rsidR="00AB62D5" w:rsidRDefault="00AB62D5" w:rsidP="00AB62D5">
      <w:pPr>
        <w:spacing w:after="0" w:line="240" w:lineRule="auto"/>
        <w:jc w:val="both"/>
      </w:pPr>
      <w:r w:rsidRPr="00470027">
        <w:t>Le frère de Stevens, David Gordon, converti au judaïsme, lui a apporté une copie du Coran comme cadeau d'anniversaire d'un voyage à Jérusalem</w:t>
      </w:r>
      <w:r>
        <w:t>. I</w:t>
      </w:r>
      <w:r w:rsidRPr="008319E1">
        <w:t>l a été séduit par son contenu, commençant sa conversion à l'islam, avec l'aide et sous l'influence des autorités religieuses de la mosquée centrale de Londres (également connue sous le nom de mosquée de Regent's Park).</w:t>
      </w:r>
      <w:r>
        <w:t xml:space="preserve"> </w:t>
      </w:r>
      <w:r w:rsidRPr="00ED7E4E">
        <w:t>Il se marie avec Fauzia Mubarak Ali, une musulmane très pratiquante, peu avant de se convertir, le 7 septembre 1979. Elle a certainement eu une forte influence sur sa conversion.</w:t>
      </w:r>
    </w:p>
    <w:p w14:paraId="066FBDA4" w14:textId="77777777" w:rsidR="00AB62D5" w:rsidRDefault="00AB62D5" w:rsidP="00AB62D5">
      <w:pPr>
        <w:spacing w:after="0" w:line="240" w:lineRule="auto"/>
        <w:jc w:val="both"/>
      </w:pPr>
      <w:r w:rsidRPr="003A13C6">
        <w:t>Esprit anxieux</w:t>
      </w:r>
      <w:r>
        <w:t>, en quête d’absolu</w:t>
      </w:r>
      <w:r w:rsidRPr="003A13C6">
        <w:t xml:space="preserve">, il a l'impression d'avoir enfin </w:t>
      </w:r>
      <w:r w:rsidRPr="00291419">
        <w:rPr>
          <w:i/>
          <w:iCs/>
        </w:rPr>
        <w:t>trouvé le foyer spirituel qu'il avait cherché pendant la majeure partie de sa vie</w:t>
      </w:r>
      <w:r>
        <w:rPr>
          <w:rStyle w:val="Appelnotedebasdep"/>
          <w:i/>
          <w:iCs/>
        </w:rPr>
        <w:footnoteReference w:id="36"/>
      </w:r>
      <w:r w:rsidRPr="003A13C6">
        <w:t>.</w:t>
      </w:r>
      <w:r>
        <w:t xml:space="preserve"> A partir de ce moment, l’on observe, chez lui, des signes de radicalisations. </w:t>
      </w:r>
      <w:r w:rsidRPr="007573F5">
        <w:t>Il prend le nom de Yusuf Islam en 1978.</w:t>
      </w:r>
      <w:r>
        <w:t xml:space="preserve"> </w:t>
      </w:r>
      <w:r w:rsidRPr="000C6BFC">
        <w:t xml:space="preserve">Il apparaît avec des cheveux fraîchement tondus et une barbe non taillée. </w:t>
      </w:r>
      <w:r>
        <w:t xml:space="preserve">Il abandonne la guitare. </w:t>
      </w:r>
      <w:r w:rsidRPr="00ED7E4E">
        <w:t>Il est totalement absent de la scène pendant une trentaine d’années</w:t>
      </w:r>
      <w:r w:rsidRPr="00452FE2">
        <w:t>.</w:t>
      </w:r>
      <w:r>
        <w:t xml:space="preserve"> </w:t>
      </w:r>
      <w:r w:rsidRPr="00ED7E4E">
        <w:t>Il décide d’arrêter sa carrière musicale, estimant que la vanité et les tentations de son métier ne lui conviennent plus. Son silence a pour fin de se consacrer pleinement à sa nouvelle religion</w:t>
      </w:r>
      <w:r>
        <w:rPr>
          <w:rStyle w:val="Appelnotedebasdep"/>
        </w:rPr>
        <w:footnoteReference w:id="37"/>
      </w:r>
      <w:r w:rsidRPr="00ED7E4E">
        <w:t>.</w:t>
      </w:r>
      <w:r>
        <w:t xml:space="preserve"> </w:t>
      </w:r>
      <w:r w:rsidRPr="00B03A05">
        <w:t xml:space="preserve">En 2007, il a déclaré que lorsqu'il est devenu musulman en 1977, l' imam de sa mosquée lui a dit que c'était bien de continuer en tant que musicien, tant que les chansons étaient moralement acceptables, </w:t>
      </w:r>
      <w:r w:rsidRPr="00B03A05">
        <w:rPr>
          <w:i/>
          <w:iCs/>
        </w:rPr>
        <w:t>mais d'autres disaient que "tout était interdit ", et il a décidé d'éviter la question en cessant de jouer</w:t>
      </w:r>
      <w:r w:rsidRPr="00B03A05">
        <w:t>.</w:t>
      </w:r>
      <w:r>
        <w:t xml:space="preserve"> </w:t>
      </w:r>
      <w:r w:rsidRPr="00452FE2">
        <w:t>Sa conversion l’amène à se poser la question de la compatibilité de la profession musicale avec la pratique rigoureuse de l’islam. C'est pourquoi, pendant une longue période, il cesse de chanter des chansons qui ne sont pas religieuses</w:t>
      </w:r>
      <w:r>
        <w:t>.</w:t>
      </w:r>
    </w:p>
    <w:p w14:paraId="07CAFB72" w14:textId="77777777" w:rsidR="00AB62D5" w:rsidRDefault="00AB62D5" w:rsidP="00AB62D5">
      <w:pPr>
        <w:spacing w:after="0" w:line="240" w:lineRule="auto"/>
        <w:jc w:val="both"/>
      </w:pPr>
    </w:p>
    <w:p w14:paraId="111D071A" w14:textId="77777777" w:rsidR="00AB62D5" w:rsidRDefault="00AB62D5" w:rsidP="00AB62D5">
      <w:pPr>
        <w:spacing w:after="0" w:line="240" w:lineRule="auto"/>
        <w:jc w:val="both"/>
      </w:pPr>
      <w:r w:rsidRPr="006972CE">
        <w:t xml:space="preserve">En 1989, suite à une allocution </w:t>
      </w:r>
      <w:r>
        <w:t>sur l’</w:t>
      </w:r>
      <w:r w:rsidRPr="006972CE">
        <w:t>Islam aux étudiants de l'école polytechnique de Kingston de Londres (aujourd'hui l'Université de Kingston), où il a</w:t>
      </w:r>
      <w:r>
        <w:t>vait</w:t>
      </w:r>
      <w:r w:rsidRPr="006972CE">
        <w:t xml:space="preserve"> été interrogé sur la fatwa appelant à l'assassinat de Salman Rushdie, auteur du roman </w:t>
      </w:r>
      <w:r w:rsidRPr="006972CE">
        <w:rPr>
          <w:i/>
          <w:iCs/>
        </w:rPr>
        <w:t>The Satanic Verses</w:t>
      </w:r>
      <w:r w:rsidRPr="006972CE">
        <w:t xml:space="preserve"> [Les versets sataniques], Il a</w:t>
      </w:r>
      <w:r>
        <w:t>vait</w:t>
      </w:r>
      <w:r w:rsidRPr="006972CE">
        <w:t xml:space="preserve"> déclaré </w:t>
      </w:r>
      <w:r>
        <w:t>« </w:t>
      </w:r>
      <w:r w:rsidRPr="006972CE">
        <w:rPr>
          <w:i/>
          <w:iCs/>
        </w:rPr>
        <w:t>Il (Rushdie) doit être tué. Le Coran le dit clairement - si quelqu'un diffame le prophète, alors il doit mourir</w:t>
      </w:r>
      <w:r>
        <w:t> ».</w:t>
      </w:r>
      <w:r w:rsidRPr="006972CE">
        <w:t xml:space="preserve"> Il a</w:t>
      </w:r>
      <w:r>
        <w:t>vait</w:t>
      </w:r>
      <w:r w:rsidRPr="006972CE">
        <w:t xml:space="preserve"> publié une déclaration le lendemain, niant qu'il soutenait l</w:t>
      </w:r>
      <w:r>
        <w:t xml:space="preserve">a « légitime </w:t>
      </w:r>
      <w:r w:rsidRPr="006972CE">
        <w:t>défense</w:t>
      </w:r>
      <w:r>
        <w:t> » [contre le blasphème]</w:t>
      </w:r>
      <w:r w:rsidRPr="006972CE">
        <w:t xml:space="preserve"> et affirmant qu'il avait simplement </w:t>
      </w:r>
      <w:r>
        <w:t>relaté quelle était</w:t>
      </w:r>
      <w:r w:rsidRPr="006972CE">
        <w:t xml:space="preserve"> la punition islamique légale</w:t>
      </w:r>
      <w:r>
        <w:t xml:space="preserve"> </w:t>
      </w:r>
      <w:r w:rsidRPr="006972CE">
        <w:t>pour blasphème</w:t>
      </w:r>
      <w:r>
        <w:rPr>
          <w:rStyle w:val="Appelnotedebasdep"/>
        </w:rPr>
        <w:footnoteReference w:id="38"/>
      </w:r>
      <w:r w:rsidRPr="006972CE">
        <w:t>. Par la suite, il a commenté dans une interview à la télévision australienne en 1989 que Rushdie devrait être tué et a déclaré qu'il préférait brûler Rushdie au lieu d'une effigie</w:t>
      </w:r>
      <w:r>
        <w:rPr>
          <w:rStyle w:val="Appelnotedebasdep"/>
        </w:rPr>
        <w:footnoteReference w:id="39"/>
      </w:r>
      <w:r w:rsidRPr="006972CE">
        <w:t>. Dans une déclaration dans la section FAQ de l'un de ses sites Web, Islam a affirmé que même s'il regrettait les commentaires, il plaisantait et que l'émission avait été incorrectement éditée</w:t>
      </w:r>
      <w:r>
        <w:rPr>
          <w:rStyle w:val="Appelnotedebasdep"/>
        </w:rPr>
        <w:footnoteReference w:id="40"/>
      </w:r>
      <w:r w:rsidRPr="006972CE">
        <w:t xml:space="preserve">. </w:t>
      </w:r>
    </w:p>
    <w:p w14:paraId="21A63D40" w14:textId="77777777" w:rsidR="00AB62D5" w:rsidRDefault="00AB62D5" w:rsidP="00AB62D5">
      <w:pPr>
        <w:spacing w:after="0" w:line="240" w:lineRule="auto"/>
        <w:jc w:val="both"/>
      </w:pPr>
      <w:r w:rsidRPr="006972CE">
        <w:t xml:space="preserve">Au cours des années qui ont suivi ces commentaires, il a nié à plusieurs reprises avoir appelé à la mort de Rushdie ou soutenu la fatwa, une position contredite par ses déclarations publiques contemporaines en 1989. </w:t>
      </w:r>
    </w:p>
    <w:p w14:paraId="01887AB3" w14:textId="77777777" w:rsidR="00AB62D5" w:rsidRDefault="00AB62D5" w:rsidP="00AB62D5">
      <w:pPr>
        <w:spacing w:after="0" w:line="240" w:lineRule="auto"/>
        <w:jc w:val="both"/>
      </w:pPr>
      <w:r>
        <w:t>Dans une interview du magazine Rolling Stone en 2000, il déclare [comme pour se justifier]</w:t>
      </w:r>
      <w:r>
        <w:rPr>
          <w:rStyle w:val="Appelnotedebasdep"/>
        </w:rPr>
        <w:footnoteReference w:id="41"/>
      </w:r>
      <w:r>
        <w:t xml:space="preserve"> :</w:t>
      </w:r>
    </w:p>
    <w:p w14:paraId="6BD7CC36" w14:textId="77777777" w:rsidR="00AB62D5" w:rsidRDefault="00AB62D5" w:rsidP="00AB62D5">
      <w:pPr>
        <w:spacing w:after="0" w:line="240" w:lineRule="auto"/>
        <w:jc w:val="both"/>
      </w:pPr>
      <w:r>
        <w:lastRenderedPageBreak/>
        <w:t xml:space="preserve">« […] </w:t>
      </w:r>
      <w:r w:rsidRPr="00274DB2">
        <w:rPr>
          <w:i/>
          <w:iCs/>
        </w:rPr>
        <w:t>Lors d'une conférence, en 1989, on m'a posé une question sur le blasphème selon la loi islamique, j'ai simplement répété le point de vue juridique selon ma connaissance limitée des textes bibliques, basée directement sur les commentaires historiques du Coran. Le lendemain, les gros titres des journaux disaient : "Cat Says Kill Rushdie"</w:t>
      </w:r>
      <w:r>
        <w:rPr>
          <w:i/>
          <w:iCs/>
        </w:rPr>
        <w:t xml:space="preserve"> [Cat Steven dit « tuez Rushdie »]</w:t>
      </w:r>
      <w:r w:rsidRPr="00274DB2">
        <w:rPr>
          <w:i/>
          <w:iCs/>
        </w:rPr>
        <w:t>. J'étais atterré, mais que pouvais-je faire ? J'étais un nouveau musulman. Si vous demandez à un étudiant de la Bible de citer le châtiment légal d'une personne qui commet un blasphème dans la Bible, [vous trouvez] Lévitique 24:16</w:t>
      </w:r>
      <w:r>
        <w:rPr>
          <w:rStyle w:val="Appelnotedebasdep"/>
          <w:i/>
          <w:iCs/>
        </w:rPr>
        <w:footnoteReference w:id="42"/>
      </w:r>
      <w:r>
        <w:t> ».</w:t>
      </w:r>
    </w:p>
    <w:p w14:paraId="50C233BF" w14:textId="77777777" w:rsidR="00AB62D5" w:rsidRDefault="00AB62D5" w:rsidP="00AB62D5">
      <w:pPr>
        <w:spacing w:after="0" w:line="240" w:lineRule="auto"/>
        <w:jc w:val="both"/>
      </w:pPr>
      <w:r w:rsidRPr="00533C8E">
        <w:t xml:space="preserve">Interrogé sur mon opinion concernant le blasphème, </w:t>
      </w:r>
      <w:r>
        <w:t>« </w:t>
      </w:r>
      <w:r w:rsidRPr="00533C8E">
        <w:rPr>
          <w:i/>
          <w:iCs/>
        </w:rPr>
        <w:t>je n'ai pas pu mentir et j'ai confirmé que – comme à la fois la Torah et l' Evangile – le Coran le considère, sans repentir, comme un crime capital. La Bible est pleine de lois dures similaires si vous les recherchez. Cependant, l'application de telles injonctions bibliques et coraniques ne doit pas être en dehors de la procédure régulière de la loi, dans un lieu ou un pays où une telle loi est acceptée et appliquée par la société dans son ensemble...</w:t>
      </w:r>
      <w:r>
        <w:t> »</w:t>
      </w:r>
      <w:r>
        <w:rPr>
          <w:rStyle w:val="Appelnotedebasdep"/>
        </w:rPr>
        <w:footnoteReference w:id="43"/>
      </w:r>
      <w:r>
        <w:t>.</w:t>
      </w:r>
    </w:p>
    <w:p w14:paraId="4547FCA1" w14:textId="77777777" w:rsidR="00AB62D5" w:rsidRPr="00AA68B8" w:rsidRDefault="00AB62D5" w:rsidP="00AB62D5">
      <w:pPr>
        <w:spacing w:after="0" w:line="240" w:lineRule="auto"/>
        <w:jc w:val="both"/>
      </w:pPr>
      <w:r>
        <w:t xml:space="preserve">Plus tard, il dit n’avoir jamais appelé au meurtre et être contre le terrorisme, affirmant que l’islam est incompatible avec le terrorisme, en raison du verset 5.32. « […] </w:t>
      </w:r>
      <w:r w:rsidRPr="00AA68B8">
        <w:rPr>
          <w:i/>
          <w:iCs/>
        </w:rPr>
        <w:t>quiconque tuerait une personne non coupable d'un meurtre ou d'une corruption sur la terre, c'est comme s'il avait tué tous les hommes</w:t>
      </w:r>
      <w:r>
        <w:t> »</w:t>
      </w:r>
      <w:r>
        <w:rPr>
          <w:rStyle w:val="Appelnotedebasdep"/>
        </w:rPr>
        <w:footnoteReference w:id="44"/>
      </w:r>
      <w:r>
        <w:t>.</w:t>
      </w:r>
    </w:p>
    <w:p w14:paraId="75B388F2" w14:textId="77777777" w:rsidR="00AB62D5" w:rsidRDefault="00AB62D5" w:rsidP="00AB62D5">
      <w:pPr>
        <w:spacing w:after="0" w:line="240" w:lineRule="auto"/>
        <w:jc w:val="both"/>
      </w:pPr>
    </w:p>
    <w:p w14:paraId="0399B1AA" w14:textId="511A31B3" w:rsidR="00AB62D5" w:rsidRDefault="00AB62D5" w:rsidP="00AB62D5">
      <w:pPr>
        <w:spacing w:after="0" w:line="240" w:lineRule="auto"/>
        <w:jc w:val="both"/>
      </w:pPr>
      <w:r w:rsidRPr="00420884">
        <w:t>Il a repris progressivement sa carrière musicale dans les années 1990, sous le nom de Yusuf Islam. Ses enregistrements initiaux ne comprenaient aucun instrument de musique autre que des percussions, et ils comportaient des paroles sur</w:t>
      </w:r>
      <w:r w:rsidR="0039291F">
        <w:t xml:space="preserve"> </w:t>
      </w:r>
      <w:r w:rsidRPr="00420884">
        <w:t>des thèmes islamiques, certaines sous forme orale ou hamd.</w:t>
      </w:r>
      <w:r>
        <w:t xml:space="preserve"> </w:t>
      </w:r>
      <w:r w:rsidRPr="00ED7E4E">
        <w:t xml:space="preserve">En 1995, il se fait porte-parole de Mahomet avec un double album musical consacré à la vie du prophète. En 2000, il écrit et produit un album d’initiation à l’islam pour les enfants </w:t>
      </w:r>
      <w:r w:rsidRPr="00ED7E4E">
        <w:rPr>
          <w:i/>
          <w:iCs/>
        </w:rPr>
        <w:t>« A is for Allah</w:t>
      </w:r>
      <w:r w:rsidRPr="00ED7E4E">
        <w:t xml:space="preserve"> ». A cette époque il affirmait que son époque folk était un chapitre irrémédiablement tourné.</w:t>
      </w:r>
    </w:p>
    <w:p w14:paraId="3A418313" w14:textId="77777777" w:rsidR="00AB62D5" w:rsidRDefault="00AB62D5" w:rsidP="00AB62D5">
      <w:pPr>
        <w:spacing w:after="0" w:line="240" w:lineRule="auto"/>
        <w:jc w:val="both"/>
      </w:pPr>
    </w:p>
    <w:p w14:paraId="7E4E5234" w14:textId="77777777" w:rsidR="00AB62D5" w:rsidRDefault="00AB62D5" w:rsidP="00AB62D5">
      <w:pPr>
        <w:spacing w:after="0" w:line="240" w:lineRule="auto"/>
        <w:jc w:val="both"/>
      </w:pPr>
      <w:r w:rsidRPr="00FF062C">
        <w:t>À l'occasion de la réédition en 2000 de ses albums, il avait expliqué qu'il avait cessé de se produire en anglais en raison de sa mauvaise compréhension de la foi islamique</w:t>
      </w:r>
      <w:r>
        <w:t> :</w:t>
      </w:r>
      <w:r w:rsidRPr="00FF062C">
        <w:t xml:space="preserve"> </w:t>
      </w:r>
      <w:r>
        <w:t>« </w:t>
      </w:r>
      <w:r w:rsidRPr="00FF062C">
        <w:rPr>
          <w:i/>
          <w:iCs/>
        </w:rPr>
        <w:t>Cette question de la musique dans l'Islam n'est pas aussi tranchée qu'on m'a fait croire... Je me suis appuyé sur l'hérésie, c'était peut-être mon erreur</w:t>
      </w:r>
      <w:r>
        <w:t xml:space="preserve"> ». En 2005, il se remet à jouer de la guitare. En 2006, il simplifie son nom de chanteur eu Yusuf. </w:t>
      </w:r>
      <w:r w:rsidRPr="00FF062C">
        <w:t>A partir de 2017, il prend comme nom d'artiste Yusuf / Cat Stevens.</w:t>
      </w:r>
    </w:p>
    <w:p w14:paraId="1DB4A115" w14:textId="77777777" w:rsidR="00AB62D5" w:rsidRDefault="00AB62D5" w:rsidP="00AB62D5">
      <w:pPr>
        <w:spacing w:after="0" w:line="240" w:lineRule="auto"/>
        <w:jc w:val="both"/>
      </w:pPr>
    </w:p>
    <w:p w14:paraId="359476C6" w14:textId="77777777" w:rsidR="00AB62D5" w:rsidRDefault="00AB62D5" w:rsidP="00AB62D5">
      <w:pPr>
        <w:spacing w:after="0" w:line="240" w:lineRule="auto"/>
        <w:jc w:val="both"/>
      </w:pPr>
      <w:r>
        <w:t xml:space="preserve">Comment, en 1989, est-il arrivé à légitimer la peine de mort pour le « délit de blasphème », alors que pourtant Cat Steven avait toujours été connu comme militant pacifiste, </w:t>
      </w:r>
      <w:r w:rsidRPr="00ED7E4E">
        <w:t>une des voix flower power les plus mythiques des années 70</w:t>
      </w:r>
      <w:r>
        <w:t> ?</w:t>
      </w:r>
    </w:p>
    <w:p w14:paraId="1B9D6319" w14:textId="77777777" w:rsidR="00AB62D5" w:rsidRDefault="00AB62D5" w:rsidP="00AB62D5">
      <w:pPr>
        <w:spacing w:after="0" w:line="240" w:lineRule="auto"/>
        <w:jc w:val="both"/>
      </w:pPr>
      <w:r>
        <w:t xml:space="preserve">Avait-il vraiment lu tout le Coran ? En a-t-il tiré toutes les conséquences ? Car, dans sa conversion, il avait été pris en charge immédiatement les </w:t>
      </w:r>
      <w:r w:rsidRPr="008319E1">
        <w:t>autorités religieuses de la mosquée centrale de Londres</w:t>
      </w:r>
      <w:r>
        <w:t>, dont le rôle controversé sur la possible radicalisation des convertis à l’islam avait été dénoncé</w:t>
      </w:r>
      <w:r>
        <w:rPr>
          <w:rStyle w:val="Appelnotedebasdep"/>
        </w:rPr>
        <w:footnoteReference w:id="45"/>
      </w:r>
      <w:r>
        <w:t>. Or ces environnements sectaires utilisent souvent la séduction et le « bombardement d’amour » envers le candidat à la conversion. L’influence d’un environnement proche, unanime dans ses convictions, peut contribuer à une conversion.</w:t>
      </w:r>
    </w:p>
    <w:p w14:paraId="7FEF6F66" w14:textId="77777777" w:rsidR="00AB62D5" w:rsidRDefault="00AB62D5" w:rsidP="00AB62D5">
      <w:pPr>
        <w:spacing w:after="0" w:line="240" w:lineRule="auto"/>
        <w:jc w:val="both"/>
      </w:pPr>
      <w:r>
        <w:t>Par ailleurs, le Coran est telle une auberge espagnole : nous pouvons trouver tout et son contraire et donc lui faire dire ce que nous avons envie de lui faire dire ou que nous voulons qu’il dise (en correspondance avec nos convictions</w:t>
      </w:r>
      <w:r>
        <w:rPr>
          <w:rStyle w:val="Appelnotedebasdep"/>
        </w:rPr>
        <w:footnoteReference w:id="46"/>
      </w:r>
      <w:r>
        <w:t>).</w:t>
      </w:r>
    </w:p>
    <w:p w14:paraId="1F919A89" w14:textId="77777777" w:rsidR="00AB62D5" w:rsidRDefault="00AB62D5" w:rsidP="00AB62D5">
      <w:pPr>
        <w:spacing w:after="0" w:line="240" w:lineRule="auto"/>
        <w:jc w:val="both"/>
      </w:pPr>
      <w:r>
        <w:lastRenderedPageBreak/>
        <w:t>Pour résoudre le problème des versets coraniques se contredisant, les Oulémas ont alors mis en place le système des versets abrogeants et abrogés</w:t>
      </w:r>
      <w:r>
        <w:rPr>
          <w:rStyle w:val="Appelnotedebasdep"/>
        </w:rPr>
        <w:footnoteReference w:id="47"/>
      </w:r>
      <w:r>
        <w:t>. Cat Steven, sans même s’en rendre compte, utilise des versets abrogés.</w:t>
      </w:r>
    </w:p>
    <w:p w14:paraId="2FE244A0" w14:textId="77777777" w:rsidR="00AB62D5" w:rsidRDefault="00AB62D5" w:rsidP="00AB62D5">
      <w:pPr>
        <w:spacing w:after="0" w:line="240" w:lineRule="auto"/>
        <w:jc w:val="both"/>
      </w:pPr>
      <w:r>
        <w:t>Le problème est que, pour certaines conception sectaire de la foi religieuse, il faut prendre la religion comme un tout _ aussi bien ses bons et mauvais côtés. Il faut l’embrasser entièrement, sans aucun esprit critique</w:t>
      </w:r>
      <w:r>
        <w:rPr>
          <w:rStyle w:val="Appelnotedebasdep"/>
        </w:rPr>
        <w:footnoteReference w:id="48"/>
      </w:r>
      <w:r>
        <w:t>, sans se poser de question. Dans cette acceptation radicale, c’est tout ou rien ! Donc, sans esprit critique, il avait accepté que la peine de mort soit appliquée au « délit de blasphème » (position qu’il a ensuite regrettée et tentée de minimiser).</w:t>
      </w:r>
    </w:p>
    <w:p w14:paraId="166F7336" w14:textId="77777777" w:rsidR="00AB62D5" w:rsidRDefault="00AB62D5" w:rsidP="00AB62D5">
      <w:pPr>
        <w:spacing w:after="0" w:line="240" w:lineRule="auto"/>
        <w:jc w:val="both"/>
      </w:pPr>
      <w:r>
        <w:t>Pendant des années, Cat Steven est tombé dans l’enfermement sectaire religieux, abandonnant tout esprit critique, privilégiant la foi absolue et radicale, l’émotion, bien avant le recourt à la raison. Or l’islam radical, par son absolutisme, peut justement combler cette recherche d’absolu et de certitudes absolues rassurantes.</w:t>
      </w:r>
    </w:p>
    <w:p w14:paraId="692B2E6C" w14:textId="399D7D50" w:rsidR="00AB62D5" w:rsidRDefault="00AB62D5" w:rsidP="00AB62D5">
      <w:pPr>
        <w:spacing w:after="0" w:line="240" w:lineRule="auto"/>
      </w:pPr>
    </w:p>
    <w:p w14:paraId="69DD418C" w14:textId="39ED69C8" w:rsidR="00C344ED" w:rsidRDefault="00C344ED" w:rsidP="00C344ED">
      <w:pPr>
        <w:pStyle w:val="Titre1"/>
      </w:pPr>
      <w:bookmarkStart w:id="24" w:name="_Toc102578365"/>
      <w:r>
        <w:t>La Taqiya, dissimulation et tromperie pour la bonne cause de l’islam</w:t>
      </w:r>
      <w:bookmarkEnd w:id="24"/>
    </w:p>
    <w:p w14:paraId="3CDDED8E" w14:textId="1CB0E601" w:rsidR="00C344ED" w:rsidRDefault="00C344ED" w:rsidP="00AB62D5">
      <w:pPr>
        <w:spacing w:after="0" w:line="240" w:lineRule="auto"/>
      </w:pPr>
    </w:p>
    <w:p w14:paraId="49747986" w14:textId="5DB75E2A" w:rsidR="00C344ED" w:rsidRDefault="00C344ED" w:rsidP="00C344ED">
      <w:pPr>
        <w:spacing w:after="0" w:line="240" w:lineRule="auto"/>
        <w:rPr>
          <w:color w:val="000000" w:themeColor="text1"/>
        </w:rPr>
      </w:pPr>
      <w:r w:rsidRPr="00C344ED">
        <w:rPr>
          <w:color w:val="000000" w:themeColor="text1"/>
        </w:rPr>
        <w:t xml:space="preserve">La taqiya </w:t>
      </w:r>
      <w:r w:rsidR="002E473E">
        <w:rPr>
          <w:color w:val="000000" w:themeColor="text1"/>
        </w:rPr>
        <w:t xml:space="preserve">(ou </w:t>
      </w:r>
      <w:r w:rsidR="002E473E" w:rsidRPr="002E473E">
        <w:rPr>
          <w:rFonts w:cstheme="minorHAnsi"/>
          <w:color w:val="000000" w:themeColor="text1"/>
          <w:shd w:val="clear" w:color="auto" w:fill="FFFFFF"/>
        </w:rPr>
        <w:t>taqiyya</w:t>
      </w:r>
      <w:r w:rsidR="002E473E">
        <w:rPr>
          <w:color w:val="000000" w:themeColor="text1"/>
        </w:rPr>
        <w:t xml:space="preserve">) </w:t>
      </w:r>
      <w:r w:rsidRPr="00C344ED">
        <w:rPr>
          <w:color w:val="000000" w:themeColor="text1"/>
        </w:rPr>
        <w:t>est un concept religieux de la dissimulation, en islam</w:t>
      </w:r>
      <w:r w:rsidR="002E48E6">
        <w:rPr>
          <w:color w:val="000000" w:themeColor="text1"/>
        </w:rPr>
        <w:t>, se basant sur ces deux versets :</w:t>
      </w:r>
    </w:p>
    <w:p w14:paraId="4230CABD" w14:textId="64DE8B80" w:rsidR="002E48E6" w:rsidRDefault="002E48E6" w:rsidP="00C344ED">
      <w:pPr>
        <w:spacing w:after="0" w:line="240" w:lineRule="auto"/>
        <w:rPr>
          <w:color w:val="000000" w:themeColor="text1"/>
        </w:rPr>
      </w:pPr>
    </w:p>
    <w:p w14:paraId="6E4663BF" w14:textId="77777777" w:rsidR="002E48E6" w:rsidRDefault="002E48E6" w:rsidP="002E48E6">
      <w:pPr>
        <w:spacing w:after="0"/>
        <w:jc w:val="both"/>
        <w:rPr>
          <w:rFonts w:cstheme="minorHAnsi"/>
          <w:color w:val="1D2129"/>
          <w:shd w:val="clear" w:color="auto" w:fill="FFFFFF"/>
        </w:rPr>
      </w:pPr>
      <w:r>
        <w:t xml:space="preserve">3.28. </w:t>
      </w:r>
      <w:r w:rsidRPr="00E574E2">
        <w:rPr>
          <w:rFonts w:cstheme="minorHAnsi"/>
          <w:b/>
          <w:bCs/>
          <w:color w:val="1D2129"/>
          <w:shd w:val="clear" w:color="auto" w:fill="FFFFFF"/>
        </w:rPr>
        <w:t>Que les croyants ne prennent pas, pour alliés, des infidèles, au lieu de croyants</w:t>
      </w:r>
      <w:r w:rsidRPr="00A076B7">
        <w:rPr>
          <w:rFonts w:cstheme="minorHAnsi"/>
          <w:color w:val="1D2129"/>
          <w:shd w:val="clear" w:color="auto" w:fill="FFFFFF"/>
        </w:rPr>
        <w:t xml:space="preserve">. Quiconque le fait n’est d’Allah en rien la religion d’Allah, </w:t>
      </w:r>
      <w:r w:rsidRPr="00E574E2">
        <w:rPr>
          <w:rFonts w:cstheme="minorHAnsi"/>
          <w:b/>
          <w:bCs/>
          <w:i/>
          <w:color w:val="1D2129"/>
          <w:shd w:val="clear" w:color="auto" w:fill="FFFFFF"/>
        </w:rPr>
        <w:t>à moins que vous ne cherchiez à vous protéger d’eux</w:t>
      </w:r>
      <w:r w:rsidRPr="00A076B7">
        <w:rPr>
          <w:rFonts w:cstheme="minorHAnsi"/>
          <w:color w:val="1D2129"/>
          <w:shd w:val="clear" w:color="auto" w:fill="FFFFFF"/>
        </w:rPr>
        <w:t>. Allah vous met en garde à l’égard de Lui-même. Et c’est à Allah le retour</w:t>
      </w:r>
      <w:r>
        <w:rPr>
          <w:rStyle w:val="Appelnotedebasdep"/>
          <w:rFonts w:cstheme="minorHAnsi"/>
          <w:color w:val="1D2129"/>
          <w:shd w:val="clear" w:color="auto" w:fill="FFFFFF"/>
        </w:rPr>
        <w:footnoteReference w:id="49"/>
      </w:r>
      <w:r>
        <w:rPr>
          <w:rFonts w:cstheme="minorHAnsi"/>
          <w:color w:val="1D2129"/>
          <w:shd w:val="clear" w:color="auto" w:fill="FFFFFF"/>
        </w:rPr>
        <w:t>.</w:t>
      </w:r>
    </w:p>
    <w:p w14:paraId="1D6D7BFE" w14:textId="77777777" w:rsidR="002E48E6" w:rsidRDefault="002E48E6" w:rsidP="002E48E6">
      <w:pPr>
        <w:spacing w:after="0" w:line="240" w:lineRule="auto"/>
        <w:jc w:val="both"/>
        <w:rPr>
          <w:rFonts w:cstheme="minorHAnsi"/>
          <w:iCs/>
          <w:color w:val="1D2129"/>
          <w:shd w:val="clear" w:color="auto" w:fill="FFFFFF"/>
        </w:rPr>
      </w:pPr>
    </w:p>
    <w:p w14:paraId="0C3A7E71" w14:textId="77777777" w:rsidR="002E48E6" w:rsidRDefault="002E48E6" w:rsidP="002E48E6">
      <w:pPr>
        <w:spacing w:after="0"/>
        <w:jc w:val="both"/>
        <w:rPr>
          <w:rFonts w:cstheme="minorHAnsi"/>
          <w:color w:val="1D2129"/>
          <w:shd w:val="clear" w:color="auto" w:fill="FFFFFF"/>
        </w:rPr>
      </w:pPr>
      <w:r w:rsidRPr="00491047">
        <w:rPr>
          <w:rFonts w:cstheme="minorHAnsi"/>
          <w:color w:val="1D2129"/>
          <w:shd w:val="clear" w:color="auto" w:fill="FFFFFF"/>
        </w:rPr>
        <w:t>16.106</w:t>
      </w:r>
      <w:r>
        <w:rPr>
          <w:rFonts w:cstheme="minorHAnsi"/>
          <w:color w:val="1D2129"/>
          <w:shd w:val="clear" w:color="auto" w:fill="FFFFFF"/>
        </w:rPr>
        <w:t xml:space="preserve">. </w:t>
      </w:r>
      <w:r w:rsidRPr="00A076B7">
        <w:rPr>
          <w:rFonts w:cstheme="minorHAnsi"/>
          <w:color w:val="1D2129"/>
          <w:shd w:val="clear" w:color="auto" w:fill="FFFFFF"/>
        </w:rPr>
        <w:t xml:space="preserve">Quiconque a renié Allah après avoir cru... </w:t>
      </w:r>
      <w:r>
        <w:rPr>
          <w:rFonts w:cstheme="minorHAnsi"/>
          <w:color w:val="1D2129"/>
          <w:shd w:val="clear" w:color="auto" w:fill="FFFFFF"/>
        </w:rPr>
        <w:t>–</w:t>
      </w:r>
      <w:r w:rsidRPr="00A076B7">
        <w:rPr>
          <w:rFonts w:cstheme="minorHAnsi"/>
          <w:color w:val="1D2129"/>
          <w:shd w:val="clear" w:color="auto" w:fill="FFFFFF"/>
        </w:rPr>
        <w:t xml:space="preserve"> </w:t>
      </w:r>
      <w:r w:rsidRPr="00AF0669">
        <w:rPr>
          <w:rFonts w:cstheme="minorHAnsi"/>
          <w:b/>
          <w:bCs/>
          <w:i/>
          <w:color w:val="1D2129"/>
          <w:shd w:val="clear" w:color="auto" w:fill="FFFFFF"/>
        </w:rPr>
        <w:t>sauf celui qui y a été contraint alors que son cœur demeure plein de la sérénité de la foi</w:t>
      </w:r>
      <w:r w:rsidRPr="00A076B7">
        <w:rPr>
          <w:rFonts w:cstheme="minorHAnsi"/>
          <w:color w:val="1D2129"/>
          <w:shd w:val="clear" w:color="auto" w:fill="FFFFFF"/>
        </w:rPr>
        <w:t xml:space="preserve"> </w:t>
      </w:r>
      <w:r>
        <w:rPr>
          <w:rFonts w:cstheme="minorHAnsi"/>
          <w:color w:val="1D2129"/>
          <w:shd w:val="clear" w:color="auto" w:fill="FFFFFF"/>
        </w:rPr>
        <w:t>–</w:t>
      </w:r>
      <w:r w:rsidRPr="00A076B7">
        <w:rPr>
          <w:rFonts w:cstheme="minorHAnsi"/>
          <w:color w:val="1D2129"/>
          <w:shd w:val="clear" w:color="auto" w:fill="FFFFFF"/>
        </w:rPr>
        <w:t xml:space="preserve"> mais ceux qui ouvrent délibérément leur cœur à la mécréance, ceux-là ont sur eux une colère d’Allah et </w:t>
      </w:r>
      <w:r w:rsidRPr="00AF0669">
        <w:rPr>
          <w:rFonts w:cstheme="minorHAnsi"/>
          <w:b/>
          <w:bCs/>
          <w:color w:val="1D2129"/>
          <w:shd w:val="clear" w:color="auto" w:fill="FFFFFF"/>
        </w:rPr>
        <w:t>ils ont un châtiment terrible</w:t>
      </w:r>
      <w:r w:rsidRPr="00491047">
        <w:rPr>
          <w:rFonts w:cstheme="minorHAnsi"/>
          <w:color w:val="1D2129"/>
          <w:shd w:val="clear" w:color="auto" w:fill="FFFFFF"/>
        </w:rPr>
        <w:t>.</w:t>
      </w:r>
    </w:p>
    <w:p w14:paraId="3B116D3F" w14:textId="77777777" w:rsidR="002E48E6" w:rsidRPr="00AF0669" w:rsidRDefault="002E48E6" w:rsidP="002E48E6">
      <w:pPr>
        <w:spacing w:after="0" w:line="240" w:lineRule="auto"/>
        <w:jc w:val="both"/>
        <w:rPr>
          <w:rFonts w:cstheme="minorHAnsi"/>
          <w:iCs/>
          <w:color w:val="1D2129"/>
          <w:shd w:val="clear" w:color="auto" w:fill="FFFFFF"/>
        </w:rPr>
      </w:pPr>
    </w:p>
    <w:p w14:paraId="2698EC92" w14:textId="77777777" w:rsidR="002E48E6" w:rsidRDefault="002E48E6" w:rsidP="002E48E6">
      <w:pPr>
        <w:spacing w:after="0" w:line="240" w:lineRule="auto"/>
        <w:jc w:val="both"/>
        <w:textAlignment w:val="baseline"/>
        <w:rPr>
          <w:iCs/>
        </w:rPr>
      </w:pPr>
      <w:r w:rsidRPr="00AF0669">
        <w:rPr>
          <w:iCs/>
          <w:u w:val="single"/>
        </w:rPr>
        <w:t>Note</w:t>
      </w:r>
      <w:r>
        <w:rPr>
          <w:iCs/>
        </w:rPr>
        <w:t> : Normalement, un musulman n’a pas le droit de mentir à un musulman, mais il peut mentir à un non-musulman, s’il le craint.</w:t>
      </w:r>
    </w:p>
    <w:p w14:paraId="4D4223BC" w14:textId="77777777" w:rsidR="00C344ED" w:rsidRPr="00C344ED" w:rsidRDefault="00C344ED" w:rsidP="00C344ED">
      <w:pPr>
        <w:spacing w:after="0" w:line="240" w:lineRule="auto"/>
        <w:jc w:val="both"/>
        <w:rPr>
          <w:rFonts w:cstheme="minorHAnsi"/>
          <w:color w:val="000000" w:themeColor="text1"/>
          <w:shd w:val="clear" w:color="auto" w:fill="FFFFFF"/>
        </w:rPr>
      </w:pPr>
    </w:p>
    <w:p w14:paraId="7D61BE2E" w14:textId="77777777"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En effet, certains musulmans, appliquant la consigne donnée par Mahomet à </w:t>
      </w:r>
      <w:r w:rsidRPr="00C344ED">
        <w:rPr>
          <w:rFonts w:cstheme="minorHAnsi"/>
          <w:i/>
          <w:color w:val="000000" w:themeColor="text1"/>
          <w:shd w:val="clear" w:color="auto" w:fill="FFFFFF"/>
        </w:rPr>
        <w:t>Moadh Ben Jabal</w:t>
      </w:r>
      <w:r w:rsidRPr="00C344ED">
        <w:rPr>
          <w:rStyle w:val="Appelnotedebasdep"/>
          <w:rFonts w:cstheme="minorHAnsi"/>
          <w:i/>
          <w:color w:val="000000" w:themeColor="text1"/>
          <w:shd w:val="clear" w:color="auto" w:fill="FFFFFF"/>
        </w:rPr>
        <w:footnoteReference w:id="50"/>
      </w:r>
      <w:r w:rsidRPr="00C344ED">
        <w:rPr>
          <w:rFonts w:cstheme="minorHAnsi"/>
          <w:color w:val="000000" w:themeColor="text1"/>
          <w:shd w:val="clear" w:color="auto" w:fill="FFFFFF"/>
        </w:rPr>
        <w:t xml:space="preserve">, </w:t>
      </w:r>
      <w:r w:rsidRPr="00C344ED">
        <w:rPr>
          <w:rFonts w:cstheme="minorHAnsi"/>
          <w:i/>
          <w:color w:val="000000" w:themeColor="text1"/>
          <w:shd w:val="clear" w:color="auto" w:fill="FFFFFF"/>
        </w:rPr>
        <w:t>ne disent aux chrétiens et juifs que ce qu’ils sont prêts à entendre ou accepter</w:t>
      </w:r>
      <w:r w:rsidRPr="00C344ED">
        <w:rPr>
          <w:rFonts w:cstheme="minorHAnsi"/>
          <w:color w:val="000000" w:themeColor="text1"/>
          <w:shd w:val="clear" w:color="auto" w:fill="FFFFFF"/>
        </w:rPr>
        <w:t xml:space="preserve"> … jusqu’à nouvel ordre.</w:t>
      </w:r>
    </w:p>
    <w:p w14:paraId="29C9F794" w14:textId="77777777" w:rsidR="00C344ED" w:rsidRPr="00C344ED" w:rsidRDefault="00C344ED" w:rsidP="00C344ED">
      <w:pPr>
        <w:spacing w:after="0" w:line="240" w:lineRule="auto"/>
        <w:jc w:val="both"/>
        <w:rPr>
          <w:rFonts w:cstheme="minorHAnsi"/>
          <w:color w:val="000000" w:themeColor="text1"/>
          <w:shd w:val="clear" w:color="auto" w:fill="FFFFFF"/>
        </w:rPr>
      </w:pPr>
    </w:p>
    <w:p w14:paraId="442BAED3" w14:textId="77777777"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Et dans ce cas, </w:t>
      </w:r>
      <w:r w:rsidRPr="00C344ED">
        <w:rPr>
          <w:rFonts w:cstheme="minorHAnsi"/>
          <w:i/>
          <w:color w:val="000000" w:themeColor="text1"/>
          <w:shd w:val="clear" w:color="auto" w:fill="FFFFFF"/>
        </w:rPr>
        <w:t>ils leur « servent » les versets pacifiques, en général, les « versets dits abrogés »</w:t>
      </w:r>
      <w:r w:rsidRPr="00C344ED">
        <w:rPr>
          <w:rStyle w:val="Appelnotedebasdep"/>
          <w:rFonts w:cstheme="minorHAnsi"/>
          <w:i/>
          <w:color w:val="000000" w:themeColor="text1"/>
          <w:shd w:val="clear" w:color="auto" w:fill="FFFFFF"/>
        </w:rPr>
        <w:footnoteReference w:id="51"/>
      </w:r>
      <w:r w:rsidRPr="00C344ED">
        <w:rPr>
          <w:rFonts w:cstheme="minorHAnsi"/>
          <w:i/>
          <w:color w:val="000000" w:themeColor="text1"/>
          <w:shd w:val="clear" w:color="auto" w:fill="FFFFFF"/>
        </w:rPr>
        <w:t>,</w:t>
      </w:r>
      <w:r w:rsidRPr="00C344ED">
        <w:rPr>
          <w:rFonts w:cstheme="minorHAnsi"/>
          <w:color w:val="000000" w:themeColor="text1"/>
          <w:shd w:val="clear" w:color="auto" w:fill="FFFFFF"/>
        </w:rPr>
        <w:t xml:space="preserve"> bien que ces derniers musulmans sachent pourtant qu’utiliser des versets abrogés face à des musulmans est considéré comme un péché (haram), … à moins que faire cela soit peut-être permis, licite (halal) face aux non-musulmans, selon certaines circonstances étudiées par les oulémas, au cours des siècles, et à expliciter.</w:t>
      </w:r>
    </w:p>
    <w:p w14:paraId="5ADEA81F" w14:textId="77777777" w:rsidR="00C344ED" w:rsidRPr="00C344ED" w:rsidRDefault="00C344ED" w:rsidP="00C344ED">
      <w:pPr>
        <w:spacing w:after="0" w:line="240" w:lineRule="auto"/>
        <w:jc w:val="both"/>
        <w:rPr>
          <w:rFonts w:cstheme="minorHAnsi"/>
          <w:color w:val="000000" w:themeColor="text1"/>
          <w:shd w:val="clear" w:color="auto" w:fill="FFFFFF"/>
        </w:rPr>
      </w:pPr>
    </w:p>
    <w:p w14:paraId="7E35337D" w14:textId="7E050EEB" w:rsid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Le Coran est rempli de versets qui semblent se contredire. Ces « contradictions » correspondent à la coexistence</w:t>
      </w:r>
      <w:r>
        <w:rPr>
          <w:rFonts w:cstheme="minorHAnsi"/>
          <w:color w:val="000000" w:themeColor="text1"/>
          <w:shd w:val="clear" w:color="auto" w:fill="FFFFFF"/>
        </w:rPr>
        <w:t> :</w:t>
      </w:r>
    </w:p>
    <w:p w14:paraId="231A5225" w14:textId="77777777" w:rsidR="00C344ED" w:rsidRDefault="00C344ED" w:rsidP="00C344ED">
      <w:pPr>
        <w:spacing w:after="0" w:line="240" w:lineRule="auto"/>
        <w:jc w:val="both"/>
        <w:rPr>
          <w:rFonts w:cstheme="minorHAnsi"/>
          <w:color w:val="000000" w:themeColor="text1"/>
          <w:shd w:val="clear" w:color="auto" w:fill="FFFFFF"/>
        </w:rPr>
      </w:pPr>
    </w:p>
    <w:p w14:paraId="152A262F" w14:textId="5735379F" w:rsidR="00C344ED" w:rsidRPr="00C344ED" w:rsidRDefault="00C344ED" w:rsidP="005E1473">
      <w:pPr>
        <w:pStyle w:val="Paragraphedeliste"/>
        <w:numPr>
          <w:ilvl w:val="0"/>
          <w:numId w:val="18"/>
        </w:num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D’anciens versets caduques, abrogés (mais toujours présents dans le Coran) </w:t>
      </w:r>
    </w:p>
    <w:p w14:paraId="2AE49471" w14:textId="36371A38" w:rsidR="00C344ED" w:rsidRPr="00C344ED" w:rsidRDefault="00C344ED" w:rsidP="005E1473">
      <w:pPr>
        <w:pStyle w:val="Paragraphedeliste"/>
        <w:numPr>
          <w:ilvl w:val="0"/>
          <w:numId w:val="18"/>
        </w:num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De nouveaux versets (ceux « abrogeants » ou « abrogatifs ») qui ont abrogés les précédents (qui les ont rendus caduques, non autorisés à l’emploi). </w:t>
      </w:r>
    </w:p>
    <w:p w14:paraId="1E1F6B19" w14:textId="77777777" w:rsidR="00C344ED" w:rsidRPr="00C344ED" w:rsidRDefault="00C344ED" w:rsidP="00C344ED">
      <w:pPr>
        <w:spacing w:after="0" w:line="240" w:lineRule="auto"/>
        <w:jc w:val="both"/>
        <w:rPr>
          <w:rFonts w:cstheme="minorHAnsi"/>
          <w:color w:val="000000" w:themeColor="text1"/>
          <w:shd w:val="clear" w:color="auto" w:fill="FFFFFF"/>
        </w:rPr>
      </w:pPr>
    </w:p>
    <w:p w14:paraId="365C72D4" w14:textId="77777777"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Pourquoi la coexistence de versets abrogeants et abrogés dans le Coran ?</w:t>
      </w:r>
    </w:p>
    <w:p w14:paraId="3DBCD506" w14:textId="77777777" w:rsidR="00C344ED" w:rsidRDefault="00C344ED" w:rsidP="00C344ED">
      <w:pPr>
        <w:spacing w:after="0" w:line="240" w:lineRule="auto"/>
        <w:jc w:val="both"/>
        <w:rPr>
          <w:rFonts w:cstheme="minorHAnsi"/>
          <w:color w:val="000000" w:themeColor="text1"/>
          <w:shd w:val="clear" w:color="auto" w:fill="FFFFFF"/>
        </w:rPr>
      </w:pPr>
    </w:p>
    <w:p w14:paraId="13ADF334" w14:textId="7AF5AB62"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Pour certains « savants musulmans</w:t>
      </w:r>
      <w:r w:rsidRPr="00C344ED">
        <w:rPr>
          <w:rStyle w:val="Appelnotedebasdep"/>
          <w:rFonts w:cstheme="minorHAnsi"/>
          <w:color w:val="000000" w:themeColor="text1"/>
          <w:shd w:val="clear" w:color="auto" w:fill="FFFFFF"/>
        </w:rPr>
        <w:footnoteReference w:id="52"/>
      </w:r>
      <w:r w:rsidRPr="00C344ED">
        <w:rPr>
          <w:rFonts w:cstheme="minorHAnsi"/>
          <w:color w:val="000000" w:themeColor="text1"/>
          <w:shd w:val="clear" w:color="auto" w:fill="FFFFFF"/>
        </w:rPr>
        <w:t> », ces versets, bien qu’ils soient considérés comme divins, auraient été valables dans certaines circonstances (politiques …), mais seraient devenus caduques, lorsque ces dernières auraient disparu ensuite</w:t>
      </w:r>
      <w:r w:rsidRPr="00C344ED">
        <w:rPr>
          <w:rStyle w:val="Appelnotedebasdep"/>
          <w:rFonts w:cstheme="minorHAnsi"/>
          <w:color w:val="000000" w:themeColor="text1"/>
          <w:shd w:val="clear" w:color="auto" w:fill="FFFFFF"/>
        </w:rPr>
        <w:footnoteReference w:id="53"/>
      </w:r>
      <w:r w:rsidRPr="00C344ED">
        <w:rPr>
          <w:rFonts w:cstheme="minorHAnsi"/>
          <w:color w:val="000000" w:themeColor="text1"/>
          <w:shd w:val="clear" w:color="auto" w:fill="FFFFFF"/>
        </w:rPr>
        <w:t xml:space="preserve">. </w:t>
      </w:r>
    </w:p>
    <w:p w14:paraId="1357D09C" w14:textId="77777777" w:rsidR="00C344ED" w:rsidRPr="00C344ED" w:rsidRDefault="00C344ED" w:rsidP="00C344ED">
      <w:pPr>
        <w:spacing w:after="0" w:line="240" w:lineRule="auto"/>
        <w:jc w:val="both"/>
        <w:rPr>
          <w:rFonts w:cstheme="minorHAnsi"/>
          <w:color w:val="000000" w:themeColor="text1"/>
          <w:shd w:val="clear" w:color="auto" w:fill="FFFFFF"/>
        </w:rPr>
      </w:pPr>
    </w:p>
    <w:p w14:paraId="2AEAA56C" w14:textId="77777777"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Ces changements, dans les enseignements de Mahomet, dans le Coran, auraient pu correspondre à des stratégies et adaptations politiques, en fonction des rapports de force du moment (rappelons que Mahomet étant un prophète guerrier et conquérant). Mais ce n’est qu’une hypothèse.</w:t>
      </w:r>
    </w:p>
    <w:p w14:paraId="06D8F548" w14:textId="77777777" w:rsidR="00C344ED" w:rsidRPr="00C344ED" w:rsidRDefault="00C344ED" w:rsidP="00C344ED">
      <w:pPr>
        <w:spacing w:after="0" w:line="240" w:lineRule="auto"/>
        <w:jc w:val="both"/>
        <w:rPr>
          <w:rFonts w:cstheme="minorHAnsi"/>
          <w:color w:val="000000" w:themeColor="text1"/>
          <w:shd w:val="clear" w:color="auto" w:fill="FFFFFF"/>
        </w:rPr>
      </w:pPr>
    </w:p>
    <w:p w14:paraId="4C4684DA" w14:textId="064921A0"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Ces variations pourraient aussi correspondre à des stratégies de ruses de guerre</w:t>
      </w:r>
      <w:r w:rsidRPr="00C344ED">
        <w:rPr>
          <w:rStyle w:val="Appelnotedebasdep"/>
          <w:rFonts w:cstheme="minorHAnsi"/>
          <w:color w:val="000000" w:themeColor="text1"/>
          <w:shd w:val="clear" w:color="auto" w:fill="FFFFFF"/>
        </w:rPr>
        <w:footnoteReference w:id="54"/>
      </w:r>
      <w:r w:rsidRPr="00C344ED">
        <w:rPr>
          <w:rFonts w:cstheme="minorHAnsi"/>
          <w:color w:val="000000" w:themeColor="text1"/>
          <w:shd w:val="clear" w:color="auto" w:fill="FFFFFF"/>
        </w:rPr>
        <w:t>, le but étant de gagner. Et le but</w:t>
      </w:r>
      <w:r>
        <w:rPr>
          <w:rFonts w:cstheme="minorHAnsi"/>
          <w:color w:val="000000" w:themeColor="text1"/>
          <w:shd w:val="clear" w:color="auto" w:fill="FFFFFF"/>
        </w:rPr>
        <w:t xml:space="preserve"> </w:t>
      </w:r>
      <w:r w:rsidRPr="00C344ED">
        <w:rPr>
          <w:rFonts w:cstheme="minorHAnsi"/>
          <w:color w:val="000000" w:themeColor="text1"/>
          <w:shd w:val="clear" w:color="auto" w:fill="FFFFFF"/>
        </w:rPr>
        <w:t>final restant la réussite de l’islam, y compris par la guerre, même si beaucoup de musulmans préfère la prédication, la Dawa</w:t>
      </w:r>
      <w:r w:rsidRPr="00C344ED">
        <w:rPr>
          <w:rStyle w:val="Appelnotedebasdep"/>
          <w:rFonts w:cstheme="minorHAnsi"/>
          <w:color w:val="000000" w:themeColor="text1"/>
          <w:shd w:val="clear" w:color="auto" w:fill="FFFFFF"/>
        </w:rPr>
        <w:footnoteReference w:id="55"/>
      </w:r>
      <w:r w:rsidRPr="00C344ED">
        <w:rPr>
          <w:rFonts w:cstheme="minorHAnsi"/>
          <w:color w:val="000000" w:themeColor="text1"/>
          <w:shd w:val="clear" w:color="auto" w:fill="FFFFFF"/>
        </w:rPr>
        <w:t>, pour la réussite de l’islam, à « l’épée ».</w:t>
      </w:r>
    </w:p>
    <w:p w14:paraId="2A5DE8FF" w14:textId="464D1748"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La ruse de guerre est légale, selon certains savants musulmans, car certains hadiths rapportent ces ruses de guerre – Mahomet ayant eu justement recours, dans le cadre de ses expéditions militaires et des batailles, qu’il a conduites.</w:t>
      </w:r>
    </w:p>
    <w:p w14:paraId="6FC04597" w14:textId="77777777" w:rsidR="00C344ED" w:rsidRPr="00C344ED" w:rsidRDefault="00C344ED" w:rsidP="00C344ED">
      <w:pPr>
        <w:spacing w:after="0" w:line="240" w:lineRule="auto"/>
        <w:jc w:val="both"/>
        <w:rPr>
          <w:rFonts w:cstheme="minorHAnsi"/>
          <w:color w:val="000000" w:themeColor="text1"/>
          <w:shd w:val="clear" w:color="auto" w:fill="FFFFFF"/>
        </w:rPr>
      </w:pPr>
    </w:p>
    <w:p w14:paraId="3E3AB295" w14:textId="388E2CF8" w:rsidR="00C344ED" w:rsidRP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Et donc, pour gagner ces guerres – et faire gagner, en finale, le </w:t>
      </w:r>
      <w:r w:rsidRPr="00C344ED">
        <w:rPr>
          <w:rFonts w:cstheme="minorHAnsi"/>
          <w:i/>
          <w:color w:val="000000" w:themeColor="text1"/>
          <w:shd w:val="clear" w:color="auto" w:fill="FFFFFF"/>
        </w:rPr>
        <w:t>djihad</w:t>
      </w:r>
      <w:r w:rsidRPr="00C344ED">
        <w:rPr>
          <w:rFonts w:cstheme="minorHAnsi"/>
          <w:color w:val="000000" w:themeColor="text1"/>
          <w:shd w:val="clear" w:color="auto" w:fill="FFFFFF"/>
        </w:rPr>
        <w:t xml:space="preserve"> –, toutes une stratégie complexe de tromperies (</w:t>
      </w:r>
      <w:r w:rsidRPr="00C344ED">
        <w:rPr>
          <w:color w:val="000000" w:themeColor="text1"/>
        </w:rPr>
        <w:t xml:space="preserve">taqiya, tawriya, kitman </w:t>
      </w:r>
      <w:r w:rsidRPr="00C344ED">
        <w:rPr>
          <w:rFonts w:cstheme="minorHAnsi"/>
          <w:color w:val="000000" w:themeColor="text1"/>
          <w:shd w:val="clear" w:color="auto" w:fill="FFFFFF"/>
        </w:rPr>
        <w:t>…) a été alors mise en place et utilisée, au cours des siècles</w:t>
      </w:r>
      <w:r>
        <w:rPr>
          <w:rFonts w:cstheme="minorHAnsi"/>
          <w:color w:val="000000" w:themeColor="text1"/>
          <w:shd w:val="clear" w:color="auto" w:fill="FFFFFF"/>
        </w:rPr>
        <w:t xml:space="preserve"> (Voir</w:t>
      </w:r>
      <w:r w:rsidRPr="00C344ED">
        <w:rPr>
          <w:rFonts w:cstheme="minorHAnsi"/>
          <w:color w:val="000000" w:themeColor="text1"/>
          <w:shd w:val="clear" w:color="auto" w:fill="FFFFFF"/>
        </w:rPr>
        <w:t xml:space="preserve"> le </w:t>
      </w:r>
      <w:r>
        <w:rPr>
          <w:rFonts w:cstheme="minorHAnsi"/>
          <w:color w:val="000000" w:themeColor="text1"/>
          <w:shd w:val="clear" w:color="auto" w:fill="FFFFFF"/>
        </w:rPr>
        <w:t>« </w:t>
      </w:r>
      <w:r w:rsidRPr="00C344ED">
        <w:rPr>
          <w:rFonts w:cstheme="minorHAnsi"/>
          <w:i/>
          <w:iCs/>
          <w:color w:val="000000" w:themeColor="text1"/>
          <w:shd w:val="clear" w:color="auto" w:fill="FFFFFF"/>
        </w:rPr>
        <w:t>Versets légitimant la dissimulation (taqiya), le mensonge envers les non-musulmans</w:t>
      </w:r>
      <w:r>
        <w:rPr>
          <w:rFonts w:cstheme="minorHAnsi"/>
          <w:color w:val="000000" w:themeColor="text1"/>
          <w:shd w:val="clear" w:color="auto" w:fill="FFFFFF"/>
        </w:rPr>
        <w:t> », plus loin dans ce livre).</w:t>
      </w:r>
    </w:p>
    <w:p w14:paraId="18D39D8E" w14:textId="77777777" w:rsidR="00C344ED" w:rsidRDefault="00C344ED" w:rsidP="00C344ED">
      <w:pPr>
        <w:spacing w:after="0" w:line="240" w:lineRule="auto"/>
        <w:jc w:val="both"/>
        <w:rPr>
          <w:rFonts w:cstheme="minorHAnsi"/>
          <w:color w:val="000000" w:themeColor="text1"/>
          <w:shd w:val="clear" w:color="auto" w:fill="FFFFFF"/>
        </w:rPr>
      </w:pPr>
    </w:p>
    <w:p w14:paraId="2F8312A1" w14:textId="6070722A" w:rsidR="00C344ED" w:rsidRDefault="00C344ED" w:rsidP="00C344ED">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Pour résumer, dissimuler, tromper, dans l'Islam, est aussi permis dans certaines circonstances, </w:t>
      </w:r>
      <w:r w:rsidRPr="00C344ED">
        <w:rPr>
          <w:rFonts w:cstheme="minorHAnsi"/>
          <w:i/>
          <w:color w:val="000000" w:themeColor="text1"/>
          <w:shd w:val="clear" w:color="auto" w:fill="FFFFFF"/>
        </w:rPr>
        <w:t>si cela peut aider au succès de la religion islamique</w:t>
      </w:r>
      <w:r w:rsidRPr="00C344ED">
        <w:rPr>
          <w:rFonts w:cstheme="minorHAnsi"/>
          <w:color w:val="000000" w:themeColor="text1"/>
          <w:shd w:val="clear" w:color="auto" w:fill="FFFFFF"/>
        </w:rPr>
        <w:t xml:space="preserve">.  </w:t>
      </w:r>
    </w:p>
    <w:p w14:paraId="54D898FD" w14:textId="1471F2B0" w:rsidR="002E473E" w:rsidRDefault="002E473E" w:rsidP="00C344ED">
      <w:pPr>
        <w:spacing w:after="0" w:line="240" w:lineRule="auto"/>
        <w:jc w:val="both"/>
        <w:rPr>
          <w:rFonts w:cstheme="minorHAnsi"/>
          <w:color w:val="000000" w:themeColor="text1"/>
          <w:shd w:val="clear" w:color="auto" w:fill="FFFFFF"/>
        </w:rPr>
      </w:pPr>
    </w:p>
    <w:p w14:paraId="7277F611" w14:textId="2ED9AAD3" w:rsidR="002E473E" w:rsidRDefault="002E473E" w:rsidP="00C344ED">
      <w:pPr>
        <w:spacing w:after="0" w:line="240" w:lineRule="auto"/>
        <w:jc w:val="both"/>
        <w:rPr>
          <w:rFonts w:cstheme="minorHAnsi"/>
          <w:color w:val="000000" w:themeColor="text1"/>
          <w:shd w:val="clear" w:color="auto" w:fill="FFFFFF"/>
        </w:rPr>
      </w:pPr>
      <w:r w:rsidRPr="002E473E">
        <w:rPr>
          <w:rFonts w:cstheme="minorHAnsi"/>
          <w:color w:val="000000" w:themeColor="text1"/>
          <w:shd w:val="clear" w:color="auto" w:fill="FFFFFF"/>
        </w:rPr>
        <w:lastRenderedPageBreak/>
        <w:t>Selon le journaliste, Mohamed sifaoui, concernant la taqiyya</w:t>
      </w:r>
      <w:r w:rsidR="008128C5">
        <w:rPr>
          <w:rStyle w:val="Appelnotedebasdep"/>
          <w:rFonts w:cstheme="minorHAnsi"/>
          <w:color w:val="000000" w:themeColor="text1"/>
          <w:shd w:val="clear" w:color="auto" w:fill="FFFFFF"/>
        </w:rPr>
        <w:footnoteReference w:id="56"/>
      </w:r>
      <w:r w:rsidRPr="002E473E">
        <w:rPr>
          <w:rFonts w:cstheme="minorHAnsi"/>
          <w:color w:val="000000" w:themeColor="text1"/>
          <w:shd w:val="clear" w:color="auto" w:fill="FFFFFF"/>
        </w:rPr>
        <w:t xml:space="preserve">, </w:t>
      </w:r>
      <w:r>
        <w:rPr>
          <w:rFonts w:cstheme="minorHAnsi"/>
          <w:color w:val="000000" w:themeColor="text1"/>
          <w:shd w:val="clear" w:color="auto" w:fill="FFFFFF"/>
        </w:rPr>
        <w:t>« </w:t>
      </w:r>
      <w:r w:rsidRPr="002E473E">
        <w:rPr>
          <w:rFonts w:cstheme="minorHAnsi"/>
          <w:i/>
          <w:iCs/>
          <w:color w:val="000000" w:themeColor="text1"/>
          <w:shd w:val="clear" w:color="auto" w:fill="FFFFFF"/>
        </w:rPr>
        <w:t>Jusque-là souvent, dans plusieurs procès, des terroristes et leurs conseils, se sont joués de magistrats</w:t>
      </w:r>
      <w:r>
        <w:rPr>
          <w:rFonts w:cstheme="minorHAnsi"/>
          <w:i/>
          <w:iCs/>
          <w:color w:val="000000" w:themeColor="text1"/>
          <w:shd w:val="clear" w:color="auto" w:fill="FFFFFF"/>
        </w:rPr>
        <w:t>,</w:t>
      </w:r>
      <w:r w:rsidRPr="002E473E">
        <w:rPr>
          <w:rFonts w:cstheme="minorHAnsi"/>
          <w:i/>
          <w:iCs/>
          <w:color w:val="000000" w:themeColor="text1"/>
          <w:shd w:val="clear" w:color="auto" w:fill="FFFFFF"/>
        </w:rPr>
        <w:t xml:space="preserve"> qui ne maîtrisaient pas forcément cette matrice idéologique. Sa complexité ne la rend pas accessible à tous. Plus curieux en revanche c’est de constater que des universitaires ou des journalistes (évidemment très neutres) puissent critiquer avec virulence parfois ces auditions d’experts</w:t>
      </w:r>
      <w:r>
        <w:rPr>
          <w:rFonts w:cstheme="minorHAnsi"/>
          <w:i/>
          <w:iCs/>
          <w:color w:val="000000" w:themeColor="text1"/>
          <w:shd w:val="clear" w:color="auto" w:fill="FFFFFF"/>
        </w:rPr>
        <w:t>,</w:t>
      </w:r>
      <w:r w:rsidRPr="002E473E">
        <w:rPr>
          <w:rFonts w:cstheme="minorHAnsi"/>
          <w:i/>
          <w:iCs/>
          <w:color w:val="000000" w:themeColor="text1"/>
          <w:shd w:val="clear" w:color="auto" w:fill="FFFFFF"/>
        </w:rPr>
        <w:t xml:space="preserve"> qui ont vocation le décryptage d’une idéologie méconnue. Évidemment dévoiler l’islamisme peut gêner</w:t>
      </w:r>
      <w:r>
        <w:rPr>
          <w:rFonts w:cstheme="minorHAnsi"/>
          <w:color w:val="000000" w:themeColor="text1"/>
          <w:shd w:val="clear" w:color="auto" w:fill="FFFFFF"/>
        </w:rPr>
        <w:t> »</w:t>
      </w:r>
      <w:r>
        <w:rPr>
          <w:rStyle w:val="Appelnotedebasdep"/>
          <w:rFonts w:cstheme="minorHAnsi"/>
          <w:color w:val="000000" w:themeColor="text1"/>
          <w:shd w:val="clear" w:color="auto" w:fill="FFFFFF"/>
        </w:rPr>
        <w:footnoteReference w:id="57"/>
      </w:r>
      <w:r>
        <w:rPr>
          <w:rFonts w:cstheme="minorHAnsi"/>
          <w:color w:val="000000" w:themeColor="text1"/>
          <w:shd w:val="clear" w:color="auto" w:fill="FFFFFF"/>
        </w:rPr>
        <w:t>.</w:t>
      </w:r>
    </w:p>
    <w:p w14:paraId="6F7B21FD" w14:textId="61D3CFBC" w:rsidR="00D13331" w:rsidRDefault="00D13331" w:rsidP="00C344ED">
      <w:pPr>
        <w:spacing w:after="0" w:line="240" w:lineRule="auto"/>
        <w:jc w:val="both"/>
        <w:rPr>
          <w:rFonts w:cstheme="minorHAnsi"/>
          <w:color w:val="000000" w:themeColor="text1"/>
          <w:shd w:val="clear" w:color="auto" w:fill="FFFFFF"/>
        </w:rPr>
      </w:pPr>
    </w:p>
    <w:p w14:paraId="15D53DA2" w14:textId="3857D023" w:rsidR="00D13331" w:rsidRDefault="00D13331" w:rsidP="00C344ED">
      <w:pPr>
        <w:spacing w:after="0" w:line="240" w:lineRule="auto"/>
        <w:jc w:val="both"/>
        <w:rPr>
          <w:rFonts w:cstheme="minorHAnsi"/>
          <w:color w:val="000000" w:themeColor="text1"/>
          <w:shd w:val="clear" w:color="auto" w:fill="FFFFFF"/>
        </w:rPr>
      </w:pPr>
      <w:r>
        <w:rPr>
          <w:rFonts w:cstheme="minorHAnsi"/>
          <w:color w:val="000000" w:themeColor="text1"/>
          <w:shd w:val="clear" w:color="auto" w:fill="FFFFFF"/>
        </w:rPr>
        <w:t>Certains musulmans vous présentent sciemment les versets « tolérants » du Coran pour mieux vous tromper (et ainsi vous présenter l’islam comme pacifiques et tolérants).</w:t>
      </w:r>
    </w:p>
    <w:p w14:paraId="1BD8A961" w14:textId="0E4A1DC0" w:rsidR="00D13331" w:rsidRDefault="00D13331" w:rsidP="00C344ED">
      <w:pPr>
        <w:spacing w:after="0" w:line="240" w:lineRule="auto"/>
        <w:jc w:val="both"/>
        <w:rPr>
          <w:rFonts w:cstheme="minorHAnsi"/>
          <w:color w:val="000000" w:themeColor="text1"/>
          <w:shd w:val="clear" w:color="auto" w:fill="FFFFFF"/>
        </w:rPr>
      </w:pPr>
      <w:r>
        <w:rPr>
          <w:rFonts w:cstheme="minorHAnsi"/>
          <w:color w:val="000000" w:themeColor="text1"/>
          <w:shd w:val="clear" w:color="auto" w:fill="FFFFFF"/>
        </w:rPr>
        <w:t>Certains, après avoir commis un attentat, se font passer pour fou, afin de tenter de réduire leur peine.</w:t>
      </w:r>
    </w:p>
    <w:p w14:paraId="30366D23" w14:textId="77777777" w:rsidR="00C81D71" w:rsidRPr="00C344ED" w:rsidRDefault="00C81D71" w:rsidP="00C81D71">
      <w:pPr>
        <w:spacing w:after="0" w:line="240" w:lineRule="auto"/>
        <w:rPr>
          <w:color w:val="000000" w:themeColor="text1"/>
        </w:rPr>
      </w:pPr>
    </w:p>
    <w:p w14:paraId="3305A172" w14:textId="77777777" w:rsidR="00C81D71" w:rsidRPr="00C344ED" w:rsidRDefault="00C81D71" w:rsidP="00C81D71">
      <w:pPr>
        <w:spacing w:after="0" w:line="240" w:lineRule="auto"/>
        <w:jc w:val="both"/>
        <w:rPr>
          <w:rFonts w:cstheme="minorHAnsi"/>
          <w:color w:val="000000" w:themeColor="text1"/>
          <w:shd w:val="clear" w:color="auto" w:fill="FFFFFF"/>
        </w:rPr>
      </w:pPr>
      <w:r w:rsidRPr="00C344ED">
        <w:rPr>
          <w:rFonts w:cstheme="minorHAnsi"/>
          <w:color w:val="000000" w:themeColor="text1"/>
          <w:shd w:val="clear" w:color="auto" w:fill="FFFFFF"/>
        </w:rPr>
        <w:t xml:space="preserve">Le mot </w:t>
      </w:r>
      <w:r w:rsidRPr="00C344ED">
        <w:rPr>
          <w:rFonts w:cstheme="minorHAnsi"/>
          <w:i/>
          <w:color w:val="000000" w:themeColor="text1"/>
          <w:shd w:val="clear" w:color="auto" w:fill="FFFFFF"/>
        </w:rPr>
        <w:t>taqiya</w:t>
      </w:r>
      <w:r w:rsidRPr="00C344ED">
        <w:rPr>
          <w:rFonts w:cstheme="minorHAnsi"/>
          <w:color w:val="000000" w:themeColor="text1"/>
          <w:shd w:val="clear" w:color="auto" w:fill="FFFFFF"/>
        </w:rPr>
        <w:t xml:space="preserve"> est souvent perçu, en occident, comme le mensonge, la dissimulation en Islam, voire la duplicité, le double-langage (ou une propension) supposée des musulmans au mensonge. </w:t>
      </w:r>
    </w:p>
    <w:p w14:paraId="2F60D0C9" w14:textId="77777777" w:rsidR="00C81D71" w:rsidRPr="00A103EA" w:rsidRDefault="00C81D71" w:rsidP="00A103EA">
      <w:pPr>
        <w:spacing w:after="0" w:line="240" w:lineRule="auto"/>
        <w:jc w:val="both"/>
        <w:rPr>
          <w:rFonts w:cstheme="minorHAnsi"/>
          <w:color w:val="000000" w:themeColor="text1"/>
          <w:shd w:val="clear" w:color="auto" w:fill="FFFFFF"/>
        </w:rPr>
      </w:pPr>
    </w:p>
    <w:p w14:paraId="691EDC72" w14:textId="1605776D" w:rsidR="00A103EA" w:rsidRPr="00A103EA" w:rsidRDefault="00A103EA" w:rsidP="00A103EA">
      <w:pPr>
        <w:spacing w:after="0" w:line="240" w:lineRule="auto"/>
        <w:jc w:val="both"/>
        <w:rPr>
          <w:rFonts w:cstheme="minorHAnsi"/>
          <w:color w:val="000000" w:themeColor="text1"/>
          <w:shd w:val="clear" w:color="auto" w:fill="FFFFFF"/>
        </w:rPr>
      </w:pPr>
      <w:r w:rsidRPr="00A103EA">
        <w:rPr>
          <w:rFonts w:cstheme="minorHAnsi"/>
          <w:color w:val="000000" w:themeColor="text1"/>
          <w:shd w:val="clear" w:color="auto" w:fill="FFFFFF"/>
        </w:rPr>
        <w:t>Lorsqu’il discute avec certains musulmans très convaincus, professant pourtant des contre-vérités sur l’islam, le Coran, les hadiths ou</w:t>
      </w:r>
      <w:r>
        <w:rPr>
          <w:rFonts w:cstheme="minorHAnsi"/>
          <w:color w:val="000000" w:themeColor="text1"/>
          <w:shd w:val="clear" w:color="auto" w:fill="FFFFFF"/>
        </w:rPr>
        <w:t xml:space="preserve"> sur</w:t>
      </w:r>
      <w:r w:rsidRPr="00A103EA">
        <w:rPr>
          <w:rFonts w:cstheme="minorHAnsi"/>
          <w:color w:val="000000" w:themeColor="text1"/>
          <w:shd w:val="clear" w:color="auto" w:fill="FFFFFF"/>
        </w:rPr>
        <w:t xml:space="preserve"> les religions concurrentes (judaïsme, christianisme) et leurs textes sacrés (Torah, Bible, évangiles), un non-musulman peut alors se demander</w:t>
      </w:r>
      <w:r>
        <w:rPr>
          <w:rFonts w:cstheme="minorHAnsi"/>
          <w:color w:val="000000" w:themeColor="text1"/>
          <w:shd w:val="clear" w:color="auto" w:fill="FFFFFF"/>
        </w:rPr>
        <w:t xml:space="preserve"> (à cause de l’existence de la Taqiya)</w:t>
      </w:r>
      <w:r w:rsidRPr="00A103EA">
        <w:rPr>
          <w:rFonts w:cstheme="minorHAnsi"/>
          <w:color w:val="000000" w:themeColor="text1"/>
          <w:shd w:val="clear" w:color="auto" w:fill="FFFFFF"/>
        </w:rPr>
        <w:t xml:space="preserve"> s’il a affaire à un interlocuteur</w:t>
      </w:r>
      <w:r>
        <w:rPr>
          <w:rFonts w:cstheme="minorHAnsi"/>
          <w:color w:val="000000" w:themeColor="text1"/>
          <w:shd w:val="clear" w:color="auto" w:fill="FFFFFF"/>
        </w:rPr>
        <w:t xml:space="preserve"> (voir ci-dessous)</w:t>
      </w:r>
      <w:r w:rsidRPr="00A103EA">
        <w:rPr>
          <w:rFonts w:cstheme="minorHAnsi"/>
          <w:color w:val="000000" w:themeColor="text1"/>
          <w:shd w:val="clear" w:color="auto" w:fill="FFFFFF"/>
        </w:rPr>
        <w:t> :</w:t>
      </w:r>
    </w:p>
    <w:p w14:paraId="5FFBF0AE" w14:textId="77777777" w:rsidR="00A103EA" w:rsidRPr="00A103EA" w:rsidRDefault="00A103EA" w:rsidP="00A103EA">
      <w:pPr>
        <w:spacing w:after="0" w:line="240" w:lineRule="auto"/>
        <w:jc w:val="both"/>
        <w:rPr>
          <w:rFonts w:cstheme="minorHAnsi"/>
          <w:color w:val="000000" w:themeColor="text1"/>
          <w:shd w:val="clear" w:color="auto" w:fill="FFFFFF"/>
        </w:rPr>
      </w:pPr>
    </w:p>
    <w:p w14:paraId="5F4D394C" w14:textId="77777777" w:rsidR="00A103EA" w:rsidRPr="00A103EA" w:rsidRDefault="00A103EA" w:rsidP="005E1473">
      <w:pPr>
        <w:pStyle w:val="Paragraphedeliste"/>
        <w:numPr>
          <w:ilvl w:val="0"/>
          <w:numId w:val="19"/>
        </w:numPr>
        <w:spacing w:after="0" w:line="240" w:lineRule="auto"/>
        <w:jc w:val="both"/>
        <w:rPr>
          <w:rFonts w:cstheme="minorHAnsi"/>
          <w:color w:val="000000" w:themeColor="text1"/>
          <w:shd w:val="clear" w:color="auto" w:fill="FFFFFF"/>
        </w:rPr>
      </w:pPr>
      <w:r w:rsidRPr="00A103EA">
        <w:rPr>
          <w:rFonts w:cstheme="minorHAnsi"/>
          <w:color w:val="000000" w:themeColor="text1"/>
          <w:shd w:val="clear" w:color="auto" w:fill="FFFFFF"/>
        </w:rPr>
        <w:t>Sincère</w:t>
      </w:r>
      <w:r w:rsidRPr="00A103EA">
        <w:rPr>
          <w:rStyle w:val="Appelnotedebasdep"/>
          <w:rFonts w:cstheme="minorHAnsi"/>
          <w:color w:val="000000" w:themeColor="text1"/>
          <w:shd w:val="clear" w:color="auto" w:fill="FFFFFF"/>
        </w:rPr>
        <w:footnoteReference w:id="58"/>
      </w:r>
      <w:r w:rsidRPr="00A103EA">
        <w:rPr>
          <w:rFonts w:cstheme="minorHAnsi"/>
          <w:color w:val="000000" w:themeColor="text1"/>
          <w:shd w:val="clear" w:color="auto" w:fill="FFFFFF"/>
        </w:rPr>
        <w:t>, mais souffrant souvent d’une acculturation abyssale, dans le domaine des savoirs exacts, scientifiques etc.,</w:t>
      </w:r>
    </w:p>
    <w:p w14:paraId="309BFCA4" w14:textId="68FDABBA" w:rsidR="00A103EA" w:rsidRPr="00A103EA" w:rsidRDefault="00A103EA" w:rsidP="005E1473">
      <w:pPr>
        <w:pStyle w:val="Paragraphedeliste"/>
        <w:numPr>
          <w:ilvl w:val="0"/>
          <w:numId w:val="19"/>
        </w:numPr>
        <w:spacing w:after="0" w:line="240" w:lineRule="auto"/>
        <w:jc w:val="both"/>
        <w:rPr>
          <w:rFonts w:cstheme="minorHAnsi"/>
          <w:color w:val="000000" w:themeColor="text1"/>
          <w:shd w:val="clear" w:color="auto" w:fill="FFFFFF"/>
        </w:rPr>
      </w:pPr>
      <w:r w:rsidRPr="00A103EA">
        <w:rPr>
          <w:rFonts w:cstheme="minorHAnsi"/>
          <w:color w:val="000000" w:themeColor="text1"/>
          <w:shd w:val="clear" w:color="auto" w:fill="FFFFFF"/>
        </w:rPr>
        <w:t>Endoctriné, devenu « aveugle », ayant perdu tout esprit critique</w:t>
      </w:r>
      <w:r w:rsidRPr="00A103EA">
        <w:rPr>
          <w:rStyle w:val="Appelnotedebasdep"/>
          <w:rFonts w:cstheme="minorHAnsi"/>
          <w:color w:val="000000" w:themeColor="text1"/>
          <w:shd w:val="clear" w:color="auto" w:fill="FFFFFF"/>
        </w:rPr>
        <w:footnoteReference w:id="59"/>
      </w:r>
      <w:r w:rsidRPr="00A103EA">
        <w:rPr>
          <w:rFonts w:cstheme="minorHAnsi"/>
          <w:color w:val="000000" w:themeColor="text1"/>
          <w:shd w:val="clear" w:color="auto" w:fill="FFFFFF"/>
        </w:rPr>
        <w:t xml:space="preserve"> (dans certains cas, </w:t>
      </w:r>
      <w:r>
        <w:rPr>
          <w:rFonts w:cstheme="minorHAnsi"/>
          <w:color w:val="000000" w:themeColor="text1"/>
          <w:shd w:val="clear" w:color="auto" w:fill="FFFFFF"/>
        </w:rPr>
        <w:t>l’auteur</w:t>
      </w:r>
      <w:r w:rsidRPr="00A103EA">
        <w:rPr>
          <w:rFonts w:cstheme="minorHAnsi"/>
          <w:color w:val="000000" w:themeColor="text1"/>
          <w:shd w:val="clear" w:color="auto" w:fill="FFFFFF"/>
        </w:rPr>
        <w:t xml:space="preserve"> parle de « fanatisme doux »).</w:t>
      </w:r>
    </w:p>
    <w:p w14:paraId="6B37E5DC" w14:textId="77777777" w:rsidR="00A103EA" w:rsidRPr="00A103EA" w:rsidRDefault="00A103EA" w:rsidP="005E1473">
      <w:pPr>
        <w:pStyle w:val="Paragraphedeliste"/>
        <w:numPr>
          <w:ilvl w:val="0"/>
          <w:numId w:val="19"/>
        </w:numPr>
        <w:spacing w:after="0" w:line="240" w:lineRule="auto"/>
        <w:jc w:val="both"/>
        <w:rPr>
          <w:rFonts w:cstheme="minorHAnsi"/>
          <w:color w:val="000000" w:themeColor="text1"/>
          <w:shd w:val="clear" w:color="auto" w:fill="FFFFFF"/>
        </w:rPr>
      </w:pPr>
      <w:r w:rsidRPr="00A103EA">
        <w:rPr>
          <w:rFonts w:cstheme="minorHAnsi"/>
          <w:color w:val="000000" w:themeColor="text1"/>
          <w:shd w:val="clear" w:color="auto" w:fill="FFFFFF"/>
        </w:rPr>
        <w:t xml:space="preserve">De </w:t>
      </w:r>
      <w:r w:rsidRPr="00A103EA">
        <w:rPr>
          <w:color w:val="000000" w:themeColor="text1"/>
        </w:rPr>
        <w:t>mauvaise foi</w:t>
      </w:r>
      <w:r w:rsidRPr="00A103EA">
        <w:rPr>
          <w:rStyle w:val="Appelnotedebasdep"/>
          <w:color w:val="000000" w:themeColor="text1"/>
        </w:rPr>
        <w:footnoteReference w:id="60"/>
      </w:r>
      <w:r w:rsidRPr="00A103EA">
        <w:rPr>
          <w:color w:val="000000" w:themeColor="text1"/>
        </w:rPr>
        <w:t xml:space="preserve">, utilisant sciemment la taqiya envers ou contre un </w:t>
      </w:r>
      <w:r w:rsidRPr="00A103EA">
        <w:rPr>
          <w:rFonts w:cstheme="minorHAnsi"/>
          <w:color w:val="000000" w:themeColor="text1"/>
          <w:shd w:val="clear" w:color="auto" w:fill="FFFFFF"/>
        </w:rPr>
        <w:t>non-musulman.</w:t>
      </w:r>
    </w:p>
    <w:p w14:paraId="69EF8109" w14:textId="1B0EA8E0" w:rsidR="00C344ED" w:rsidRDefault="00C344ED" w:rsidP="00AB62D5">
      <w:pPr>
        <w:spacing w:after="0" w:line="240" w:lineRule="auto"/>
      </w:pPr>
    </w:p>
    <w:p w14:paraId="1A54EAEE" w14:textId="16785BBC" w:rsidR="00F20E4F" w:rsidRDefault="00F20E4F" w:rsidP="00F20E4F">
      <w:pPr>
        <w:spacing w:after="0" w:line="240" w:lineRule="auto"/>
      </w:pPr>
      <w:r>
        <w:t xml:space="preserve">Exemple de taqiya ou d’humour involontaire de Habib Buzz Day @Hbi1944_ (le </w:t>
      </w:r>
      <w:r w:rsidRPr="00F20E4F">
        <w:t>20 avr. 2</w:t>
      </w:r>
      <w:r>
        <w:t xml:space="preserve">2) : </w:t>
      </w:r>
    </w:p>
    <w:p w14:paraId="2263E7CE" w14:textId="77777777" w:rsidR="00067F42" w:rsidRDefault="00067F42" w:rsidP="00F20E4F">
      <w:pPr>
        <w:spacing w:after="0" w:line="240" w:lineRule="auto"/>
      </w:pPr>
    </w:p>
    <w:p w14:paraId="1C715B04" w14:textId="68BC2EBF" w:rsidR="00F20E4F" w:rsidRDefault="00F20E4F" w:rsidP="00F20E4F">
      <w:pPr>
        <w:spacing w:after="0" w:line="240" w:lineRule="auto"/>
      </w:pPr>
      <w:r>
        <w:t>« </w:t>
      </w:r>
      <w:r w:rsidRPr="00F20E4F">
        <w:rPr>
          <w:i/>
          <w:iCs/>
        </w:rPr>
        <w:t xml:space="preserve">Lepen, elle a dit de la merde </w:t>
      </w:r>
      <w:r w:rsidRPr="00F20E4F">
        <w:rPr>
          <w:b/>
          <w:bCs/>
          <w:i/>
          <w:iCs/>
        </w:rPr>
        <w:t>quand elle dis qu'on force les musulmanes à mettre le voile dans les pays musulmans</w:t>
      </w:r>
      <w:r w:rsidRPr="00F20E4F">
        <w:rPr>
          <w:i/>
          <w:iCs/>
        </w:rPr>
        <w:t xml:space="preserve">. </w:t>
      </w:r>
      <w:r w:rsidRPr="00F20E4F">
        <w:rPr>
          <w:b/>
          <w:bCs/>
          <w:i/>
          <w:iCs/>
        </w:rPr>
        <w:t>Le voile c'est un choix de la part d'une femme, même si c'est obligatoire en islam</w:t>
      </w:r>
      <w:r>
        <w:t> ».</w:t>
      </w:r>
    </w:p>
    <w:p w14:paraId="4BBEC36A" w14:textId="7724729B" w:rsidR="00067F42" w:rsidRDefault="00067F42">
      <w:r>
        <w:br w:type="page"/>
      </w:r>
    </w:p>
    <w:p w14:paraId="4C4DAB07" w14:textId="77777777" w:rsidR="00F20E4F" w:rsidRDefault="00F20E4F" w:rsidP="00AB62D5">
      <w:pPr>
        <w:spacing w:after="0" w:line="240" w:lineRule="auto"/>
      </w:pPr>
    </w:p>
    <w:p w14:paraId="2345CFC4" w14:textId="77777777" w:rsidR="00AB62D5" w:rsidRDefault="00AB62D5" w:rsidP="00AB62D5">
      <w:pPr>
        <w:pStyle w:val="Titre1"/>
      </w:pPr>
      <w:bookmarkStart w:id="25" w:name="_Toc102578366"/>
      <w:r>
        <w:t>La difficulté de conserver son esprit critique dans un environnement d’apologies et de pressions permanentes</w:t>
      </w:r>
      <w:bookmarkEnd w:id="25"/>
    </w:p>
    <w:p w14:paraId="484056B0" w14:textId="77777777" w:rsidR="00AB62D5" w:rsidRDefault="00AB62D5" w:rsidP="00AB62D5">
      <w:pPr>
        <w:spacing w:after="0" w:line="240" w:lineRule="auto"/>
      </w:pPr>
    </w:p>
    <w:p w14:paraId="674A7886" w14:textId="77777777" w:rsidR="00AB62D5" w:rsidRDefault="00AB62D5" w:rsidP="00AB62D5">
      <w:pPr>
        <w:pStyle w:val="Titre2"/>
      </w:pPr>
      <w:bookmarkStart w:id="26" w:name="_Toc102578367"/>
      <w:r>
        <w:t>L’apologie permanente de l’islam</w:t>
      </w:r>
      <w:bookmarkEnd w:id="26"/>
    </w:p>
    <w:p w14:paraId="2EFE9DAC" w14:textId="77777777" w:rsidR="00AB62D5" w:rsidRDefault="00AB62D5" w:rsidP="00AB62D5">
      <w:pPr>
        <w:spacing w:after="0" w:line="240" w:lineRule="auto"/>
      </w:pPr>
    </w:p>
    <w:p w14:paraId="78F3A606" w14:textId="77777777" w:rsidR="00AB62D5" w:rsidRDefault="00AB62D5" w:rsidP="00AB62D5">
      <w:pPr>
        <w:spacing w:after="0" w:line="240" w:lineRule="auto"/>
        <w:jc w:val="both"/>
      </w:pPr>
      <w:r>
        <w:t>En particulier sur les réseaux sociaux, vous rencontrez une intense propagande en faveur de l’islam, faite d’apologie de l’islam et du prophète, de prétendus « miracles scientifiques du Coran » _ selon les prosélytes, les découvertes scientifiques actuelles auraient été « prévues » par le Coran _ une affirmation contribuant à abolir tout esprit critique chez les musulmans qui y croient.</w:t>
      </w:r>
    </w:p>
    <w:p w14:paraId="36352C84" w14:textId="77777777" w:rsidR="00AB62D5" w:rsidRDefault="00AB62D5" w:rsidP="00AB62D5">
      <w:pPr>
        <w:spacing w:after="0" w:line="240" w:lineRule="auto"/>
        <w:jc w:val="both"/>
      </w:pPr>
      <w:r>
        <w:t>En fait, sur le web, dans l’abondante littérature coranique, il existe toutes sortes d’apologies de l’islam (du Coran, de Mahomet), des plus « simplistes » au plus élaborées et subtiles</w:t>
      </w:r>
      <w:r>
        <w:rPr>
          <w:rStyle w:val="Appelnotedebasdep"/>
        </w:rPr>
        <w:footnoteReference w:id="61"/>
      </w:r>
      <w:r>
        <w:t xml:space="preserve">. </w:t>
      </w:r>
    </w:p>
    <w:p w14:paraId="30F99301" w14:textId="77777777" w:rsidR="00AB62D5" w:rsidRDefault="00AB62D5" w:rsidP="00AB62D5">
      <w:pPr>
        <w:spacing w:after="0" w:line="240" w:lineRule="auto"/>
        <w:jc w:val="both"/>
      </w:pPr>
      <w:r>
        <w:t xml:space="preserve"> </w:t>
      </w:r>
    </w:p>
    <w:p w14:paraId="7189590A" w14:textId="77777777" w:rsidR="00AB62D5" w:rsidRDefault="00AB62D5" w:rsidP="00AB62D5">
      <w:pPr>
        <w:spacing w:after="0" w:line="240" w:lineRule="auto"/>
        <w:jc w:val="both"/>
      </w:pPr>
      <w:r>
        <w:t>A contrario, certains prosélytes vont jusqu’à vous insulter</w:t>
      </w:r>
      <w:r>
        <w:rPr>
          <w:rStyle w:val="Appelnotedebasdep"/>
        </w:rPr>
        <w:footnoteReference w:id="62"/>
      </w:r>
      <w:r>
        <w:t>, voire vous menacer</w:t>
      </w:r>
      <w:r>
        <w:rPr>
          <w:rStyle w:val="Appelnotedebasdep"/>
        </w:rPr>
        <w:footnoteReference w:id="63"/>
      </w:r>
      <w:r>
        <w:t>, si vous ne souscrivez pas à leur vision apologique (acritique) de l’islam.</w:t>
      </w:r>
    </w:p>
    <w:p w14:paraId="3D29C001" w14:textId="77777777" w:rsidR="00AB62D5" w:rsidRDefault="00AB62D5" w:rsidP="00AB62D5">
      <w:pPr>
        <w:spacing w:after="0" w:line="240" w:lineRule="auto"/>
      </w:pPr>
    </w:p>
    <w:p w14:paraId="05B7CB72" w14:textId="77777777" w:rsidR="00AB62D5" w:rsidRDefault="00AB62D5" w:rsidP="00AB62D5">
      <w:pPr>
        <w:spacing w:after="0" w:line="240" w:lineRule="auto"/>
        <w:jc w:val="both"/>
      </w:pPr>
      <w:r>
        <w:t>Voici, par exemple, les genres de déclarations souvent rencontrées sur les réseaux sociaux (voir ci-après) :</w:t>
      </w:r>
    </w:p>
    <w:p w14:paraId="77048929" w14:textId="77777777" w:rsidR="00AB62D5" w:rsidRDefault="00AB62D5" w:rsidP="00AB62D5">
      <w:pPr>
        <w:spacing w:after="0" w:line="240" w:lineRule="auto"/>
        <w:jc w:val="both"/>
      </w:pPr>
    </w:p>
    <w:p w14:paraId="040EE54E" w14:textId="77777777" w:rsidR="00AB62D5" w:rsidRDefault="00AB62D5" w:rsidP="00AB62D5">
      <w:pPr>
        <w:spacing w:after="0" w:line="240" w:lineRule="auto"/>
        <w:jc w:val="both"/>
      </w:pPr>
      <w:r>
        <w:t>« </w:t>
      </w:r>
      <w:r w:rsidRPr="00F33B20">
        <w:rPr>
          <w:i/>
          <w:iCs/>
        </w:rPr>
        <w:t>D'après une statistique réalisée par un britannique</w:t>
      </w:r>
      <w:r w:rsidRPr="00F33B20">
        <w:rPr>
          <w:rStyle w:val="Appelnotedebasdep"/>
          <w:i/>
          <w:iCs/>
        </w:rPr>
        <w:footnoteReference w:id="64"/>
      </w:r>
      <w:r w:rsidRPr="00F33B20">
        <w:rPr>
          <w:i/>
          <w:iCs/>
        </w:rPr>
        <w:t>, parmi les 100 personnalités célèbres du monde, notre Prophète est le numéro 1. Il n’y a pas un Homme plus parfait, plus noble que notre Prophète. Que Dieu lui bénisse lui et ses compagnons, qui nous ont emmené cette religion magnifique</w:t>
      </w:r>
      <w:r>
        <w:t> ».</w:t>
      </w:r>
    </w:p>
    <w:p w14:paraId="4A7F9B1B" w14:textId="77777777" w:rsidR="00AB62D5" w:rsidRDefault="00AB62D5" w:rsidP="00AB62D5">
      <w:pPr>
        <w:spacing w:after="0" w:line="240" w:lineRule="auto"/>
        <w:jc w:val="both"/>
      </w:pPr>
      <w:r>
        <w:t>« </w:t>
      </w:r>
      <w:r w:rsidRPr="00F33B20">
        <w:rPr>
          <w:i/>
          <w:iCs/>
        </w:rPr>
        <w:t>Le prophète Mohamed(s.a.w) est merveilleux et il est l'exemple à suivre</w:t>
      </w:r>
      <w:r>
        <w:t> ».</w:t>
      </w:r>
    </w:p>
    <w:p w14:paraId="1C6E3660" w14:textId="77777777" w:rsidR="00AB62D5" w:rsidRDefault="00AB62D5" w:rsidP="00AB62D5">
      <w:pPr>
        <w:spacing w:after="0" w:line="240" w:lineRule="auto"/>
        <w:jc w:val="both"/>
      </w:pPr>
      <w:r>
        <w:t>« </w:t>
      </w:r>
      <w:r w:rsidRPr="00F33B20">
        <w:rPr>
          <w:i/>
          <w:iCs/>
        </w:rPr>
        <w:t>L'islam est la meilleure voie du salut, pour l'humanité, tout entière</w:t>
      </w:r>
      <w:r>
        <w:t> ».</w:t>
      </w:r>
    </w:p>
    <w:p w14:paraId="4B28B300" w14:textId="77777777" w:rsidR="00AB62D5" w:rsidRDefault="00AB62D5" w:rsidP="00AB62D5">
      <w:pPr>
        <w:spacing w:after="0" w:line="240" w:lineRule="auto"/>
        <w:jc w:val="both"/>
      </w:pPr>
      <w:r>
        <w:t>« </w:t>
      </w:r>
      <w:r w:rsidRPr="00F33B20">
        <w:rPr>
          <w:i/>
          <w:iCs/>
        </w:rPr>
        <w:t>L'Islam est notre lumière, dans la vie et dans la mort</w:t>
      </w:r>
      <w:r>
        <w:t> ».</w:t>
      </w:r>
    </w:p>
    <w:p w14:paraId="7367F4B1" w14:textId="77777777" w:rsidR="00AB62D5" w:rsidRDefault="00AB62D5" w:rsidP="00AB62D5">
      <w:pPr>
        <w:spacing w:after="0" w:line="240" w:lineRule="auto"/>
        <w:jc w:val="both"/>
      </w:pPr>
      <w:r>
        <w:t>« </w:t>
      </w:r>
      <w:r w:rsidRPr="00F33B20">
        <w:rPr>
          <w:i/>
          <w:iCs/>
        </w:rPr>
        <w:t>Les terroristes [qui se réclament de l’islam] ne sont pas des musulmans</w:t>
      </w:r>
      <w:r>
        <w:t xml:space="preserve"> ».</w:t>
      </w:r>
    </w:p>
    <w:p w14:paraId="76232781" w14:textId="77777777" w:rsidR="00AB62D5" w:rsidRDefault="00AB62D5" w:rsidP="00AB62D5">
      <w:pPr>
        <w:spacing w:after="0" w:line="240" w:lineRule="auto"/>
        <w:jc w:val="both"/>
      </w:pPr>
    </w:p>
    <w:p w14:paraId="3DAF6DC9" w14:textId="77777777" w:rsidR="00AB62D5" w:rsidRPr="00F33B20" w:rsidRDefault="00AB62D5" w:rsidP="00AB62D5">
      <w:pPr>
        <w:spacing w:after="0" w:line="240" w:lineRule="auto"/>
        <w:jc w:val="both"/>
        <w:rPr>
          <w:i/>
          <w:iCs/>
        </w:rPr>
      </w:pPr>
      <w:r>
        <w:t>« </w:t>
      </w:r>
      <w:r w:rsidRPr="00F33B20">
        <w:rPr>
          <w:i/>
          <w:iCs/>
        </w:rPr>
        <w:t xml:space="preserve">10 MIRACLES QUE VOUS DEVEZ SAVOIR DU PROPHETE MUHAMMAD SAW </w:t>
      </w:r>
      <w:r w:rsidRPr="00F33B20">
        <w:rPr>
          <w:rFonts w:hint="cs"/>
        </w:rPr>
        <w:t>ﷺ</w:t>
      </w:r>
      <w:r w:rsidRPr="00F33B20">
        <w:rPr>
          <w:i/>
          <w:iCs/>
        </w:rPr>
        <w:t>:</w:t>
      </w:r>
    </w:p>
    <w:p w14:paraId="0E137D7B" w14:textId="77777777" w:rsidR="00AB62D5" w:rsidRPr="00F33B20" w:rsidRDefault="00AB62D5" w:rsidP="00AB62D5">
      <w:pPr>
        <w:spacing w:after="0" w:line="240" w:lineRule="auto"/>
        <w:jc w:val="both"/>
        <w:rPr>
          <w:i/>
          <w:iCs/>
        </w:rPr>
      </w:pPr>
      <w:r w:rsidRPr="00F33B20">
        <w:rPr>
          <w:i/>
          <w:iCs/>
        </w:rPr>
        <w:t>1. Savez-vous que les mouches, les insectes, les fourmis et les moustiques ne se sont jamais posés sur son corps?</w:t>
      </w:r>
    </w:p>
    <w:p w14:paraId="1CC199C6" w14:textId="77777777" w:rsidR="00AB62D5" w:rsidRPr="00F33B20" w:rsidRDefault="00AB62D5" w:rsidP="00AB62D5">
      <w:pPr>
        <w:spacing w:after="0" w:line="240" w:lineRule="auto"/>
        <w:jc w:val="both"/>
        <w:rPr>
          <w:i/>
          <w:iCs/>
        </w:rPr>
      </w:pPr>
      <w:r w:rsidRPr="00F33B20">
        <w:rPr>
          <w:i/>
          <w:iCs/>
        </w:rPr>
        <w:t xml:space="preserve">2 Savez-vous que Mohammed </w:t>
      </w:r>
      <w:r w:rsidRPr="00F33B20">
        <w:rPr>
          <w:rFonts w:hint="cs"/>
        </w:rPr>
        <w:t>ﷺ</w:t>
      </w:r>
      <w:r w:rsidRPr="00F33B20">
        <w:rPr>
          <w:i/>
          <w:iCs/>
        </w:rPr>
        <w:t xml:space="preserve"> n'a pas "bâillé"?</w:t>
      </w:r>
    </w:p>
    <w:p w14:paraId="4A34FC59" w14:textId="77777777" w:rsidR="00AB62D5" w:rsidRPr="00F33B20" w:rsidRDefault="00AB62D5" w:rsidP="00AB62D5">
      <w:pPr>
        <w:spacing w:after="0" w:line="240" w:lineRule="auto"/>
        <w:jc w:val="both"/>
        <w:rPr>
          <w:i/>
          <w:iCs/>
        </w:rPr>
      </w:pPr>
      <w:r w:rsidRPr="00F33B20">
        <w:rPr>
          <w:i/>
          <w:iCs/>
        </w:rPr>
        <w:t xml:space="preserve">3. Savez-vous que les animaux domestiques et les animaux sauvages n'étaient pas en colère contre Muhammad </w:t>
      </w:r>
      <w:r w:rsidRPr="00F33B20">
        <w:rPr>
          <w:rFonts w:hint="cs"/>
        </w:rPr>
        <w:t>ﷺ</w:t>
      </w:r>
      <w:r w:rsidRPr="00F33B20">
        <w:rPr>
          <w:i/>
          <w:iCs/>
        </w:rPr>
        <w:t>:</w:t>
      </w:r>
    </w:p>
    <w:p w14:paraId="6DC1BDBE" w14:textId="77777777" w:rsidR="00AB62D5" w:rsidRPr="00F33B20" w:rsidRDefault="00AB62D5" w:rsidP="00AB62D5">
      <w:pPr>
        <w:spacing w:after="0" w:line="240" w:lineRule="auto"/>
        <w:jc w:val="both"/>
        <w:rPr>
          <w:i/>
          <w:iCs/>
        </w:rPr>
      </w:pPr>
      <w:r w:rsidRPr="00F33B20">
        <w:rPr>
          <w:i/>
          <w:iCs/>
        </w:rPr>
        <w:t xml:space="preserve">4. Savez-vous que, même s'il dormait, il pouvait entendre toute conversation? </w:t>
      </w:r>
      <w:r w:rsidRPr="00F33B20">
        <w:rPr>
          <w:rFonts w:hint="cs"/>
        </w:rPr>
        <w:t>ﷺ</w:t>
      </w:r>
      <w:r w:rsidRPr="00F33B20">
        <w:rPr>
          <w:i/>
          <w:iCs/>
        </w:rPr>
        <w:t>:</w:t>
      </w:r>
    </w:p>
    <w:p w14:paraId="3C9912F1" w14:textId="77777777" w:rsidR="00AB62D5" w:rsidRPr="00F33B20" w:rsidRDefault="00AB62D5" w:rsidP="00AB62D5">
      <w:pPr>
        <w:spacing w:after="0" w:line="240" w:lineRule="auto"/>
        <w:jc w:val="both"/>
        <w:rPr>
          <w:i/>
          <w:iCs/>
        </w:rPr>
      </w:pPr>
      <w:r w:rsidRPr="00F33B20">
        <w:rPr>
          <w:i/>
          <w:iCs/>
        </w:rPr>
        <w:t xml:space="preserve">5. Savez-vous que Mohammed </w:t>
      </w:r>
      <w:r w:rsidRPr="00F33B20">
        <w:rPr>
          <w:rFonts w:hint="cs"/>
        </w:rPr>
        <w:t>ﷺ</w:t>
      </w:r>
      <w:r w:rsidRPr="00F33B20">
        <w:rPr>
          <w:i/>
          <w:iCs/>
        </w:rPr>
        <w:t xml:space="preserve">: pouvait tout voir à la fois "avant" et "en arrière" en même temps sans tourner? </w:t>
      </w:r>
      <w:r w:rsidRPr="00F33B20">
        <w:rPr>
          <w:rFonts w:hint="cs"/>
        </w:rPr>
        <w:t>ﷺ</w:t>
      </w:r>
      <w:r w:rsidRPr="00F33B20">
        <w:rPr>
          <w:i/>
          <w:iCs/>
        </w:rPr>
        <w:t>:</w:t>
      </w:r>
    </w:p>
    <w:p w14:paraId="57787733" w14:textId="77777777" w:rsidR="00AB62D5" w:rsidRPr="00F33B20" w:rsidRDefault="00AB62D5" w:rsidP="00AB62D5">
      <w:pPr>
        <w:spacing w:after="0" w:line="240" w:lineRule="auto"/>
        <w:jc w:val="both"/>
        <w:rPr>
          <w:i/>
          <w:iCs/>
        </w:rPr>
      </w:pPr>
      <w:r w:rsidRPr="00F33B20">
        <w:rPr>
          <w:i/>
          <w:iCs/>
        </w:rPr>
        <w:t xml:space="preserve">6. Savez-vous que la "Terre" a couvert son urine et ses selles immédiatement quand il les a passés dehors? </w:t>
      </w:r>
      <w:r w:rsidRPr="00F33B20">
        <w:rPr>
          <w:rFonts w:hint="cs"/>
        </w:rPr>
        <w:t>ﷺ</w:t>
      </w:r>
      <w:r w:rsidRPr="00F33B20">
        <w:rPr>
          <w:i/>
          <w:iCs/>
        </w:rPr>
        <w:t>:</w:t>
      </w:r>
    </w:p>
    <w:p w14:paraId="4381BC97" w14:textId="77777777" w:rsidR="00AB62D5" w:rsidRPr="00F33B20" w:rsidRDefault="00AB62D5" w:rsidP="00AB62D5">
      <w:pPr>
        <w:spacing w:after="0" w:line="240" w:lineRule="auto"/>
        <w:jc w:val="both"/>
        <w:rPr>
          <w:i/>
          <w:iCs/>
        </w:rPr>
      </w:pPr>
      <w:r w:rsidRPr="00F33B20">
        <w:rPr>
          <w:i/>
          <w:iCs/>
        </w:rPr>
        <w:lastRenderedPageBreak/>
        <w:t xml:space="preserve">7. Savez-vous que Nabie </w:t>
      </w:r>
      <w:r w:rsidRPr="00F33B20">
        <w:rPr>
          <w:rFonts w:hint="cs"/>
        </w:rPr>
        <w:t>ﷺ</w:t>
      </w:r>
      <w:r w:rsidRPr="00F33B20">
        <w:rPr>
          <w:i/>
          <w:iCs/>
        </w:rPr>
        <w:t xml:space="preserve">: était toujours "un pied plus grand" que n'importe quel corps qui se tenait près de lui? </w:t>
      </w:r>
      <w:r w:rsidRPr="00F33B20">
        <w:rPr>
          <w:rFonts w:hint="cs"/>
        </w:rPr>
        <w:t>ﷺ</w:t>
      </w:r>
      <w:r w:rsidRPr="00F33B20">
        <w:rPr>
          <w:i/>
          <w:iCs/>
        </w:rPr>
        <w:t>:</w:t>
      </w:r>
    </w:p>
    <w:p w14:paraId="632CB742" w14:textId="77777777" w:rsidR="00AB62D5" w:rsidRPr="00F33B20" w:rsidRDefault="00AB62D5" w:rsidP="00AB62D5">
      <w:pPr>
        <w:spacing w:after="0" w:line="240" w:lineRule="auto"/>
        <w:jc w:val="both"/>
        <w:rPr>
          <w:i/>
          <w:iCs/>
        </w:rPr>
      </w:pPr>
      <w:r w:rsidRPr="00F33B20">
        <w:rPr>
          <w:i/>
          <w:iCs/>
        </w:rPr>
        <w:t xml:space="preserve">8. Savez-vous que Mohammed a été circoncis, lavé et nettoyé dans le ventre de sa mère avant d'être né dans ce monde? </w:t>
      </w:r>
      <w:r w:rsidRPr="00F33B20">
        <w:rPr>
          <w:rFonts w:hint="cs"/>
        </w:rPr>
        <w:t>ﷺ</w:t>
      </w:r>
      <w:r w:rsidRPr="00F33B20">
        <w:rPr>
          <w:i/>
          <w:iCs/>
        </w:rPr>
        <w:t>:</w:t>
      </w:r>
    </w:p>
    <w:p w14:paraId="457F46FA" w14:textId="77777777" w:rsidR="00AB62D5" w:rsidRPr="00F33B20" w:rsidRDefault="00AB62D5" w:rsidP="00AB62D5">
      <w:pPr>
        <w:spacing w:after="0" w:line="240" w:lineRule="auto"/>
        <w:jc w:val="both"/>
        <w:rPr>
          <w:i/>
          <w:iCs/>
        </w:rPr>
      </w:pPr>
      <w:r w:rsidRPr="00F33B20">
        <w:rPr>
          <w:i/>
          <w:iCs/>
        </w:rPr>
        <w:t xml:space="preserve">9. Savez-vous que Nabie </w:t>
      </w:r>
      <w:r w:rsidRPr="00F33B20">
        <w:rPr>
          <w:rFonts w:hint="cs"/>
        </w:rPr>
        <w:t>ﷺ</w:t>
      </w:r>
      <w:r w:rsidRPr="00F33B20">
        <w:rPr>
          <w:i/>
          <w:iCs/>
        </w:rPr>
        <w:t xml:space="preserve">: n'avait pas d'ombre, même dans le Soleil, la Lune ou la Lumière? </w:t>
      </w:r>
      <w:r w:rsidRPr="00F33B20">
        <w:rPr>
          <w:rFonts w:hint="cs"/>
        </w:rPr>
        <w:t>ﷺ</w:t>
      </w:r>
      <w:r w:rsidRPr="00F33B20">
        <w:rPr>
          <w:i/>
          <w:iCs/>
        </w:rPr>
        <w:t>:</w:t>
      </w:r>
    </w:p>
    <w:p w14:paraId="3ED2C328" w14:textId="77777777" w:rsidR="00AB62D5" w:rsidRDefault="00AB62D5" w:rsidP="00AB62D5">
      <w:pPr>
        <w:spacing w:after="0" w:line="240" w:lineRule="auto"/>
        <w:jc w:val="both"/>
      </w:pPr>
      <w:r w:rsidRPr="00F33B20">
        <w:rPr>
          <w:i/>
          <w:iCs/>
        </w:rPr>
        <w:t xml:space="preserve">10. La poitrine de Mohammed </w:t>
      </w:r>
      <w:r w:rsidRPr="00F33B20">
        <w:rPr>
          <w:rFonts w:hint="cs"/>
        </w:rPr>
        <w:t>ﷺ</w:t>
      </w:r>
      <w:r w:rsidRPr="00F33B20">
        <w:rPr>
          <w:i/>
          <w:iCs/>
        </w:rPr>
        <w:t>: a été ouvert deux fois de sa vie</w:t>
      </w:r>
      <w:r>
        <w:t> ».</w:t>
      </w:r>
    </w:p>
    <w:p w14:paraId="3695A34F" w14:textId="77777777" w:rsidR="00AB62D5" w:rsidRDefault="00AB62D5" w:rsidP="00AB62D5">
      <w:pPr>
        <w:spacing w:after="0" w:line="240" w:lineRule="auto"/>
        <w:jc w:val="both"/>
      </w:pPr>
    </w:p>
    <w:p w14:paraId="25A6D602" w14:textId="77777777" w:rsidR="00AB62D5" w:rsidRDefault="00AB62D5" w:rsidP="00AB62D5">
      <w:pPr>
        <w:spacing w:after="0" w:line="240" w:lineRule="auto"/>
        <w:jc w:val="both"/>
      </w:pPr>
      <w:r>
        <w:t>Selon Nacéra « </w:t>
      </w:r>
      <w:r w:rsidRPr="006C6F1C">
        <w:rPr>
          <w:i/>
        </w:rPr>
        <w:t xml:space="preserve">dans le Coran, </w:t>
      </w:r>
      <w:r w:rsidRPr="00034A77">
        <w:rPr>
          <w:b/>
          <w:bCs/>
          <w:i/>
        </w:rPr>
        <w:t>Allah le décrit comme un homme plein de qualités. Le prophète était un être mystique, très pieux, sage, honnête, tolérant</w:t>
      </w:r>
      <w:r>
        <w:rPr>
          <w:i/>
        </w:rPr>
        <w:t xml:space="preserve"> </w:t>
      </w:r>
      <w:r w:rsidRPr="006C6F1C">
        <w:rPr>
          <w:i/>
        </w:rPr>
        <w:t xml:space="preserve">... </w:t>
      </w:r>
      <w:r w:rsidRPr="00DA4A8F">
        <w:rPr>
          <w:b/>
          <w:bCs/>
          <w:i/>
        </w:rPr>
        <w:t>Sa vie privée était celle d'un homme simple</w:t>
      </w:r>
      <w:r w:rsidRPr="006C6F1C">
        <w:rPr>
          <w:i/>
        </w:rPr>
        <w:t>. Mais elle a été bafouée par tous ces hadiths, qui nuisent plus, qu'ils n'informent. Ils ont sali la vie pieuse et pure. A cause de ces hadiths inventés et colportés, le prophètes est souvent attaqués par les détracteurs . Si vous voulez savoir un peu plus sur le prophète lisez le Coran et surtout évitez les hadiths qui pour moi sont des ragots et de la médisances sur le prophète</w:t>
      </w:r>
      <w:r>
        <w:t> »</w:t>
      </w:r>
      <w:r>
        <w:rPr>
          <w:rStyle w:val="Appelnotedebasdep"/>
        </w:rPr>
        <w:footnoteReference w:id="65"/>
      </w:r>
      <w:r w:rsidRPr="0057085D">
        <w:t>.</w:t>
      </w:r>
    </w:p>
    <w:p w14:paraId="0C6CC912" w14:textId="77777777" w:rsidR="00AB62D5" w:rsidRDefault="00AB62D5" w:rsidP="00AB62D5">
      <w:pPr>
        <w:spacing w:after="0" w:line="240" w:lineRule="auto"/>
        <w:jc w:val="both"/>
      </w:pPr>
    </w:p>
    <w:p w14:paraId="446A6FCF" w14:textId="77777777" w:rsidR="00AB62D5" w:rsidRDefault="00AB62D5" w:rsidP="00AB62D5">
      <w:pPr>
        <w:spacing w:after="0" w:line="240" w:lineRule="auto"/>
        <w:jc w:val="both"/>
      </w:pPr>
      <w:r>
        <w:t>« </w:t>
      </w:r>
      <w:r w:rsidRPr="009F762B">
        <w:rPr>
          <w:i/>
        </w:rPr>
        <w:t>Il me suffit de lire le Coran pour comprendre qu'il était aussi prophète ! Il a essayé de réunir toutes les religions en une seule !</w:t>
      </w:r>
      <w:r>
        <w:t> ».</w:t>
      </w:r>
    </w:p>
    <w:p w14:paraId="425041D9" w14:textId="77777777" w:rsidR="00AB62D5" w:rsidRDefault="00AB62D5" w:rsidP="00AB62D5">
      <w:pPr>
        <w:spacing w:after="0" w:line="240" w:lineRule="auto"/>
        <w:jc w:val="both"/>
      </w:pPr>
    </w:p>
    <w:p w14:paraId="1BFB0005" w14:textId="77777777" w:rsidR="00AB62D5" w:rsidRDefault="00AB62D5" w:rsidP="00AB62D5">
      <w:pPr>
        <w:spacing w:after="0" w:line="240" w:lineRule="auto"/>
        <w:jc w:val="both"/>
      </w:pPr>
      <w:r>
        <w:t>« </w:t>
      </w:r>
      <w:r w:rsidRPr="009F762B">
        <w:rPr>
          <w:i/>
        </w:rPr>
        <w:t xml:space="preserve">L'approfondissement du texte nous montre que toutes les accusations que l'on a porté sur le Coran sont infondées et démontées par le Coran lui-même !!! </w:t>
      </w:r>
      <w:r w:rsidRPr="00034A77">
        <w:rPr>
          <w:b/>
          <w:bCs/>
          <w:i/>
        </w:rPr>
        <w:t>C'est merveilleux. Dieu est le plus Grand</w:t>
      </w:r>
      <w:r>
        <w:t> ».</w:t>
      </w:r>
    </w:p>
    <w:p w14:paraId="073C7FA9" w14:textId="77777777" w:rsidR="00AB62D5" w:rsidRDefault="00AB62D5" w:rsidP="00AB62D5">
      <w:pPr>
        <w:spacing w:after="0" w:line="240" w:lineRule="auto"/>
        <w:jc w:val="both"/>
      </w:pPr>
    </w:p>
    <w:p w14:paraId="36FA2094" w14:textId="77777777" w:rsidR="00AB62D5" w:rsidRDefault="00AB62D5" w:rsidP="00AB62D5">
      <w:pPr>
        <w:spacing w:after="0" w:line="240" w:lineRule="auto"/>
        <w:jc w:val="both"/>
      </w:pPr>
      <w:r>
        <w:t>Mahomet est présenté comme une victime digne :  Selon Sayyidina « </w:t>
      </w:r>
      <w:r w:rsidRPr="00DB1555">
        <w:rPr>
          <w:i/>
        </w:rPr>
        <w:t>Il avait 63</w:t>
      </w:r>
      <w:r>
        <w:rPr>
          <w:i/>
        </w:rPr>
        <w:t xml:space="preserve"> </w:t>
      </w:r>
      <w:r w:rsidRPr="00DB1555">
        <w:rPr>
          <w:i/>
        </w:rPr>
        <w:t>ans, était fatigué, avait beaucoup donné, était orphelin, avait perdu ses parents, son grand père, son oncle, ses 7 enfants (4 filles et 3 garçons)</w:t>
      </w:r>
      <w:r>
        <w:rPr>
          <w:i/>
        </w:rPr>
        <w:t xml:space="preserve">, </w:t>
      </w:r>
      <w:r w:rsidRPr="00DB1555">
        <w:rPr>
          <w:i/>
        </w:rPr>
        <w:t xml:space="preserve">sa femme avec qui il avait partagé 25 ans de sa vie. Il avait été frappé, insulté par tous les noms, été chassé de la Mecque, été rejeté par 26 tribus. Il avait mené 29 batailles dans la chaleur ardente, parcouru de longs trajets dans le désert d'Arabie. </w:t>
      </w:r>
      <w:r w:rsidRPr="00DB1555">
        <w:rPr>
          <w:b/>
          <w:i/>
        </w:rPr>
        <w:t>Tout cela pour que toi et moi soyons aujourd'hui des musulmans</w:t>
      </w:r>
      <w:r>
        <w:rPr>
          <w:b/>
          <w:i/>
        </w:rPr>
        <w:t>,</w:t>
      </w:r>
      <w:r w:rsidRPr="00DB1555">
        <w:rPr>
          <w:b/>
          <w:i/>
        </w:rPr>
        <w:t xml:space="preserve"> pour nous préserver de l'enfer</w:t>
      </w:r>
      <w:r w:rsidRPr="00034A77">
        <w:rPr>
          <w:b/>
          <w:bCs/>
          <w:i/>
        </w:rPr>
        <w:t>. Le mois de sa naissance n'est-il pas une joie pour les croyants ?!</w:t>
      </w:r>
      <w:r>
        <w:t> ».</w:t>
      </w:r>
    </w:p>
    <w:p w14:paraId="34C0B1B9" w14:textId="77777777" w:rsidR="00AB62D5" w:rsidRDefault="00AB62D5" w:rsidP="00AB62D5">
      <w:pPr>
        <w:spacing w:after="0" w:line="240" w:lineRule="auto"/>
        <w:jc w:val="both"/>
      </w:pPr>
    </w:p>
    <w:p w14:paraId="5F6EC585" w14:textId="77777777" w:rsidR="00AB62D5" w:rsidRDefault="00AB62D5" w:rsidP="00AB62D5">
      <w:pPr>
        <w:spacing w:after="0" w:line="240" w:lineRule="auto"/>
        <w:jc w:val="both"/>
      </w:pPr>
      <w:r>
        <w:t xml:space="preserve">Les textes apologiques de l’islam présentent, en général, Mahomet comme le « beau modèle » à suivre, un être </w:t>
      </w:r>
      <w:r w:rsidRPr="009301E2">
        <w:rPr>
          <w:i/>
        </w:rPr>
        <w:t xml:space="preserve">d'un caractère éminent [élevé] et noble, </w:t>
      </w:r>
      <w:r w:rsidRPr="00EB0446">
        <w:rPr>
          <w:b/>
          <w:bCs/>
          <w:i/>
        </w:rPr>
        <w:t>honnête</w:t>
      </w:r>
      <w:r w:rsidRPr="009301E2">
        <w:rPr>
          <w:i/>
        </w:rPr>
        <w:t xml:space="preserve">, fervent adorateur et serviteur de Dieu, </w:t>
      </w:r>
      <w:r w:rsidRPr="00EB0446">
        <w:rPr>
          <w:b/>
          <w:bCs/>
          <w:i/>
        </w:rPr>
        <w:t>soucieux du bonheur des autres, ne connaissant ni haine ni vengeance, miséricordieux</w:t>
      </w:r>
      <w:r w:rsidRPr="009301E2">
        <w:rPr>
          <w:i/>
        </w:rPr>
        <w:t>,</w:t>
      </w:r>
      <w:r>
        <w:t xml:space="preserve"> du moins, si l’on croit certains textes, comme celui du site </w:t>
      </w:r>
      <w:hyperlink w:history="1">
        <w:r w:rsidRPr="00EF6D3A">
          <w:rPr>
            <w:rStyle w:val="Lienhypertexte"/>
          </w:rPr>
          <w:t>www.islam-paradise.com</w:t>
        </w:r>
      </w:hyperlink>
      <w:r>
        <w:rPr>
          <w:rStyle w:val="Appelnotedebasdep"/>
        </w:rPr>
        <w:footnoteReference w:id="66"/>
      </w:r>
      <w:r>
        <w:t>.</w:t>
      </w:r>
    </w:p>
    <w:p w14:paraId="379C6BD0" w14:textId="77777777" w:rsidR="00AB62D5" w:rsidRDefault="00AB62D5" w:rsidP="00AB62D5">
      <w:pPr>
        <w:spacing w:after="0" w:line="240" w:lineRule="auto"/>
        <w:jc w:val="both"/>
      </w:pPr>
    </w:p>
    <w:p w14:paraId="06E0E501" w14:textId="77777777" w:rsidR="00AB62D5" w:rsidRPr="0041660F" w:rsidRDefault="00AB62D5" w:rsidP="00AB62D5">
      <w:pPr>
        <w:spacing w:after="0" w:line="240" w:lineRule="auto"/>
        <w:jc w:val="both"/>
      </w:pPr>
      <w:r w:rsidRPr="0041660F">
        <w:t>Même des autorités intellectuelles musulmanes, considérées comme tolérantes</w:t>
      </w:r>
      <w:r>
        <w:t>, « libérales »</w:t>
      </w:r>
      <w:r w:rsidRPr="0041660F">
        <w:t xml:space="preserve"> et censées disposer d’un certain esprit critique envers leur propre religion, peuvent participer ou contribuer à cet environnement apologique</w:t>
      </w:r>
      <w:r>
        <w:t xml:space="preserve"> ou bien en faire une présentation un peu « candide », éloignée de réalité historique et politique</w:t>
      </w:r>
      <w:r w:rsidRPr="0041660F">
        <w:t> :</w:t>
      </w:r>
    </w:p>
    <w:p w14:paraId="7CBE140D" w14:textId="77777777" w:rsidR="00AB62D5" w:rsidRDefault="00AB62D5" w:rsidP="00AB62D5">
      <w:pPr>
        <w:spacing w:after="0" w:line="240" w:lineRule="auto"/>
        <w:jc w:val="both"/>
      </w:pPr>
    </w:p>
    <w:p w14:paraId="23143BDF" w14:textId="77777777" w:rsidR="00AB62D5" w:rsidRDefault="00AB62D5" w:rsidP="00AB62D5">
      <w:pPr>
        <w:spacing w:after="0" w:line="240" w:lineRule="auto"/>
        <w:jc w:val="both"/>
      </w:pPr>
      <w:r>
        <w:t>Selon Soheib Bencheikh, grand mufti de Marseille, « </w:t>
      </w:r>
      <w:r w:rsidRPr="001029D8">
        <w:rPr>
          <w:b/>
          <w:bCs/>
          <w:i/>
          <w:iCs/>
        </w:rPr>
        <w:t>Dans l’islam, le croyant reste libre de son interprétation et j’ose affirme que sa religion est libérale, individuelle et affranchie de toute autorité cléricale</w:t>
      </w:r>
      <w:r>
        <w:t xml:space="preserve"> »</w:t>
      </w:r>
      <w:r w:rsidRPr="003F7F97">
        <w:rPr>
          <w:rStyle w:val="Appelnotedebasdep"/>
        </w:rPr>
        <w:t xml:space="preserve"> </w:t>
      </w:r>
      <w:r>
        <w:rPr>
          <w:rStyle w:val="Appelnotedebasdep"/>
        </w:rPr>
        <w:footnoteReference w:id="67"/>
      </w:r>
      <w:r>
        <w:t>, «</w:t>
      </w:r>
      <w:r>
        <w:rPr>
          <w:i/>
          <w:iCs/>
        </w:rPr>
        <w:t xml:space="preserve"> On ne lit pas le Coran uniquement pour l’aduler, </w:t>
      </w:r>
      <w:r w:rsidRPr="001029D8">
        <w:rPr>
          <w:b/>
          <w:bCs/>
          <w:i/>
          <w:iCs/>
        </w:rPr>
        <w:t>mais pour chercher des solutions pour soi. On peut avoir autant d’interprétation que d’individus</w:t>
      </w:r>
      <w:r w:rsidRPr="001029D8">
        <w:rPr>
          <w:b/>
          <w:bCs/>
        </w:rPr>
        <w:t> </w:t>
      </w:r>
      <w:r>
        <w:t>»</w:t>
      </w:r>
      <w:r w:rsidRPr="003F7F97">
        <w:rPr>
          <w:rStyle w:val="Appelnotedebasdep"/>
        </w:rPr>
        <w:t xml:space="preserve"> </w:t>
      </w:r>
      <w:r>
        <w:rPr>
          <w:rStyle w:val="Appelnotedebasdep"/>
        </w:rPr>
        <w:footnoteReference w:id="68"/>
      </w:r>
      <w:r>
        <w:t>, « </w:t>
      </w:r>
      <w:r w:rsidRPr="003F7F97">
        <w:rPr>
          <w:i/>
          <w:iCs/>
        </w:rPr>
        <w:t xml:space="preserve">Il faut mettre en exergue et promouvoir les valeurs qui sont coranique […] </w:t>
      </w:r>
      <w:r w:rsidRPr="001029D8">
        <w:rPr>
          <w:b/>
          <w:bCs/>
          <w:i/>
          <w:iCs/>
        </w:rPr>
        <w:t>La conscience n’est pas seulement le civisme, mais aussi le retour au Coran</w:t>
      </w:r>
      <w:r>
        <w:t>. »</w:t>
      </w:r>
      <w:r w:rsidRPr="001029D8">
        <w:rPr>
          <w:rStyle w:val="Appelnotedebasdep"/>
        </w:rPr>
        <w:t xml:space="preserve"> </w:t>
      </w:r>
      <w:r>
        <w:rPr>
          <w:rStyle w:val="Appelnotedebasdep"/>
        </w:rPr>
        <w:footnoteReference w:id="69"/>
      </w:r>
      <w:r>
        <w:t>.</w:t>
      </w:r>
    </w:p>
    <w:p w14:paraId="5A49AB4F" w14:textId="77777777" w:rsidR="00AB62D5" w:rsidRDefault="00AB62D5" w:rsidP="00AB62D5">
      <w:pPr>
        <w:spacing w:after="0" w:line="240" w:lineRule="auto"/>
        <w:jc w:val="both"/>
      </w:pPr>
    </w:p>
    <w:p w14:paraId="573DD29C" w14:textId="77777777" w:rsidR="00AB62D5" w:rsidRDefault="00AB62D5" w:rsidP="00AB62D5">
      <w:pPr>
        <w:spacing w:after="0" w:line="240" w:lineRule="auto"/>
        <w:jc w:val="both"/>
      </w:pPr>
      <w:r>
        <w:t>Dont acte.</w:t>
      </w:r>
    </w:p>
    <w:p w14:paraId="79C58D80" w14:textId="77777777" w:rsidR="00AB62D5" w:rsidRPr="0041660F" w:rsidRDefault="00AB62D5" w:rsidP="00AB62D5">
      <w:pPr>
        <w:spacing w:after="0" w:line="240" w:lineRule="auto"/>
        <w:jc w:val="both"/>
      </w:pPr>
    </w:p>
    <w:p w14:paraId="2AD257BF" w14:textId="77777777" w:rsidR="00AB62D5" w:rsidRPr="0041660F" w:rsidRDefault="00AB62D5" w:rsidP="00AB62D5">
      <w:pPr>
        <w:spacing w:after="0" w:line="240" w:lineRule="auto"/>
        <w:jc w:val="both"/>
      </w:pPr>
      <w:r>
        <w:lastRenderedPageBreak/>
        <w:t>L</w:t>
      </w:r>
      <w:r w:rsidRPr="0041660F">
        <w:t>a physicienne Faouzia Charfi</w:t>
      </w:r>
      <w:r>
        <w:t>,</w:t>
      </w:r>
      <w:r w:rsidRPr="0041660F">
        <w:t xml:space="preserve"> dans son ouvrage « </w:t>
      </w:r>
      <w:r w:rsidRPr="0041660F">
        <w:rPr>
          <w:i/>
          <w:iCs/>
        </w:rPr>
        <w:t>La science voilée</w:t>
      </w:r>
      <w:r w:rsidRPr="0041660F">
        <w:t> » (Odile Jacob, 2013, page 21)</w:t>
      </w:r>
      <w:r>
        <w:t xml:space="preserve">, </w:t>
      </w:r>
      <w:r w:rsidRPr="0041660F">
        <w:t>écrit « </w:t>
      </w:r>
      <w:r w:rsidRPr="005816A3">
        <w:rPr>
          <w:b/>
          <w:bCs/>
          <w:i/>
          <w:iCs/>
        </w:rPr>
        <w:t>L’islam n’est pas un obstacle au développement de la science</w:t>
      </w:r>
      <w:r w:rsidRPr="0041660F">
        <w:t xml:space="preserve"> », partant du constat que la civilisation musulman a rayonné, dans le </w:t>
      </w:r>
      <w:r>
        <w:t>« </w:t>
      </w:r>
      <w:r w:rsidRPr="0041660F">
        <w:t>domaine scientifique</w:t>
      </w:r>
      <w:r>
        <w:t> »</w:t>
      </w:r>
      <w:r w:rsidRPr="0041660F">
        <w:t>, durant des siècle</w:t>
      </w:r>
      <w:r>
        <w:t>s</w:t>
      </w:r>
      <w:r>
        <w:rPr>
          <w:rStyle w:val="Appelnotedebasdep"/>
        </w:rPr>
        <w:footnoteReference w:id="70"/>
      </w:r>
      <w:r w:rsidRPr="0041660F">
        <w:t>.</w:t>
      </w:r>
    </w:p>
    <w:p w14:paraId="627CF1C2" w14:textId="77777777" w:rsidR="00AB62D5" w:rsidRPr="0041660F" w:rsidRDefault="00AB62D5" w:rsidP="00AB62D5">
      <w:pPr>
        <w:spacing w:after="0" w:line="240" w:lineRule="auto"/>
        <w:jc w:val="both"/>
      </w:pPr>
    </w:p>
    <w:p w14:paraId="6E53823B" w14:textId="77777777" w:rsidR="00AB62D5" w:rsidRPr="0041660F" w:rsidRDefault="00AB62D5" w:rsidP="00AB62D5">
      <w:pPr>
        <w:spacing w:after="0" w:line="240" w:lineRule="auto"/>
        <w:jc w:val="both"/>
      </w:pPr>
      <w:r w:rsidRPr="0041660F">
        <w:t>Si, par exemple, aussi, un musulman sort cette citation de l’historien Maxime Rodinson, ci-après, hors de son contexte, le lecteur peut alors avoir l’impression que Rodinson fait lui-même l’apologie de Mahomet :</w:t>
      </w:r>
    </w:p>
    <w:p w14:paraId="14B7FAB6" w14:textId="77777777" w:rsidR="00AB62D5" w:rsidRDefault="00AB62D5" w:rsidP="00AB62D5">
      <w:pPr>
        <w:spacing w:after="0" w:line="240" w:lineRule="auto"/>
        <w:jc w:val="both"/>
      </w:pPr>
    </w:p>
    <w:p w14:paraId="7119D388" w14:textId="77777777" w:rsidR="00AB62D5" w:rsidRDefault="00AB62D5" w:rsidP="00AB62D5">
      <w:pPr>
        <w:spacing w:after="0" w:line="240" w:lineRule="auto"/>
        <w:jc w:val="both"/>
      </w:pPr>
      <w:r>
        <w:t>« </w:t>
      </w:r>
      <w:r w:rsidRPr="001006CA">
        <w:rPr>
          <w:i/>
          <w:iCs/>
        </w:rPr>
        <w:t xml:space="preserve">Mohammad donnait en général </w:t>
      </w:r>
      <w:r w:rsidRPr="001006CA">
        <w:rPr>
          <w:b/>
          <w:bCs/>
          <w:i/>
          <w:iCs/>
        </w:rPr>
        <w:t>l’impression d’un homme sage, pondéré, équilibré</w:t>
      </w:r>
      <w:r w:rsidRPr="001006CA">
        <w:rPr>
          <w:i/>
          <w:iCs/>
        </w:rPr>
        <w:t xml:space="preserve">. </w:t>
      </w:r>
      <w:r w:rsidRPr="001006CA">
        <w:rPr>
          <w:b/>
          <w:bCs/>
          <w:i/>
          <w:iCs/>
        </w:rPr>
        <w:t>Toute sa vie, nous le voyons réfléchir avant de prendre une décision, mener ses affaires publiques et privées d’une façon habile, sachant attendre quand il faut, reculer le cas échéant, prendre les mesures nécessaires pour la réussite de ses projets. Il a assez de courage physique</w:t>
      </w:r>
      <w:r w:rsidRPr="001006CA">
        <w:rPr>
          <w:i/>
          <w:iCs/>
        </w:rPr>
        <w:t xml:space="preserve">, peut-être plus conquis que naturel, pour faire bonne figure dans les péripéties guerrières de son existence. </w:t>
      </w:r>
      <w:r w:rsidRPr="001006CA">
        <w:rPr>
          <w:b/>
          <w:bCs/>
          <w:i/>
          <w:iCs/>
        </w:rPr>
        <w:t>C’est un diplomate hors ligne. Il raisonne clairement, logiquement, avec lucidité</w:t>
      </w:r>
      <w:r>
        <w:t> »</w:t>
      </w:r>
      <w:r>
        <w:rPr>
          <w:rStyle w:val="Appelnotedebasdep"/>
        </w:rPr>
        <w:footnoteReference w:id="71"/>
      </w:r>
      <w:r w:rsidRPr="001006CA">
        <w:t>.</w:t>
      </w:r>
    </w:p>
    <w:p w14:paraId="06D50A30" w14:textId="77777777" w:rsidR="00AB62D5" w:rsidRDefault="00AB62D5" w:rsidP="00AB62D5">
      <w:pPr>
        <w:spacing w:after="0" w:line="240" w:lineRule="auto"/>
        <w:jc w:val="both"/>
      </w:pPr>
    </w:p>
    <w:p w14:paraId="35F477A1" w14:textId="77777777" w:rsidR="00AB62D5" w:rsidRDefault="00AB62D5" w:rsidP="00AB62D5">
      <w:pPr>
        <w:spacing w:after="0" w:line="240" w:lineRule="auto"/>
        <w:jc w:val="both"/>
      </w:pPr>
      <w:r>
        <w:t xml:space="preserve">Même le prophète, lui-même, a participé ou contribué à sa propre apologie  (voir, par exemple, le verset 33.21, ci-dessous, et les versets </w:t>
      </w:r>
      <w:r w:rsidRPr="00A9222C">
        <w:t>5.67, 33.40, 33.56, 48.1-2</w:t>
      </w:r>
      <w:r>
        <w:t>) :</w:t>
      </w:r>
    </w:p>
    <w:p w14:paraId="7E9E2B0F" w14:textId="77777777" w:rsidR="00AB62D5" w:rsidRDefault="00AB62D5" w:rsidP="00AB62D5">
      <w:pPr>
        <w:spacing w:after="0" w:line="240" w:lineRule="auto"/>
      </w:pPr>
    </w:p>
    <w:p w14:paraId="14E6DAE8" w14:textId="77777777" w:rsidR="00AB62D5" w:rsidRDefault="00AB62D5" w:rsidP="00AB62D5">
      <w:pPr>
        <w:spacing w:after="0" w:line="240" w:lineRule="auto"/>
        <w:jc w:val="both"/>
      </w:pPr>
      <w:r>
        <w:t>33.21. </w:t>
      </w:r>
      <w:r w:rsidRPr="00A46E4D">
        <w:t xml:space="preserve">En effet, </w:t>
      </w:r>
      <w:r w:rsidRPr="00F2063B">
        <w:rPr>
          <w:iCs/>
        </w:rPr>
        <w:t xml:space="preserve">vous avez dans le </w:t>
      </w:r>
      <w:r w:rsidRPr="00F2063B">
        <w:rPr>
          <w:b/>
          <w:iCs/>
        </w:rPr>
        <w:t>Messager d'Allah un excellent modèle</w:t>
      </w:r>
      <w:r w:rsidRPr="00A46E4D">
        <w:t xml:space="preserve"> [à suivre], pour quiconque espère en Allah et au Jour dernier et invoque Allah fréquemment.</w:t>
      </w:r>
    </w:p>
    <w:p w14:paraId="7768C4E1" w14:textId="77777777" w:rsidR="00AB62D5" w:rsidRDefault="00AB62D5" w:rsidP="00AB62D5">
      <w:pPr>
        <w:spacing w:after="0" w:line="240" w:lineRule="auto"/>
        <w:jc w:val="both"/>
      </w:pPr>
    </w:p>
    <w:p w14:paraId="0955DA56" w14:textId="77777777" w:rsidR="00AB62D5" w:rsidRDefault="00AB62D5" w:rsidP="00AB62D5">
      <w:pPr>
        <w:spacing w:after="0" w:line="240" w:lineRule="auto"/>
        <w:jc w:val="both"/>
      </w:pPr>
      <w:r>
        <w:t>Selon Isabelle, une amie française vivant depuis 20 ans au Maroc, « </w:t>
      </w:r>
      <w:r w:rsidRPr="00DD0F4C">
        <w:rPr>
          <w:i/>
          <w:iCs/>
        </w:rPr>
        <w:t xml:space="preserve">vu d’un musulman, le </w:t>
      </w:r>
      <w:r w:rsidRPr="000B38A2">
        <w:rPr>
          <w:b/>
          <w:bCs/>
          <w:i/>
          <w:iCs/>
        </w:rPr>
        <w:t>prophète est un surhomme</w:t>
      </w:r>
      <w:r w:rsidRPr="00DD0F4C">
        <w:rPr>
          <w:i/>
          <w:iCs/>
        </w:rPr>
        <w:t>, pas vraiment humain</w:t>
      </w:r>
      <w:r>
        <w:t> ». Le fait qu’on répète, depuis la prime enfance, cette affirmation dans l’esprit des jeunes musulmans renforcent leurs certitudes à ce sujet</w:t>
      </w:r>
      <w:r>
        <w:rPr>
          <w:rStyle w:val="Appelnotedebasdep"/>
        </w:rPr>
        <w:footnoteReference w:id="72"/>
      </w:r>
      <w:r>
        <w:t xml:space="preserve"> (les enfants étant très influençables).</w:t>
      </w:r>
    </w:p>
    <w:p w14:paraId="3DA5CC9D" w14:textId="77777777" w:rsidR="00AB62D5" w:rsidRDefault="00AB62D5" w:rsidP="00AB62D5">
      <w:pPr>
        <w:spacing w:after="0" w:line="240" w:lineRule="auto"/>
        <w:jc w:val="both"/>
      </w:pPr>
    </w:p>
    <w:p w14:paraId="1CA785CB" w14:textId="77777777" w:rsidR="00AB62D5" w:rsidRDefault="00AB62D5" w:rsidP="00AB62D5">
      <w:pPr>
        <w:spacing w:after="0" w:line="240" w:lineRule="auto"/>
        <w:jc w:val="both"/>
      </w:pPr>
      <w:r>
        <w:t>L’hypothèse d’une origine psychopathologique ou psychiatrique</w:t>
      </w:r>
      <w:r>
        <w:rPr>
          <w:rStyle w:val="Appelnotedebasdep"/>
        </w:rPr>
        <w:footnoteReference w:id="73"/>
      </w:r>
      <w:r>
        <w:t xml:space="preserve"> ou/et d’une imposture, pour expliquer cette « </w:t>
      </w:r>
      <w:r w:rsidRPr="00A422B3">
        <w:rPr>
          <w:i/>
          <w:iCs/>
        </w:rPr>
        <w:t>communication directe avec Dieu</w:t>
      </w:r>
      <w:r>
        <w:t> » est souvent considérée comme blasphématoire pour beaucoup de croyants</w:t>
      </w:r>
      <w:r>
        <w:rPr>
          <w:rStyle w:val="Appelnotedebasdep"/>
        </w:rPr>
        <w:footnoteReference w:id="74"/>
      </w:r>
      <w:r>
        <w:t xml:space="preserve">. Et donc le fait d’émettre cette hypothèse peut mettre en danger (y compris en danger de mort) la vie celui qui la postule, surtout s’il est musulman et surtout s’il vit dans un pays où la population est majoritairement musulmane. </w:t>
      </w:r>
    </w:p>
    <w:p w14:paraId="61C47FA8" w14:textId="77777777" w:rsidR="00AB62D5" w:rsidRDefault="00AB62D5" w:rsidP="00AB62D5">
      <w:pPr>
        <w:spacing w:after="0" w:line="240" w:lineRule="auto"/>
        <w:jc w:val="both"/>
      </w:pPr>
    </w:p>
    <w:p w14:paraId="4A6231BD" w14:textId="19B88CD4" w:rsidR="00AB62D5" w:rsidRDefault="00AB62D5" w:rsidP="00AB62D5">
      <w:pPr>
        <w:spacing w:after="0" w:line="240" w:lineRule="auto"/>
        <w:jc w:val="both"/>
      </w:pPr>
      <w:r>
        <w:t>Le monde musulman enferme souvent les adeptes dans une vision miraculeuse, merveilleuse, providentialiste, du monde, de l’islam et de son prophète, une vision contribuant à abolir leur esprit critique.</w:t>
      </w:r>
    </w:p>
    <w:p w14:paraId="57FF4F3F" w14:textId="7890007F" w:rsidR="0032410E" w:rsidRDefault="0032410E" w:rsidP="00AB62D5">
      <w:pPr>
        <w:spacing w:after="0" w:line="240" w:lineRule="auto"/>
        <w:jc w:val="both"/>
      </w:pPr>
    </w:p>
    <w:p w14:paraId="476FF575" w14:textId="77777777" w:rsidR="0032410E" w:rsidRDefault="0032410E" w:rsidP="00AB62D5">
      <w:pPr>
        <w:spacing w:after="0" w:line="240" w:lineRule="auto"/>
        <w:jc w:val="both"/>
      </w:pPr>
    </w:p>
    <w:p w14:paraId="09137E7D" w14:textId="77777777" w:rsidR="00AB62D5" w:rsidRDefault="00AB62D5" w:rsidP="00AB62D5">
      <w:pPr>
        <w:spacing w:after="0" w:line="240" w:lineRule="auto"/>
        <w:jc w:val="center"/>
      </w:pPr>
      <w:r>
        <w:rPr>
          <w:noProof/>
        </w:rPr>
        <w:lastRenderedPageBreak/>
        <w:drawing>
          <wp:inline distT="0" distB="0" distL="0" distR="0" wp14:anchorId="4F7277A8" wp14:editId="756551C1">
            <wp:extent cx="6645910" cy="6645910"/>
            <wp:effectExtent l="0" t="0" r="2540" b="2540"/>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4BE82A3F" w14:textId="77777777" w:rsidR="00AB62D5" w:rsidRDefault="00AB62D5" w:rsidP="00AB62D5">
      <w:pPr>
        <w:spacing w:after="0" w:line="240" w:lineRule="auto"/>
        <w:jc w:val="center"/>
      </w:pPr>
      <w:r>
        <w:t>Les ordres du Prophète Muhammad (saw) dans les guerres.</w:t>
      </w:r>
    </w:p>
    <w:p w14:paraId="16BC8272" w14:textId="3F49E7F6" w:rsidR="00AB62D5" w:rsidRDefault="00AB62D5" w:rsidP="00AB62D5">
      <w:pPr>
        <w:spacing w:after="0" w:line="240" w:lineRule="auto"/>
        <w:jc w:val="both"/>
      </w:pPr>
    </w:p>
    <w:p w14:paraId="773B98C9" w14:textId="77777777" w:rsidR="00067F42" w:rsidRDefault="00067F42" w:rsidP="00067F42">
      <w:pPr>
        <w:spacing w:after="0" w:line="240" w:lineRule="auto"/>
        <w:jc w:val="center"/>
      </w:pPr>
      <w:r>
        <w:rPr>
          <w:noProof/>
        </w:rPr>
        <w:lastRenderedPageBreak/>
        <w:drawing>
          <wp:inline distT="0" distB="0" distL="0" distR="0" wp14:anchorId="00EDDAA6" wp14:editId="3FE9D2F8">
            <wp:extent cx="3400425" cy="34004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6">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p>
    <w:p w14:paraId="446145FD" w14:textId="77777777" w:rsidR="00067F42" w:rsidRDefault="00067F42" w:rsidP="00067F42">
      <w:pPr>
        <w:spacing w:after="0" w:line="240" w:lineRule="auto"/>
        <w:jc w:val="center"/>
      </w:pPr>
      <w:r>
        <w:t>« </w:t>
      </w:r>
      <w:r w:rsidRPr="00FF6F3B">
        <w:rPr>
          <w:i/>
          <w:iCs/>
        </w:rPr>
        <w:t>Respecter le prophète Mahomet, le prophète de la paix et de la tolérance</w:t>
      </w:r>
      <w:r>
        <w:t> » (pbuh</w:t>
      </w:r>
      <w:r>
        <w:rPr>
          <w:rStyle w:val="Appelnotedebasdep"/>
        </w:rPr>
        <w:footnoteReference w:id="75"/>
      </w:r>
      <w:r>
        <w:t>).</w:t>
      </w:r>
    </w:p>
    <w:p w14:paraId="62C6D532" w14:textId="77777777" w:rsidR="00067F42" w:rsidRDefault="00067F42" w:rsidP="00067F42">
      <w:pPr>
        <w:spacing w:after="0" w:line="240" w:lineRule="auto"/>
        <w:jc w:val="center"/>
      </w:pPr>
      <w:r>
        <w:t>Nous sommes, ici, en pleine propagande classique islamique et en plein déni de la réalité. En réalité, Mahomet n’a jamais été ni un prophète de la paix, ni celui de la tolérance. Il a toujours été un prophète guerrier (voir sourate 9).</w:t>
      </w:r>
    </w:p>
    <w:p w14:paraId="1154A49B" w14:textId="77777777" w:rsidR="00067F42" w:rsidRDefault="00067F42" w:rsidP="00AB62D5">
      <w:pPr>
        <w:spacing w:after="0" w:line="240" w:lineRule="auto"/>
        <w:jc w:val="both"/>
      </w:pPr>
    </w:p>
    <w:p w14:paraId="58E50C7B" w14:textId="77777777" w:rsidR="00AB62D5" w:rsidRDefault="00AB62D5" w:rsidP="00AB62D5">
      <w:pPr>
        <w:spacing w:after="0" w:line="240" w:lineRule="auto"/>
        <w:jc w:val="both"/>
      </w:pPr>
      <w:r w:rsidRPr="003463E5">
        <w:t xml:space="preserve">Et il y a même des personnes qui osent </w:t>
      </w:r>
      <w:r>
        <w:t>affirmer</w:t>
      </w:r>
      <w:r w:rsidRPr="003463E5">
        <w:t xml:space="preserve"> que l’islam est une religion d'amour</w:t>
      </w:r>
      <w:r>
        <w:t xml:space="preserve"> (ou de paix, de tolérance et d’amour)</w:t>
      </w:r>
      <w:r>
        <w:rPr>
          <w:rStyle w:val="Appelnotedebasdep"/>
        </w:rPr>
        <w:footnoteReference w:id="76"/>
      </w:r>
      <w:r w:rsidRPr="003463E5">
        <w:t>. Une affirmation en totale contradiction avec plus de 600 versets</w:t>
      </w:r>
      <w:r>
        <w:t xml:space="preserve">, comme, par exemple, avec ces versets : </w:t>
      </w:r>
    </w:p>
    <w:p w14:paraId="661CA5F2" w14:textId="77777777" w:rsidR="00AB62D5" w:rsidRDefault="00AB62D5" w:rsidP="00AB62D5">
      <w:pPr>
        <w:spacing w:after="0" w:line="240" w:lineRule="auto"/>
        <w:jc w:val="both"/>
      </w:pPr>
    </w:p>
    <w:p w14:paraId="741717E4" w14:textId="77777777" w:rsidR="00AB62D5" w:rsidRDefault="00AB62D5" w:rsidP="00AB62D5">
      <w:pPr>
        <w:spacing w:after="0" w:line="240" w:lineRule="auto"/>
        <w:jc w:val="both"/>
      </w:pPr>
      <w:r w:rsidRPr="00D36FB4">
        <w:t xml:space="preserve">8.39. </w:t>
      </w:r>
      <w:r w:rsidRPr="00D36FB4">
        <w:rPr>
          <w:b/>
          <w:bCs/>
        </w:rPr>
        <w:t>Et combattez-les jusqu'à ce qu'il ne subsiste plus d'association, et que la religion soit entièrement à Allah</w:t>
      </w:r>
      <w:r w:rsidRPr="00D36FB4">
        <w:t>. Puis, s'ils cessent (ils seront pardonnés car) Allah observe bien ce qu'ils œuvrent.</w:t>
      </w:r>
    </w:p>
    <w:p w14:paraId="34FC8402" w14:textId="77777777" w:rsidR="00AB62D5" w:rsidRDefault="00AB62D5" w:rsidP="00AB62D5">
      <w:pPr>
        <w:spacing w:after="0" w:line="240" w:lineRule="auto"/>
        <w:jc w:val="both"/>
      </w:pPr>
      <w:r>
        <w:t xml:space="preserve">9.28. Ô vous qui croyez! </w:t>
      </w:r>
      <w:r w:rsidRPr="00FD1494">
        <w:rPr>
          <w:b/>
          <w:bCs/>
        </w:rPr>
        <w:t>Les associateurs ne sont qu'impureté</w:t>
      </w:r>
      <w:r>
        <w:t xml:space="preserve"> : qu'ils ne s'approchent plus de la Mosquée sacrée, après cette année-ci . Et si vous redoutez une pénurie, Allah vous enrichira, s'Il veut, de par Sa grâce. Car Allah est Omniscient et Sage.</w:t>
      </w:r>
    </w:p>
    <w:p w14:paraId="56611612" w14:textId="77777777" w:rsidR="00AB62D5" w:rsidRDefault="00AB62D5" w:rsidP="00AB62D5">
      <w:pPr>
        <w:spacing w:after="0" w:line="240" w:lineRule="auto"/>
        <w:jc w:val="both"/>
      </w:pPr>
      <w:r>
        <w:t xml:space="preserve">9.29. </w:t>
      </w:r>
      <w:r w:rsidRPr="00FD1494">
        <w:rPr>
          <w:b/>
          <w:bCs/>
        </w:rPr>
        <w:t>Combattez ceux qui ne croient ni en Allah ni au Jour dernier, qui n'interdisent pas ce qu'Allah et Son messager ont interdit et qui ne professent pas la religion de la vérité, parmi ceux qui ont reçu le Livre, jusqu'à ce qu'ils versent la capitation par leurs propres mains, après s'être humilies</w:t>
      </w:r>
      <w:r>
        <w:t>.</w:t>
      </w:r>
    </w:p>
    <w:p w14:paraId="6598861B" w14:textId="77777777" w:rsidR="00AB62D5" w:rsidRDefault="00AB62D5" w:rsidP="00AB62D5">
      <w:pPr>
        <w:spacing w:after="0" w:line="240" w:lineRule="auto"/>
        <w:jc w:val="both"/>
      </w:pPr>
      <w:r w:rsidRPr="00957BBA">
        <w:t xml:space="preserve">47.35. Ne faiblissez donc pas et </w:t>
      </w:r>
      <w:r w:rsidRPr="00957BBA">
        <w:rPr>
          <w:b/>
          <w:bCs/>
        </w:rPr>
        <w:t>n'appelez pas à la paix</w:t>
      </w:r>
      <w:r w:rsidRPr="00957BBA">
        <w:t xml:space="preserve"> alors que vous êtes les plus hauts [que vous êtes en position de force], qu'Allah est avec vous, et qu'Il ne vous frustrera jamais [du mérite] de vos </w:t>
      </w:r>
      <w:r>
        <w:t>œuvres</w:t>
      </w:r>
      <w:r w:rsidRPr="00957BBA">
        <w:t>.</w:t>
      </w:r>
    </w:p>
    <w:p w14:paraId="275DA449" w14:textId="77777777" w:rsidR="00AB62D5" w:rsidRDefault="00AB62D5" w:rsidP="00AB62D5">
      <w:pPr>
        <w:spacing w:after="0" w:line="240" w:lineRule="auto"/>
        <w:jc w:val="both"/>
      </w:pPr>
      <w:r w:rsidRPr="001B27F6">
        <w:t xml:space="preserve">61.4. </w:t>
      </w:r>
      <w:r w:rsidRPr="001B27F6">
        <w:rPr>
          <w:b/>
          <w:bCs/>
        </w:rPr>
        <w:t>Allah aime ceux qui tuent</w:t>
      </w:r>
      <w:r>
        <w:t xml:space="preserve"> [ou </w:t>
      </w:r>
      <w:r w:rsidRPr="001B27F6">
        <w:t>combattent</w:t>
      </w:r>
      <w:r>
        <w:t>]</w:t>
      </w:r>
      <w:r w:rsidRPr="001B27F6">
        <w:t xml:space="preserve"> dans Son chemin en rang serré pareils à un édifice renforcé.</w:t>
      </w:r>
    </w:p>
    <w:p w14:paraId="4E743C44" w14:textId="77777777" w:rsidR="00AB62D5" w:rsidRDefault="00AB62D5" w:rsidP="00AB62D5">
      <w:pPr>
        <w:spacing w:after="0" w:line="240" w:lineRule="auto"/>
        <w:jc w:val="both"/>
      </w:pPr>
    </w:p>
    <w:p w14:paraId="5C38DBF0" w14:textId="77777777" w:rsidR="00AB62D5" w:rsidRDefault="00AB62D5" w:rsidP="00AB62D5">
      <w:pPr>
        <w:spacing w:after="0" w:line="240" w:lineRule="auto"/>
        <w:jc w:val="both"/>
      </w:pPr>
      <w:r>
        <w:rPr>
          <w:noProof/>
        </w:rPr>
        <w:lastRenderedPageBreak/>
        <w:drawing>
          <wp:inline distT="0" distB="0" distL="0" distR="0" wp14:anchorId="36A2E7AF" wp14:editId="229EFCC4">
            <wp:extent cx="6629400"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29400" cy="819150"/>
                    </a:xfrm>
                    <a:prstGeom prst="rect">
                      <a:avLst/>
                    </a:prstGeom>
                  </pic:spPr>
                </pic:pic>
              </a:graphicData>
            </a:graphic>
          </wp:inline>
        </w:drawing>
      </w:r>
    </w:p>
    <w:p w14:paraId="0C5A5ADC" w14:textId="77777777" w:rsidR="00AB62D5" w:rsidRDefault="00AB62D5" w:rsidP="00AB62D5">
      <w:pPr>
        <w:spacing w:after="0" w:line="240" w:lineRule="auto"/>
        <w:jc w:val="both"/>
      </w:pPr>
    </w:p>
    <w:p w14:paraId="015C6724" w14:textId="77777777" w:rsidR="00AB62D5" w:rsidRDefault="00AB62D5" w:rsidP="00AB62D5">
      <w:pPr>
        <w:spacing w:after="0" w:line="240" w:lineRule="auto"/>
        <w:jc w:val="both"/>
      </w:pPr>
      <w:r>
        <w:t>Face à autant de preuves, comment peut-on alors arriver à un tel niveau de désinformation ?</w:t>
      </w:r>
    </w:p>
    <w:p w14:paraId="50ED92EA" w14:textId="77777777" w:rsidR="00AB62D5" w:rsidRDefault="00AB62D5" w:rsidP="00AB62D5">
      <w:pPr>
        <w:spacing w:after="0" w:line="240" w:lineRule="auto"/>
        <w:jc w:val="both"/>
      </w:pPr>
    </w:p>
    <w:p w14:paraId="4529F5BF" w14:textId="77777777" w:rsidR="00AB62D5" w:rsidRDefault="00AB62D5" w:rsidP="00AB62D5">
      <w:pPr>
        <w:spacing w:after="0" w:line="240" w:lineRule="auto"/>
        <w:jc w:val="center"/>
      </w:pPr>
      <w:r>
        <w:rPr>
          <w:noProof/>
        </w:rPr>
        <w:drawing>
          <wp:inline distT="0" distB="0" distL="0" distR="0" wp14:anchorId="4853BD06" wp14:editId="4F877681">
            <wp:extent cx="5514975" cy="5591175"/>
            <wp:effectExtent l="0" t="0" r="9525" b="952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5591175"/>
                    </a:xfrm>
                    <a:prstGeom prst="rect">
                      <a:avLst/>
                    </a:prstGeom>
                    <a:noFill/>
                    <a:ln>
                      <a:noFill/>
                    </a:ln>
                  </pic:spPr>
                </pic:pic>
              </a:graphicData>
            </a:graphic>
          </wp:inline>
        </w:drawing>
      </w:r>
    </w:p>
    <w:p w14:paraId="75C5846A" w14:textId="77777777" w:rsidR="00AB62D5" w:rsidRPr="00BA0546" w:rsidRDefault="00AB62D5" w:rsidP="00AB62D5">
      <w:pPr>
        <w:spacing w:after="0" w:line="240" w:lineRule="auto"/>
        <w:jc w:val="center"/>
      </w:pPr>
      <w:r>
        <w:t>Une vision du « féminisme islamique » : « </w:t>
      </w:r>
      <w:r w:rsidRPr="00BA0546">
        <w:rPr>
          <w:i/>
          <w:iCs/>
        </w:rPr>
        <w:t>L'Islam est le vrai libérateur des femmes</w:t>
      </w:r>
      <w:r>
        <w:t> ».</w:t>
      </w:r>
    </w:p>
    <w:p w14:paraId="1A01D22F" w14:textId="77777777" w:rsidR="0032410E" w:rsidRDefault="0032410E" w:rsidP="00AB62D5">
      <w:pPr>
        <w:spacing w:after="0" w:line="240" w:lineRule="auto"/>
        <w:jc w:val="both"/>
      </w:pPr>
    </w:p>
    <w:p w14:paraId="01CC97B2" w14:textId="77777777" w:rsidR="00AB62D5" w:rsidRDefault="00AB62D5" w:rsidP="00AB62D5">
      <w:pPr>
        <w:pStyle w:val="Titre2"/>
      </w:pPr>
      <w:bookmarkStart w:id="27" w:name="_Toc102578368"/>
      <w:r>
        <w:t>Là où l’intolérance peut poindre son museau</w:t>
      </w:r>
      <w:bookmarkEnd w:id="27"/>
    </w:p>
    <w:p w14:paraId="20E44A0E" w14:textId="77777777" w:rsidR="00AB62D5" w:rsidRDefault="00AB62D5" w:rsidP="00AB62D5">
      <w:pPr>
        <w:spacing w:after="0" w:line="240" w:lineRule="auto"/>
        <w:jc w:val="both"/>
      </w:pPr>
    </w:p>
    <w:p w14:paraId="70F9AC04" w14:textId="77777777" w:rsidR="00AB62D5" w:rsidRDefault="00AB62D5" w:rsidP="00AB62D5">
      <w:pPr>
        <w:spacing w:after="0" w:line="240" w:lineRule="auto"/>
        <w:jc w:val="both"/>
      </w:pPr>
      <w:r>
        <w:t>Ce discours apologique peut éventuellement s’accompagner aussi de la critique ou du dénigrement du christianisme ou de sa récupération pour la promotion de l’islam :</w:t>
      </w:r>
    </w:p>
    <w:p w14:paraId="3548F763" w14:textId="77777777" w:rsidR="00AB62D5" w:rsidRDefault="00AB62D5" w:rsidP="00AB62D5">
      <w:pPr>
        <w:spacing w:after="0" w:line="240" w:lineRule="auto"/>
        <w:jc w:val="both"/>
      </w:pPr>
    </w:p>
    <w:p w14:paraId="4B475406" w14:textId="77777777" w:rsidR="00AB62D5" w:rsidRDefault="00AB62D5" w:rsidP="00AB62D5">
      <w:pPr>
        <w:spacing w:after="0" w:line="240" w:lineRule="auto"/>
        <w:jc w:val="both"/>
      </w:pPr>
      <w:r>
        <w:t>« </w:t>
      </w:r>
      <w:r w:rsidRPr="000A622F">
        <w:rPr>
          <w:i/>
          <w:iCs/>
        </w:rPr>
        <w:t>Le christianisme ne vient pas du Dieu d'Israël mais de Satan</w:t>
      </w:r>
      <w:r>
        <w:t> ».</w:t>
      </w:r>
    </w:p>
    <w:p w14:paraId="0A6F59D4" w14:textId="77777777" w:rsidR="00AB62D5" w:rsidRDefault="00AB62D5" w:rsidP="00AB62D5">
      <w:pPr>
        <w:spacing w:after="0" w:line="240" w:lineRule="auto"/>
        <w:jc w:val="both"/>
      </w:pPr>
      <w:r>
        <w:t>« </w:t>
      </w:r>
      <w:r w:rsidRPr="000A622F">
        <w:rPr>
          <w:i/>
          <w:iCs/>
        </w:rPr>
        <w:t>Vois maintenant les enfants des chrétiens, beaucoup sont des enfants de la rue, très très impolis</w:t>
      </w:r>
      <w:r>
        <w:t> ».</w:t>
      </w:r>
    </w:p>
    <w:p w14:paraId="6CD5BFDA" w14:textId="77777777" w:rsidR="00AB62D5" w:rsidRDefault="00AB62D5" w:rsidP="00AB62D5">
      <w:pPr>
        <w:spacing w:after="0" w:line="240" w:lineRule="auto"/>
        <w:jc w:val="both"/>
      </w:pPr>
      <w:r>
        <w:t>« </w:t>
      </w:r>
      <w:r w:rsidRPr="000A622F">
        <w:rPr>
          <w:i/>
          <w:iCs/>
        </w:rPr>
        <w:t>Se soumettre à la Volonté de Dieu" c'est à dire "être Musulman" ! c'est ce que Jésus (paix sur lui) prêchait</w:t>
      </w:r>
      <w:r>
        <w:t> ».</w:t>
      </w:r>
    </w:p>
    <w:p w14:paraId="5F2E03FB" w14:textId="77777777" w:rsidR="00AB62D5" w:rsidRDefault="00AB62D5" w:rsidP="00AB62D5">
      <w:pPr>
        <w:spacing w:after="0" w:line="240" w:lineRule="auto"/>
        <w:jc w:val="both"/>
      </w:pPr>
    </w:p>
    <w:p w14:paraId="035BA2B5" w14:textId="77777777" w:rsidR="00AB62D5" w:rsidRDefault="00AB62D5" w:rsidP="00AB62D5">
      <w:pPr>
        <w:spacing w:after="0" w:line="240" w:lineRule="auto"/>
        <w:jc w:val="both"/>
      </w:pPr>
      <w:r>
        <w:t>Certaines déclarations sont plus partisanes ou « fanatiques », en tout cas, moins tolérantes, comme (voir ci-après) :</w:t>
      </w:r>
    </w:p>
    <w:p w14:paraId="6D7DAA28" w14:textId="77777777" w:rsidR="00AB62D5" w:rsidRDefault="00AB62D5" w:rsidP="00AB62D5">
      <w:pPr>
        <w:spacing w:after="0" w:line="240" w:lineRule="auto"/>
        <w:jc w:val="both"/>
      </w:pPr>
    </w:p>
    <w:p w14:paraId="08F5A769" w14:textId="77777777" w:rsidR="00AB62D5" w:rsidRDefault="00AB62D5" w:rsidP="00AB62D5">
      <w:pPr>
        <w:spacing w:after="0" w:line="240" w:lineRule="auto"/>
        <w:jc w:val="both"/>
      </w:pPr>
      <w:r>
        <w:t>« </w:t>
      </w:r>
      <w:r w:rsidRPr="00172797">
        <w:rPr>
          <w:i/>
          <w:iCs/>
        </w:rPr>
        <w:t>Salman Rushdi, avec tout son arsenal et son talent, et les Occidentaux, avec la création du terrorisme, n'ont pas réussi à mettre en déroute la locomotive islamique. Leurs efforts sont restés vains</w:t>
      </w:r>
      <w:r>
        <w:t> » (Ousmane)</w:t>
      </w:r>
      <w:r w:rsidRPr="00172797">
        <w:t>.</w:t>
      </w:r>
    </w:p>
    <w:p w14:paraId="532429C1" w14:textId="77777777" w:rsidR="00AB62D5" w:rsidRDefault="00AB62D5" w:rsidP="00AB62D5">
      <w:pPr>
        <w:spacing w:after="0" w:line="240" w:lineRule="auto"/>
        <w:jc w:val="both"/>
      </w:pPr>
      <w:r>
        <w:t xml:space="preserve">« [Il est évident que] </w:t>
      </w:r>
      <w:r w:rsidRPr="00254A3F">
        <w:rPr>
          <w:i/>
          <w:iCs/>
        </w:rPr>
        <w:t>n’importe quelle musulmane est meilleure pour le musulman que n’importe quelle juive ou chrétienne</w:t>
      </w:r>
      <w:r>
        <w:t> »</w:t>
      </w:r>
      <w:r>
        <w:rPr>
          <w:rStyle w:val="Appelnotedebasdep"/>
        </w:rPr>
        <w:footnoteReference w:id="77"/>
      </w:r>
      <w:r>
        <w:t>.</w:t>
      </w:r>
    </w:p>
    <w:p w14:paraId="2D62BD50" w14:textId="77777777" w:rsidR="00AB62D5" w:rsidRDefault="00AB62D5" w:rsidP="00AB62D5">
      <w:pPr>
        <w:spacing w:after="0" w:line="240" w:lineRule="auto"/>
        <w:jc w:val="both"/>
      </w:pPr>
    </w:p>
    <w:p w14:paraId="400564A1" w14:textId="77777777" w:rsidR="00AB62D5" w:rsidRDefault="00AB62D5" w:rsidP="00AB62D5">
      <w:pPr>
        <w:pStyle w:val="Titre2"/>
      </w:pPr>
      <w:bookmarkStart w:id="28" w:name="_Toc102578369"/>
      <w:r w:rsidRPr="00897DCF">
        <w:t>La confusion sur le sens des mots</w:t>
      </w:r>
      <w:r>
        <w:t> (volontaire ou non)</w:t>
      </w:r>
      <w:bookmarkEnd w:id="28"/>
    </w:p>
    <w:p w14:paraId="29F241AB" w14:textId="1F95DA5F" w:rsidR="00AB62D5" w:rsidRDefault="00AB62D5" w:rsidP="00AB62D5">
      <w:pPr>
        <w:spacing w:after="0" w:line="240" w:lineRule="auto"/>
      </w:pPr>
    </w:p>
    <w:p w14:paraId="6C6784B6" w14:textId="44EDF61A" w:rsidR="00FB70A2" w:rsidRDefault="00FB70A2" w:rsidP="00FB70A2">
      <w:pPr>
        <w:spacing w:after="0" w:line="240" w:lineRule="auto"/>
        <w:jc w:val="center"/>
        <w:rPr>
          <w:sz w:val="20"/>
          <w:szCs w:val="20"/>
        </w:rPr>
      </w:pPr>
      <w:r>
        <w:t>« </w:t>
      </w:r>
      <w:r w:rsidRPr="00412F40">
        <w:rPr>
          <w:i/>
        </w:rPr>
        <w:t>Mal nommer un objet c’est ajouter au malheur de ce monde, car le mensonge est justement la grande misère humaine, c’est pourquoi la grande tâche humaine correspondante sera de ne pas servir le mensonge</w:t>
      </w:r>
      <w:r>
        <w:t xml:space="preserve"> », </w:t>
      </w:r>
      <w:r w:rsidRPr="00B005FC">
        <w:t>Albert Camus</w:t>
      </w:r>
      <w:r>
        <w:t>,</w:t>
      </w:r>
    </w:p>
    <w:p w14:paraId="5A5B23C4" w14:textId="77777777" w:rsidR="00FB70A2" w:rsidRDefault="00FB70A2" w:rsidP="00FB70A2">
      <w:pPr>
        <w:spacing w:after="0" w:line="240" w:lineRule="auto"/>
        <w:jc w:val="center"/>
      </w:pPr>
      <w:r>
        <w:rPr>
          <w:sz w:val="20"/>
          <w:szCs w:val="20"/>
        </w:rPr>
        <w:t>I</w:t>
      </w:r>
      <w:r w:rsidRPr="00B93DC8">
        <w:rPr>
          <w:sz w:val="20"/>
          <w:szCs w:val="20"/>
        </w:rPr>
        <w:t>n Poésie 44, essai d’Albert Camus, de 1944, n° 17, p. 22</w:t>
      </w:r>
      <w:r w:rsidRPr="00B005FC">
        <w:t>.</w:t>
      </w:r>
    </w:p>
    <w:p w14:paraId="10B43525" w14:textId="77777777" w:rsidR="00FB70A2" w:rsidRDefault="00FB70A2" w:rsidP="00AB62D5">
      <w:pPr>
        <w:spacing w:after="0" w:line="240" w:lineRule="auto"/>
      </w:pPr>
    </w:p>
    <w:p w14:paraId="4DCDF40B" w14:textId="77777777" w:rsidR="00AB62D5" w:rsidRDefault="00AB62D5" w:rsidP="00AB62D5">
      <w:pPr>
        <w:spacing w:after="0" w:line="240" w:lineRule="auto"/>
        <w:jc w:val="both"/>
      </w:pPr>
      <w:r>
        <w:t>A un carrefour d’Atlanta près de l’université d’Etat de Géorgie (USA), les ex-musulmans ont publié cette affiche :</w:t>
      </w:r>
    </w:p>
    <w:p w14:paraId="7118294D" w14:textId="46473680" w:rsidR="00AB62D5" w:rsidRDefault="00AB62D5" w:rsidP="00AB62D5">
      <w:pPr>
        <w:spacing w:after="0" w:line="240" w:lineRule="auto"/>
        <w:jc w:val="both"/>
      </w:pPr>
      <w:r>
        <w:t xml:space="preserve">« </w:t>
      </w:r>
      <w:r w:rsidRPr="00EC01C1">
        <w:rPr>
          <w:i/>
          <w:iCs/>
        </w:rPr>
        <w:t xml:space="preserve">Presque </w:t>
      </w:r>
      <w:r w:rsidR="00FB70A2">
        <w:rPr>
          <w:i/>
          <w:iCs/>
        </w:rPr>
        <w:t>un</w:t>
      </w:r>
      <w:r w:rsidRPr="00EC01C1">
        <w:rPr>
          <w:i/>
          <w:iCs/>
        </w:rPr>
        <w:t xml:space="preserve"> musulman sur </w:t>
      </w:r>
      <w:r w:rsidR="00FB70A2">
        <w:rPr>
          <w:i/>
          <w:iCs/>
        </w:rPr>
        <w:t>quatre</w:t>
      </w:r>
      <w:r w:rsidRPr="00EC01C1">
        <w:rPr>
          <w:i/>
          <w:iCs/>
        </w:rPr>
        <w:t>, qui a grandi aux États-Unis, quitte l’islam. Sans Dieu. Sans peur. Ex-Muslim</w:t>
      </w:r>
      <w:r>
        <w:t xml:space="preserve"> ».</w:t>
      </w:r>
    </w:p>
    <w:p w14:paraId="46F570F9" w14:textId="77777777" w:rsidR="00AB62D5" w:rsidRDefault="00AB62D5" w:rsidP="00AB62D5">
      <w:pPr>
        <w:spacing w:after="0" w:line="240" w:lineRule="auto"/>
        <w:jc w:val="both"/>
      </w:pPr>
    </w:p>
    <w:p w14:paraId="50FBDFFD" w14:textId="77777777" w:rsidR="00AB62D5" w:rsidRDefault="00AB62D5" w:rsidP="00AB62D5">
      <w:pPr>
        <w:spacing w:after="0" w:line="240" w:lineRule="auto"/>
        <w:jc w:val="both"/>
      </w:pPr>
      <w:r>
        <w:t xml:space="preserve">Le média marocain "Bladi.net" considère cette affiche comme </w:t>
      </w:r>
      <w:r w:rsidRPr="00FB70A2">
        <w:rPr>
          <w:i/>
          <w:iCs/>
        </w:rPr>
        <w:t>islamophobe</w:t>
      </w:r>
      <w:r>
        <w:rPr>
          <w:rStyle w:val="Appelnotedebasdep"/>
        </w:rPr>
        <w:footnoteReference w:id="78"/>
      </w:r>
      <w:r>
        <w:t>. Certains musulmans considèrent cette affiche comme « </w:t>
      </w:r>
      <w:r w:rsidRPr="00EC01C1">
        <w:rPr>
          <w:i/>
          <w:iCs/>
        </w:rPr>
        <w:t>nouvelle forme de discours de haine</w:t>
      </w:r>
      <w:r>
        <w:t> » [antimusulmans].</w:t>
      </w:r>
    </w:p>
    <w:p w14:paraId="69CCDD73" w14:textId="77777777" w:rsidR="00AB62D5" w:rsidRDefault="00AB62D5" w:rsidP="00AB62D5">
      <w:pPr>
        <w:spacing w:after="0" w:line="240" w:lineRule="auto"/>
        <w:jc w:val="both"/>
      </w:pPr>
    </w:p>
    <w:p w14:paraId="73587E3C" w14:textId="77777777" w:rsidR="00AB62D5" w:rsidRDefault="00AB62D5" w:rsidP="00AB62D5">
      <w:pPr>
        <w:spacing w:after="0" w:line="240" w:lineRule="auto"/>
        <w:jc w:val="both"/>
      </w:pPr>
      <w:r>
        <w:t>Mais cette affiche est-elle vraiment islamophobe ou bien plutôt "islamosceptique" (c'est à dire critique ou sceptique envers l'Islam) ?</w:t>
      </w:r>
    </w:p>
    <w:p w14:paraId="24EFAE7F" w14:textId="77777777" w:rsidR="00AB62D5" w:rsidRDefault="00AB62D5" w:rsidP="00AB62D5">
      <w:pPr>
        <w:spacing w:after="0" w:line="240" w:lineRule="auto"/>
        <w:jc w:val="both"/>
      </w:pPr>
      <w:r>
        <w:t>La critique des religions, y compris de l'islam, est-elle légitime, liée à la liberté de conscience ? Ou bien est-ce un "racisme" antimusulmans ?</w:t>
      </w:r>
    </w:p>
    <w:p w14:paraId="1A060ACA" w14:textId="77777777" w:rsidR="00AB62D5" w:rsidRDefault="00AB62D5" w:rsidP="00AB62D5">
      <w:pPr>
        <w:spacing w:after="0" w:line="240" w:lineRule="auto"/>
        <w:jc w:val="both"/>
      </w:pPr>
    </w:p>
    <w:p w14:paraId="74D8BA40" w14:textId="77777777" w:rsidR="00AB62D5" w:rsidRDefault="00AB62D5" w:rsidP="00AB62D5">
      <w:pPr>
        <w:spacing w:after="0" w:line="240" w:lineRule="auto"/>
        <w:jc w:val="both"/>
      </w:pPr>
      <w:r>
        <w:t>Selon André Simha, p</w:t>
      </w:r>
      <w:r w:rsidRPr="006448DD">
        <w:t xml:space="preserve">rofesseur chargé de cours à l'U.E.R. de philosophie d'Aix-en-Provence </w:t>
      </w:r>
      <w:r>
        <w:t>«</w:t>
      </w:r>
      <w:r>
        <w:rPr>
          <w:i/>
          <w:iCs/>
        </w:rPr>
        <w:t xml:space="preserve"> </w:t>
      </w:r>
      <w:r w:rsidRPr="00EC01C1">
        <w:rPr>
          <w:i/>
          <w:iCs/>
        </w:rPr>
        <w:t>pour certains, agissant comme une nouvelle inquisition, le droit de s’affranchir des croyances religieuses est assimilé à une forme de racisme</w:t>
      </w:r>
      <w:r>
        <w:t> ».</w:t>
      </w:r>
    </w:p>
    <w:p w14:paraId="396E2568" w14:textId="77777777" w:rsidR="00AB62D5" w:rsidRDefault="00AB62D5" w:rsidP="00AB62D5">
      <w:pPr>
        <w:spacing w:after="0" w:line="240" w:lineRule="auto"/>
        <w:jc w:val="both"/>
      </w:pPr>
    </w:p>
    <w:p w14:paraId="519DDFDF" w14:textId="77777777" w:rsidR="00AB62D5" w:rsidRDefault="00AB62D5" w:rsidP="00AB62D5">
      <w:pPr>
        <w:pStyle w:val="Titre2"/>
      </w:pPr>
      <w:bookmarkStart w:id="29" w:name="_Toc102578370"/>
      <w:r>
        <w:t>Face à cette pression, la difficulté à garder son indépendance d’esprit</w:t>
      </w:r>
      <w:bookmarkEnd w:id="29"/>
    </w:p>
    <w:p w14:paraId="30A246BA" w14:textId="77777777" w:rsidR="00AB62D5" w:rsidRDefault="00AB62D5" w:rsidP="00AB62D5">
      <w:pPr>
        <w:spacing w:after="0" w:line="240" w:lineRule="auto"/>
        <w:jc w:val="both"/>
      </w:pPr>
    </w:p>
    <w:p w14:paraId="5C8029CE" w14:textId="77777777" w:rsidR="00AB62D5" w:rsidRDefault="00AB62D5" w:rsidP="00AB62D5">
      <w:pPr>
        <w:spacing w:after="0" w:line="240" w:lineRule="auto"/>
        <w:jc w:val="both"/>
      </w:pPr>
      <w:r>
        <w:t>Cet environnement fait d’apologies, de pressions, de menaces, de confusions sur le sens des mots, ne favorise pas la culture et l’entretien de l’esprit critique.</w:t>
      </w:r>
    </w:p>
    <w:p w14:paraId="3BD0B4AE" w14:textId="77777777" w:rsidR="00AB62D5" w:rsidRDefault="00AB62D5" w:rsidP="00AB62D5">
      <w:pPr>
        <w:spacing w:after="0" w:line="240" w:lineRule="auto"/>
        <w:jc w:val="both"/>
      </w:pPr>
    </w:p>
    <w:p w14:paraId="50B03FD1" w14:textId="77777777" w:rsidR="00AB62D5" w:rsidRDefault="00AB62D5" w:rsidP="00AB62D5">
      <w:pPr>
        <w:spacing w:after="0" w:line="240" w:lineRule="auto"/>
        <w:jc w:val="both"/>
      </w:pPr>
      <w:r>
        <w:t xml:space="preserve">Or celui-ci ne peut se développer que si celui qui raisonne peut </w:t>
      </w:r>
      <w:r w:rsidRPr="002E7341">
        <w:t>résister à toute forme d'émotions [religieuse, politique ...], de manipulations, de désinformations, de menaces, de pressions [dissimulées ou non], de dénigrement ou de lynchage d</w:t>
      </w:r>
      <w:r>
        <w:t>es</w:t>
      </w:r>
      <w:r w:rsidRPr="002E7341">
        <w:t xml:space="preserve"> contrevenant</w:t>
      </w:r>
      <w:r>
        <w:t>s</w:t>
      </w:r>
      <w:r w:rsidRPr="002E7341">
        <w:t xml:space="preserve"> ou d</w:t>
      </w:r>
      <w:r>
        <w:t>es</w:t>
      </w:r>
      <w:r w:rsidRPr="002E7341">
        <w:t xml:space="preserve"> bouc émissaire</w:t>
      </w:r>
      <w:r>
        <w:t>s</w:t>
      </w:r>
      <w:r w:rsidRPr="002E7341">
        <w:t>, par le groupe de croyants</w:t>
      </w:r>
      <w:r>
        <w:t>. S’il peuvent résister</w:t>
      </w:r>
      <w:r w:rsidRPr="002E7341">
        <w:t xml:space="preserve"> aux visions du monde paranoïaques ou complotistes</w:t>
      </w:r>
      <w:r>
        <w:t>, aux discours qui insufflent la peur ou la haine. Cela</w:t>
      </w:r>
      <w:r w:rsidRPr="002E7341">
        <w:t xml:space="preserve"> </w:t>
      </w:r>
      <w:r>
        <w:t>peut se réaliser grâce à</w:t>
      </w:r>
      <w:r w:rsidRPr="002E7341">
        <w:t xml:space="preserve"> l'apprentissage de la prudence, voire d'une certaine réserve, en tout cas d'un recul nécessaire, pour éviter de se faire abuser / tromper, </w:t>
      </w:r>
      <w:r>
        <w:t>relativement</w:t>
      </w:r>
      <w:r w:rsidRPr="002E7341">
        <w:t xml:space="preserve"> </w:t>
      </w:r>
      <w:r>
        <w:t>à</w:t>
      </w:r>
      <w:r w:rsidRPr="002E7341">
        <w:t xml:space="preserve"> toute nouvelle affirmation ou proposition religieuse</w:t>
      </w:r>
      <w:r>
        <w:t xml:space="preserve"> ou </w:t>
      </w:r>
      <w:r w:rsidRPr="002E7341">
        <w:t>politique.</w:t>
      </w:r>
    </w:p>
    <w:p w14:paraId="148D0F24" w14:textId="77777777" w:rsidR="00AB62D5" w:rsidRDefault="00AB62D5" w:rsidP="00AB62D5">
      <w:pPr>
        <w:spacing w:after="0" w:line="240" w:lineRule="auto"/>
        <w:jc w:val="both"/>
      </w:pPr>
    </w:p>
    <w:p w14:paraId="028AA63B" w14:textId="77777777" w:rsidR="00AB62D5" w:rsidRDefault="00AB62D5" w:rsidP="00AB62D5">
      <w:pPr>
        <w:spacing w:after="0" w:line="240" w:lineRule="auto"/>
        <w:jc w:val="both"/>
      </w:pPr>
      <w:r>
        <w:t>Il faut avoir un mental et un jugement solide pour arriver à résister à tout ce travail prosélyte intense de séduction et de pression (de prédication ou de dawa), destiné à vous convertir à l’islam.</w:t>
      </w:r>
    </w:p>
    <w:p w14:paraId="1C17EA38" w14:textId="77777777" w:rsidR="00AB62D5" w:rsidRDefault="00AB62D5" w:rsidP="00AB62D5">
      <w:pPr>
        <w:spacing w:after="0" w:line="240" w:lineRule="auto"/>
        <w:jc w:val="both"/>
      </w:pPr>
    </w:p>
    <w:p w14:paraId="5C813671" w14:textId="77777777" w:rsidR="00AB62D5" w:rsidRDefault="00AB62D5" w:rsidP="00AB62D5">
      <w:pPr>
        <w:spacing w:after="0" w:line="240" w:lineRule="auto"/>
        <w:jc w:val="both"/>
      </w:pPr>
      <w:r>
        <w:t>Nous savons que dans un environnement fortement émotionnel, enthousiaste, voire hystérique, fanatique, qui ne doute pas, il a un mécanisme psychologique instinctif d’entraînement, qui nous pousse à nous conformer à l’opinion de la majorité, surtout si elle semble unanime. C’est ce que certains appelle « </w:t>
      </w:r>
      <w:r w:rsidRPr="00202D37">
        <w:rPr>
          <w:i/>
          <w:iCs/>
        </w:rPr>
        <w:t>l’effet mouton de Panurge</w:t>
      </w:r>
      <w:r>
        <w:t xml:space="preserve"> », un effet de suivisme de la majorité (afin de ne pas avoir d’ennui, en se fondant dans le groupe ou la </w:t>
      </w:r>
      <w:r>
        <w:lastRenderedPageBreak/>
        <w:t>foule, ce qui renforce, en nous, le sentiment d’appartenance au groupe ou de sécurité et de confort mentaux, en ne s’opposant pas au groupe, surtout s’il est fanatique, menaçant</w:t>
      </w:r>
      <w:r>
        <w:rPr>
          <w:rStyle w:val="Appelnotedebasdep"/>
        </w:rPr>
        <w:footnoteReference w:id="79"/>
      </w:r>
      <w:r>
        <w:t xml:space="preserve">). </w:t>
      </w:r>
    </w:p>
    <w:p w14:paraId="6412848F" w14:textId="77777777" w:rsidR="00AB62D5" w:rsidRDefault="00AB62D5" w:rsidP="00AB62D5">
      <w:pPr>
        <w:spacing w:after="0" w:line="240" w:lineRule="auto"/>
        <w:jc w:val="both"/>
      </w:pPr>
    </w:p>
    <w:p w14:paraId="3574574A" w14:textId="77777777" w:rsidR="00AB62D5" w:rsidRDefault="00AB62D5" w:rsidP="00AB62D5">
      <w:pPr>
        <w:spacing w:after="0" w:line="240" w:lineRule="auto"/>
        <w:jc w:val="both"/>
      </w:pPr>
      <w:r>
        <w:t>En cas de menace réelle pour sa vie, un autre mécanisme de défense psychologique peut intervenir, « </w:t>
      </w:r>
      <w:r w:rsidRPr="004019CE">
        <w:rPr>
          <w:i/>
          <w:iCs/>
        </w:rPr>
        <w:t>le syndrome de Stockholm</w:t>
      </w:r>
      <w:r>
        <w:t> », le développement d’une empathie pour son bourreau</w:t>
      </w:r>
      <w:r>
        <w:rPr>
          <w:rStyle w:val="Appelnotedebasdep"/>
        </w:rPr>
        <w:footnoteReference w:id="80"/>
      </w:r>
      <w:r>
        <w:t>.</w:t>
      </w:r>
    </w:p>
    <w:p w14:paraId="4B457697" w14:textId="77777777" w:rsidR="00AB62D5" w:rsidRDefault="00AB62D5" w:rsidP="00AB62D5">
      <w:pPr>
        <w:spacing w:after="0" w:line="240" w:lineRule="auto"/>
        <w:jc w:val="both"/>
        <w:rPr>
          <w:sz w:val="20"/>
          <w:szCs w:val="20"/>
        </w:rPr>
      </w:pPr>
    </w:p>
    <w:p w14:paraId="42E36E59" w14:textId="77777777" w:rsidR="00AB62D5" w:rsidRPr="00EF5E38" w:rsidRDefault="00AB62D5" w:rsidP="00AB62D5">
      <w:pPr>
        <w:spacing w:after="0" w:line="240" w:lineRule="auto"/>
        <w:jc w:val="both"/>
        <w:rPr>
          <w:sz w:val="20"/>
          <w:szCs w:val="20"/>
        </w:rPr>
      </w:pPr>
      <w:r>
        <w:rPr>
          <w:sz w:val="20"/>
          <w:szCs w:val="20"/>
        </w:rPr>
        <w:t xml:space="preserve">L’écrivaine </w:t>
      </w:r>
      <w:r w:rsidRPr="00EF5E38">
        <w:rPr>
          <w:sz w:val="20"/>
          <w:szCs w:val="20"/>
        </w:rPr>
        <w:t>Bat Ye’Or décrit, bien dans ses ouvrages, les séquelles de la « dhimmitude », en particulier, l’adoption « instinctive » ou « automatique » d’une attitude de soumission de la part du dhimmi, face à tout musulman. Celui-ci va jusqu’à défendre ses persécuteurs, si ces derniers sont musulmans (syndrome de Stockholm)</w:t>
      </w:r>
      <w:r w:rsidRPr="00EF5E38">
        <w:rPr>
          <w:rStyle w:val="Appelnotedebasdep"/>
          <w:sz w:val="20"/>
          <w:szCs w:val="20"/>
        </w:rPr>
        <w:footnoteReference w:id="81"/>
      </w:r>
      <w:r w:rsidRPr="00EF5E38">
        <w:rPr>
          <w:sz w:val="20"/>
          <w:szCs w:val="20"/>
        </w:rPr>
        <w:t> :</w:t>
      </w:r>
    </w:p>
    <w:p w14:paraId="2A0D30F6" w14:textId="77777777" w:rsidR="00AB62D5" w:rsidRPr="00EF5E38" w:rsidRDefault="00AB62D5" w:rsidP="00AB62D5">
      <w:pPr>
        <w:spacing w:after="0" w:line="240" w:lineRule="auto"/>
        <w:rPr>
          <w:sz w:val="20"/>
          <w:szCs w:val="20"/>
        </w:rPr>
      </w:pPr>
    </w:p>
    <w:p w14:paraId="571C2508" w14:textId="77777777" w:rsidR="00AB62D5" w:rsidRDefault="00AB62D5" w:rsidP="00AB62D5">
      <w:pPr>
        <w:spacing w:after="0" w:line="240" w:lineRule="auto"/>
        <w:jc w:val="both"/>
      </w:pPr>
      <w:r w:rsidRPr="00EF5E38">
        <w:rPr>
          <w:sz w:val="20"/>
          <w:szCs w:val="20"/>
        </w:rPr>
        <w:t>« </w:t>
      </w:r>
      <w:r w:rsidRPr="00EF5E38">
        <w:rPr>
          <w:i/>
          <w:iCs/>
          <w:sz w:val="20"/>
          <w:szCs w:val="20"/>
        </w:rPr>
        <w:t>Vulnérabilité et gratitude développent chez le dhimmi le langage de la servilité, de la flatterie et de la reconnaissance, espace de mensonge mythique, le seul où sa parole puisse être acceptée. Relevons ici un fait remarquable : à une époque d'extrême vulnérabilité et de souffrance des Chrétiens, se développa une littérature chrétienne arabe glorifiant l'arabisme, l'islamisme et la coexistence pacifique millénaire islamo-chrétienne. Cette période vit les massacres de Chrétiens en 1843 au Kurdistan, en 1850-60 en Syrie, au Liban, puis les massacres des Arméniens à la fin du XIXe siècle, leur génocide entre 1915 et 1917, les massacres des Jacobites dans les années 1920-1925, et celui des Assyriens en</w:t>
      </w:r>
      <w:r w:rsidRPr="00B05D1E">
        <w:rPr>
          <w:i/>
          <w:iCs/>
        </w:rPr>
        <w:t xml:space="preserve"> 1933</w:t>
      </w:r>
      <w:r>
        <w:rPr>
          <w:i/>
          <w:iCs/>
        </w:rPr>
        <w:t>-</w:t>
      </w:r>
      <w:r w:rsidRPr="00B05D1E">
        <w:rPr>
          <w:i/>
          <w:iCs/>
        </w:rPr>
        <w:t>1938 et leur exode d'Irak</w:t>
      </w:r>
      <w:r>
        <w:t> »</w:t>
      </w:r>
      <w:r w:rsidRPr="006E1C88">
        <w:rPr>
          <w:rStyle w:val="Appelnotedebasdep"/>
        </w:rPr>
        <w:footnoteReference w:id="82"/>
      </w:r>
      <w:r w:rsidRPr="006E1C88">
        <w:t>.</w:t>
      </w:r>
    </w:p>
    <w:p w14:paraId="1DC16580" w14:textId="70EB13A7" w:rsidR="00AB62D5" w:rsidRDefault="00AB62D5" w:rsidP="003B0B1E">
      <w:pPr>
        <w:spacing w:after="0" w:line="240" w:lineRule="auto"/>
      </w:pPr>
    </w:p>
    <w:p w14:paraId="7BA441FC" w14:textId="77777777" w:rsidR="0039291F" w:rsidRDefault="0039291F" w:rsidP="0039291F">
      <w:pPr>
        <w:pStyle w:val="Titre1"/>
        <w:rPr>
          <w:shd w:val="clear" w:color="auto" w:fill="FFFFFF"/>
        </w:rPr>
      </w:pPr>
      <w:bookmarkStart w:id="30" w:name="_Toc47824026"/>
      <w:bookmarkStart w:id="31" w:name="_Toc102578371"/>
      <w:r>
        <w:rPr>
          <w:shd w:val="clear" w:color="auto" w:fill="FFFFFF"/>
        </w:rPr>
        <w:t>En conclusion partielle</w:t>
      </w:r>
      <w:bookmarkEnd w:id="30"/>
      <w:bookmarkEnd w:id="31"/>
    </w:p>
    <w:p w14:paraId="67845D3A" w14:textId="77777777" w:rsidR="0039291F" w:rsidRDefault="0039291F" w:rsidP="0039291F">
      <w:pPr>
        <w:spacing w:after="0" w:line="240" w:lineRule="auto"/>
      </w:pPr>
    </w:p>
    <w:p w14:paraId="5BF95D80" w14:textId="77777777" w:rsidR="0039291F" w:rsidRDefault="0039291F" w:rsidP="0039291F">
      <w:pPr>
        <w:spacing w:after="0" w:line="240" w:lineRule="auto"/>
        <w:jc w:val="both"/>
      </w:pPr>
      <w:r>
        <w:t>Nous avons souvent invité les musulmans, défendant l’idée que l’islam est une « religion de paix », d’examiner chaque versets présentés dans ce document et voir si ces versets vraiment « contextualisables » par rapport au contexte de l’Arabie, au 7° siècle, où évoluait Mahomet et s’ils peuvent être abandonnés ou rendus obsolètes.</w:t>
      </w:r>
    </w:p>
    <w:p w14:paraId="449E42DB" w14:textId="77777777" w:rsidR="0039291F" w:rsidRDefault="0039291F" w:rsidP="0039291F">
      <w:pPr>
        <w:spacing w:after="0" w:line="240" w:lineRule="auto"/>
        <w:jc w:val="both"/>
      </w:pPr>
    </w:p>
    <w:p w14:paraId="0884D2C4" w14:textId="2A3B6BAB" w:rsidR="0039291F" w:rsidRDefault="0039291F" w:rsidP="0039291F">
      <w:pPr>
        <w:spacing w:after="0" w:line="240" w:lineRule="auto"/>
        <w:jc w:val="both"/>
      </w:pPr>
      <w:r>
        <w:t>Nous leur avons demandé de nous fournir un exégèse (tafsir) moderne du Coran, suggérant une lecture du Coran compatible avec une tolérance religieuse universelle et avec les droits humains. Actuellement ce tafsir, si possible aussi poussé et précis que celui d’Ibn Khatir, n’existe toujours pas. Nous l’attendons toujours, comme l’Arlésienne.</w:t>
      </w:r>
    </w:p>
    <w:p w14:paraId="6A9665D1" w14:textId="77777777" w:rsidR="0039291F" w:rsidRDefault="0039291F" w:rsidP="0039291F">
      <w:pPr>
        <w:spacing w:after="0" w:line="240" w:lineRule="auto"/>
      </w:pPr>
    </w:p>
    <w:p w14:paraId="26CD011B" w14:textId="228687EF" w:rsidR="0039291F" w:rsidRDefault="0039291F" w:rsidP="0039291F">
      <w:pPr>
        <w:spacing w:after="0" w:line="240" w:lineRule="auto"/>
      </w:pPr>
      <w:r>
        <w:t>Donc nous suggérons aux musulmans de nous prouver que tous les versets, listés ci-après, dans ce document :</w:t>
      </w:r>
    </w:p>
    <w:p w14:paraId="21B03E27" w14:textId="77777777" w:rsidR="0039291F" w:rsidRDefault="0039291F" w:rsidP="0039291F">
      <w:pPr>
        <w:spacing w:after="0" w:line="240" w:lineRule="auto"/>
      </w:pPr>
    </w:p>
    <w:p w14:paraId="014D33BD" w14:textId="77777777" w:rsidR="0039291F" w:rsidRDefault="0039291F" w:rsidP="005E1473">
      <w:pPr>
        <w:pStyle w:val="Paragraphedeliste"/>
        <w:numPr>
          <w:ilvl w:val="0"/>
          <w:numId w:val="11"/>
        </w:numPr>
        <w:spacing w:after="0" w:line="240" w:lineRule="auto"/>
      </w:pPr>
      <w:r>
        <w:t>Sont « contextualisables »,</w:t>
      </w:r>
    </w:p>
    <w:p w14:paraId="09C69DC6" w14:textId="77777777" w:rsidR="0039291F" w:rsidRDefault="0039291F" w:rsidP="005E1473">
      <w:pPr>
        <w:pStyle w:val="Paragraphedeliste"/>
        <w:numPr>
          <w:ilvl w:val="0"/>
          <w:numId w:val="11"/>
        </w:numPr>
        <w:spacing w:after="0" w:line="240" w:lineRule="auto"/>
        <w:jc w:val="both"/>
      </w:pPr>
      <w:r>
        <w:t>Interdisent toute agression ou intolérance envers les non-musulmans, hormis le contexte de la légitime défense,</w:t>
      </w:r>
    </w:p>
    <w:p w14:paraId="239F6CAE" w14:textId="77777777" w:rsidR="0039291F" w:rsidRDefault="0039291F" w:rsidP="005E1473">
      <w:pPr>
        <w:pStyle w:val="Paragraphedeliste"/>
        <w:numPr>
          <w:ilvl w:val="0"/>
          <w:numId w:val="11"/>
        </w:numPr>
        <w:spacing w:after="0" w:line="240" w:lineRule="auto"/>
        <w:jc w:val="both"/>
      </w:pPr>
      <w:r>
        <w:t>Sont compatibles avec la démocratie (pluraliste, avec la pluralité des opinions) et les droits humains.</w:t>
      </w:r>
    </w:p>
    <w:p w14:paraId="36191395" w14:textId="77777777" w:rsidR="0039291F" w:rsidRDefault="0039291F" w:rsidP="005E1473">
      <w:pPr>
        <w:pStyle w:val="Paragraphedeliste"/>
        <w:numPr>
          <w:ilvl w:val="0"/>
          <w:numId w:val="11"/>
        </w:numPr>
        <w:spacing w:after="0" w:line="240" w:lineRule="auto"/>
      </w:pPr>
      <w:r>
        <w:t>N’interdisent pas la critique de Mahomet, de l’islam, de Dieu, du Coran.</w:t>
      </w:r>
    </w:p>
    <w:p w14:paraId="055DD440" w14:textId="77777777" w:rsidR="0039291F" w:rsidRDefault="0039291F" w:rsidP="003B0B1E">
      <w:pPr>
        <w:spacing w:after="0" w:line="240" w:lineRule="auto"/>
      </w:pPr>
    </w:p>
    <w:p w14:paraId="3C3AE2F1" w14:textId="211EE5D9" w:rsidR="003B0B1E" w:rsidRDefault="003B0B1E" w:rsidP="003B0B1E">
      <w:pPr>
        <w:pStyle w:val="Titre1"/>
      </w:pPr>
      <w:bookmarkStart w:id="32" w:name="_Toc102578372"/>
      <w:r>
        <w:t xml:space="preserve">Mes motivations </w:t>
      </w:r>
      <w:r w:rsidR="00312CA9">
        <w:t>expliquant mon travail</w:t>
      </w:r>
      <w:r w:rsidR="005E65D3">
        <w:t xml:space="preserve"> ici</w:t>
      </w:r>
      <w:bookmarkEnd w:id="32"/>
    </w:p>
    <w:p w14:paraId="2472BBDF" w14:textId="609E0ED6" w:rsidR="003B0B1E" w:rsidRDefault="003B0B1E" w:rsidP="003B0B1E">
      <w:pPr>
        <w:spacing w:after="0" w:line="240" w:lineRule="auto"/>
      </w:pPr>
    </w:p>
    <w:p w14:paraId="06E10B3C" w14:textId="5A9D4D97" w:rsidR="003B0B1E" w:rsidRDefault="00180FA5" w:rsidP="003B0B1E">
      <w:pPr>
        <w:spacing w:after="0" w:line="240" w:lineRule="auto"/>
        <w:jc w:val="both"/>
      </w:pPr>
      <w:r>
        <w:t>L</w:t>
      </w:r>
      <w:r w:rsidR="003B0B1E" w:rsidRPr="003B0B1E">
        <w:t>a boussole morale</w:t>
      </w:r>
      <w:r w:rsidR="003B0B1E">
        <w:t xml:space="preserve"> et</w:t>
      </w:r>
      <w:r w:rsidR="003B0B1E" w:rsidRPr="003B0B1E">
        <w:t xml:space="preserve"> </w:t>
      </w:r>
      <w:r>
        <w:t>s</w:t>
      </w:r>
      <w:r w:rsidR="003B0B1E" w:rsidRPr="003B0B1E">
        <w:t xml:space="preserve">on </w:t>
      </w:r>
      <w:r w:rsidR="003B0B1E">
        <w:t>cap intellectuel</w:t>
      </w:r>
      <w:r>
        <w:t>, de l’auteur,</w:t>
      </w:r>
      <w:r w:rsidR="003B0B1E" w:rsidRPr="003B0B1E">
        <w:t xml:space="preserve"> </w:t>
      </w:r>
      <w:r w:rsidR="003B0B1E">
        <w:t>ont</w:t>
      </w:r>
      <w:r w:rsidR="003B0B1E" w:rsidRPr="003B0B1E">
        <w:t xml:space="preserve"> toujours été de lutter contre toute forme</w:t>
      </w:r>
      <w:r w:rsidR="006B42D4">
        <w:t xml:space="preserve"> de déni, de manque d’honnêteté, de rigueur intellectuelle</w:t>
      </w:r>
      <w:r w:rsidR="00263C75">
        <w:t xml:space="preserve">, de </w:t>
      </w:r>
      <w:r>
        <w:t>« </w:t>
      </w:r>
      <w:r w:rsidR="00263C75">
        <w:t>terrorisme ou de totalitarisme intellectuels</w:t>
      </w:r>
      <w:r>
        <w:t> »</w:t>
      </w:r>
      <w:r w:rsidR="006B42D4">
        <w:t>,</w:t>
      </w:r>
      <w:r w:rsidR="003B0B1E" w:rsidRPr="003B0B1E">
        <w:t xml:space="preserve"> de sectarisme,</w:t>
      </w:r>
      <w:r w:rsidR="006B42D4">
        <w:t xml:space="preserve"> qu’ils soient</w:t>
      </w:r>
      <w:r w:rsidR="003B0B1E" w:rsidRPr="003B0B1E">
        <w:t xml:space="preserve"> chrétien</w:t>
      </w:r>
      <w:r w:rsidR="006B42D4">
        <w:t>s</w:t>
      </w:r>
      <w:r w:rsidR="003B0B1E" w:rsidRPr="003B0B1E">
        <w:t>, musulman</w:t>
      </w:r>
      <w:r w:rsidR="006B42D4">
        <w:t>s</w:t>
      </w:r>
      <w:r w:rsidR="003B0B1E" w:rsidRPr="003B0B1E">
        <w:t>, juif</w:t>
      </w:r>
      <w:r w:rsidR="006B42D4">
        <w:t>s</w:t>
      </w:r>
      <w:r w:rsidR="003B0B1E" w:rsidRPr="003B0B1E">
        <w:t>, mormon</w:t>
      </w:r>
      <w:r w:rsidR="006B42D4">
        <w:t>s</w:t>
      </w:r>
      <w:r w:rsidR="003B0B1E" w:rsidRPr="003B0B1E">
        <w:t>, complotiste</w:t>
      </w:r>
      <w:r w:rsidR="006B42D4">
        <w:t>s</w:t>
      </w:r>
      <w:r w:rsidR="003B0B1E" w:rsidRPr="003B0B1E">
        <w:t>, athée</w:t>
      </w:r>
      <w:r w:rsidR="006B42D4">
        <w:t>s</w:t>
      </w:r>
      <w:r w:rsidR="003B0B1E" w:rsidRPr="003B0B1E">
        <w:t>, communiste</w:t>
      </w:r>
      <w:r w:rsidR="006B42D4">
        <w:t>s</w:t>
      </w:r>
      <w:r w:rsidR="003B0B1E" w:rsidRPr="003B0B1E">
        <w:t>, d'extrême droite ou de gauche ... Tout e</w:t>
      </w:r>
      <w:r w:rsidR="003B0B1E">
        <w:t>n</w:t>
      </w:r>
      <w:r w:rsidR="003B0B1E" w:rsidRPr="003B0B1E">
        <w:t xml:space="preserve"> essayant de ne pas tomber</w:t>
      </w:r>
      <w:r w:rsidR="006B42D4">
        <w:t>,</w:t>
      </w:r>
      <w:r>
        <w:t xml:space="preserve"> lui</w:t>
      </w:r>
      <w:r w:rsidR="006B42D4">
        <w:t>-même,</w:t>
      </w:r>
      <w:r w:rsidR="003B0B1E" w:rsidRPr="003B0B1E">
        <w:t xml:space="preserve"> dans le piège d'un</w:t>
      </w:r>
      <w:r w:rsidR="003B0B1E">
        <w:t>e</w:t>
      </w:r>
      <w:r w:rsidR="003B0B1E" w:rsidRPr="003B0B1E">
        <w:t xml:space="preserve"> autre</w:t>
      </w:r>
      <w:r w:rsidR="003B0B1E">
        <w:t xml:space="preserve"> forme de</w:t>
      </w:r>
      <w:r w:rsidR="003B0B1E" w:rsidRPr="003B0B1E">
        <w:t xml:space="preserve"> sectarisme</w:t>
      </w:r>
      <w:r w:rsidR="006B42D4">
        <w:t xml:space="preserve"> (</w:t>
      </w:r>
      <w:r w:rsidR="00263C75">
        <w:t xml:space="preserve">qui serait par exemple une </w:t>
      </w:r>
      <w:r w:rsidR="006B42D4">
        <w:t>phobie réelle et obsessionnelle de l’islam</w:t>
      </w:r>
      <w:r>
        <w:t>, bref dans « l’islamophobie »</w:t>
      </w:r>
      <w:r w:rsidR="006B42D4">
        <w:t xml:space="preserve"> etc.)</w:t>
      </w:r>
      <w:r w:rsidR="003B0B1E" w:rsidRPr="003B0B1E">
        <w:t xml:space="preserve">. </w:t>
      </w:r>
    </w:p>
    <w:p w14:paraId="6EDB0681" w14:textId="77777777" w:rsidR="00A34F6F" w:rsidRDefault="00A34F6F" w:rsidP="003B0B1E">
      <w:pPr>
        <w:spacing w:after="0" w:line="240" w:lineRule="auto"/>
        <w:jc w:val="both"/>
      </w:pPr>
    </w:p>
    <w:p w14:paraId="20B7A164" w14:textId="71F04B6F" w:rsidR="003B0B1E" w:rsidRDefault="00263C75" w:rsidP="003B0B1E">
      <w:pPr>
        <w:spacing w:after="0" w:line="240" w:lineRule="auto"/>
        <w:jc w:val="both"/>
      </w:pPr>
      <w:r>
        <w:lastRenderedPageBreak/>
        <w:t>L’auteur</w:t>
      </w:r>
      <w:r w:rsidR="003B0B1E" w:rsidRPr="003B0B1E">
        <w:t xml:space="preserve"> sai</w:t>
      </w:r>
      <w:r>
        <w:t>t</w:t>
      </w:r>
      <w:r w:rsidR="003B0B1E" w:rsidRPr="003B0B1E">
        <w:t xml:space="preserve"> qu</w:t>
      </w:r>
      <w:r>
        <w:t>’il</w:t>
      </w:r>
      <w:r w:rsidR="005E65D3">
        <w:t xml:space="preserve"> peut être accusé, à son tour, d’être</w:t>
      </w:r>
      <w:r w:rsidR="003B0B1E" w:rsidRPr="003B0B1E">
        <w:t xml:space="preserve"> un prosélyte de la méthode scientifique, du recours systématique à la raison</w:t>
      </w:r>
      <w:r>
        <w:t xml:space="preserve">, </w:t>
      </w:r>
      <w:r w:rsidR="005E65D3">
        <w:t>de la</w:t>
      </w:r>
      <w:r>
        <w:t xml:space="preserve"> faire passer</w:t>
      </w:r>
      <w:r w:rsidR="003B0B1E" w:rsidRPr="003B0B1E">
        <w:t xml:space="preserve"> avant la foi ...</w:t>
      </w:r>
      <w:r w:rsidR="006B42D4">
        <w:t xml:space="preserve"> </w:t>
      </w:r>
      <w:r>
        <w:t>estimant justement</w:t>
      </w:r>
      <w:r w:rsidR="006B42D4">
        <w:t xml:space="preserve"> que l</w:t>
      </w:r>
      <w:r w:rsidR="001D1B9E">
        <w:t>e recours à la</w:t>
      </w:r>
      <w:r w:rsidR="006B42D4">
        <w:t xml:space="preserve"> </w:t>
      </w:r>
      <w:r w:rsidR="006B42D4" w:rsidRPr="003B0B1E">
        <w:t>méthode scientifique</w:t>
      </w:r>
      <w:r w:rsidR="001D1B9E">
        <w:t xml:space="preserve"> nous</w:t>
      </w:r>
      <w:r w:rsidR="006B42D4">
        <w:t xml:space="preserve"> empêche d’être fanatique</w:t>
      </w:r>
      <w:r w:rsidR="003B0B1E" w:rsidRPr="003B0B1E">
        <w:t xml:space="preserve">. </w:t>
      </w:r>
    </w:p>
    <w:p w14:paraId="7642BDFE" w14:textId="77777777" w:rsidR="00A34F6F" w:rsidRDefault="00A34F6F" w:rsidP="003B0B1E">
      <w:pPr>
        <w:spacing w:after="0" w:line="240" w:lineRule="auto"/>
        <w:jc w:val="both"/>
      </w:pPr>
    </w:p>
    <w:p w14:paraId="6F12D3D8" w14:textId="641723D7" w:rsidR="003B0B1E" w:rsidRDefault="00263C75" w:rsidP="003B0B1E">
      <w:pPr>
        <w:spacing w:after="0" w:line="240" w:lineRule="auto"/>
        <w:jc w:val="both"/>
      </w:pPr>
      <w:r>
        <w:t>Le</w:t>
      </w:r>
      <w:r w:rsidR="003B0B1E" w:rsidRPr="003B0B1E">
        <w:t xml:space="preserve"> combat anti</w:t>
      </w:r>
      <w:r w:rsidR="003B0B1E">
        <w:t>-</w:t>
      </w:r>
      <w:r w:rsidR="003B0B1E" w:rsidRPr="003B0B1E">
        <w:t>sectarisme</w:t>
      </w:r>
      <w:r>
        <w:t>, de l’auteur,</w:t>
      </w:r>
      <w:r w:rsidR="003B0B1E" w:rsidRPr="003B0B1E">
        <w:t xml:space="preserve"> </w:t>
      </w:r>
      <w:r>
        <w:t>le</w:t>
      </w:r>
      <w:r w:rsidR="008E0463">
        <w:t xml:space="preserve"> </w:t>
      </w:r>
      <w:r w:rsidR="003B0B1E" w:rsidRPr="003B0B1E">
        <w:t xml:space="preserve">conduit à aller là où </w:t>
      </w:r>
      <w:r w:rsidR="003B0B1E">
        <w:t>se trouve</w:t>
      </w:r>
      <w:r>
        <w:t>nt</w:t>
      </w:r>
      <w:r w:rsidR="003B0B1E" w:rsidRPr="003B0B1E">
        <w:t xml:space="preserve"> le</w:t>
      </w:r>
      <w:r w:rsidR="003B0B1E">
        <w:t>s personnes les</w:t>
      </w:r>
      <w:r w:rsidR="003B0B1E" w:rsidRPr="003B0B1E">
        <w:t xml:space="preserve"> plus intolérant</w:t>
      </w:r>
      <w:r w:rsidR="003B0B1E">
        <w:t>e</w:t>
      </w:r>
      <w:r w:rsidR="003B0B1E" w:rsidRPr="003B0B1E">
        <w:t>s, en particulier ceux qui vous insultent</w:t>
      </w:r>
      <w:r w:rsidR="007C4192">
        <w:t xml:space="preserve"> et/ou</w:t>
      </w:r>
      <w:r w:rsidR="003B0B1E" w:rsidRPr="003B0B1E">
        <w:t xml:space="preserve"> vous menacent de mort</w:t>
      </w:r>
      <w:r w:rsidR="007C4192">
        <w:t>,</w:t>
      </w:r>
      <w:r w:rsidR="005E65D3">
        <w:t xml:space="preserve"> et, pourtant,</w:t>
      </w:r>
      <w:r w:rsidR="003B0B1E">
        <w:t xml:space="preserve"> à</w:t>
      </w:r>
      <w:r>
        <w:t xml:space="preserve"> </w:t>
      </w:r>
      <w:r w:rsidR="005E65D3">
        <w:t>chercher</w:t>
      </w:r>
      <w:r>
        <w:t>, malgré tout,</w:t>
      </w:r>
      <w:r w:rsidR="003B0B1E">
        <w:t xml:space="preserve"> discuter avec eux</w:t>
      </w:r>
      <w:r w:rsidR="00AF2BD1">
        <w:t xml:space="preserve"> ou à tenter de le faire</w:t>
      </w:r>
      <w:r w:rsidR="003B0B1E">
        <w:t>.</w:t>
      </w:r>
      <w:r w:rsidR="003B0B1E" w:rsidRPr="003B0B1E">
        <w:t xml:space="preserve"> Actuellement, c'est plus du côté des musulmans que </w:t>
      </w:r>
      <w:r>
        <w:t>l’auteur a</w:t>
      </w:r>
      <w:r w:rsidR="003B0B1E" w:rsidRPr="003B0B1E">
        <w:t xml:space="preserve"> </w:t>
      </w:r>
      <w:r w:rsidR="003B0B1E">
        <w:t>rencontr</w:t>
      </w:r>
      <w:r w:rsidR="006B42D4">
        <w:t xml:space="preserve">é </w:t>
      </w:r>
      <w:r w:rsidR="001D1B9E">
        <w:t>le plus de</w:t>
      </w:r>
      <w:r w:rsidR="006B42D4">
        <w:t xml:space="preserve"> sectarisme, parmi les fidèles des grandes religions</w:t>
      </w:r>
      <w:r w:rsidR="003B0B1E" w:rsidRPr="003B0B1E">
        <w:t xml:space="preserve"> (et </w:t>
      </w:r>
      <w:r>
        <w:t>il est</w:t>
      </w:r>
      <w:r w:rsidR="003B0B1E" w:rsidRPr="003B0B1E">
        <w:t xml:space="preserve"> désolé de faire ce constat ...). </w:t>
      </w:r>
    </w:p>
    <w:p w14:paraId="18CF1717" w14:textId="77777777" w:rsidR="006B42D4" w:rsidRDefault="006B42D4" w:rsidP="00DD4031">
      <w:pPr>
        <w:spacing w:after="0" w:line="240" w:lineRule="auto"/>
        <w:jc w:val="both"/>
      </w:pPr>
    </w:p>
    <w:p w14:paraId="29FD82B4" w14:textId="5027FB83" w:rsidR="003B0B1E" w:rsidRDefault="003B0B1E" w:rsidP="00DD4031">
      <w:pPr>
        <w:spacing w:after="0" w:line="240" w:lineRule="auto"/>
        <w:jc w:val="both"/>
      </w:pPr>
      <w:r>
        <w:t xml:space="preserve">Par exemple, nous avons les </w:t>
      </w:r>
      <w:r w:rsidRPr="003B0B1E">
        <w:t xml:space="preserve">affaires </w:t>
      </w:r>
      <w:r>
        <w:t>de</w:t>
      </w:r>
      <w:r w:rsidRPr="003B0B1E">
        <w:t xml:space="preserve"> menaces de mort contre Henda Ayari</w:t>
      </w:r>
      <w:r>
        <w:t xml:space="preserve"> (qui a accusé le prédicateur Tariq Ramadan de viol)</w:t>
      </w:r>
      <w:r w:rsidRPr="003B0B1E">
        <w:t>, Majid Oukacha</w:t>
      </w:r>
      <w:r w:rsidR="005E65D3">
        <w:t xml:space="preserve"> (un apostat de l’islam, réalisant des vidéos critiques sur l’islam)</w:t>
      </w:r>
      <w:r w:rsidR="00263C75">
        <w:t>,</w:t>
      </w:r>
      <w:r>
        <w:t xml:space="preserve"> </w:t>
      </w:r>
      <w:r w:rsidR="00902DB1" w:rsidRPr="00902DB1">
        <w:t xml:space="preserve">Zineb El Rhazoui </w:t>
      </w:r>
      <w:r>
        <w:t>(qui tous les deux critiquent l’islam</w:t>
      </w:r>
      <w:r w:rsidR="00902DB1">
        <w:t xml:space="preserve"> ou/et les islamistes</w:t>
      </w:r>
      <w:r>
        <w:t xml:space="preserve">), </w:t>
      </w:r>
      <w:r w:rsidRPr="003B0B1E">
        <w:t>Mila</w:t>
      </w:r>
      <w:r>
        <w:t xml:space="preserve"> (qui a critiqué l’islam)</w:t>
      </w:r>
      <w:r w:rsidR="00263C75">
        <w:t xml:space="preserve"> etc. etc.</w:t>
      </w:r>
      <w:r>
        <w:t xml:space="preserve"> …</w:t>
      </w:r>
    </w:p>
    <w:p w14:paraId="77BE8EC5" w14:textId="77777777" w:rsidR="003B0B1E" w:rsidRDefault="003B0B1E" w:rsidP="00DD4031">
      <w:pPr>
        <w:spacing w:after="0" w:line="240" w:lineRule="auto"/>
        <w:jc w:val="both"/>
      </w:pPr>
    </w:p>
    <w:p w14:paraId="636A5803" w14:textId="5FB68D2B" w:rsidR="005E65D3" w:rsidRDefault="003B0B1E" w:rsidP="00DD4031">
      <w:pPr>
        <w:spacing w:after="0" w:line="240" w:lineRule="auto"/>
        <w:jc w:val="both"/>
      </w:pPr>
      <w:r w:rsidRPr="003B0B1E">
        <w:t xml:space="preserve">Ce qui ne veut pas dire que </w:t>
      </w:r>
      <w:r w:rsidR="005A3A40">
        <w:t>l’auteur</w:t>
      </w:r>
      <w:r w:rsidRPr="003B0B1E">
        <w:t xml:space="preserve"> ne rencontre pas du sectarisme </w:t>
      </w:r>
      <w:r w:rsidR="005A3A40">
        <w:t>chez</w:t>
      </w:r>
      <w:r w:rsidR="005E65D3">
        <w:t> :</w:t>
      </w:r>
    </w:p>
    <w:p w14:paraId="7952995D" w14:textId="77777777" w:rsidR="00180FA5" w:rsidRDefault="00180FA5" w:rsidP="00DD4031">
      <w:pPr>
        <w:spacing w:after="0" w:line="240" w:lineRule="auto"/>
        <w:jc w:val="both"/>
      </w:pPr>
    </w:p>
    <w:p w14:paraId="2445334C" w14:textId="327CD1EA" w:rsidR="005E65D3" w:rsidRDefault="005E65D3" w:rsidP="005E1473">
      <w:pPr>
        <w:pStyle w:val="Paragraphedeliste"/>
        <w:numPr>
          <w:ilvl w:val="0"/>
          <w:numId w:val="14"/>
        </w:numPr>
        <w:spacing w:after="0" w:line="240" w:lineRule="auto"/>
        <w:jc w:val="both"/>
      </w:pPr>
      <w:r>
        <w:t>L</w:t>
      </w:r>
      <w:r w:rsidR="003B0B1E" w:rsidRPr="003B0B1E">
        <w:t>es chrétiens (créationnistes, antisémites, antimaço</w:t>
      </w:r>
      <w:r w:rsidR="003B0B1E">
        <w:t>n</w:t>
      </w:r>
      <w:r w:rsidR="003B0B1E" w:rsidRPr="003B0B1E">
        <w:t>nique</w:t>
      </w:r>
      <w:r w:rsidR="003B0B1E">
        <w:t>s</w:t>
      </w:r>
      <w:r w:rsidR="003B0B1E" w:rsidRPr="003B0B1E">
        <w:t xml:space="preserve"> ...), </w:t>
      </w:r>
    </w:p>
    <w:p w14:paraId="24677878" w14:textId="51483562" w:rsidR="005E65D3" w:rsidRDefault="005E65D3" w:rsidP="005E1473">
      <w:pPr>
        <w:pStyle w:val="Paragraphedeliste"/>
        <w:numPr>
          <w:ilvl w:val="0"/>
          <w:numId w:val="14"/>
        </w:numPr>
        <w:spacing w:after="0" w:line="240" w:lineRule="auto"/>
        <w:jc w:val="both"/>
      </w:pPr>
      <w:r>
        <w:t>L</w:t>
      </w:r>
      <w:r w:rsidR="003B0B1E" w:rsidRPr="003B0B1E">
        <w:t>es juifs (</w:t>
      </w:r>
      <w:r w:rsidR="003B0B1E">
        <w:t xml:space="preserve">ceux </w:t>
      </w:r>
      <w:r w:rsidR="003B0B1E" w:rsidRPr="003B0B1E">
        <w:t xml:space="preserve">qui sont </w:t>
      </w:r>
      <w:r w:rsidR="00902DB1">
        <w:t>partisans du</w:t>
      </w:r>
      <w:r w:rsidR="003B0B1E" w:rsidRPr="003B0B1E">
        <w:t xml:space="preserve"> grand Israël, justifié par la prophétie biblique</w:t>
      </w:r>
      <w:r w:rsidR="00902DB1">
        <w:t xml:space="preserve"> </w:t>
      </w:r>
      <w:r w:rsidR="003B0B1E" w:rsidRPr="003B0B1E">
        <w:t xml:space="preserve">...), </w:t>
      </w:r>
    </w:p>
    <w:p w14:paraId="0956D1EA" w14:textId="79D89583" w:rsidR="005E65D3" w:rsidRDefault="005E65D3" w:rsidP="005E1473">
      <w:pPr>
        <w:pStyle w:val="Paragraphedeliste"/>
        <w:numPr>
          <w:ilvl w:val="0"/>
          <w:numId w:val="14"/>
        </w:numPr>
        <w:spacing w:after="0" w:line="240" w:lineRule="auto"/>
        <w:jc w:val="both"/>
      </w:pPr>
      <w:r>
        <w:t>L’</w:t>
      </w:r>
      <w:r w:rsidR="003B0B1E" w:rsidRPr="003B0B1E">
        <w:t>extrême droite (antisémite, homophobe, ou</w:t>
      </w:r>
      <w:r w:rsidR="003B0B1E">
        <w:t xml:space="preserve"> ceux</w:t>
      </w:r>
      <w:r w:rsidR="003B0B1E" w:rsidRPr="003B0B1E">
        <w:t xml:space="preserve"> qui mettent tous les musulmans dans le même panier ...), </w:t>
      </w:r>
    </w:p>
    <w:p w14:paraId="6F702F0F" w14:textId="06E05B31" w:rsidR="005E65D3" w:rsidRDefault="005E65D3" w:rsidP="005E1473">
      <w:pPr>
        <w:pStyle w:val="Paragraphedeliste"/>
        <w:numPr>
          <w:ilvl w:val="0"/>
          <w:numId w:val="14"/>
        </w:numPr>
        <w:spacing w:after="0" w:line="240" w:lineRule="auto"/>
        <w:jc w:val="both"/>
      </w:pPr>
      <w:r>
        <w:t>L</w:t>
      </w:r>
      <w:r w:rsidR="003B0B1E" w:rsidRPr="003B0B1E">
        <w:t>es féministes anti-hommes</w:t>
      </w:r>
      <w:r w:rsidR="00902DB1">
        <w:t xml:space="preserve"> et</w:t>
      </w:r>
      <w:r w:rsidR="003B0B1E" w:rsidRPr="003B0B1E">
        <w:t xml:space="preserve"> anti-transgenres (TERF), ... </w:t>
      </w:r>
    </w:p>
    <w:p w14:paraId="1683DA66" w14:textId="77777777" w:rsidR="005E65D3" w:rsidRDefault="005E65D3" w:rsidP="00DD4031">
      <w:pPr>
        <w:spacing w:after="0" w:line="240" w:lineRule="auto"/>
        <w:jc w:val="both"/>
      </w:pPr>
    </w:p>
    <w:p w14:paraId="2AAC03C1" w14:textId="11890458" w:rsidR="003B0B1E" w:rsidRDefault="003B0B1E" w:rsidP="00DD4031">
      <w:pPr>
        <w:spacing w:after="0" w:line="240" w:lineRule="auto"/>
        <w:jc w:val="both"/>
      </w:pPr>
      <w:r>
        <w:t xml:space="preserve">On rencontre </w:t>
      </w:r>
      <w:r w:rsidR="00902DB1">
        <w:t>aussi d</w:t>
      </w:r>
      <w:r w:rsidRPr="003B0B1E">
        <w:t>es gens extrémistes, dans tous les courants (même dans le bouddhisme, le confu</w:t>
      </w:r>
      <w:r>
        <w:t>c</w:t>
      </w:r>
      <w:r w:rsidRPr="003B0B1E">
        <w:t>ianisme, le taoïsme ...). Mais avec eux pas</w:t>
      </w:r>
      <w:r>
        <w:t xml:space="preserve">, </w:t>
      </w:r>
      <w:r w:rsidR="00902DB1">
        <w:t>l’</w:t>
      </w:r>
      <w:r>
        <w:t>on ne risque pas</w:t>
      </w:r>
      <w:r w:rsidR="006B42D4">
        <w:t>, en général,</w:t>
      </w:r>
      <w:r w:rsidRPr="003B0B1E">
        <w:t xml:space="preserve"> de</w:t>
      </w:r>
      <w:r w:rsidR="005E65D3">
        <w:t xml:space="preserve"> recevoir des</w:t>
      </w:r>
      <w:r w:rsidRPr="003B0B1E">
        <w:t xml:space="preserve"> menace</w:t>
      </w:r>
      <w:r w:rsidR="006B42D4">
        <w:t>s</w:t>
      </w:r>
      <w:r w:rsidRPr="003B0B1E">
        <w:t xml:space="preserve"> de mort</w:t>
      </w:r>
      <w:r w:rsidR="005E65D3">
        <w:t>, parce que l’on critique leur religion</w:t>
      </w:r>
      <w:r w:rsidR="00025EDF">
        <w:t xml:space="preserve"> ou leur idéologie</w:t>
      </w:r>
      <w:r w:rsidRPr="003B0B1E">
        <w:t>.</w:t>
      </w:r>
    </w:p>
    <w:p w14:paraId="1F605520" w14:textId="797FA29F" w:rsidR="003B0B1E" w:rsidRDefault="003B0B1E" w:rsidP="00DD4031">
      <w:pPr>
        <w:spacing w:after="0" w:line="240" w:lineRule="auto"/>
        <w:jc w:val="both"/>
      </w:pPr>
    </w:p>
    <w:p w14:paraId="308E9696" w14:textId="7A38E6DC" w:rsidR="00A34F6F" w:rsidRDefault="00025EDF" w:rsidP="00DD4031">
      <w:pPr>
        <w:spacing w:after="0" w:line="240" w:lineRule="auto"/>
        <w:jc w:val="both"/>
      </w:pPr>
      <w:r>
        <w:t>Par exemple,</w:t>
      </w:r>
      <w:r w:rsidR="00A34F6F" w:rsidRPr="00A34F6F">
        <w:t xml:space="preserve"> si </w:t>
      </w:r>
      <w:r w:rsidR="00A34F6F">
        <w:t>quelqu’un</w:t>
      </w:r>
      <w:r>
        <w:t xml:space="preserve"> </w:t>
      </w:r>
      <w:r w:rsidR="00902DB1">
        <w:t>affirme</w:t>
      </w:r>
      <w:r w:rsidR="00A34F6F" w:rsidRPr="00A34F6F">
        <w:t>, avec des arguments valables ou non, que Jésus n’a jamais marché sur les eaux, qu’il n’a pas ressuscité Lazare ou qu'il n'a pas ressuscité d’entre les morts, ou que Moïse n’a jamais reçu les tables de la loi, au sommet du mont Sinaï</w:t>
      </w:r>
      <w:r>
        <w:t>,</w:t>
      </w:r>
      <w:r w:rsidR="00A34F6F" w:rsidRPr="00A34F6F">
        <w:t xml:space="preserve"> </w:t>
      </w:r>
      <w:r>
        <w:t>aucun juif ou chrétien</w:t>
      </w:r>
      <w:r w:rsidR="006B42D4">
        <w:t xml:space="preserve"> ne cherchera à</w:t>
      </w:r>
      <w:r>
        <w:t xml:space="preserve"> vous</w:t>
      </w:r>
      <w:r w:rsidR="006B42D4">
        <w:t xml:space="preserve"> menacer ou à tuer </w:t>
      </w:r>
      <w:r w:rsidR="00FB4652">
        <w:t>tout esprit critique ayant avancé</w:t>
      </w:r>
      <w:r w:rsidR="006B42D4">
        <w:t xml:space="preserve"> ces déclarations « blasphématoires »</w:t>
      </w:r>
      <w:r w:rsidR="00A34F6F" w:rsidRPr="00A34F6F">
        <w:t>.</w:t>
      </w:r>
    </w:p>
    <w:p w14:paraId="04C550CC" w14:textId="77777777" w:rsidR="00A34F6F" w:rsidRDefault="00A34F6F" w:rsidP="00DD4031">
      <w:pPr>
        <w:spacing w:after="0" w:line="240" w:lineRule="auto"/>
        <w:jc w:val="both"/>
      </w:pPr>
    </w:p>
    <w:p w14:paraId="60FB8E35" w14:textId="04A588A4" w:rsidR="006B42D4" w:rsidRDefault="00E02E69" w:rsidP="00DD4031">
      <w:pPr>
        <w:spacing w:after="0" w:line="240" w:lineRule="auto"/>
        <w:jc w:val="both"/>
      </w:pPr>
      <w:r w:rsidRPr="00E02E69">
        <w:t xml:space="preserve">Si </w:t>
      </w:r>
      <w:r>
        <w:t xml:space="preserve">un musulman ou </w:t>
      </w:r>
      <w:r w:rsidR="00A34F6F">
        <w:t>tout</w:t>
      </w:r>
      <w:r>
        <w:t xml:space="preserve"> croyant de n’importe quelle religion</w:t>
      </w:r>
      <w:r w:rsidR="00FB4652">
        <w:t xml:space="preserve"> </w:t>
      </w:r>
      <w:r w:rsidR="00A34F6F">
        <w:t>affirme</w:t>
      </w:r>
      <w:r w:rsidR="00FB4652">
        <w:t xml:space="preserve"> à l’auteur</w:t>
      </w:r>
      <w:r w:rsidR="00A34F6F">
        <w:t xml:space="preserve"> </w:t>
      </w:r>
      <w:r w:rsidRPr="00E02E69">
        <w:t xml:space="preserve">que </w:t>
      </w:r>
      <w:r w:rsidR="00FB4652">
        <w:t>s</w:t>
      </w:r>
      <w:r w:rsidRPr="00E02E69">
        <w:t>es croyances</w:t>
      </w:r>
      <w:r w:rsidR="00FB4652">
        <w:t xml:space="preserve"> sceptiques et rationalistes</w:t>
      </w:r>
      <w:r w:rsidRPr="00E02E69">
        <w:t xml:space="preserve"> sont ridicules ou fausses, cela ne</w:t>
      </w:r>
      <w:r w:rsidR="00FB4652">
        <w:t xml:space="preserve"> le</w:t>
      </w:r>
      <w:r w:rsidRPr="00E02E69">
        <w:t xml:space="preserve"> gêne pas. Cela fait parti</w:t>
      </w:r>
      <w:r>
        <w:t>e</w:t>
      </w:r>
      <w:r w:rsidRPr="00E02E69">
        <w:t xml:space="preserve"> du débat</w:t>
      </w:r>
      <w:r w:rsidR="00025EDF">
        <w:t>, qu’il soit</w:t>
      </w:r>
      <w:r w:rsidRPr="00E02E69">
        <w:t xml:space="preserve"> scientifique</w:t>
      </w:r>
      <w:r w:rsidR="00FB4652">
        <w:t xml:space="preserve"> ou non</w:t>
      </w:r>
      <w:r w:rsidRPr="00E02E69">
        <w:t xml:space="preserve">. </w:t>
      </w:r>
    </w:p>
    <w:p w14:paraId="610C3FFD" w14:textId="77777777" w:rsidR="00025EDF" w:rsidRDefault="00025EDF" w:rsidP="00DD4031">
      <w:pPr>
        <w:spacing w:after="0" w:line="240" w:lineRule="auto"/>
        <w:jc w:val="both"/>
      </w:pPr>
    </w:p>
    <w:p w14:paraId="1C3FA14D" w14:textId="46B77A2E" w:rsidR="00E02E69" w:rsidRDefault="00025EDF" w:rsidP="00DD4031">
      <w:pPr>
        <w:spacing w:after="0" w:line="240" w:lineRule="auto"/>
        <w:jc w:val="both"/>
      </w:pPr>
      <w:r>
        <w:t>Le</w:t>
      </w:r>
      <w:r w:rsidR="00E02E69" w:rsidRPr="00E02E69">
        <w:t xml:space="preserve"> problème</w:t>
      </w:r>
      <w:r>
        <w:t xml:space="preserve"> de l’auteur</w:t>
      </w:r>
      <w:r w:rsidR="00E02E69" w:rsidRPr="00E02E69">
        <w:t xml:space="preserve"> est, alors que, s</w:t>
      </w:r>
      <w:r w:rsidR="00FB4652">
        <w:t>’il est</w:t>
      </w:r>
      <w:r w:rsidR="00E02E69" w:rsidRPr="00E02E69">
        <w:t xml:space="preserve"> convaincu par un fait qui </w:t>
      </w:r>
      <w:r w:rsidR="00FB4652">
        <w:t>lui</w:t>
      </w:r>
      <w:r w:rsidR="00E02E69" w:rsidRPr="00E02E69">
        <w:t xml:space="preserve"> semble rationnel,</w:t>
      </w:r>
      <w:r w:rsidR="00FB4652">
        <w:t xml:space="preserve"> … </w:t>
      </w:r>
      <w:r>
        <w:t>il lui est difficile</w:t>
      </w:r>
      <w:r w:rsidR="00E02E69" w:rsidRPr="00E02E69">
        <w:t xml:space="preserve"> </w:t>
      </w:r>
      <w:r>
        <w:t>d’</w:t>
      </w:r>
      <w:r w:rsidR="00E02E69" w:rsidRPr="00E02E69">
        <w:t>obtenir</w:t>
      </w:r>
      <w:r w:rsidR="00E02E69">
        <w:t>,</w:t>
      </w:r>
      <w:r w:rsidR="00E02E69" w:rsidRPr="00E02E69">
        <w:t xml:space="preserve"> </w:t>
      </w:r>
      <w:r w:rsidR="00E02E69">
        <w:t>d’un musulman convaincu, une</w:t>
      </w:r>
      <w:r w:rsidR="00E02E69" w:rsidRPr="00E02E69">
        <w:t xml:space="preserve"> discussion honnête</w:t>
      </w:r>
      <w:r w:rsidR="00E02E69">
        <w:t>, loyale, avec lui,</w:t>
      </w:r>
      <w:r w:rsidR="00E02E69" w:rsidRPr="00E02E69">
        <w:t xml:space="preserve"> autour de ma</w:t>
      </w:r>
      <w:r w:rsidR="00FB4652">
        <w:t>/sa</w:t>
      </w:r>
      <w:r w:rsidR="00E02E69" w:rsidRPr="00E02E69">
        <w:t xml:space="preserve"> conviction,</w:t>
      </w:r>
      <w:r w:rsidR="00E02E69">
        <w:t xml:space="preserve"> </w:t>
      </w:r>
      <w:r>
        <w:t>dans le</w:t>
      </w:r>
      <w:r w:rsidR="00E02E69">
        <w:t xml:space="preserve"> respect</w:t>
      </w:r>
      <w:r>
        <w:t xml:space="preserve"> mutuel et</w:t>
      </w:r>
      <w:r w:rsidR="00E02E69">
        <w:t xml:space="preserve"> réciproqu</w:t>
      </w:r>
      <w:r>
        <w:t>e,</w:t>
      </w:r>
      <w:r w:rsidR="00E02E69" w:rsidRPr="00E02E69">
        <w:t xml:space="preserve"> avec tact</w:t>
      </w:r>
      <w:r w:rsidR="00E02E69">
        <w:t xml:space="preserve">, </w:t>
      </w:r>
      <w:r w:rsidR="00DE1E7A">
        <w:t>sans</w:t>
      </w:r>
      <w:r w:rsidR="00E02E69" w:rsidRPr="00E02E69">
        <w:t xml:space="preserve"> que </w:t>
      </w:r>
      <w:r w:rsidR="00FB4652">
        <w:t>cela</w:t>
      </w:r>
      <w:r w:rsidR="00E02E69" w:rsidRPr="00E02E69">
        <w:t xml:space="preserve"> blesse </w:t>
      </w:r>
      <w:r w:rsidR="0003738E">
        <w:t>l’un ou l’autre</w:t>
      </w:r>
      <w:r>
        <w:t xml:space="preserve">. Même en étant respectueux et prudent, </w:t>
      </w:r>
      <w:r w:rsidR="006B42D4">
        <w:t xml:space="preserve"> </w:t>
      </w:r>
      <w:r>
        <w:t xml:space="preserve">il </w:t>
      </w:r>
      <w:r w:rsidR="0003738E">
        <w:t>lui</w:t>
      </w:r>
      <w:r>
        <w:t xml:space="preserve"> est</w:t>
      </w:r>
      <w:r w:rsidR="0003738E">
        <w:t xml:space="preserve"> </w:t>
      </w:r>
      <w:r w:rsidR="006B42D4">
        <w:t>arriv</w:t>
      </w:r>
      <w:r>
        <w:t>é</w:t>
      </w:r>
      <w:r w:rsidR="006B42D4">
        <w:t>, pourtant, qu</w:t>
      </w:r>
      <w:r>
        <w:t>’il se</w:t>
      </w:r>
      <w:r w:rsidR="00E02E69" w:rsidRPr="00E02E69">
        <w:t xml:space="preserve"> prenne</w:t>
      </w:r>
      <w:r w:rsidR="00053227">
        <w:t>, en retour</w:t>
      </w:r>
      <w:r w:rsidR="00E02E69" w:rsidRPr="00E02E69">
        <w:t xml:space="preserve">, un énorme </w:t>
      </w:r>
      <w:r w:rsidR="00053227">
        <w:t>« </w:t>
      </w:r>
      <w:r w:rsidR="00E02E69" w:rsidRPr="00E02E69">
        <w:t>SCUD</w:t>
      </w:r>
      <w:r w:rsidR="00053227">
        <w:t> »</w:t>
      </w:r>
      <w:r w:rsidR="00E02E69" w:rsidRPr="00E02E69">
        <w:t>, comme</w:t>
      </w:r>
      <w:r w:rsidR="00902DB1">
        <w:t xml:space="preserve"> cette accusation</w:t>
      </w:r>
      <w:r>
        <w:t xml:space="preserve"> ou </w:t>
      </w:r>
      <w:r w:rsidR="006E3D23">
        <w:t>c</w:t>
      </w:r>
      <w:r>
        <w:t>e procès d’intention, a priori</w:t>
      </w:r>
      <w:r w:rsidR="00902DB1">
        <w:t xml:space="preserve">, </w:t>
      </w:r>
      <w:r w:rsidR="00E02E69" w:rsidRPr="00E02E69">
        <w:t>ci-après</w:t>
      </w:r>
      <w:r w:rsidR="00902DB1">
        <w:t>, porté</w:t>
      </w:r>
      <w:r w:rsidR="006E3D23">
        <w:t>s</w:t>
      </w:r>
      <w:r w:rsidR="00902DB1">
        <w:t xml:space="preserve"> contre </w:t>
      </w:r>
      <w:r w:rsidR="0003738E">
        <w:t>lui</w:t>
      </w:r>
      <w:r w:rsidR="00902DB1">
        <w:t>, par un musulman convaincu</w:t>
      </w:r>
      <w:r w:rsidR="00E02E69">
        <w:t> :</w:t>
      </w:r>
    </w:p>
    <w:p w14:paraId="25C99618" w14:textId="63DC373F" w:rsidR="00E02E69" w:rsidRDefault="00E02E69" w:rsidP="00DE1E7A">
      <w:pPr>
        <w:spacing w:after="0" w:line="240" w:lineRule="auto"/>
        <w:jc w:val="both"/>
      </w:pPr>
    </w:p>
    <w:p w14:paraId="7B79EF64" w14:textId="77777777" w:rsidR="00DE1E7A" w:rsidRPr="00053227" w:rsidRDefault="00DE1E7A" w:rsidP="00053227">
      <w:pPr>
        <w:shd w:val="clear" w:color="auto" w:fill="D9D9D9" w:themeFill="background1" w:themeFillShade="D9"/>
        <w:spacing w:after="0" w:line="240" w:lineRule="auto"/>
        <w:jc w:val="both"/>
        <w:rPr>
          <w:i/>
          <w:iCs/>
          <w:color w:val="002060"/>
        </w:rPr>
      </w:pPr>
      <w:r>
        <w:t xml:space="preserve">« </w:t>
      </w:r>
      <w:r w:rsidRPr="00053227">
        <w:rPr>
          <w:i/>
          <w:iCs/>
          <w:color w:val="002060"/>
        </w:rPr>
        <w:t xml:space="preserve">Tu sais pourquoi je dis toujours que tu es un hypocrite, </w:t>
      </w:r>
      <w:r w:rsidRPr="00053227">
        <w:rPr>
          <w:b/>
          <w:bCs/>
          <w:i/>
          <w:iCs/>
          <w:color w:val="002060"/>
        </w:rPr>
        <w:t>islamophobe</w:t>
      </w:r>
      <w:r w:rsidRPr="00053227">
        <w:rPr>
          <w:i/>
          <w:iCs/>
          <w:color w:val="002060"/>
        </w:rPr>
        <w:t>, un chrétien déguisé (tu es né chrétien), pour déverser sa haine sur l'islam ?!</w:t>
      </w:r>
    </w:p>
    <w:p w14:paraId="0FE1DB99" w14:textId="77777777" w:rsidR="00DE1E7A" w:rsidRPr="00053227" w:rsidRDefault="00DE1E7A" w:rsidP="00053227">
      <w:pPr>
        <w:shd w:val="clear" w:color="auto" w:fill="D9D9D9" w:themeFill="background1" w:themeFillShade="D9"/>
        <w:spacing w:after="0" w:line="240" w:lineRule="auto"/>
        <w:jc w:val="both"/>
        <w:rPr>
          <w:i/>
          <w:iCs/>
          <w:color w:val="002060"/>
        </w:rPr>
      </w:pPr>
    </w:p>
    <w:p w14:paraId="66B23141" w14:textId="512912CA" w:rsidR="00DE1E7A" w:rsidRPr="00053227" w:rsidRDefault="0079098B" w:rsidP="00053227">
      <w:pPr>
        <w:shd w:val="clear" w:color="auto" w:fill="D9D9D9" w:themeFill="background1" w:themeFillShade="D9"/>
        <w:spacing w:after="0" w:line="240" w:lineRule="auto"/>
        <w:jc w:val="both"/>
        <w:rPr>
          <w:i/>
          <w:iCs/>
          <w:color w:val="002060"/>
        </w:rPr>
      </w:pPr>
      <w:r>
        <w:rPr>
          <w:i/>
          <w:iCs/>
          <w:color w:val="002060"/>
        </w:rPr>
        <w:t>C</w:t>
      </w:r>
      <w:r w:rsidRPr="0079098B">
        <w:rPr>
          <w:i/>
          <w:iCs/>
          <w:color w:val="002060"/>
        </w:rPr>
        <w:t>omment vouloir parler de quelqu'un dont on ne sait strictement rien</w:t>
      </w:r>
      <w:r>
        <w:rPr>
          <w:i/>
          <w:iCs/>
          <w:color w:val="002060"/>
        </w:rPr>
        <w:t xml:space="preserve"> </w:t>
      </w:r>
      <w:r w:rsidR="00DE1E7A" w:rsidRPr="00053227">
        <w:rPr>
          <w:i/>
          <w:iCs/>
          <w:color w:val="002060"/>
        </w:rPr>
        <w:t>?! Hicham et Boukhari ne sont que le 0,001% de la vie du prophète et tu penses qu'en lisant juste quelques pages d'eux</w:t>
      </w:r>
      <w:r w:rsidR="009D1D3C">
        <w:rPr>
          <w:i/>
          <w:iCs/>
          <w:color w:val="002060"/>
        </w:rPr>
        <w:t>, tu</w:t>
      </w:r>
      <w:r w:rsidR="00DE1E7A" w:rsidRPr="00053227">
        <w:rPr>
          <w:i/>
          <w:iCs/>
          <w:color w:val="002060"/>
        </w:rPr>
        <w:t xml:space="preserve"> peu</w:t>
      </w:r>
      <w:r w:rsidR="009D1D3C">
        <w:rPr>
          <w:i/>
          <w:iCs/>
          <w:color w:val="002060"/>
        </w:rPr>
        <w:t>x</w:t>
      </w:r>
      <w:r w:rsidR="00DE1E7A" w:rsidRPr="00053227">
        <w:rPr>
          <w:i/>
          <w:iCs/>
          <w:color w:val="002060"/>
        </w:rPr>
        <w:t xml:space="preserve"> faire adopter une opinion dit</w:t>
      </w:r>
      <w:r w:rsidR="009D1D3C">
        <w:rPr>
          <w:i/>
          <w:iCs/>
          <w:color w:val="002060"/>
        </w:rPr>
        <w:t>e</w:t>
      </w:r>
      <w:r w:rsidR="00DE1E7A" w:rsidRPr="00053227">
        <w:rPr>
          <w:i/>
          <w:iCs/>
          <w:color w:val="002060"/>
        </w:rPr>
        <w:t xml:space="preserve"> scientifique sur lui ?! C'est juste les caractère d'un pseudo savant hypocrite, les savants sincère ont étudié durant leur vie la vie du prophète et ont donné et décrit le caractère de ce dernier, Edward Gibbon a étudié 'la vie du prophète, Simon Ocklay a étudié la vie du prophète, Mahamad k. Gandhi l'a étudié, W Montgomery l'a fait, George Bernard Shaw l'a fait, James A. Michener l'a fait , Michael H. Hart la fait, Thomas Carlyle la fait, Annie Besant</w:t>
      </w:r>
      <w:r w:rsidR="00AA446D">
        <w:rPr>
          <w:rStyle w:val="Appelnotedebasdep"/>
          <w:i/>
          <w:iCs/>
          <w:color w:val="002060"/>
        </w:rPr>
        <w:footnoteReference w:id="83"/>
      </w:r>
      <w:r w:rsidR="00DE1E7A" w:rsidRPr="00053227">
        <w:rPr>
          <w:i/>
          <w:iCs/>
          <w:color w:val="002060"/>
        </w:rPr>
        <w:t xml:space="preserve"> et bien d'autre</w:t>
      </w:r>
      <w:r w:rsidR="009D1D3C">
        <w:rPr>
          <w:i/>
          <w:iCs/>
          <w:color w:val="002060"/>
        </w:rPr>
        <w:t>s</w:t>
      </w:r>
      <w:r w:rsidR="00DE1E7A" w:rsidRPr="00053227">
        <w:rPr>
          <w:i/>
          <w:iCs/>
          <w:color w:val="002060"/>
        </w:rPr>
        <w:t xml:space="preserve"> savants avec un esprit critique mais ouvert et sincère...</w:t>
      </w:r>
    </w:p>
    <w:p w14:paraId="5D187F0D" w14:textId="77777777" w:rsidR="00DE1E7A" w:rsidRPr="00053227" w:rsidRDefault="00DE1E7A" w:rsidP="00053227">
      <w:pPr>
        <w:shd w:val="clear" w:color="auto" w:fill="D9D9D9" w:themeFill="background1" w:themeFillShade="D9"/>
        <w:spacing w:after="0" w:line="240" w:lineRule="auto"/>
        <w:jc w:val="both"/>
        <w:rPr>
          <w:i/>
          <w:iCs/>
          <w:color w:val="002060"/>
        </w:rPr>
      </w:pPr>
    </w:p>
    <w:p w14:paraId="0FCEF9E8" w14:textId="5DA6BE98" w:rsidR="00DE1E7A" w:rsidRDefault="00DE1E7A" w:rsidP="00053227">
      <w:pPr>
        <w:shd w:val="clear" w:color="auto" w:fill="D9D9D9" w:themeFill="background1" w:themeFillShade="D9"/>
        <w:spacing w:after="0" w:line="240" w:lineRule="auto"/>
        <w:jc w:val="both"/>
      </w:pPr>
      <w:r w:rsidRPr="00053227">
        <w:rPr>
          <w:i/>
          <w:iCs/>
          <w:color w:val="002060"/>
        </w:rPr>
        <w:t>Sois tu étudies la vie du prophète, sois tu te tais et fais comme un ignorant, car on ne peut prétendre parler de quelqu'un, qu'on ne connait pas ...</w:t>
      </w:r>
      <w:r w:rsidRPr="00053227">
        <w:rPr>
          <w:color w:val="002060"/>
        </w:rPr>
        <w:t xml:space="preserve"> </w:t>
      </w:r>
      <w:r>
        <w:t>».</w:t>
      </w:r>
    </w:p>
    <w:p w14:paraId="459FE293" w14:textId="21C4073B" w:rsidR="00E02E69" w:rsidRDefault="00E02E69" w:rsidP="00DD4031">
      <w:pPr>
        <w:spacing w:after="0" w:line="240" w:lineRule="auto"/>
        <w:jc w:val="both"/>
      </w:pPr>
    </w:p>
    <w:p w14:paraId="6FCBC6C2" w14:textId="59F8E5E2" w:rsidR="00E02E69" w:rsidRDefault="00E02E69" w:rsidP="00DD4031">
      <w:pPr>
        <w:spacing w:after="0" w:line="240" w:lineRule="auto"/>
        <w:jc w:val="both"/>
      </w:pPr>
      <w:r>
        <w:t>Comment discuter, par exemple, de</w:t>
      </w:r>
      <w:r w:rsidRPr="00E02E69">
        <w:t xml:space="preserve"> la conception</w:t>
      </w:r>
      <w:r>
        <w:t xml:space="preserve"> cosmologique</w:t>
      </w:r>
      <w:r w:rsidR="0003738E">
        <w:t xml:space="preserve"> non-scientifique,</w:t>
      </w:r>
      <w:r w:rsidRPr="00E02E69">
        <w:t xml:space="preserve"> de Mahomet </w:t>
      </w:r>
      <w:r>
        <w:t>sur les</w:t>
      </w:r>
      <w:r w:rsidRPr="00E02E69">
        <w:t xml:space="preserve"> étoiles filantes (Coran 67.5), s</w:t>
      </w:r>
      <w:r>
        <w:t>ur</w:t>
      </w:r>
      <w:r w:rsidRPr="00E02E69">
        <w:t xml:space="preserve"> </w:t>
      </w:r>
      <w:r>
        <w:t>l</w:t>
      </w:r>
      <w:r w:rsidRPr="00E02E69">
        <w:t xml:space="preserve">es étoiles dans les cieux (Coran 16.16, 37.6 ...), </w:t>
      </w:r>
      <w:r>
        <w:t>et</w:t>
      </w:r>
      <w:r w:rsidR="002E5467">
        <w:t xml:space="preserve"> faire</w:t>
      </w:r>
      <w:r w:rsidR="00053227">
        <w:t xml:space="preserve"> en sorte</w:t>
      </w:r>
      <w:r>
        <w:t xml:space="preserve"> que</w:t>
      </w:r>
      <w:r w:rsidR="002E5467">
        <w:t>,</w:t>
      </w:r>
      <w:r>
        <w:t xml:space="preserve"> si </w:t>
      </w:r>
      <w:r w:rsidR="0003738E">
        <w:t>quelqu’un</w:t>
      </w:r>
      <w:r>
        <w:t xml:space="preserve"> découvre une erreur scientifique commise par Mahomet</w:t>
      </w:r>
      <w:r w:rsidR="002E5467">
        <w:t>, dans le Coran</w:t>
      </w:r>
      <w:r w:rsidR="00507FB0">
        <w:rPr>
          <w:rStyle w:val="Appelnotedebasdep"/>
        </w:rPr>
        <w:footnoteReference w:id="84"/>
      </w:r>
      <w:r w:rsidR="002E5467">
        <w:t>,</w:t>
      </w:r>
      <w:r>
        <w:t xml:space="preserve"> </w:t>
      </w:r>
      <w:r w:rsidR="0003738E">
        <w:t>il</w:t>
      </w:r>
      <w:r>
        <w:t xml:space="preserve"> ne soi</w:t>
      </w:r>
      <w:r w:rsidR="0003738E">
        <w:t>t</w:t>
      </w:r>
      <w:r>
        <w:t xml:space="preserve"> pas insulté</w:t>
      </w:r>
      <w:r w:rsidR="002E5467">
        <w:t xml:space="preserve"> par des personnes</w:t>
      </w:r>
      <w:r w:rsidR="0003738E">
        <w:t xml:space="preserve"> musulmanes</w:t>
      </w:r>
      <w:r w:rsidR="00902DB1">
        <w:t>,</w:t>
      </w:r>
      <w:r w:rsidR="002E5467">
        <w:t xml:space="preserve"> n’acceptant pas que le Coran soit critiqué</w:t>
      </w:r>
      <w:r>
        <w:t> ?</w:t>
      </w:r>
    </w:p>
    <w:p w14:paraId="71E65EF1" w14:textId="77777777" w:rsidR="00DE1E7A" w:rsidRDefault="00DE1E7A" w:rsidP="00DD4031">
      <w:pPr>
        <w:spacing w:after="0" w:line="240" w:lineRule="auto"/>
        <w:jc w:val="both"/>
      </w:pPr>
    </w:p>
    <w:p w14:paraId="78563680" w14:textId="6AD510F1" w:rsidR="00E02E69" w:rsidRDefault="00E02E69" w:rsidP="00DD4031">
      <w:pPr>
        <w:spacing w:after="0" w:line="240" w:lineRule="auto"/>
        <w:jc w:val="both"/>
      </w:pPr>
      <w:r>
        <w:t>Comment discuter</w:t>
      </w:r>
      <w:r w:rsidRPr="00E02E69">
        <w:t xml:space="preserve"> </w:t>
      </w:r>
      <w:r>
        <w:t xml:space="preserve">sur </w:t>
      </w:r>
      <w:r w:rsidR="00DE1E7A">
        <w:t>plus d’une</w:t>
      </w:r>
      <w:r>
        <w:t xml:space="preserve"> </w:t>
      </w:r>
      <w:r w:rsidRPr="00E02E69">
        <w:t>centaine de versets franchement hostiles et intolérants aux juifs et chrétiens</w:t>
      </w:r>
      <w:r>
        <w:t xml:space="preserve">, sans que </w:t>
      </w:r>
      <w:r w:rsidR="0003738E">
        <w:t>notre</w:t>
      </w:r>
      <w:r>
        <w:t xml:space="preserve"> interlocuteur</w:t>
      </w:r>
      <w:r w:rsidR="0003738E">
        <w:t xml:space="preserve"> soit agressif,</w:t>
      </w:r>
      <w:r>
        <w:t xml:space="preserve"> soit dans le déni sur leur caractère</w:t>
      </w:r>
      <w:r w:rsidR="00902DB1">
        <w:t xml:space="preserve"> potentiellement</w:t>
      </w:r>
      <w:r>
        <w:t xml:space="preserve"> dangereux</w:t>
      </w:r>
      <w:r w:rsidR="00053227">
        <w:t xml:space="preserve"> et</w:t>
      </w:r>
      <w:r>
        <w:t xml:space="preserve"> discriminant</w:t>
      </w:r>
      <w:r w:rsidR="00053227">
        <w:t>, sans</w:t>
      </w:r>
      <w:r w:rsidR="00DE1E7A">
        <w:t xml:space="preserve"> </w:t>
      </w:r>
      <w:r w:rsidR="00053227">
        <w:t>q</w:t>
      </w:r>
      <w:r w:rsidR="00DE1E7A">
        <w:t>u’</w:t>
      </w:r>
      <w:r w:rsidR="00053227">
        <w:t>il</w:t>
      </w:r>
      <w:r w:rsidR="00DE1E7A">
        <w:t xml:space="preserve"> cherche à justifier systématiquement tous ces versets ? </w:t>
      </w:r>
      <w:r w:rsidR="00053227">
        <w:t xml:space="preserve">En </w:t>
      </w:r>
      <w:r w:rsidR="0003738E">
        <w:t>nous</w:t>
      </w:r>
      <w:r w:rsidR="00053227">
        <w:t xml:space="preserve"> faisant</w:t>
      </w:r>
      <w:r w:rsidR="00E4228F">
        <w:t>, plus ou moins,</w:t>
      </w:r>
      <w:r w:rsidR="00053227">
        <w:t xml:space="preserve"> comprendre</w:t>
      </w:r>
      <w:r w:rsidR="00053834">
        <w:t>, entre les lignes,</w:t>
      </w:r>
      <w:r w:rsidR="00053227">
        <w:t xml:space="preserve"> </w:t>
      </w:r>
      <w:r w:rsidR="00DE1E7A">
        <w:t>que « </w:t>
      </w:r>
      <w:r w:rsidR="00DE1E7A" w:rsidRPr="00053227">
        <w:rPr>
          <w:i/>
          <w:iCs/>
        </w:rPr>
        <w:t>tout va bien. Circulez il n’y a rien à voir</w:t>
      </w:r>
      <w:r w:rsidR="00DE1E7A">
        <w:t> »</w:t>
      </w:r>
      <w:r w:rsidR="00363DA4">
        <w:rPr>
          <w:rStyle w:val="Appelnotedebasdep"/>
        </w:rPr>
        <w:footnoteReference w:id="85"/>
      </w:r>
      <w:r w:rsidR="00DE1E7A">
        <w:t>.</w:t>
      </w:r>
    </w:p>
    <w:p w14:paraId="56AED6BA" w14:textId="77777777" w:rsidR="00E02E69" w:rsidRDefault="00E02E69" w:rsidP="00DD4031">
      <w:pPr>
        <w:spacing w:after="0" w:line="240" w:lineRule="auto"/>
        <w:jc w:val="both"/>
      </w:pPr>
    </w:p>
    <w:p w14:paraId="461FA93B" w14:textId="0AF7CF69" w:rsidR="003B0B1E" w:rsidRDefault="00DD4031" w:rsidP="00DD4031">
      <w:pPr>
        <w:spacing w:after="0" w:line="240" w:lineRule="auto"/>
        <w:jc w:val="both"/>
      </w:pPr>
      <w:r>
        <w:t xml:space="preserve">Pourquoi l’on rencontre plus d’adeptes de l’islam qui vous injurient, vous menacent de mort, dès qu’on critique leur religion ou Mahomet, que </w:t>
      </w:r>
      <w:r w:rsidR="008504FF">
        <w:t>dans</w:t>
      </w:r>
      <w:r>
        <w:t xml:space="preserve"> </w:t>
      </w:r>
      <w:r w:rsidR="00902DB1">
        <w:t>d’</w:t>
      </w:r>
      <w:r>
        <w:t xml:space="preserve">autres religions ? </w:t>
      </w:r>
      <w:r w:rsidR="0003738E">
        <w:t>Une question essentielle et toujours d’actualité, malheureusement.</w:t>
      </w:r>
    </w:p>
    <w:p w14:paraId="5FDCAB4F" w14:textId="77777777" w:rsidR="00053834" w:rsidRDefault="00053834" w:rsidP="00DD4031">
      <w:pPr>
        <w:spacing w:after="0" w:line="240" w:lineRule="auto"/>
        <w:jc w:val="both"/>
      </w:pPr>
    </w:p>
    <w:p w14:paraId="3E67B8EE" w14:textId="3524A250" w:rsidR="00DD4031" w:rsidRDefault="00DD4031" w:rsidP="00DD4031">
      <w:pPr>
        <w:spacing w:after="0" w:line="240" w:lineRule="auto"/>
        <w:jc w:val="both"/>
      </w:pPr>
      <w:r>
        <w:t>Pourquoi les</w:t>
      </w:r>
      <w:r w:rsidR="00053834">
        <w:t xml:space="preserve"> 57</w:t>
      </w:r>
      <w:r>
        <w:t xml:space="preserve"> pays musulmans</w:t>
      </w:r>
      <w:r w:rsidR="0003738E">
        <w:t xml:space="preserve"> continuent à</w:t>
      </w:r>
      <w:r>
        <w:t xml:space="preserve"> discrimine</w:t>
      </w:r>
      <w:r w:rsidR="0003738E">
        <w:t>r</w:t>
      </w:r>
      <w:r>
        <w:t xml:space="preserve"> les juifs et chrétiens et </w:t>
      </w:r>
      <w:r w:rsidR="0003738E">
        <w:t xml:space="preserve">à </w:t>
      </w:r>
      <w:r>
        <w:t>puni</w:t>
      </w:r>
      <w:r w:rsidR="0003738E">
        <w:t>r</w:t>
      </w:r>
      <w:r>
        <w:t xml:space="preserve"> l’athéisme et l’apostasie ?</w:t>
      </w:r>
    </w:p>
    <w:p w14:paraId="626045E0" w14:textId="79A634C6" w:rsidR="00A34F6F" w:rsidRDefault="00A34F6F" w:rsidP="00DD4031">
      <w:pPr>
        <w:spacing w:after="0" w:line="240" w:lineRule="auto"/>
        <w:jc w:val="both"/>
      </w:pPr>
    </w:p>
    <w:p w14:paraId="23A7E96E" w14:textId="5FF5B4DF" w:rsidR="00A34F6F" w:rsidRDefault="0003738E" w:rsidP="00A34F6F">
      <w:pPr>
        <w:spacing w:after="0" w:line="240" w:lineRule="auto"/>
        <w:jc w:val="both"/>
      </w:pPr>
      <w:r>
        <w:t>Nous</w:t>
      </w:r>
      <w:r w:rsidR="00A34F6F">
        <w:t xml:space="preserve"> p</w:t>
      </w:r>
      <w:r>
        <w:t>ouvons</w:t>
      </w:r>
      <w:r w:rsidR="00A34F6F">
        <w:t xml:space="preserve"> donner des exemples, semblant illustrer ces attitudes, que </w:t>
      </w:r>
      <w:r>
        <w:t>l’auteur</w:t>
      </w:r>
      <w:r w:rsidR="00A34F6F">
        <w:t xml:space="preserve"> considère comme fermées et sectaires, chez certains musulmans, comme </w:t>
      </w:r>
      <w:r w:rsidR="002E5467">
        <w:t>dans les</w:t>
      </w:r>
      <w:r w:rsidR="00A34F6F">
        <w:t xml:space="preserve"> exemple</w:t>
      </w:r>
      <w:r w:rsidR="002E5467">
        <w:t>s ci-dessous</w:t>
      </w:r>
      <w:r w:rsidR="00A34F6F">
        <w:t xml:space="preserve"> :</w:t>
      </w:r>
    </w:p>
    <w:p w14:paraId="7BB2E046" w14:textId="77777777" w:rsidR="00A34F6F" w:rsidRDefault="00A34F6F" w:rsidP="00A34F6F">
      <w:pPr>
        <w:spacing w:after="0" w:line="240" w:lineRule="auto"/>
        <w:jc w:val="both"/>
      </w:pPr>
    </w:p>
    <w:p w14:paraId="1852C9EE" w14:textId="490AC27A" w:rsidR="00A34F6F" w:rsidRDefault="00A34F6F" w:rsidP="00A34F6F">
      <w:pPr>
        <w:spacing w:after="0" w:line="240" w:lineRule="auto"/>
        <w:jc w:val="both"/>
      </w:pPr>
      <w:r>
        <w:t>1) Certains détracteurs musulmans persistent à nier l’évidence des découvertes nouvelles de la recherche historique. Celles-ci invalident désormais le substrat de la tradition musulmane (dont « l’hypothèse musulmane », le récit traditionnel des origines du Coran), dont les grandes lignes prévalaient naguère dans les milieux scientifiques. Or cela semble inacceptable pour ceux qui font prédominer leur foi sur la réalité, que la science a mise au jour</w:t>
      </w:r>
      <w:r>
        <w:rPr>
          <w:rStyle w:val="Appelnotedebasdep"/>
        </w:rPr>
        <w:footnoteReference w:id="86"/>
      </w:r>
      <w:r>
        <w:t>.</w:t>
      </w:r>
    </w:p>
    <w:p w14:paraId="4BB39579" w14:textId="77777777" w:rsidR="002E5467" w:rsidRDefault="002E5467" w:rsidP="00A34F6F">
      <w:pPr>
        <w:spacing w:after="0" w:line="240" w:lineRule="auto"/>
        <w:jc w:val="both"/>
      </w:pPr>
    </w:p>
    <w:p w14:paraId="392A2BE9" w14:textId="31A60983" w:rsidR="00A34F6F" w:rsidRDefault="00A34F6F" w:rsidP="00A34F6F">
      <w:pPr>
        <w:spacing w:after="0" w:line="240" w:lineRule="auto"/>
        <w:jc w:val="both"/>
      </w:pPr>
      <w:r>
        <w:t xml:space="preserve">2) </w:t>
      </w:r>
      <w:r w:rsidR="002E5467">
        <w:t>C</w:t>
      </w:r>
      <w:r>
        <w:t>haque fois, qu</w:t>
      </w:r>
      <w:r w:rsidR="00053834">
        <w:t xml:space="preserve">e l’auteur </w:t>
      </w:r>
      <w:r w:rsidR="002E5467">
        <w:t xml:space="preserve">aborde le cas </w:t>
      </w:r>
      <w:r>
        <w:t xml:space="preserve">de plusieurs centaines </w:t>
      </w:r>
      <w:r w:rsidR="002E5467">
        <w:t>versets incitant</w:t>
      </w:r>
      <w:r>
        <w:t xml:space="preserve"> à la violence ou à l’intolérance, contenue dans le Coran, tout de suite, certains musulmans</w:t>
      </w:r>
      <w:r w:rsidR="00053834">
        <w:t xml:space="preserve"> le</w:t>
      </w:r>
      <w:r>
        <w:t xml:space="preserve"> renvoient à la Bible, </w:t>
      </w:r>
      <w:r w:rsidR="00053834">
        <w:t xml:space="preserve">lui </w:t>
      </w:r>
      <w:r>
        <w:t>affirmant que c’est pire</w:t>
      </w:r>
      <w:r>
        <w:rPr>
          <w:rStyle w:val="Appelnotedebasdep"/>
        </w:rPr>
        <w:footnoteReference w:id="87"/>
      </w:r>
      <w:r>
        <w:t xml:space="preserve">. </w:t>
      </w:r>
    </w:p>
    <w:p w14:paraId="3CA46752" w14:textId="77777777" w:rsidR="002E5467" w:rsidRDefault="002E5467" w:rsidP="00A34F6F">
      <w:pPr>
        <w:spacing w:after="0" w:line="240" w:lineRule="auto"/>
        <w:jc w:val="both"/>
      </w:pPr>
    </w:p>
    <w:p w14:paraId="00B1D883" w14:textId="77777777" w:rsidR="00053834" w:rsidRDefault="00A34F6F" w:rsidP="003E68F8">
      <w:pPr>
        <w:spacing w:after="0" w:line="240" w:lineRule="auto"/>
        <w:jc w:val="both"/>
      </w:pPr>
      <w:r>
        <w:t>3) Même pour les hadiths de Bukhari</w:t>
      </w:r>
      <w:r w:rsidR="002E5467">
        <w:t xml:space="preserve">, </w:t>
      </w:r>
      <w:r>
        <w:t xml:space="preserve">qui normalement ne sont pas </w:t>
      </w:r>
      <w:r w:rsidR="002E5467">
        <w:t>des</w:t>
      </w:r>
      <w:r>
        <w:t xml:space="preserve"> texte</w:t>
      </w:r>
      <w:r w:rsidR="002E5467">
        <w:t>s</w:t>
      </w:r>
      <w:r>
        <w:t xml:space="preserve"> sacré</w:t>
      </w:r>
      <w:r w:rsidR="002E5467">
        <w:t>s</w:t>
      </w:r>
      <w:r>
        <w:t xml:space="preserve">, </w:t>
      </w:r>
      <w:r w:rsidR="00053834">
        <w:t>leur attitude se résume souvent et</w:t>
      </w:r>
      <w:r w:rsidR="0003738E">
        <w:t xml:space="preserve"> pourtant</w:t>
      </w:r>
      <w:r w:rsidR="00053834">
        <w:t xml:space="preserve"> à</w:t>
      </w:r>
      <w:r>
        <w:t xml:space="preserve"> « </w:t>
      </w:r>
      <w:r w:rsidRPr="00A34F6F">
        <w:rPr>
          <w:i/>
          <w:iCs/>
        </w:rPr>
        <w:t>pas touche à Bukhari</w:t>
      </w:r>
      <w:r>
        <w:t> ».</w:t>
      </w:r>
      <w:r w:rsidR="0003738E">
        <w:t xml:space="preserve"> </w:t>
      </w:r>
      <w:r w:rsidR="002E5467">
        <w:t>Car i</w:t>
      </w:r>
      <w:r w:rsidR="003E68F8">
        <w:t>l est toujours interdit ou risqué de remettre en cause la validité des hadiths de Bukhari, de Muslim …</w:t>
      </w:r>
      <w:r w:rsidR="003E68F8">
        <w:rPr>
          <w:rStyle w:val="Appelnotedebasdep"/>
        </w:rPr>
        <w:footnoteReference w:id="88"/>
      </w:r>
      <w:r w:rsidR="00053834">
        <w:t>, dans les pays musulmans</w:t>
      </w:r>
      <w:r w:rsidR="003E68F8">
        <w:t>.</w:t>
      </w:r>
    </w:p>
    <w:p w14:paraId="105A8E8C" w14:textId="43BB3A21" w:rsidR="002E5467" w:rsidRDefault="003E68F8" w:rsidP="003E68F8">
      <w:pPr>
        <w:spacing w:after="0" w:line="240" w:lineRule="auto"/>
        <w:jc w:val="both"/>
      </w:pPr>
      <w:r>
        <w:t xml:space="preserve"> </w:t>
      </w:r>
    </w:p>
    <w:p w14:paraId="6DEE1FD8" w14:textId="4AC139AF" w:rsidR="003E68F8" w:rsidRPr="00CB03E3" w:rsidRDefault="00053834" w:rsidP="003E68F8">
      <w:pPr>
        <w:spacing w:after="0" w:line="240" w:lineRule="auto"/>
        <w:jc w:val="both"/>
      </w:pPr>
      <w:r>
        <w:lastRenderedPageBreak/>
        <w:t>Par exemple, l</w:t>
      </w:r>
      <w:r w:rsidR="003E68F8" w:rsidRPr="00CB03E3">
        <w:t>e livre "</w:t>
      </w:r>
      <w:r w:rsidR="003E68F8" w:rsidRPr="003E68F8">
        <w:rPr>
          <w:i/>
        </w:rPr>
        <w:t>Sahih Al-Boukhari: Fin d’une Légende</w:t>
      </w:r>
      <w:r w:rsidR="003E68F8" w:rsidRPr="00CB03E3">
        <w:t>", présenté par son auteur, le chercheur marocain Rachid Aylal, a</w:t>
      </w:r>
      <w:r w:rsidR="002E5467">
        <w:t>vait</w:t>
      </w:r>
      <w:r w:rsidR="003E68F8" w:rsidRPr="00CB03E3">
        <w:t xml:space="preserve"> déclenché une émeute à la Foire internationale du livre de Tunis</w:t>
      </w:r>
      <w:r w:rsidR="003E68F8">
        <w:rPr>
          <w:rStyle w:val="Appelnotedebasdep"/>
        </w:rPr>
        <w:footnoteReference w:id="89"/>
      </w:r>
      <w:r w:rsidR="003E68F8" w:rsidRPr="00CB03E3">
        <w:t xml:space="preserve"> et a</w:t>
      </w:r>
      <w:r w:rsidR="002E5467">
        <w:t>vait</w:t>
      </w:r>
      <w:r w:rsidR="003E68F8" w:rsidRPr="00CB03E3">
        <w:t xml:space="preserve"> été censuré au Maroc</w:t>
      </w:r>
      <w:r w:rsidR="003E68F8">
        <w:rPr>
          <w:rStyle w:val="Appelnotedebasdep"/>
        </w:rPr>
        <w:footnoteReference w:id="90"/>
      </w:r>
      <w:r w:rsidR="003E68F8" w:rsidRPr="00CB03E3">
        <w:t>.  Des penseurs, comme Rachid Aylal</w:t>
      </w:r>
      <w:r w:rsidR="003E68F8">
        <w:rPr>
          <w:rStyle w:val="Appelnotedebasdep"/>
        </w:rPr>
        <w:footnoteReference w:id="91"/>
      </w:r>
      <w:r w:rsidR="003E68F8" w:rsidRPr="00CB03E3">
        <w:t xml:space="preserve"> et Saïd Djabelkhir</w:t>
      </w:r>
      <w:r w:rsidR="003E68F8">
        <w:rPr>
          <w:rStyle w:val="Appelnotedebasdep"/>
        </w:rPr>
        <w:footnoteReference w:id="92"/>
      </w:r>
      <w:r w:rsidR="003E68F8" w:rsidRPr="00CB03E3">
        <w:t xml:space="preserve">, qui ont tenté de remettre en cause les hadiths de Boukhari, </w:t>
      </w:r>
      <w:r w:rsidR="002E5467">
        <w:t>avaie</w:t>
      </w:r>
      <w:r w:rsidR="003E68F8" w:rsidRPr="00CB03E3">
        <w:t>nt été menacés de mort.</w:t>
      </w:r>
    </w:p>
    <w:p w14:paraId="0E7E1D84" w14:textId="77777777" w:rsidR="003E68F8" w:rsidRDefault="003E68F8" w:rsidP="00DD4031">
      <w:pPr>
        <w:spacing w:after="0" w:line="240" w:lineRule="auto"/>
        <w:jc w:val="both"/>
      </w:pPr>
    </w:p>
    <w:p w14:paraId="19B1A6B8" w14:textId="32E41A96" w:rsidR="003E68F8" w:rsidRDefault="00165AE7" w:rsidP="00DD4031">
      <w:pPr>
        <w:spacing w:after="0" w:line="240" w:lineRule="auto"/>
        <w:jc w:val="both"/>
      </w:pPr>
      <w:r w:rsidRPr="00165AE7">
        <w:t>Pour ces croyants, il faut prendre le package</w:t>
      </w:r>
      <w:r w:rsidR="00053834">
        <w:t xml:space="preserve"> « islam »</w:t>
      </w:r>
      <w:r w:rsidRPr="00165AE7">
        <w:t xml:space="preserve"> en totalité, </w:t>
      </w:r>
      <w:r w:rsidR="003E68F8">
        <w:t>car</w:t>
      </w:r>
      <w:r w:rsidR="00053834">
        <w:t>, selon eux,</w:t>
      </w:r>
      <w:r w:rsidR="003E68F8">
        <w:t xml:space="preserve"> </w:t>
      </w:r>
      <w:r w:rsidRPr="00165AE7">
        <w:t xml:space="preserve">tout </w:t>
      </w:r>
      <w:r w:rsidR="002E5467">
        <w:t xml:space="preserve">y </w:t>
      </w:r>
      <w:r w:rsidRPr="00165AE7">
        <w:t>est vrai, il n’y a pas un seul doute à avoir (sur le caractère incréé</w:t>
      </w:r>
      <w:r>
        <w:t xml:space="preserve"> et non modifié</w:t>
      </w:r>
      <w:r w:rsidRPr="00165AE7">
        <w:t xml:space="preserve"> du Coran</w:t>
      </w:r>
      <w:r>
        <w:t xml:space="preserve">, sur la vie de Mahomet, sur son statut de « beau modèle » et d’exemple à suivre </w:t>
      </w:r>
      <w:r w:rsidRPr="00165AE7">
        <w:t>…).</w:t>
      </w:r>
      <w:r>
        <w:t xml:space="preserve"> </w:t>
      </w:r>
    </w:p>
    <w:p w14:paraId="76534BCA" w14:textId="77777777" w:rsidR="0003738E" w:rsidRDefault="0003738E" w:rsidP="00DD4031">
      <w:pPr>
        <w:spacing w:after="0" w:line="240" w:lineRule="auto"/>
        <w:jc w:val="both"/>
      </w:pPr>
    </w:p>
    <w:p w14:paraId="7184941B" w14:textId="5F42F4C7" w:rsidR="00165AE7" w:rsidRDefault="00165AE7" w:rsidP="00DD4031">
      <w:pPr>
        <w:spacing w:after="0" w:line="240" w:lineRule="auto"/>
        <w:jc w:val="both"/>
      </w:pPr>
      <w:r>
        <w:t>Pour</w:t>
      </w:r>
      <w:r w:rsidR="003E68F8">
        <w:t xml:space="preserve"> certains d’entre</w:t>
      </w:r>
      <w:r>
        <w:t xml:space="preserve"> eux, la science moderne (occidentale) </w:t>
      </w:r>
      <w:r w:rsidR="003E68F8">
        <w:t>confirme</w:t>
      </w:r>
      <w:r>
        <w:t xml:space="preserve"> parfaitement </w:t>
      </w:r>
      <w:r w:rsidR="003E68F8">
        <w:t>la validité des</w:t>
      </w:r>
      <w:r>
        <w:t xml:space="preserve"> connaissances </w:t>
      </w:r>
      <w:r w:rsidR="003E68F8">
        <w:t>« </w:t>
      </w:r>
      <w:r>
        <w:t>scientifiques</w:t>
      </w:r>
      <w:r w:rsidR="003E68F8">
        <w:t> »</w:t>
      </w:r>
      <w:r>
        <w:t xml:space="preserve"> contenues dans le Coran</w:t>
      </w:r>
      <w:r w:rsidR="008504FF">
        <w:t>. C</w:t>
      </w:r>
      <w:r w:rsidR="003E68F8">
        <w:t>e sont les fameux « </w:t>
      </w:r>
      <w:r w:rsidR="003E68F8" w:rsidRPr="008504FF">
        <w:rPr>
          <w:i/>
          <w:iCs/>
        </w:rPr>
        <w:t>miracles scientifiques du Coran</w:t>
      </w:r>
      <w:r w:rsidR="003E68F8">
        <w:t> »</w:t>
      </w:r>
      <w:r w:rsidR="008504FF">
        <w:t xml:space="preserve"> et il n’y a</w:t>
      </w:r>
      <w:r w:rsidR="0003738E">
        <w:t xml:space="preserve"> donc</w:t>
      </w:r>
      <w:r w:rsidR="008504FF">
        <w:t xml:space="preserve"> pas à douter de la scientificité du Coran</w:t>
      </w:r>
      <w:r>
        <w:rPr>
          <w:rStyle w:val="Appelnotedebasdep"/>
        </w:rPr>
        <w:footnoteReference w:id="93"/>
      </w:r>
      <w:r w:rsidR="003E68F8">
        <w:t>.</w:t>
      </w:r>
      <w:r w:rsidR="00381724">
        <w:t xml:space="preserve"> Et si la science moderne ne confirme pas certaines affirmations du Coran, alors c’est la science moderne qui est fausse. </w:t>
      </w:r>
    </w:p>
    <w:p w14:paraId="63E4B18C" w14:textId="77777777" w:rsidR="00165AE7" w:rsidRDefault="00165AE7" w:rsidP="00DD4031">
      <w:pPr>
        <w:spacing w:after="0" w:line="240" w:lineRule="auto"/>
        <w:jc w:val="both"/>
      </w:pPr>
    </w:p>
    <w:p w14:paraId="6F233080" w14:textId="767EB4E0" w:rsidR="00DE1E7A" w:rsidRDefault="002E5467" w:rsidP="00DD4031">
      <w:pPr>
        <w:spacing w:after="0" w:line="240" w:lineRule="auto"/>
        <w:jc w:val="both"/>
      </w:pPr>
      <w:r>
        <w:t>La raison de ces attitudes est-elle</w:t>
      </w:r>
      <w:r w:rsidR="00DD4031">
        <w:t xml:space="preserve"> lié</w:t>
      </w:r>
      <w:r>
        <w:t>e</w:t>
      </w:r>
      <w:r w:rsidR="00DD4031">
        <w:t xml:space="preserve"> à</w:t>
      </w:r>
      <w:r>
        <w:t xml:space="preserve"> l’existence</w:t>
      </w:r>
      <w:r w:rsidR="00DD4031">
        <w:t xml:space="preserve"> de versets coraniques (ou hadiths)</w:t>
      </w:r>
      <w:r>
        <w:t>,</w:t>
      </w:r>
      <w:r w:rsidR="00DD4031">
        <w:t xml:space="preserve"> incit</w:t>
      </w:r>
      <w:r>
        <w:t>a</w:t>
      </w:r>
      <w:r w:rsidR="00DD4031">
        <w:t xml:space="preserve">nt au sectarisme ? </w:t>
      </w:r>
    </w:p>
    <w:p w14:paraId="0C8A4DB0" w14:textId="77777777" w:rsidR="008504FF" w:rsidRDefault="008504FF" w:rsidP="00DD4031">
      <w:pPr>
        <w:spacing w:after="0" w:line="240" w:lineRule="auto"/>
        <w:jc w:val="both"/>
      </w:pPr>
    </w:p>
    <w:p w14:paraId="1AC07C2D" w14:textId="33D7F2C9" w:rsidR="005D0DB1" w:rsidRDefault="00DE1E7A" w:rsidP="00DD4031">
      <w:pPr>
        <w:spacing w:after="0" w:line="240" w:lineRule="auto"/>
        <w:jc w:val="both"/>
      </w:pPr>
      <w:r>
        <w:t>Ou</w:t>
      </w:r>
      <w:r w:rsidR="008504FF">
        <w:t xml:space="preserve"> bien</w:t>
      </w:r>
      <w:r>
        <w:t xml:space="preserve"> le problème </w:t>
      </w:r>
      <w:r w:rsidR="002E5467">
        <w:t>serai</w:t>
      </w:r>
      <w:r>
        <w:t xml:space="preserve">t-il lié à </w:t>
      </w:r>
      <w:r w:rsidR="0003738E">
        <w:t>un certain</w:t>
      </w:r>
      <w:r>
        <w:t xml:space="preserve"> manque de </w:t>
      </w:r>
      <w:r w:rsidRPr="00DE1E7A">
        <w:t xml:space="preserve">tact et </w:t>
      </w:r>
      <w:r w:rsidR="0003738E">
        <w:t>d’</w:t>
      </w:r>
      <w:r w:rsidRPr="00DE1E7A">
        <w:t>empathie</w:t>
      </w:r>
      <w:r w:rsidR="0003738E">
        <w:t xml:space="preserve"> de l’auteur</w:t>
      </w:r>
      <w:r w:rsidR="00A34F6F">
        <w:t xml:space="preserve">, </w:t>
      </w:r>
      <w:r w:rsidR="002E5467">
        <w:t>à l’égard</w:t>
      </w:r>
      <w:r w:rsidR="00A34F6F">
        <w:t xml:space="preserve"> </w:t>
      </w:r>
      <w:r w:rsidR="002E5467">
        <w:t>d</w:t>
      </w:r>
      <w:r w:rsidR="00A34F6F">
        <w:t>es musulmans</w:t>
      </w:r>
      <w:r w:rsidR="002E5467">
        <w:t xml:space="preserve"> _ une empathie</w:t>
      </w:r>
      <w:r>
        <w:t xml:space="preserve"> qui</w:t>
      </w:r>
      <w:r w:rsidRPr="00DE1E7A">
        <w:t xml:space="preserve"> s</w:t>
      </w:r>
      <w:r>
        <w:t>eraie</w:t>
      </w:r>
      <w:r w:rsidRPr="00DE1E7A">
        <w:t>nt</w:t>
      </w:r>
      <w:r>
        <w:t xml:space="preserve"> alors</w:t>
      </w:r>
      <w:r w:rsidRPr="00DE1E7A">
        <w:t xml:space="preserve"> à</w:t>
      </w:r>
      <w:r w:rsidR="0003738E">
        <w:t xml:space="preserve"> encore</w:t>
      </w:r>
      <w:r w:rsidRPr="00DE1E7A">
        <w:t xml:space="preserve"> développer</w:t>
      </w:r>
      <w:r>
        <w:t xml:space="preserve">, en </w:t>
      </w:r>
      <w:r w:rsidR="0003738E">
        <w:t>lui</w:t>
      </w:r>
      <w:r>
        <w:t> ?</w:t>
      </w:r>
      <w:r w:rsidR="00A34F6F">
        <w:t xml:space="preserve"> </w:t>
      </w:r>
    </w:p>
    <w:p w14:paraId="77283CDF" w14:textId="77777777" w:rsidR="005D0DB1" w:rsidRDefault="005D0DB1" w:rsidP="00DD4031">
      <w:pPr>
        <w:spacing w:after="0" w:line="240" w:lineRule="auto"/>
        <w:jc w:val="both"/>
      </w:pPr>
    </w:p>
    <w:p w14:paraId="62027567" w14:textId="7E460C58" w:rsidR="005D0DB1" w:rsidRDefault="005D0DB1" w:rsidP="005D0DB1">
      <w:pPr>
        <w:spacing w:after="0" w:line="240" w:lineRule="auto"/>
        <w:jc w:val="both"/>
      </w:pPr>
      <w:r>
        <w:t xml:space="preserve">Selon Alexandre Y., </w:t>
      </w:r>
      <w:r w:rsidR="002E5467">
        <w:t>« </w:t>
      </w:r>
      <w:r w:rsidRPr="002E5467">
        <w:rPr>
          <w:i/>
          <w:iCs/>
        </w:rPr>
        <w:t>l’explication est simple : l’Islam d’aujourd’hui est le Judaïsme du Rabbin orthodoxe et le Christianisme du Prêtre de l’inquisition. Il s’agit de l’évolution des Sociétés humaines, qui se font à des stades et des rythmes différents</w:t>
      </w:r>
      <w:r w:rsidR="002E5467">
        <w:t> »</w:t>
      </w:r>
      <w:r>
        <w:t>.</w:t>
      </w:r>
      <w:r w:rsidR="00D369D2">
        <w:t xml:space="preserve"> Certains disent que l’islam au 21° siècle est encore en fait au 14°, au niveau évolution des idées.</w:t>
      </w:r>
    </w:p>
    <w:p w14:paraId="4E373FC4" w14:textId="77777777" w:rsidR="005D0DB1" w:rsidRDefault="005D0DB1" w:rsidP="005D0DB1">
      <w:pPr>
        <w:spacing w:after="0" w:line="240" w:lineRule="auto"/>
        <w:jc w:val="both"/>
      </w:pPr>
    </w:p>
    <w:p w14:paraId="2D99EA30" w14:textId="52DF5902" w:rsidR="00DE1E7A" w:rsidRDefault="00DE1E7A" w:rsidP="00DD4031">
      <w:pPr>
        <w:spacing w:after="0" w:line="240" w:lineRule="auto"/>
        <w:jc w:val="both"/>
      </w:pPr>
      <w:r>
        <w:t>Ou</w:t>
      </w:r>
      <w:r w:rsidR="005D0DB1">
        <w:t xml:space="preserve"> bien</w:t>
      </w:r>
      <w:r>
        <w:t xml:space="preserve"> le problème est-il ailleurs ?</w:t>
      </w:r>
    </w:p>
    <w:p w14:paraId="5F55F0BA" w14:textId="77777777" w:rsidR="00A34F6F" w:rsidRDefault="00A34F6F" w:rsidP="00DD4031">
      <w:pPr>
        <w:spacing w:after="0" w:line="240" w:lineRule="auto"/>
        <w:jc w:val="both"/>
      </w:pPr>
    </w:p>
    <w:p w14:paraId="16652271" w14:textId="535616CA" w:rsidR="00DD4031" w:rsidRDefault="00DD4031" w:rsidP="00DD4031">
      <w:pPr>
        <w:spacing w:after="0" w:line="240" w:lineRule="auto"/>
        <w:jc w:val="both"/>
      </w:pPr>
      <w:r>
        <w:t xml:space="preserve">C’est ce que nous allons </w:t>
      </w:r>
      <w:r w:rsidR="00A34F6F">
        <w:t xml:space="preserve">tenter de </w:t>
      </w:r>
      <w:r>
        <w:t>découvrir dans cette discussion</w:t>
      </w:r>
      <w:r w:rsidR="005D0DB1">
        <w:t xml:space="preserve"> sur ces « </w:t>
      </w:r>
      <w:r w:rsidR="005D0DB1" w:rsidRPr="002E5467">
        <w:rPr>
          <w:i/>
          <w:iCs/>
        </w:rPr>
        <w:t>versets douloureux</w:t>
      </w:r>
      <w:r w:rsidR="005D0DB1">
        <w:t> »</w:t>
      </w:r>
      <w:r>
        <w:t>.</w:t>
      </w:r>
    </w:p>
    <w:p w14:paraId="3E8E9CDF" w14:textId="40B566D6" w:rsidR="00DD4031" w:rsidRDefault="00DD4031" w:rsidP="00DD4031">
      <w:pPr>
        <w:spacing w:after="0" w:line="240" w:lineRule="auto"/>
        <w:jc w:val="both"/>
      </w:pPr>
    </w:p>
    <w:p w14:paraId="6808CE82" w14:textId="25443C8C" w:rsidR="002E5467" w:rsidRDefault="00873A1E" w:rsidP="00DD4031">
      <w:pPr>
        <w:spacing w:after="0" w:line="240" w:lineRule="auto"/>
        <w:jc w:val="both"/>
      </w:pPr>
      <w:r>
        <w:t xml:space="preserve">Et sinon, </w:t>
      </w:r>
      <w:r w:rsidR="0003738E">
        <w:t xml:space="preserve">l’auteur </w:t>
      </w:r>
      <w:r>
        <w:t>incite tous oulémas, imams, exégètes islamiques à discuter</w:t>
      </w:r>
      <w:r w:rsidR="005D0DB1">
        <w:t xml:space="preserve"> tous ensembles (et avec </w:t>
      </w:r>
      <w:r w:rsidR="0003738E">
        <w:t>lui</w:t>
      </w:r>
      <w:r w:rsidR="005D0DB1">
        <w:t>)</w:t>
      </w:r>
      <w:r>
        <w:t xml:space="preserve"> de</w:t>
      </w:r>
      <w:r w:rsidR="002E5467">
        <w:t xml:space="preserve"> ces</w:t>
      </w:r>
      <w:r>
        <w:t xml:space="preserve"> versets</w:t>
      </w:r>
      <w:r w:rsidR="002E5467">
        <w:t xml:space="preserve"> </w:t>
      </w:r>
      <w:r w:rsidR="0003738E">
        <w:t>« </w:t>
      </w:r>
      <w:r w:rsidR="002E5467">
        <w:t>explosifs</w:t>
      </w:r>
      <w:r w:rsidR="0003738E">
        <w:t> »</w:t>
      </w:r>
      <w:r w:rsidR="005D0DB1">
        <w:t xml:space="preserve">. </w:t>
      </w:r>
    </w:p>
    <w:p w14:paraId="0EE0E24B" w14:textId="77777777" w:rsidR="00FF5047" w:rsidRDefault="00FF5047" w:rsidP="00DD4031">
      <w:pPr>
        <w:spacing w:after="0" w:line="240" w:lineRule="auto"/>
        <w:jc w:val="both"/>
      </w:pPr>
    </w:p>
    <w:p w14:paraId="0A36FB02" w14:textId="45D39203" w:rsidR="00873A1E" w:rsidRDefault="002E5467" w:rsidP="00DD4031">
      <w:pPr>
        <w:spacing w:after="0" w:line="240" w:lineRule="auto"/>
        <w:jc w:val="both"/>
      </w:pPr>
      <w:r>
        <w:lastRenderedPageBreak/>
        <w:t>Nous</w:t>
      </w:r>
      <w:r w:rsidR="005D0DB1">
        <w:t xml:space="preserve"> pourr</w:t>
      </w:r>
      <w:r>
        <w:t>ions nous</w:t>
      </w:r>
      <w:r w:rsidR="005D0DB1">
        <w:t xml:space="preserve"> se réunir,</w:t>
      </w:r>
      <w:r w:rsidR="00873A1E">
        <w:t xml:space="preserve"> par exemple, chaque samedi,</w:t>
      </w:r>
      <w:r w:rsidR="005D0DB1">
        <w:t xml:space="preserve"> dans une salle associative</w:t>
      </w:r>
      <w:r w:rsidR="00FF5047">
        <w:rPr>
          <w:rStyle w:val="Appelnotedebasdep"/>
        </w:rPr>
        <w:footnoteReference w:id="94"/>
      </w:r>
      <w:r w:rsidR="005D0DB1">
        <w:t>,</w:t>
      </w:r>
      <w:r w:rsidR="00873A1E">
        <w:t xml:space="preserve"> durant un an ou plus, afin de rédiger un travail commun de discussions sur ces versets, </w:t>
      </w:r>
      <w:r w:rsidR="005D0DB1">
        <w:t xml:space="preserve">en tentant de </w:t>
      </w:r>
      <w:r w:rsidR="00873A1E">
        <w:t>parve</w:t>
      </w:r>
      <w:r w:rsidR="005D0DB1">
        <w:t>nir à une position commune</w:t>
      </w:r>
      <w:r w:rsidR="005D0DB1">
        <w:rPr>
          <w:rStyle w:val="Appelnotedebasdep"/>
        </w:rPr>
        <w:footnoteReference w:id="95"/>
      </w:r>
      <w:r w:rsidR="00873A1E">
        <w:t>.</w:t>
      </w:r>
    </w:p>
    <w:p w14:paraId="60955E0C" w14:textId="682434B5" w:rsidR="0003738E" w:rsidRDefault="0003738E" w:rsidP="00DD4031">
      <w:pPr>
        <w:spacing w:after="0" w:line="240" w:lineRule="auto"/>
        <w:jc w:val="both"/>
      </w:pPr>
      <w:r>
        <w:t>Mais est-ce possible ?</w:t>
      </w:r>
    </w:p>
    <w:p w14:paraId="5006E35D" w14:textId="334D37EF" w:rsidR="00385462" w:rsidRDefault="00385462" w:rsidP="00DD4031">
      <w:pPr>
        <w:spacing w:after="0" w:line="240" w:lineRule="auto"/>
        <w:jc w:val="both"/>
      </w:pPr>
    </w:p>
    <w:p w14:paraId="34679ACD" w14:textId="77FF02D0" w:rsidR="00385462" w:rsidRDefault="00385462" w:rsidP="00DD4031">
      <w:pPr>
        <w:spacing w:after="0" w:line="240" w:lineRule="auto"/>
        <w:jc w:val="both"/>
      </w:pPr>
      <w:r>
        <w:t>Ce livre s’adresse à toute personne honnête et aux honnêtes hommes musulmans, ayant le sens des responsabilités, capables d’évaluer les conséquences concrètes de l’application, à la lettre, des versets dits douloureux, présentés dans ce livre.</w:t>
      </w:r>
    </w:p>
    <w:p w14:paraId="5791D332" w14:textId="77777777" w:rsidR="00873A1E" w:rsidRDefault="00873A1E" w:rsidP="00DD4031">
      <w:pPr>
        <w:spacing w:after="0" w:line="240" w:lineRule="auto"/>
        <w:jc w:val="both"/>
      </w:pPr>
    </w:p>
    <w:p w14:paraId="156B2756" w14:textId="1A345AA6" w:rsidR="0013143B" w:rsidRDefault="003759A9" w:rsidP="0013143B">
      <w:pPr>
        <w:pStyle w:val="Titre1"/>
      </w:pPr>
      <w:bookmarkStart w:id="33" w:name="_Toc102578373"/>
      <w:r>
        <w:t>Réponse aux reproches et aux procès d’intention de certains musulmans contre ce livre</w:t>
      </w:r>
      <w:bookmarkEnd w:id="33"/>
    </w:p>
    <w:p w14:paraId="44BBABFE" w14:textId="55765DCD" w:rsidR="0013143B" w:rsidRDefault="0013143B" w:rsidP="0013143B">
      <w:pPr>
        <w:spacing w:after="0" w:line="240" w:lineRule="auto"/>
      </w:pPr>
    </w:p>
    <w:p w14:paraId="4F9F4994" w14:textId="77777777" w:rsidR="00934510" w:rsidRDefault="0013143B" w:rsidP="0013143B">
      <w:pPr>
        <w:spacing w:after="0" w:line="240" w:lineRule="auto"/>
        <w:jc w:val="both"/>
      </w:pPr>
      <w:r>
        <w:t xml:space="preserve">Certains musulmans peuvent reprocher, à </w:t>
      </w:r>
      <w:r w:rsidR="009B0FD4">
        <w:t>cet ouvrage</w:t>
      </w:r>
      <w:r>
        <w:t xml:space="preserve">, de </w:t>
      </w:r>
      <w:r w:rsidRPr="00356A50">
        <w:t>fai</w:t>
      </w:r>
      <w:r>
        <w:t>re</w:t>
      </w:r>
      <w:r w:rsidRPr="00356A50">
        <w:t xml:space="preserve"> un tri très sélectif d</w:t>
      </w:r>
      <w:r>
        <w:t>es versets, en particulier en sélectionnant les versets montrant l’islam et le Coran</w:t>
      </w:r>
      <w:r w:rsidR="001B110D">
        <w:t xml:space="preserve"> intolérants et</w:t>
      </w:r>
      <w:r>
        <w:t xml:space="preserve"> sous un mauvais jour</w:t>
      </w:r>
      <w:r w:rsidRPr="00356A50">
        <w:t xml:space="preserve">... </w:t>
      </w:r>
    </w:p>
    <w:p w14:paraId="37956986" w14:textId="4319CB76" w:rsidR="005F10D9" w:rsidRDefault="005F10D9" w:rsidP="0013143B">
      <w:pPr>
        <w:spacing w:after="0" w:line="240" w:lineRule="auto"/>
        <w:jc w:val="both"/>
      </w:pPr>
      <w:r>
        <w:t>E</w:t>
      </w:r>
      <w:r w:rsidR="0013143B">
        <w:t>t donc ils accuseront l’auteur de ne</w:t>
      </w:r>
      <w:r>
        <w:t xml:space="preserve"> pas</w:t>
      </w:r>
      <w:r w:rsidR="0013143B">
        <w:t xml:space="preserve"> être </w:t>
      </w:r>
      <w:r w:rsidR="0013143B" w:rsidRPr="00356A50">
        <w:t>honnête intellectuellement</w:t>
      </w:r>
      <w:r w:rsidR="00934510">
        <w:t xml:space="preserve"> ou d’être islamophobe</w:t>
      </w:r>
      <w:r>
        <w:t>.</w:t>
      </w:r>
    </w:p>
    <w:p w14:paraId="18089C53" w14:textId="2CD69932" w:rsidR="005F10D9" w:rsidRDefault="005F10D9" w:rsidP="0013143B">
      <w:pPr>
        <w:spacing w:after="0" w:line="240" w:lineRule="auto"/>
        <w:jc w:val="both"/>
      </w:pPr>
    </w:p>
    <w:p w14:paraId="3FBFD241" w14:textId="01BDA6D6" w:rsidR="00934510" w:rsidRDefault="00934510" w:rsidP="0013143B">
      <w:pPr>
        <w:spacing w:after="0" w:line="240" w:lineRule="auto"/>
        <w:jc w:val="both"/>
      </w:pPr>
      <w:r>
        <w:t xml:space="preserve">Un musulman convaincu à qui </w:t>
      </w:r>
      <w:r w:rsidR="0003738E">
        <w:t>l’auteur</w:t>
      </w:r>
      <w:r>
        <w:t xml:space="preserve"> présenté ce travail, ci-dessous, ainsi qu’un autre, pour avoir son avis, </w:t>
      </w:r>
      <w:r w:rsidR="000657AE">
        <w:t>ont</w:t>
      </w:r>
      <w:r>
        <w:t xml:space="preserve"> eu une réaction très violente, à laquelle </w:t>
      </w:r>
      <w:r w:rsidR="0003738E">
        <w:t>il</w:t>
      </w:r>
      <w:r>
        <w:t xml:space="preserve"> ne m’attendai</w:t>
      </w:r>
      <w:r w:rsidR="0003738E">
        <w:t>t</w:t>
      </w:r>
      <w:r>
        <w:t xml:space="preserve"> pas du tout.</w:t>
      </w:r>
    </w:p>
    <w:p w14:paraId="260CB4B2" w14:textId="77777777" w:rsidR="00934510" w:rsidRDefault="00934510" w:rsidP="0013143B">
      <w:pPr>
        <w:spacing w:after="0" w:line="240" w:lineRule="auto"/>
        <w:jc w:val="both"/>
      </w:pPr>
    </w:p>
    <w:p w14:paraId="3E6C620A" w14:textId="77777777" w:rsidR="00934510" w:rsidRDefault="005F10D9" w:rsidP="0013143B">
      <w:pPr>
        <w:spacing w:after="0" w:line="240" w:lineRule="auto"/>
        <w:jc w:val="both"/>
      </w:pPr>
      <w:r>
        <w:t>Sinon, selon</w:t>
      </w:r>
      <w:r w:rsidR="00934510">
        <w:t xml:space="preserve"> certains d’entre</w:t>
      </w:r>
      <w:r w:rsidR="0013143B">
        <w:t xml:space="preserve"> </w:t>
      </w:r>
      <w:r>
        <w:t xml:space="preserve">eux, </w:t>
      </w:r>
      <w:r w:rsidR="0013143B">
        <w:t>aussi</w:t>
      </w:r>
      <w:r>
        <w:t>,</w:t>
      </w:r>
      <w:r w:rsidR="0013143B">
        <w:t xml:space="preserve"> </w:t>
      </w:r>
      <w:r>
        <w:t xml:space="preserve">les </w:t>
      </w:r>
      <w:r w:rsidR="0013143B">
        <w:t>traductions</w:t>
      </w:r>
      <w:r w:rsidR="00934510">
        <w:t xml:space="preserve"> en français</w:t>
      </w:r>
      <w:r w:rsidR="0013143B">
        <w:t xml:space="preserve"> </w:t>
      </w:r>
      <w:r>
        <w:t xml:space="preserve">du Coran </w:t>
      </w:r>
      <w:r w:rsidR="0013143B">
        <w:t>en pervertirait son sens.</w:t>
      </w:r>
      <w:r>
        <w:t xml:space="preserve"> </w:t>
      </w:r>
    </w:p>
    <w:p w14:paraId="1155C840" w14:textId="51763216" w:rsidR="0013143B" w:rsidRDefault="005F10D9" w:rsidP="0013143B">
      <w:pPr>
        <w:spacing w:after="0" w:line="240" w:lineRule="auto"/>
        <w:jc w:val="both"/>
      </w:pPr>
      <w:r>
        <w:t>Donc, ils affirment que seul est légitime l</w:t>
      </w:r>
      <w:r w:rsidR="001B110D">
        <w:t>a lecture en arabe, des</w:t>
      </w:r>
      <w:r>
        <w:t xml:space="preserve"> versets</w:t>
      </w:r>
      <w:r w:rsidR="001B110D">
        <w:t xml:space="preserve"> coraniques, cités dans cet ouvrage</w:t>
      </w:r>
      <w:r>
        <w:t>.</w:t>
      </w:r>
    </w:p>
    <w:p w14:paraId="4BB9738B" w14:textId="249268F9" w:rsidR="0013143B" w:rsidRDefault="0013143B" w:rsidP="0013143B">
      <w:pPr>
        <w:spacing w:after="0" w:line="240" w:lineRule="auto"/>
        <w:jc w:val="both"/>
      </w:pPr>
    </w:p>
    <w:p w14:paraId="7D5377E3" w14:textId="77777777" w:rsidR="000657AE" w:rsidRDefault="0013143B" w:rsidP="0013143B">
      <w:pPr>
        <w:spacing w:after="0" w:line="240" w:lineRule="auto"/>
        <w:jc w:val="both"/>
      </w:pPr>
      <w:r>
        <w:t>L’auteur l</w:t>
      </w:r>
      <w:r w:rsidR="005F10D9">
        <w:t>eur</w:t>
      </w:r>
      <w:r>
        <w:t xml:space="preserve"> répondra qu’il </w:t>
      </w:r>
      <w:r w:rsidR="001B110D">
        <w:t>existe</w:t>
      </w:r>
      <w:r>
        <w:t xml:space="preserve"> plusieurs versions</w:t>
      </w:r>
      <w:r w:rsidR="001B110D">
        <w:t xml:space="preserve"> françaises</w:t>
      </w:r>
      <w:r>
        <w:t xml:space="preserve"> du Coran traduites (</w:t>
      </w:r>
      <w:r w:rsidR="001B110D">
        <w:t xml:space="preserve">celle </w:t>
      </w:r>
      <w:r>
        <w:t>K</w:t>
      </w:r>
      <w:r w:rsidRPr="00727B3F">
        <w:t>azimirski</w:t>
      </w:r>
      <w:r>
        <w:t>, cel</w:t>
      </w:r>
      <w:r w:rsidR="001B110D">
        <w:t>le</w:t>
      </w:r>
      <w:r>
        <w:t xml:space="preserve"> édité</w:t>
      </w:r>
      <w:r w:rsidR="001B110D">
        <w:t>s</w:t>
      </w:r>
      <w:r>
        <w:t xml:space="preserve"> par l’Arabie Saoudite, </w:t>
      </w:r>
      <w:r w:rsidR="001B110D">
        <w:t>celle</w:t>
      </w:r>
      <w:r>
        <w:t xml:space="preserve"> H</w:t>
      </w:r>
      <w:r w:rsidRPr="00727B3F">
        <w:t>amidullah</w:t>
      </w:r>
      <w:r w:rsidR="00934510">
        <w:t>,</w:t>
      </w:r>
      <w:r>
        <w:t xml:space="preserve"> </w:t>
      </w:r>
      <w:r w:rsidR="001B110D">
        <w:t xml:space="preserve">celle </w:t>
      </w:r>
      <w:r>
        <w:t>par ordre chronologique arabe-français, traduit</w:t>
      </w:r>
      <w:r w:rsidR="001B110D">
        <w:t>s</w:t>
      </w:r>
      <w:r>
        <w:t>, par le spécialiste du droit musulman, Sami A. Aldeeb, arabophone</w:t>
      </w:r>
      <w:r w:rsidR="000657AE">
        <w:t xml:space="preserve"> etc.</w:t>
      </w:r>
      <w:r>
        <w:t xml:space="preserve">). </w:t>
      </w:r>
    </w:p>
    <w:p w14:paraId="59FC9039" w14:textId="77777777" w:rsidR="00F407D1" w:rsidRDefault="00F407D1" w:rsidP="0013143B">
      <w:pPr>
        <w:spacing w:after="0" w:line="240" w:lineRule="auto"/>
        <w:jc w:val="both"/>
      </w:pPr>
    </w:p>
    <w:p w14:paraId="24899C6C" w14:textId="016D5257" w:rsidR="0013143B" w:rsidRDefault="00A228CE" w:rsidP="0013143B">
      <w:pPr>
        <w:spacing w:after="0" w:line="240" w:lineRule="auto"/>
        <w:jc w:val="both"/>
      </w:pPr>
      <w:r>
        <w:t xml:space="preserve">Si l’on ne pouvait pas traduire, d’une façon fidèle que possible, les œuvres étrangères, nous n’aurions jamais pris connaissance et apprécié les œuvres immortelles d’Homère, de Shakespeare, </w:t>
      </w:r>
      <w:r w:rsidR="000657AE">
        <w:t>etc.</w:t>
      </w:r>
    </w:p>
    <w:p w14:paraId="412E1652" w14:textId="77777777" w:rsidR="005F10D9" w:rsidRDefault="005F10D9" w:rsidP="0013143B">
      <w:pPr>
        <w:spacing w:after="0" w:line="240" w:lineRule="auto"/>
        <w:jc w:val="both"/>
      </w:pPr>
    </w:p>
    <w:p w14:paraId="22EFF0A1" w14:textId="151F3200" w:rsidR="0013143B" w:rsidRDefault="00A228CE" w:rsidP="0013143B">
      <w:pPr>
        <w:spacing w:after="0" w:line="240" w:lineRule="auto"/>
        <w:jc w:val="both"/>
      </w:pPr>
      <w:r>
        <w:t>Or en lisant l’original en arabe ou les versions traduites, la majorité des lecteurs constateront</w:t>
      </w:r>
      <w:r w:rsidR="0013143B">
        <w:t xml:space="preserve"> </w:t>
      </w:r>
      <w:r>
        <w:t xml:space="preserve">qu’ils </w:t>
      </w:r>
      <w:r w:rsidR="0013143B">
        <w:t>y trouve</w:t>
      </w:r>
      <w:r>
        <w:t>nt</w:t>
      </w:r>
      <w:r w:rsidR="0013143B">
        <w:t xml:space="preserve"> énormément de versets appelant à la violence et à l’intolérance</w:t>
      </w:r>
      <w:r w:rsidR="0013143B">
        <w:rPr>
          <w:rStyle w:val="Appelnotedebasdep"/>
        </w:rPr>
        <w:footnoteReference w:id="96"/>
      </w:r>
      <w:r>
        <w:t xml:space="preserve"> _ plus de la moitié des versets</w:t>
      </w:r>
      <w:r w:rsidR="0013143B">
        <w:t xml:space="preserve">, ce qui </w:t>
      </w:r>
      <w:r>
        <w:t xml:space="preserve">leur </w:t>
      </w:r>
      <w:r w:rsidR="0013143B">
        <w:t>pose</w:t>
      </w:r>
      <w:r>
        <w:t>ra probablement</w:t>
      </w:r>
      <w:r w:rsidR="0013143B">
        <w:t xml:space="preserve"> un problème de conscience morale</w:t>
      </w:r>
      <w:r>
        <w:t>, s’ils réfléchissent aux conséquences de ces versets</w:t>
      </w:r>
      <w:r w:rsidR="0013143B">
        <w:t xml:space="preserve"> </w:t>
      </w:r>
      <w:r w:rsidR="000657AE">
        <w:t xml:space="preserve">_ réflexion, </w:t>
      </w:r>
      <w:r w:rsidR="00DD4031">
        <w:t xml:space="preserve">malheureusement, </w:t>
      </w:r>
      <w:r w:rsidR="0013143B">
        <w:t>que</w:t>
      </w:r>
      <w:r>
        <w:t xml:space="preserve"> </w:t>
      </w:r>
      <w:r w:rsidR="0013143B">
        <w:t>beaucoup de musulmans refusent d</w:t>
      </w:r>
      <w:r w:rsidR="000657AE">
        <w:t>’entreprendre</w:t>
      </w:r>
      <w:r>
        <w:t xml:space="preserve">, préférant être alors </w:t>
      </w:r>
      <w:r w:rsidR="0013143B">
        <w:t>dans le déni</w:t>
      </w:r>
      <w:r>
        <w:t xml:space="preserve"> à leur sujet</w:t>
      </w:r>
      <w:r w:rsidR="0013143B">
        <w:t>.</w:t>
      </w:r>
    </w:p>
    <w:p w14:paraId="4133CEE5" w14:textId="77777777" w:rsidR="00A228CE" w:rsidRDefault="00A228CE" w:rsidP="0013143B">
      <w:pPr>
        <w:spacing w:after="0" w:line="240" w:lineRule="auto"/>
        <w:jc w:val="both"/>
      </w:pPr>
    </w:p>
    <w:p w14:paraId="1FC1DF8C" w14:textId="4529726D" w:rsidR="0013143B" w:rsidRDefault="0013143B" w:rsidP="0013143B">
      <w:pPr>
        <w:spacing w:after="0" w:line="240" w:lineRule="auto"/>
        <w:jc w:val="both"/>
      </w:pPr>
      <w:r>
        <w:t>Si le Coran est parfait</w:t>
      </w:r>
      <w:r w:rsidR="00A228CE">
        <w:t>, intemporel</w:t>
      </w:r>
      <w:r>
        <w:t xml:space="preserve">, incréé, </w:t>
      </w:r>
      <w:r w:rsidR="000657AE">
        <w:t xml:space="preserve">alors </w:t>
      </w:r>
      <w:r>
        <w:t>pourquoi tant de versets violents ?</w:t>
      </w:r>
      <w:r w:rsidR="000657AE">
        <w:t xml:space="preserve"> </w:t>
      </w:r>
    </w:p>
    <w:p w14:paraId="69EF1EDC" w14:textId="77777777" w:rsidR="0013143B" w:rsidRDefault="0013143B" w:rsidP="0013143B">
      <w:pPr>
        <w:spacing w:after="0" w:line="240" w:lineRule="auto"/>
        <w:jc w:val="both"/>
      </w:pPr>
    </w:p>
    <w:p w14:paraId="38F95372" w14:textId="0E676EE3" w:rsidR="0013143B" w:rsidRPr="000657AE" w:rsidRDefault="0013143B" w:rsidP="0013143B">
      <w:pPr>
        <w:spacing w:after="0" w:line="240" w:lineRule="auto"/>
        <w:jc w:val="both"/>
        <w:rPr>
          <w:i/>
          <w:iCs/>
        </w:rPr>
      </w:pPr>
      <w:r>
        <w:t>Par ailleurs, quelle que soit la traduction,</w:t>
      </w:r>
      <w:r w:rsidR="0084051F">
        <w:t xml:space="preserve"> a)</w:t>
      </w:r>
      <w:r>
        <w:t xml:space="preserve"> « </w:t>
      </w:r>
      <w:r w:rsidRPr="000657AE">
        <w:rPr>
          <w:i/>
          <w:iCs/>
        </w:rPr>
        <w:t>couper la main au voleur</w:t>
      </w:r>
      <w:r>
        <w:t> »</w:t>
      </w:r>
      <w:r w:rsidR="0084051F">
        <w:t xml:space="preserve"> (Coran 5.38)</w:t>
      </w:r>
      <w:r>
        <w:t xml:space="preserve"> reste toujours « </w:t>
      </w:r>
      <w:r w:rsidRPr="000657AE">
        <w:rPr>
          <w:i/>
          <w:iCs/>
        </w:rPr>
        <w:t>couper la main au voleur</w:t>
      </w:r>
      <w:r>
        <w:t> » et non</w:t>
      </w:r>
      <w:r w:rsidR="003905A3">
        <w:t xml:space="preserve"> pas</w:t>
      </w:r>
      <w:r>
        <w:t xml:space="preserve"> « </w:t>
      </w:r>
      <w:r w:rsidRPr="000657AE">
        <w:rPr>
          <w:i/>
          <w:iCs/>
        </w:rPr>
        <w:t>inciser sa main</w:t>
      </w:r>
      <w:r>
        <w:t> »</w:t>
      </w:r>
      <w:r w:rsidR="000657AE">
        <w:t xml:space="preserve"> ou « </w:t>
      </w:r>
      <w:r w:rsidR="000657AE" w:rsidRPr="000657AE">
        <w:rPr>
          <w:i/>
          <w:iCs/>
        </w:rPr>
        <w:t>caresser sa main</w:t>
      </w:r>
      <w:r w:rsidR="000657AE">
        <w:t> »</w:t>
      </w:r>
      <w:r>
        <w:t>,</w:t>
      </w:r>
      <w:r w:rsidR="0084051F">
        <w:t xml:space="preserve"> b)</w:t>
      </w:r>
      <w:r>
        <w:t xml:space="preserve"> « </w:t>
      </w:r>
      <w:r w:rsidRPr="000657AE">
        <w:rPr>
          <w:i/>
          <w:iCs/>
        </w:rPr>
        <w:t>fouetter le fornicateur</w:t>
      </w:r>
      <w:r>
        <w:t> »</w:t>
      </w:r>
      <w:r w:rsidR="0084051F">
        <w:t xml:space="preserve"> (Coran 24.2)</w:t>
      </w:r>
      <w:r>
        <w:t xml:space="preserve"> </w:t>
      </w:r>
      <w:r w:rsidR="003905A3">
        <w:t>r</w:t>
      </w:r>
      <w:r>
        <w:t>est</w:t>
      </w:r>
      <w:r w:rsidR="003905A3">
        <w:t>e</w:t>
      </w:r>
      <w:r>
        <w:t xml:space="preserve"> toujours « </w:t>
      </w:r>
      <w:r w:rsidRPr="000657AE">
        <w:rPr>
          <w:i/>
          <w:iCs/>
        </w:rPr>
        <w:t>fouetter le fornicateur</w:t>
      </w:r>
      <w:r>
        <w:t> » et non « </w:t>
      </w:r>
      <w:r w:rsidRPr="000657AE">
        <w:rPr>
          <w:i/>
          <w:iCs/>
        </w:rPr>
        <w:t>caresser son dos</w:t>
      </w:r>
      <w:r>
        <w:t xml:space="preserve"> », </w:t>
      </w:r>
      <w:r w:rsidR="0084051F">
        <w:t xml:space="preserve">c) </w:t>
      </w:r>
      <w:r>
        <w:t>« </w:t>
      </w:r>
      <w:r w:rsidRPr="000657AE">
        <w:rPr>
          <w:i/>
          <w:iCs/>
        </w:rPr>
        <w:t>battre sa femme</w:t>
      </w:r>
      <w:r>
        <w:t xml:space="preserve"> » </w:t>
      </w:r>
      <w:r w:rsidR="0084051F">
        <w:t xml:space="preserve">(Coran 4.34) </w:t>
      </w:r>
      <w:r w:rsidR="005F10D9">
        <w:t>reste</w:t>
      </w:r>
      <w:r>
        <w:t xml:space="preserve"> toujours « </w:t>
      </w:r>
      <w:r w:rsidRPr="000657AE">
        <w:rPr>
          <w:i/>
          <w:iCs/>
        </w:rPr>
        <w:t>battre sa femme</w:t>
      </w:r>
      <w:r>
        <w:t> »</w:t>
      </w:r>
      <w:r w:rsidR="00A228CE">
        <w:t xml:space="preserve"> et non </w:t>
      </w:r>
      <w:r w:rsidR="00A228CE" w:rsidRPr="000657AE">
        <w:rPr>
          <w:i/>
          <w:iCs/>
        </w:rPr>
        <w:t>« faire des reproches à sa femme »</w:t>
      </w:r>
      <w:r w:rsidRPr="000657AE">
        <w:rPr>
          <w:i/>
          <w:iCs/>
        </w:rPr>
        <w:t>.</w:t>
      </w:r>
    </w:p>
    <w:p w14:paraId="760B2275" w14:textId="2435CDF4" w:rsidR="00A228CE" w:rsidRDefault="00A228CE" w:rsidP="0013143B">
      <w:pPr>
        <w:spacing w:after="0" w:line="240" w:lineRule="auto"/>
        <w:jc w:val="both"/>
      </w:pPr>
    </w:p>
    <w:p w14:paraId="16EA041A" w14:textId="70002008" w:rsidR="00A228CE" w:rsidRDefault="00A228CE" w:rsidP="00A228CE">
      <w:pPr>
        <w:spacing w:after="0" w:line="240" w:lineRule="auto"/>
      </w:pPr>
      <w:r>
        <w:t>Pour lire « sainement » ces versets, il faut</w:t>
      </w:r>
      <w:r w:rsidR="0084051F">
        <w:t>, bien sûr,</w:t>
      </w:r>
      <w:r w:rsidR="000657AE">
        <w:t xml:space="preserve"> aussi</w:t>
      </w:r>
      <w:r>
        <w:t xml:space="preserve"> éviter trois erreurs </w:t>
      </w:r>
      <w:r w:rsidR="00DD4031">
        <w:t xml:space="preserve">(voir ci-dessous) </w:t>
      </w:r>
      <w:r>
        <w:t>:</w:t>
      </w:r>
    </w:p>
    <w:p w14:paraId="2AAC24E6" w14:textId="77777777" w:rsidR="00A228CE" w:rsidRDefault="00A228CE" w:rsidP="00A228CE">
      <w:pPr>
        <w:spacing w:after="0" w:line="240" w:lineRule="auto"/>
      </w:pPr>
    </w:p>
    <w:p w14:paraId="29106206" w14:textId="5FA429BE" w:rsidR="00A228CE" w:rsidRDefault="00A228CE" w:rsidP="00A228CE">
      <w:pPr>
        <w:spacing w:after="0" w:line="240" w:lineRule="auto"/>
      </w:pPr>
      <w:r>
        <w:t>1) faire de l'anachronisme</w:t>
      </w:r>
      <w:r w:rsidR="000657AE">
        <w:t xml:space="preserve"> _ </w:t>
      </w:r>
      <w:r>
        <w:t>en refusant de les contextualiser</w:t>
      </w:r>
      <w:r w:rsidR="00D40334">
        <w:rPr>
          <w:rStyle w:val="Appelnotedebasdep"/>
        </w:rPr>
        <w:footnoteReference w:id="97"/>
      </w:r>
      <w:r>
        <w:t xml:space="preserve"> par rapport à l’époque où ils ont été édictés _</w:t>
      </w:r>
      <w:r w:rsidR="0084051F">
        <w:t xml:space="preserve">. Se souvenir alors de </w:t>
      </w:r>
      <w:r w:rsidR="00D40334">
        <w:t>l’adage</w:t>
      </w:r>
      <w:r>
        <w:t xml:space="preserve"> </w:t>
      </w:r>
      <w:r w:rsidR="00D40334">
        <w:t>« </w:t>
      </w:r>
      <w:r w:rsidRPr="000657AE">
        <w:rPr>
          <w:i/>
          <w:iCs/>
        </w:rPr>
        <w:t>autre temps, autres mœurs</w:t>
      </w:r>
      <w:r w:rsidR="00D40334">
        <w:t> »</w:t>
      </w:r>
      <w:r>
        <w:t>,</w:t>
      </w:r>
    </w:p>
    <w:p w14:paraId="748D4B2E" w14:textId="08817202" w:rsidR="00A228CE" w:rsidRDefault="00A228CE" w:rsidP="00A228CE">
      <w:pPr>
        <w:spacing w:after="0" w:line="240" w:lineRule="auto"/>
      </w:pPr>
      <w:r>
        <w:t>2) faire du manichéisme</w:t>
      </w:r>
      <w:r w:rsidR="000657AE">
        <w:t xml:space="preserve"> _</w:t>
      </w:r>
      <w:r>
        <w:t>montrer que tout était mauvais</w:t>
      </w:r>
      <w:r w:rsidR="00D27BE1">
        <w:t>,</w:t>
      </w:r>
      <w:r>
        <w:t xml:space="preserve"> déjà à l'époque, dans le Coran,</w:t>
      </w:r>
    </w:p>
    <w:p w14:paraId="6B8A1D18" w14:textId="68FF6089" w:rsidR="00A228CE" w:rsidRDefault="00A228CE" w:rsidP="000657AE">
      <w:pPr>
        <w:spacing w:after="0" w:line="240" w:lineRule="auto"/>
        <w:jc w:val="both"/>
      </w:pPr>
      <w:r>
        <w:t xml:space="preserve">3) faire de "l'indignation sélective" </w:t>
      </w:r>
      <w:r w:rsidR="000657AE">
        <w:t xml:space="preserve">_ </w:t>
      </w:r>
      <w:r>
        <w:t xml:space="preserve">par exemple, condamner l'intolérance de l'islam et de Mahomet, au 7° siècle, mais refuser de voir l'intolérance chrétienne et des églises catholiques et orthodoxes, </w:t>
      </w:r>
      <w:r w:rsidR="00D27BE1">
        <w:t>à la même époque</w:t>
      </w:r>
      <w:r>
        <w:t>.</w:t>
      </w:r>
    </w:p>
    <w:p w14:paraId="34E75F68" w14:textId="2B43E6C8" w:rsidR="00AD1AA0" w:rsidRDefault="00AD1AA0" w:rsidP="00A228CE">
      <w:pPr>
        <w:spacing w:after="0" w:line="240" w:lineRule="auto"/>
        <w:jc w:val="both"/>
      </w:pPr>
    </w:p>
    <w:p w14:paraId="66F963DD" w14:textId="440D7D86" w:rsidR="00AD1AA0" w:rsidRDefault="00D150DD" w:rsidP="0013143B">
      <w:pPr>
        <w:spacing w:after="0" w:line="240" w:lineRule="auto"/>
        <w:jc w:val="both"/>
      </w:pPr>
      <w:r>
        <w:t xml:space="preserve">Malgré ces précautions prises, </w:t>
      </w:r>
      <w:r w:rsidR="0084051F">
        <w:t>l’auteur</w:t>
      </w:r>
      <w:r w:rsidR="001C5425">
        <w:t xml:space="preserve"> pense qu’</w:t>
      </w:r>
      <w:r>
        <w:t>il serait dangereux de refuser</w:t>
      </w:r>
      <w:r w:rsidR="001C5425">
        <w:t xml:space="preserve"> </w:t>
      </w:r>
      <w:r>
        <w:t>l’évidence qu</w:t>
      </w:r>
      <w:r w:rsidR="001C5425">
        <w:t>e</w:t>
      </w:r>
      <w:r>
        <w:t xml:space="preserve"> c</w:t>
      </w:r>
      <w:r w:rsidR="00AD1AA0">
        <w:t xml:space="preserve">es versets </w:t>
      </w:r>
      <w:r w:rsidR="001C5425">
        <w:t>dé</w:t>
      </w:r>
      <w:r w:rsidR="00AD1AA0">
        <w:t>montrent</w:t>
      </w:r>
      <w:r w:rsidR="000657AE">
        <w:t xml:space="preserve"> </w:t>
      </w:r>
      <w:r w:rsidR="0084051F">
        <w:t>ces</w:t>
      </w:r>
      <w:r w:rsidR="000657AE">
        <w:t xml:space="preserve"> fait</w:t>
      </w:r>
      <w:r w:rsidR="0084051F">
        <w:t>s, tels</w:t>
      </w:r>
      <w:r w:rsidR="00A228CE">
        <w:t xml:space="preserve"> </w:t>
      </w:r>
      <w:r w:rsidR="00AD1AA0">
        <w:t>que :</w:t>
      </w:r>
    </w:p>
    <w:p w14:paraId="44FCFCA3" w14:textId="77777777" w:rsidR="00AD1AA0" w:rsidRDefault="00AD1AA0" w:rsidP="0013143B">
      <w:pPr>
        <w:spacing w:after="0" w:line="240" w:lineRule="auto"/>
        <w:jc w:val="both"/>
      </w:pPr>
    </w:p>
    <w:p w14:paraId="7395277C" w14:textId="51BF41CA" w:rsidR="00AD1AA0" w:rsidRDefault="00AD1AA0" w:rsidP="005E1473">
      <w:pPr>
        <w:pStyle w:val="Paragraphedeliste"/>
        <w:numPr>
          <w:ilvl w:val="0"/>
          <w:numId w:val="2"/>
        </w:numPr>
        <w:spacing w:after="0" w:line="240" w:lineRule="auto"/>
        <w:jc w:val="both"/>
      </w:pPr>
      <w:r>
        <w:t>L’islam n’a jamais été une religion de pa</w:t>
      </w:r>
      <w:r w:rsidR="00B552E4">
        <w:t>ix</w:t>
      </w:r>
      <w:r w:rsidR="0084051F">
        <w:rPr>
          <w:rStyle w:val="Appelnotedebasdep"/>
        </w:rPr>
        <w:footnoteReference w:id="98"/>
      </w:r>
      <w:r>
        <w:t>,</w:t>
      </w:r>
    </w:p>
    <w:p w14:paraId="34A00444" w14:textId="20D83B37" w:rsidR="00CD64D3" w:rsidRDefault="00CD64D3" w:rsidP="005E1473">
      <w:pPr>
        <w:pStyle w:val="Paragraphedeliste"/>
        <w:numPr>
          <w:ilvl w:val="0"/>
          <w:numId w:val="2"/>
        </w:numPr>
        <w:spacing w:after="0" w:line="240" w:lineRule="auto"/>
        <w:jc w:val="both"/>
      </w:pPr>
      <w:r>
        <w:t>L’islam n’a jamais été</w:t>
      </w:r>
      <w:r w:rsidR="00D150DD">
        <w:t xml:space="preserve"> animé</w:t>
      </w:r>
      <w:r>
        <w:t xml:space="preserve"> </w:t>
      </w:r>
      <w:r w:rsidR="00D150DD">
        <w:t>par un esprit de</w:t>
      </w:r>
      <w:r>
        <w:t xml:space="preserve"> toléran</w:t>
      </w:r>
      <w:r w:rsidR="00D150DD">
        <w:t>c</w:t>
      </w:r>
      <w:r>
        <w:t>e (</w:t>
      </w:r>
      <w:r w:rsidR="001E4A8D">
        <w:t xml:space="preserve">d’ailleurs, </w:t>
      </w:r>
      <w:r>
        <w:t>comme les</w:t>
      </w:r>
      <w:r w:rsidR="001E4A8D">
        <w:t xml:space="preserve"> autres</w:t>
      </w:r>
      <w:r>
        <w:t xml:space="preserve"> religions du livre</w:t>
      </w:r>
      <w:r w:rsidR="00D150DD">
        <w:t>, à la même époque</w:t>
      </w:r>
      <w:r>
        <w:t>).</w:t>
      </w:r>
    </w:p>
    <w:p w14:paraId="3D1C1CE8" w14:textId="694AEEEE" w:rsidR="001C5425" w:rsidRDefault="00CD64D3" w:rsidP="005E1473">
      <w:pPr>
        <w:pStyle w:val="Paragraphedeliste"/>
        <w:numPr>
          <w:ilvl w:val="0"/>
          <w:numId w:val="2"/>
        </w:numPr>
        <w:spacing w:after="0" w:line="240" w:lineRule="auto"/>
        <w:jc w:val="both"/>
      </w:pPr>
      <w:r>
        <w:t>Si l</w:t>
      </w:r>
      <w:r w:rsidR="00AD1AA0">
        <w:t xml:space="preserve">’islam, dans son esprit, est proche du judaïsme, </w:t>
      </w:r>
      <w:r w:rsidR="008216DC">
        <w:t>a contrario, il n’est pas proche ou héritier du</w:t>
      </w:r>
      <w:r w:rsidR="00AD1AA0">
        <w:t xml:space="preserve"> christianisme (</w:t>
      </w:r>
      <w:r w:rsidR="001E4A8D">
        <w:t>en</w:t>
      </w:r>
      <w:r w:rsidR="00AD1AA0">
        <w:t xml:space="preserve"> esprit). </w:t>
      </w:r>
      <w:r w:rsidR="008216DC">
        <w:t>Déjà, p</w:t>
      </w:r>
      <w:r w:rsidR="00AD1AA0">
        <w:t>arce que</w:t>
      </w:r>
      <w:r w:rsidR="001C5425">
        <w:t> :</w:t>
      </w:r>
    </w:p>
    <w:p w14:paraId="7ABD065C" w14:textId="77777777" w:rsidR="00A70E12" w:rsidRDefault="00A70E12" w:rsidP="00A70E12">
      <w:pPr>
        <w:pStyle w:val="Paragraphedeliste"/>
        <w:spacing w:after="0" w:line="240" w:lineRule="auto"/>
        <w:jc w:val="both"/>
      </w:pPr>
    </w:p>
    <w:p w14:paraId="2C99F789" w14:textId="23ECE1BC" w:rsidR="001C5425" w:rsidRDefault="008216DC" w:rsidP="005E1473">
      <w:pPr>
        <w:pStyle w:val="Paragraphedeliste"/>
        <w:numPr>
          <w:ilvl w:val="0"/>
          <w:numId w:val="7"/>
        </w:numPr>
        <w:spacing w:after="0" w:line="240" w:lineRule="auto"/>
        <w:jc w:val="both"/>
      </w:pPr>
      <w:r>
        <w:t>a)</w:t>
      </w:r>
      <w:r w:rsidR="00AD1AA0">
        <w:t xml:space="preserve"> l’islam légitime l’inégalité entre les hommes</w:t>
      </w:r>
      <w:r w:rsidR="00D150DD">
        <w:t xml:space="preserve"> et</w:t>
      </w:r>
      <w:r w:rsidR="00AD1AA0">
        <w:t xml:space="preserve"> l’esclavage</w:t>
      </w:r>
      <w:r w:rsidR="00A02AA5">
        <w:rPr>
          <w:rStyle w:val="Appelnotedebasdep"/>
        </w:rPr>
        <w:footnoteReference w:id="99"/>
      </w:r>
      <w:r>
        <w:t xml:space="preserve">, </w:t>
      </w:r>
    </w:p>
    <w:p w14:paraId="2E6A2399" w14:textId="5E4C1765" w:rsidR="001C5425" w:rsidRPr="00A70E12" w:rsidRDefault="008216DC" w:rsidP="005E1473">
      <w:pPr>
        <w:pStyle w:val="Paragraphedeliste"/>
        <w:numPr>
          <w:ilvl w:val="0"/>
          <w:numId w:val="7"/>
        </w:numPr>
        <w:spacing w:after="0" w:line="240" w:lineRule="auto"/>
        <w:jc w:val="both"/>
      </w:pPr>
      <w:r w:rsidRPr="00A70E12">
        <w:t>b)</w:t>
      </w:r>
      <w:r w:rsidR="00AD1AA0" w:rsidRPr="00A70E12">
        <w:t xml:space="preserve"> surtout</w:t>
      </w:r>
      <w:r w:rsidRPr="00A70E12">
        <w:t>, il</w:t>
      </w:r>
      <w:r w:rsidR="00AD1AA0" w:rsidRPr="00A70E12">
        <w:t xml:space="preserve"> incite régulièrement au manque de pitié _ ce derni</w:t>
      </w:r>
      <w:r w:rsidR="00D150DD" w:rsidRPr="00A70E12">
        <w:t>er</w:t>
      </w:r>
      <w:r w:rsidR="00AA5A5C" w:rsidRPr="00A70E12">
        <w:t xml:space="preserve"> </w:t>
      </w:r>
      <w:r w:rsidR="00D150DD" w:rsidRPr="00A70E12">
        <w:t>fait</w:t>
      </w:r>
      <w:r w:rsidR="00AD1AA0" w:rsidRPr="00A70E12">
        <w:t xml:space="preserve"> étant totalement incompatible avec l</w:t>
      </w:r>
      <w:r w:rsidR="00AA5A5C" w:rsidRPr="00A70E12">
        <w:t>’esprit du</w:t>
      </w:r>
      <w:r w:rsidR="00AD1AA0" w:rsidRPr="00A70E12">
        <w:t xml:space="preserve"> christianisme</w:t>
      </w:r>
      <w:r w:rsidR="00A70E12" w:rsidRPr="00A70E12">
        <w:t>. D</w:t>
      </w:r>
      <w:r w:rsidR="00A70E12" w:rsidRPr="00A70E12">
        <w:rPr>
          <w:rFonts w:ascii="Calibri" w:hAnsi="Calibri" w:cs="Calibri"/>
          <w:shd w:val="clear" w:color="auto" w:fill="F2F3F5"/>
        </w:rPr>
        <w:t>ans le Coran, on trouve</w:t>
      </w:r>
      <w:r w:rsidR="00A70E12">
        <w:rPr>
          <w:rFonts w:ascii="Calibri" w:hAnsi="Calibri" w:cs="Calibri"/>
          <w:shd w:val="clear" w:color="auto" w:fill="F2F3F5"/>
        </w:rPr>
        <w:t>, par exemple,</w:t>
      </w:r>
      <w:r w:rsidR="00A70E12" w:rsidRPr="00A70E12">
        <w:rPr>
          <w:rFonts w:ascii="Calibri" w:hAnsi="Calibri" w:cs="Calibri"/>
          <w:shd w:val="clear" w:color="auto" w:fill="F2F3F5"/>
        </w:rPr>
        <w:t xml:space="preserve"> des versets coraniques incitant à jeter l'effroi </w:t>
      </w:r>
      <w:r w:rsidR="000657AE">
        <w:rPr>
          <w:rFonts w:ascii="Calibri" w:hAnsi="Calibri" w:cs="Calibri"/>
          <w:shd w:val="clear" w:color="auto" w:fill="F2F3F5"/>
        </w:rPr>
        <w:t xml:space="preserve">(cf. versets </w:t>
      </w:r>
      <w:r w:rsidR="00A70E12" w:rsidRPr="00A70E12">
        <w:rPr>
          <w:rFonts w:ascii="Calibri" w:hAnsi="Calibri" w:cs="Calibri"/>
          <w:shd w:val="clear" w:color="auto" w:fill="F2F3F5"/>
        </w:rPr>
        <w:t xml:space="preserve">8.12, </w:t>
      </w:r>
      <w:r w:rsidR="004006FE" w:rsidRPr="00A70E12">
        <w:rPr>
          <w:rFonts w:ascii="Calibri" w:hAnsi="Calibri" w:cs="Calibri"/>
          <w:shd w:val="clear" w:color="auto" w:fill="F2F3F5"/>
        </w:rPr>
        <w:t xml:space="preserve">8.60, </w:t>
      </w:r>
      <w:r w:rsidR="00A70E12" w:rsidRPr="00A70E12">
        <w:rPr>
          <w:rFonts w:ascii="Calibri" w:hAnsi="Calibri" w:cs="Calibri"/>
          <w:shd w:val="clear" w:color="auto" w:fill="F2F3F5"/>
        </w:rPr>
        <w:t>8.55</w:t>
      </w:r>
      <w:r w:rsidR="000657AE">
        <w:rPr>
          <w:rFonts w:ascii="Calibri" w:hAnsi="Calibri" w:cs="Calibri"/>
          <w:shd w:val="clear" w:color="auto" w:fill="F2F3F5"/>
        </w:rPr>
        <w:t>)</w:t>
      </w:r>
      <w:r w:rsidR="00A70E12" w:rsidRPr="00A70E12">
        <w:rPr>
          <w:rFonts w:ascii="Calibri" w:hAnsi="Calibri" w:cs="Calibri"/>
          <w:shd w:val="clear" w:color="auto" w:fill="F2F3F5"/>
        </w:rPr>
        <w:t>, à être dur</w:t>
      </w:r>
      <w:r w:rsidR="00A70E12">
        <w:rPr>
          <w:rFonts w:ascii="Calibri" w:hAnsi="Calibri" w:cs="Calibri"/>
          <w:shd w:val="clear" w:color="auto" w:fill="F2F3F5"/>
        </w:rPr>
        <w:t xml:space="preserve"> ou sans pitié</w:t>
      </w:r>
      <w:r w:rsidR="00A70E12" w:rsidRPr="00A70E12">
        <w:rPr>
          <w:rFonts w:ascii="Calibri" w:hAnsi="Calibri" w:cs="Calibri"/>
          <w:shd w:val="clear" w:color="auto" w:fill="F2F3F5"/>
        </w:rPr>
        <w:t xml:space="preserve"> avec les mécréants </w:t>
      </w:r>
      <w:r w:rsidR="000657AE">
        <w:rPr>
          <w:rFonts w:ascii="Calibri" w:hAnsi="Calibri" w:cs="Calibri"/>
          <w:shd w:val="clear" w:color="auto" w:fill="F2F3F5"/>
        </w:rPr>
        <w:t xml:space="preserve">(cf. </w:t>
      </w:r>
      <w:r w:rsidR="00AE4860" w:rsidRPr="00D23F10">
        <w:t>24.2</w:t>
      </w:r>
      <w:r w:rsidR="00AE4860">
        <w:t xml:space="preserve">, </w:t>
      </w:r>
      <w:r w:rsidR="00A70E12" w:rsidRPr="00A70E12">
        <w:rPr>
          <w:rFonts w:ascii="Calibri" w:hAnsi="Calibri" w:cs="Calibri"/>
          <w:shd w:val="clear" w:color="auto" w:fill="F2F3F5"/>
        </w:rPr>
        <w:t>48.28, 9.123</w:t>
      </w:r>
      <w:r w:rsidR="000657AE">
        <w:rPr>
          <w:rFonts w:ascii="Calibri" w:hAnsi="Calibri" w:cs="Calibri"/>
          <w:shd w:val="clear" w:color="auto" w:fill="F2F3F5"/>
        </w:rPr>
        <w:t>)</w:t>
      </w:r>
      <w:r w:rsidR="001E4A8D" w:rsidRPr="00A70E12">
        <w:rPr>
          <w:rStyle w:val="Appelnotedebasdep"/>
        </w:rPr>
        <w:footnoteReference w:id="100"/>
      </w:r>
      <w:r w:rsidR="00AE4860">
        <w:t xml:space="preserve"> etc.</w:t>
      </w:r>
    </w:p>
    <w:p w14:paraId="035D6CB8" w14:textId="77777777" w:rsidR="000657AE" w:rsidRDefault="008216DC" w:rsidP="005E1473">
      <w:pPr>
        <w:pStyle w:val="Paragraphedeliste"/>
        <w:numPr>
          <w:ilvl w:val="0"/>
          <w:numId w:val="7"/>
        </w:numPr>
        <w:spacing w:after="0" w:line="240" w:lineRule="auto"/>
        <w:jc w:val="both"/>
      </w:pPr>
      <w:r>
        <w:t xml:space="preserve">c) Ensuite, </w:t>
      </w:r>
      <w:r w:rsidR="00A71672">
        <w:t>« </w:t>
      </w:r>
      <w:r w:rsidR="00A71672" w:rsidRPr="00520121">
        <w:rPr>
          <w:rFonts w:cstheme="minorHAnsi"/>
          <w:i/>
          <w:iCs/>
          <w:shd w:val="clear" w:color="auto" w:fill="FFFFFF"/>
        </w:rPr>
        <w:t>Dans le Coran, « Allah » recommande ici aux musulmans (eux seuls sont qualifiés de "croyants") de ne pas entretenir de relations d’amitié ou de sujétion avec les non-musulmans (cf. versets 3.118, 5.51, 9.23, 60.13), mais il autorise des dérogations au principe lorsque le fait de s’opposer à ces derniers les met en danger</w:t>
      </w:r>
      <w:r w:rsidR="00A71672" w:rsidRPr="00A71672">
        <w:rPr>
          <w:rFonts w:cstheme="minorHAnsi"/>
          <w:shd w:val="clear" w:color="auto" w:fill="FFFFFF"/>
        </w:rPr>
        <w:t> »</w:t>
      </w:r>
      <w:r w:rsidR="00520121">
        <w:rPr>
          <w:rStyle w:val="Appelnotedebasdep"/>
          <w:rFonts w:cstheme="minorHAnsi"/>
          <w:shd w:val="clear" w:color="auto" w:fill="FFFFFF"/>
        </w:rPr>
        <w:footnoteReference w:id="101"/>
      </w:r>
      <w:r w:rsidR="00E574E2" w:rsidRPr="00A71672">
        <w:t xml:space="preserve">. </w:t>
      </w:r>
      <w:r>
        <w:t>A</w:t>
      </w:r>
      <w:r w:rsidR="00D150DD">
        <w:t>lors qu’à</w:t>
      </w:r>
      <w:r>
        <w:t xml:space="preserve"> contrario, le chrétien peut être ami avec les adeptes de toutes confessions. </w:t>
      </w:r>
    </w:p>
    <w:p w14:paraId="2739D44F" w14:textId="089CD328" w:rsidR="00AD1AA0" w:rsidRDefault="008216DC" w:rsidP="005E1473">
      <w:pPr>
        <w:pStyle w:val="Paragraphedeliste"/>
        <w:numPr>
          <w:ilvl w:val="0"/>
          <w:numId w:val="7"/>
        </w:numPr>
        <w:spacing w:after="0" w:line="240" w:lineRule="auto"/>
        <w:jc w:val="both"/>
      </w:pPr>
      <w:r>
        <w:t xml:space="preserve">d) </w:t>
      </w:r>
      <w:r w:rsidR="00520121">
        <w:t>L</w:t>
      </w:r>
      <w:r w:rsidR="00E574E2">
        <w:t xml:space="preserve">e musulman est autorisé à </w:t>
      </w:r>
      <w:r w:rsidR="00E574E2">
        <w:rPr>
          <w:iCs/>
        </w:rPr>
        <w:t>mentir à un non-musulman</w:t>
      </w:r>
      <w:r w:rsidR="00520121">
        <w:rPr>
          <w:iCs/>
        </w:rPr>
        <w:t xml:space="preserve"> ou </w:t>
      </w:r>
      <w:r>
        <w:rPr>
          <w:iCs/>
        </w:rPr>
        <w:t>à</w:t>
      </w:r>
      <w:r w:rsidR="00520121">
        <w:rPr>
          <w:iCs/>
        </w:rPr>
        <w:t xml:space="preserve"> rompre un pacte avec lui</w:t>
      </w:r>
      <w:r w:rsidR="00E574E2">
        <w:rPr>
          <w:iCs/>
        </w:rPr>
        <w:t>, s’il le craint</w:t>
      </w:r>
      <w:r w:rsidR="00520121">
        <w:rPr>
          <w:iCs/>
        </w:rPr>
        <w:t xml:space="preserve"> (</w:t>
      </w:r>
      <w:r w:rsidR="00520121" w:rsidRPr="00DE453A">
        <w:rPr>
          <w:rFonts w:cstheme="minorHAnsi"/>
          <w:color w:val="1D2129"/>
          <w:shd w:val="clear" w:color="auto" w:fill="FFFFFF"/>
        </w:rPr>
        <w:t>3</w:t>
      </w:r>
      <w:r w:rsidR="00520121">
        <w:rPr>
          <w:rFonts w:cstheme="minorHAnsi"/>
          <w:color w:val="1D2129"/>
          <w:shd w:val="clear" w:color="auto" w:fill="FFFFFF"/>
        </w:rPr>
        <w:t>.</w:t>
      </w:r>
      <w:r w:rsidR="00520121" w:rsidRPr="00DE453A">
        <w:rPr>
          <w:rFonts w:cstheme="minorHAnsi"/>
          <w:color w:val="1D2129"/>
          <w:shd w:val="clear" w:color="auto" w:fill="FFFFFF"/>
        </w:rPr>
        <w:t>28</w:t>
      </w:r>
      <w:r w:rsidR="00520121">
        <w:rPr>
          <w:rFonts w:cstheme="minorHAnsi"/>
          <w:color w:val="1D2129"/>
          <w:shd w:val="clear" w:color="auto" w:fill="FFFFFF"/>
        </w:rPr>
        <w:t xml:space="preserve">, </w:t>
      </w:r>
      <w:r w:rsidR="00520121" w:rsidRPr="00DE453A">
        <w:rPr>
          <w:rFonts w:cstheme="minorHAnsi"/>
          <w:color w:val="1D2129"/>
          <w:shd w:val="clear" w:color="auto" w:fill="FFFFFF"/>
        </w:rPr>
        <w:t>16</w:t>
      </w:r>
      <w:r w:rsidR="00520121">
        <w:rPr>
          <w:rFonts w:cstheme="minorHAnsi"/>
          <w:color w:val="1D2129"/>
          <w:shd w:val="clear" w:color="auto" w:fill="FFFFFF"/>
        </w:rPr>
        <w:t>.</w:t>
      </w:r>
      <w:r w:rsidR="00520121" w:rsidRPr="00DE453A">
        <w:rPr>
          <w:rFonts w:cstheme="minorHAnsi"/>
          <w:color w:val="1D2129"/>
          <w:shd w:val="clear" w:color="auto" w:fill="FFFFFF"/>
        </w:rPr>
        <w:t>106</w:t>
      </w:r>
      <w:r w:rsidR="00520121">
        <w:rPr>
          <w:rFonts w:cstheme="minorHAnsi"/>
          <w:color w:val="1D2129"/>
          <w:shd w:val="clear" w:color="auto" w:fill="FFFFFF"/>
        </w:rPr>
        <w:t>, 8.</w:t>
      </w:r>
      <w:r w:rsidR="00520121" w:rsidRPr="00520121">
        <w:rPr>
          <w:rFonts w:cstheme="minorHAnsi"/>
          <w:color w:val="1D2129"/>
          <w:shd w:val="clear" w:color="auto" w:fill="FFFFFF"/>
        </w:rPr>
        <w:t xml:space="preserve"> </w:t>
      </w:r>
      <w:r w:rsidR="00520121" w:rsidRPr="000E37E4">
        <w:rPr>
          <w:rFonts w:cstheme="minorHAnsi"/>
          <w:color w:val="1D2129"/>
          <w:shd w:val="clear" w:color="auto" w:fill="FFFFFF"/>
        </w:rPr>
        <w:t>55-60</w:t>
      </w:r>
      <w:r w:rsidR="00520121">
        <w:rPr>
          <w:rFonts w:cstheme="minorHAnsi"/>
          <w:color w:val="1D2129"/>
          <w:shd w:val="clear" w:color="auto" w:fill="FFFFFF"/>
        </w:rPr>
        <w:t>)</w:t>
      </w:r>
      <w:r w:rsidR="00E574E2">
        <w:rPr>
          <w:iCs/>
        </w:rPr>
        <w:t>. Alors que le chrétien ne peut mentir dans aucun cas</w:t>
      </w:r>
      <w:r w:rsidR="00A71672">
        <w:rPr>
          <w:iCs/>
        </w:rPr>
        <w:t xml:space="preserve"> (</w:t>
      </w:r>
      <w:r w:rsidR="00A71672" w:rsidRPr="00B21E1E">
        <w:rPr>
          <w:rFonts w:eastAsia="Times New Roman" w:cstheme="minorHAnsi"/>
          <w:color w:val="000000"/>
          <w:lang w:eastAsia="fr-FR"/>
        </w:rPr>
        <w:t>Mc 8</w:t>
      </w:r>
      <w:r w:rsidR="00A71672">
        <w:rPr>
          <w:rFonts w:eastAsia="Times New Roman" w:cstheme="minorHAnsi"/>
          <w:color w:val="000000"/>
          <w:lang w:eastAsia="fr-FR"/>
        </w:rPr>
        <w:t>.</w:t>
      </w:r>
      <w:r w:rsidR="00A71672" w:rsidRPr="00B21E1E">
        <w:rPr>
          <w:rFonts w:eastAsia="Times New Roman" w:cstheme="minorHAnsi"/>
          <w:color w:val="000000"/>
          <w:lang w:eastAsia="fr-FR"/>
        </w:rPr>
        <w:t>35</w:t>
      </w:r>
      <w:r w:rsidR="00A71672">
        <w:rPr>
          <w:rFonts w:eastAsia="Times New Roman" w:cstheme="minorHAnsi"/>
          <w:color w:val="000000"/>
          <w:lang w:eastAsia="fr-FR"/>
        </w:rPr>
        <w:t>)</w:t>
      </w:r>
      <w:r w:rsidR="00A71672">
        <w:t>.</w:t>
      </w:r>
    </w:p>
    <w:p w14:paraId="47C46C2A" w14:textId="2EFD45A9" w:rsidR="0013143B" w:rsidRDefault="0013143B" w:rsidP="0013143B">
      <w:pPr>
        <w:spacing w:after="0" w:line="240" w:lineRule="auto"/>
      </w:pPr>
    </w:p>
    <w:p w14:paraId="45663132" w14:textId="744377FA" w:rsidR="00AD1AA0" w:rsidRDefault="00AD1AA0" w:rsidP="00102FB8">
      <w:pPr>
        <w:spacing w:after="0" w:line="240" w:lineRule="auto"/>
        <w:jc w:val="both"/>
      </w:pPr>
      <w:r>
        <w:t>L’auteur a</w:t>
      </w:r>
      <w:r w:rsidR="00AA5A5C">
        <w:t xml:space="preserve"> donc</w:t>
      </w:r>
      <w:r>
        <w:t xml:space="preserve"> rédigé ce texte, pour réfuter certaines contre-vérités sur certains versets, concernant leurs interprétations, leur abrogation etc.,</w:t>
      </w:r>
      <w:r w:rsidR="00ED6234">
        <w:t xml:space="preserve"> arguments</w:t>
      </w:r>
      <w:r>
        <w:t xml:space="preserve"> avancés par certains musulmans,</w:t>
      </w:r>
      <w:r w:rsidR="00ED6234">
        <w:t xml:space="preserve"> souvent</w:t>
      </w:r>
      <w:r>
        <w:t xml:space="preserve"> </w:t>
      </w:r>
      <w:r w:rsidR="00AA5A5C">
        <w:t>motivées p</w:t>
      </w:r>
      <w:r w:rsidR="00ED6234">
        <w:t>a</w:t>
      </w:r>
      <w:r w:rsidR="00AA5A5C">
        <w:t>r</w:t>
      </w:r>
      <w:r>
        <w:t xml:space="preserve"> ces raisons :</w:t>
      </w:r>
    </w:p>
    <w:p w14:paraId="61F2E66A" w14:textId="4310EC04" w:rsidR="00AD1AA0" w:rsidRDefault="00AD1AA0" w:rsidP="0013143B">
      <w:pPr>
        <w:spacing w:after="0" w:line="240" w:lineRule="auto"/>
      </w:pPr>
    </w:p>
    <w:p w14:paraId="7B3B2925" w14:textId="37752B52" w:rsidR="00AD1AA0" w:rsidRDefault="00AD1AA0" w:rsidP="005E1473">
      <w:pPr>
        <w:pStyle w:val="Paragraphedeliste"/>
        <w:numPr>
          <w:ilvl w:val="0"/>
          <w:numId w:val="3"/>
        </w:numPr>
        <w:spacing w:after="0" w:line="240" w:lineRule="auto"/>
        <w:jc w:val="both"/>
      </w:pPr>
      <w:r>
        <w:t>Soit parce que ces derniers</w:t>
      </w:r>
      <w:r w:rsidR="00D150DD">
        <w:t xml:space="preserve"> sont</w:t>
      </w:r>
      <w:r w:rsidR="00AA5A5C">
        <w:t xml:space="preserve"> sincères,</w:t>
      </w:r>
      <w:r w:rsidR="00D150DD">
        <w:t xml:space="preserve"> mais</w:t>
      </w:r>
      <w:r>
        <w:t xml:space="preserve"> sont totalement ignorants du contenu du Coran et de leur religion. Parce qu’eux-mêmes ont été abusés par des enseignements volontairement faux sur l’islam et par un bourrage de crâne leu</w:t>
      </w:r>
      <w:r w:rsidR="00AA5A5C">
        <w:t>r</w:t>
      </w:r>
      <w:r>
        <w:t xml:space="preserve"> donn</w:t>
      </w:r>
      <w:r w:rsidR="00AA5A5C">
        <w:t>ant</w:t>
      </w:r>
      <w:r>
        <w:t xml:space="preserve"> une image fausse de leur propre religion</w:t>
      </w:r>
      <w:r w:rsidR="00D150DD">
        <w:t>. L</w:t>
      </w:r>
      <w:r w:rsidR="00AA5A5C">
        <w:t>’</w:t>
      </w:r>
      <w:r>
        <w:t xml:space="preserve">islam </w:t>
      </w:r>
      <w:r w:rsidR="00D150DD">
        <w:t>est</w:t>
      </w:r>
      <w:r w:rsidR="00ED6234">
        <w:t xml:space="preserve"> alors</w:t>
      </w:r>
      <w:r w:rsidR="00AA5A5C">
        <w:t xml:space="preserve"> </w:t>
      </w:r>
      <w:r>
        <w:t>perçu</w:t>
      </w:r>
      <w:r w:rsidR="00AA5A5C">
        <w:t>, par eux,</w:t>
      </w:r>
      <w:r>
        <w:t xml:space="preserve"> comme une religion de paix, voire d’amour ( !) _ ce qu</w:t>
      </w:r>
      <w:r w:rsidR="00337E29">
        <w:t>e l’islam</w:t>
      </w:r>
      <w:r>
        <w:t xml:space="preserve"> n’a jamais été _,</w:t>
      </w:r>
      <w:r w:rsidR="00AA5A5C">
        <w:t xml:space="preserve"> et aussi</w:t>
      </w:r>
      <w:r w:rsidR="0084051F">
        <w:t xml:space="preserve"> une religion</w:t>
      </w:r>
      <w:r>
        <w:t xml:space="preserve"> </w:t>
      </w:r>
      <w:r w:rsidR="005C2377">
        <w:t>tolérant</w:t>
      </w:r>
      <w:r w:rsidR="0084051F">
        <w:t>e</w:t>
      </w:r>
      <w:r w:rsidR="005C2377">
        <w:t xml:space="preserve"> envers les autres confessions</w:t>
      </w:r>
      <w:r w:rsidR="00AA5A5C">
        <w:t xml:space="preserve"> et leurs croyants</w:t>
      </w:r>
      <w:r w:rsidR="005C2377">
        <w:t xml:space="preserve"> _ ce qu’</w:t>
      </w:r>
      <w:r w:rsidR="00D150DD">
        <w:t>il</w:t>
      </w:r>
      <w:r w:rsidR="005C2377">
        <w:t xml:space="preserve"> n’a jamais été.</w:t>
      </w:r>
      <w:r w:rsidR="00D150DD">
        <w:t xml:space="preserve"> Et ils voient </w:t>
      </w:r>
      <w:r w:rsidR="00D150DD" w:rsidRPr="00D150DD">
        <w:t xml:space="preserve">le prophète </w:t>
      </w:r>
      <w:r w:rsidR="00D150DD">
        <w:t>comme</w:t>
      </w:r>
      <w:r w:rsidR="00D150DD" w:rsidRPr="00D150DD">
        <w:t xml:space="preserve"> un surhomme</w:t>
      </w:r>
      <w:r w:rsidR="00D150DD">
        <w:t xml:space="preserve">, </w:t>
      </w:r>
      <w:r w:rsidR="00D150DD" w:rsidRPr="00D150DD">
        <w:t>pas vraiment humain</w:t>
      </w:r>
      <w:r w:rsidR="00D150DD">
        <w:t xml:space="preserve"> et non</w:t>
      </w:r>
      <w:r w:rsidR="0084051F">
        <w:t xml:space="preserve"> pas</w:t>
      </w:r>
      <w:r w:rsidR="00D150DD">
        <w:t xml:space="preserve"> comme un chef de guerre</w:t>
      </w:r>
      <w:r w:rsidR="00337E29">
        <w:t xml:space="preserve">, pouvant </w:t>
      </w:r>
      <w:r w:rsidR="00A02AA5">
        <w:t xml:space="preserve">avoir </w:t>
      </w:r>
      <w:r w:rsidR="00A02AA5">
        <w:lastRenderedPageBreak/>
        <w:t>commis</w:t>
      </w:r>
      <w:r w:rsidR="0084051F">
        <w:t xml:space="preserve"> des crimes de guerre,</w:t>
      </w:r>
      <w:r w:rsidR="00A02AA5">
        <w:t xml:space="preserve"> des actes</w:t>
      </w:r>
      <w:r w:rsidR="00D150DD">
        <w:t xml:space="preserve"> génocidaire</w:t>
      </w:r>
      <w:r w:rsidR="00A02AA5">
        <w:t>s</w:t>
      </w:r>
      <w:r w:rsidR="00C31CA9">
        <w:rPr>
          <w:rStyle w:val="Appelnotedebasdep"/>
        </w:rPr>
        <w:footnoteReference w:id="102"/>
      </w:r>
      <w:r w:rsidR="00A02AA5">
        <w:t xml:space="preserve"> et avoir commandité une </w:t>
      </w:r>
      <w:r w:rsidR="0084051F">
        <w:t>centaine</w:t>
      </w:r>
      <w:r w:rsidR="00A02AA5">
        <w:t xml:space="preserve"> d’assassinats ciblés</w:t>
      </w:r>
      <w:r w:rsidR="00C31CA9">
        <w:rPr>
          <w:rStyle w:val="Appelnotedebasdep"/>
        </w:rPr>
        <w:footnoteReference w:id="103"/>
      </w:r>
      <w:r w:rsidR="00D150DD">
        <w:t xml:space="preserve">. </w:t>
      </w:r>
    </w:p>
    <w:p w14:paraId="5EE89B52" w14:textId="4B944A5F" w:rsidR="005C2377" w:rsidRDefault="005C2377" w:rsidP="005E1473">
      <w:pPr>
        <w:pStyle w:val="Paragraphedeliste"/>
        <w:numPr>
          <w:ilvl w:val="0"/>
          <w:numId w:val="3"/>
        </w:numPr>
        <w:spacing w:after="0" w:line="240" w:lineRule="auto"/>
        <w:jc w:val="both"/>
      </w:pPr>
      <w:r>
        <w:t>Soit par taqiya (mensonge par dissimulation …), envers les non-musulmans, qu’on veut abuser et/ou convertir _ parce que selon certaines exégèses</w:t>
      </w:r>
      <w:r w:rsidR="00AA5A5C">
        <w:t xml:space="preserve"> et certains oulémas</w:t>
      </w:r>
      <w:r>
        <w:t>, il est permis de mentir, d’abuser les non-musulmans</w:t>
      </w:r>
      <w:r w:rsidR="0084051F">
        <w:t xml:space="preserve">, le mensonge et la russe étant </w:t>
      </w:r>
      <w:r w:rsidR="00D41389">
        <w:t>autorisés en période de guerre</w:t>
      </w:r>
      <w:r w:rsidR="00337E29">
        <w:rPr>
          <w:rStyle w:val="Appelnotedebasdep"/>
        </w:rPr>
        <w:footnoteReference w:id="104"/>
      </w:r>
      <w:r>
        <w:t>.</w:t>
      </w:r>
    </w:p>
    <w:p w14:paraId="0F025DFB" w14:textId="5975EB9C" w:rsidR="00AD1AA0" w:rsidRDefault="00AD1AA0" w:rsidP="0013143B">
      <w:pPr>
        <w:spacing w:after="0" w:line="240" w:lineRule="auto"/>
      </w:pPr>
    </w:p>
    <w:p w14:paraId="1BDCB4A3" w14:textId="2745D5E4" w:rsidR="0053740D" w:rsidRDefault="0053740D" w:rsidP="0053740D">
      <w:pPr>
        <w:spacing w:after="0" w:line="240" w:lineRule="auto"/>
        <w:jc w:val="both"/>
      </w:pPr>
      <w:r w:rsidRPr="0053740D">
        <w:t>Si vraiment le Coran contient un message d’amour, pourquoi le livre s’ouvre-t-il sur 3 sourates</w:t>
      </w:r>
      <w:r>
        <w:t>,</w:t>
      </w:r>
      <w:r w:rsidRPr="0053740D">
        <w:t xml:space="preserve"> </w:t>
      </w:r>
      <w:r>
        <w:t>démontrant</w:t>
      </w:r>
      <w:r w:rsidRPr="0053740D">
        <w:t xml:space="preserve"> le contraire</w:t>
      </w:r>
      <w:r>
        <w:t>, en raison de leur contenu violent et intolérant ?</w:t>
      </w:r>
    </w:p>
    <w:p w14:paraId="1AAD8827" w14:textId="5DD9FD9D" w:rsidR="0053740D" w:rsidRDefault="0053740D" w:rsidP="0013143B">
      <w:pPr>
        <w:spacing w:after="0" w:line="240" w:lineRule="auto"/>
      </w:pPr>
    </w:p>
    <w:tbl>
      <w:tblPr>
        <w:tblStyle w:val="Grilledutableau"/>
        <w:tblW w:w="0" w:type="auto"/>
        <w:tblInd w:w="0" w:type="dxa"/>
        <w:tblLook w:val="04A0" w:firstRow="1" w:lastRow="0" w:firstColumn="1" w:lastColumn="0" w:noHBand="0" w:noVBand="1"/>
      </w:tblPr>
      <w:tblGrid>
        <w:gridCol w:w="10082"/>
      </w:tblGrid>
      <w:tr w:rsidR="004E659C" w14:paraId="67E3510C" w14:textId="77777777" w:rsidTr="004E659C">
        <w:tc>
          <w:tcPr>
            <w:tcW w:w="10456" w:type="dxa"/>
          </w:tcPr>
          <w:p w14:paraId="4FBDE808" w14:textId="2B959351" w:rsidR="004E659C" w:rsidRPr="004E659C" w:rsidRDefault="004E659C" w:rsidP="004E659C">
            <w:pPr>
              <w:rPr>
                <w:sz w:val="20"/>
                <w:szCs w:val="20"/>
                <w:lang w:val="fr-FR"/>
              </w:rPr>
            </w:pPr>
            <w:r>
              <w:rPr>
                <w:sz w:val="20"/>
                <w:szCs w:val="20"/>
                <w:lang w:val="fr-FR"/>
              </w:rPr>
              <w:t>Par exemple, d</w:t>
            </w:r>
            <w:r w:rsidRPr="004E659C">
              <w:rPr>
                <w:sz w:val="20"/>
                <w:szCs w:val="20"/>
                <w:lang w:val="fr-FR"/>
              </w:rPr>
              <w:t>ans la sourate 3,</w:t>
            </w:r>
            <w:r>
              <w:rPr>
                <w:sz w:val="20"/>
                <w:szCs w:val="20"/>
                <w:lang w:val="fr-FR"/>
              </w:rPr>
              <w:t xml:space="preserve"> voici le</w:t>
            </w:r>
            <w:r w:rsidRPr="004E659C">
              <w:rPr>
                <w:sz w:val="20"/>
                <w:szCs w:val="20"/>
                <w:lang w:val="fr-FR"/>
              </w:rPr>
              <w:t xml:space="preserve"> </w:t>
            </w:r>
            <w:r>
              <w:rPr>
                <w:sz w:val="20"/>
                <w:szCs w:val="20"/>
                <w:lang w:val="fr-FR"/>
              </w:rPr>
              <w:t>nombre</w:t>
            </w:r>
            <w:r w:rsidRPr="004E659C">
              <w:rPr>
                <w:sz w:val="20"/>
                <w:szCs w:val="20"/>
                <w:lang w:val="fr-FR"/>
              </w:rPr>
              <w:t xml:space="preserve"> d’occurrences pour :</w:t>
            </w:r>
          </w:p>
          <w:p w14:paraId="437B64DB" w14:textId="77777777" w:rsidR="004E659C" w:rsidRPr="004E659C" w:rsidRDefault="004E659C" w:rsidP="004E659C">
            <w:pPr>
              <w:rPr>
                <w:sz w:val="20"/>
                <w:szCs w:val="20"/>
                <w:lang w:val="fr-FR"/>
              </w:rPr>
            </w:pPr>
            <w:r w:rsidRPr="004E659C">
              <w:rPr>
                <w:sz w:val="20"/>
                <w:szCs w:val="20"/>
                <w:lang w:val="fr-FR"/>
              </w:rPr>
              <w:t>— Châtiment/châtier : v4, v16, v21, v56 (deux fois), v77, v88, v91, v105, v106, v128, v129, v176, v177, v178, v181, v188 (deux fois), v191. 19 occurrences</w:t>
            </w:r>
          </w:p>
          <w:p w14:paraId="6FD8F940" w14:textId="77777777" w:rsidR="004E659C" w:rsidRPr="004E659C" w:rsidRDefault="004E659C" w:rsidP="004E659C">
            <w:pPr>
              <w:rPr>
                <w:sz w:val="20"/>
                <w:szCs w:val="20"/>
                <w:lang w:val="fr-FR"/>
              </w:rPr>
            </w:pPr>
            <w:r w:rsidRPr="004E659C">
              <w:rPr>
                <w:sz w:val="20"/>
                <w:szCs w:val="20"/>
                <w:lang w:val="fr-FR"/>
              </w:rPr>
              <w:t>— Craignez Allah : v50, v102, v123, v130, v131, v198.</w:t>
            </w:r>
          </w:p>
          <w:p w14:paraId="71DF0854" w14:textId="77777777" w:rsidR="004E659C" w:rsidRPr="004E659C" w:rsidRDefault="004E659C" w:rsidP="004E659C">
            <w:pPr>
              <w:rPr>
                <w:sz w:val="20"/>
                <w:szCs w:val="20"/>
                <w:lang w:val="fr-FR"/>
              </w:rPr>
            </w:pPr>
            <w:r w:rsidRPr="004E659C">
              <w:rPr>
                <w:sz w:val="20"/>
                <w:szCs w:val="20"/>
                <w:lang w:val="fr-FR"/>
              </w:rPr>
              <w:t>— (Allah met en garde contre lui-même): v28, v30</w:t>
            </w:r>
          </w:p>
          <w:p w14:paraId="144F76EE" w14:textId="77777777" w:rsidR="004E659C" w:rsidRPr="004E659C" w:rsidRDefault="004E659C" w:rsidP="004E659C">
            <w:pPr>
              <w:rPr>
                <w:sz w:val="20"/>
                <w:szCs w:val="20"/>
                <w:lang w:val="fr-FR"/>
              </w:rPr>
            </w:pPr>
            <w:r w:rsidRPr="004E659C">
              <w:rPr>
                <w:sz w:val="20"/>
                <w:szCs w:val="20"/>
                <w:lang w:val="fr-FR"/>
              </w:rPr>
              <w:t>— Punition/punir : v4, v10, v11, v11.</w:t>
            </w:r>
          </w:p>
          <w:p w14:paraId="4792380A" w14:textId="77777777" w:rsidR="004E659C" w:rsidRPr="004E659C" w:rsidRDefault="004E659C" w:rsidP="004E659C">
            <w:pPr>
              <w:rPr>
                <w:sz w:val="20"/>
                <w:szCs w:val="20"/>
                <w:lang w:val="fr-FR"/>
              </w:rPr>
            </w:pPr>
            <w:r w:rsidRPr="004E659C">
              <w:rPr>
                <w:sz w:val="20"/>
                <w:szCs w:val="20"/>
                <w:lang w:val="fr-FR"/>
              </w:rPr>
              <w:t>— Feu / enfer : v12, v162, v197</w:t>
            </w:r>
          </w:p>
          <w:p w14:paraId="4F7CBE95" w14:textId="77777777" w:rsidR="004E659C" w:rsidRPr="004E659C" w:rsidRDefault="004E659C" w:rsidP="004E659C">
            <w:pPr>
              <w:rPr>
                <w:sz w:val="20"/>
                <w:szCs w:val="20"/>
                <w:lang w:val="fr-FR"/>
              </w:rPr>
            </w:pPr>
            <w:r w:rsidRPr="004E659C">
              <w:rPr>
                <w:sz w:val="20"/>
                <w:szCs w:val="20"/>
                <w:lang w:val="fr-FR"/>
              </w:rPr>
              <w:t>— Ignominie : v154, v192, v194.</w:t>
            </w:r>
          </w:p>
          <w:p w14:paraId="7FA849FE" w14:textId="660D943A" w:rsidR="004E659C" w:rsidRPr="004E659C" w:rsidRDefault="004E659C" w:rsidP="004E659C">
            <w:pPr>
              <w:rPr>
                <w:sz w:val="20"/>
                <w:szCs w:val="20"/>
                <w:lang w:val="fr-FR"/>
              </w:rPr>
            </w:pPr>
            <w:r w:rsidRPr="004E659C">
              <w:rPr>
                <w:sz w:val="20"/>
                <w:szCs w:val="20"/>
                <w:lang w:val="fr-FR"/>
              </w:rPr>
              <w:t>— Avilissement : v112, v178</w:t>
            </w:r>
          </w:p>
          <w:p w14:paraId="762B9CBE" w14:textId="77777777" w:rsidR="004E659C" w:rsidRPr="004E659C" w:rsidRDefault="004E659C" w:rsidP="004E659C">
            <w:pPr>
              <w:rPr>
                <w:sz w:val="20"/>
                <w:szCs w:val="20"/>
                <w:lang w:val="fr-FR"/>
              </w:rPr>
            </w:pPr>
            <w:r w:rsidRPr="004E659C">
              <w:rPr>
                <w:sz w:val="20"/>
                <w:szCs w:val="20"/>
                <w:lang w:val="fr-FR"/>
              </w:rPr>
              <w:t>— injuste : 57, v86, v94, v128, v140, v151, v192.</w:t>
            </w:r>
          </w:p>
          <w:p w14:paraId="02290E74" w14:textId="77777777" w:rsidR="004E659C" w:rsidRPr="004E659C" w:rsidRDefault="004E659C" w:rsidP="004E659C">
            <w:pPr>
              <w:rPr>
                <w:sz w:val="20"/>
                <w:szCs w:val="20"/>
                <w:lang w:val="fr-FR"/>
              </w:rPr>
            </w:pPr>
            <w:r w:rsidRPr="004E659C">
              <w:rPr>
                <w:sz w:val="20"/>
                <w:szCs w:val="20"/>
                <w:lang w:val="fr-FR"/>
              </w:rPr>
              <w:t>— Aime/amour :</w:t>
            </w:r>
          </w:p>
          <w:p w14:paraId="7C1C1B21" w14:textId="77777777" w:rsidR="004E659C" w:rsidRPr="004E659C" w:rsidRDefault="004E659C" w:rsidP="004E659C">
            <w:pPr>
              <w:rPr>
                <w:sz w:val="20"/>
                <w:szCs w:val="20"/>
                <w:lang w:val="fr-FR"/>
              </w:rPr>
            </w:pPr>
            <w:r w:rsidRPr="004E659C">
              <w:rPr>
                <w:sz w:val="20"/>
                <w:szCs w:val="20"/>
                <w:lang w:val="fr-FR"/>
              </w:rPr>
              <w:t>« Allah aime… » v31, v76, v134, v146, v148, v159,</w:t>
            </w:r>
          </w:p>
          <w:p w14:paraId="5D49BA86" w14:textId="77777777" w:rsidR="004E659C" w:rsidRPr="004E659C" w:rsidRDefault="004E659C" w:rsidP="004E659C">
            <w:pPr>
              <w:rPr>
                <w:sz w:val="20"/>
                <w:szCs w:val="20"/>
                <w:lang w:val="fr-FR"/>
              </w:rPr>
            </w:pPr>
            <w:r w:rsidRPr="004E659C">
              <w:rPr>
                <w:sz w:val="20"/>
                <w:szCs w:val="20"/>
                <w:lang w:val="fr-FR"/>
              </w:rPr>
              <w:t>« Allah n’aime PAS… » : v32, v57, v140,</w:t>
            </w:r>
          </w:p>
          <w:p w14:paraId="0EDA4DB2" w14:textId="31FC6B4F" w:rsidR="004E659C" w:rsidRPr="004E659C" w:rsidRDefault="004E659C" w:rsidP="004E659C">
            <w:pPr>
              <w:rPr>
                <w:sz w:val="20"/>
                <w:szCs w:val="20"/>
                <w:lang w:val="fr-FR"/>
              </w:rPr>
            </w:pPr>
            <w:r w:rsidRPr="004E659C">
              <w:rPr>
                <w:sz w:val="20"/>
                <w:szCs w:val="20"/>
                <w:lang w:val="fr-FR"/>
              </w:rPr>
              <w:t>(</w:t>
            </w:r>
            <w:r>
              <w:rPr>
                <w:sz w:val="20"/>
                <w:szCs w:val="20"/>
                <w:lang w:val="fr-FR"/>
              </w:rPr>
              <w:t>V</w:t>
            </w:r>
            <w:r w:rsidRPr="004E659C">
              <w:rPr>
                <w:sz w:val="20"/>
                <w:szCs w:val="20"/>
                <w:lang w:val="fr-FR"/>
              </w:rPr>
              <w:t>ous les aimez, ils ne vous aiment pas (à propos des mécréants) v119</w:t>
            </w:r>
            <w:r>
              <w:rPr>
                <w:rStyle w:val="Appelnotedebasdep"/>
                <w:sz w:val="20"/>
                <w:szCs w:val="20"/>
                <w:lang w:val="fr-FR"/>
              </w:rPr>
              <w:footnoteReference w:id="105"/>
            </w:r>
            <w:r>
              <w:rPr>
                <w:sz w:val="20"/>
                <w:szCs w:val="20"/>
                <w:lang w:val="fr-FR"/>
              </w:rPr>
              <w:t>.</w:t>
            </w:r>
          </w:p>
        </w:tc>
      </w:tr>
    </w:tbl>
    <w:p w14:paraId="717A34BB" w14:textId="77777777" w:rsidR="004E659C" w:rsidRDefault="004E659C" w:rsidP="0013143B">
      <w:pPr>
        <w:spacing w:after="0" w:line="240" w:lineRule="auto"/>
      </w:pPr>
    </w:p>
    <w:p w14:paraId="5A094259" w14:textId="50AC8304" w:rsidR="008B52A4" w:rsidRDefault="008B52A4" w:rsidP="004B6396">
      <w:pPr>
        <w:spacing w:after="0" w:line="240" w:lineRule="auto"/>
        <w:jc w:val="both"/>
      </w:pPr>
      <w:r>
        <w:t xml:space="preserve">Si le Coran est un livre de paix, pourquoi comporte-t-il </w:t>
      </w:r>
      <w:r w:rsidR="00FC6465">
        <w:t xml:space="preserve">354 ou </w:t>
      </w:r>
      <w:r>
        <w:t>35</w:t>
      </w:r>
      <w:r w:rsidR="00FC6465">
        <w:t>6</w:t>
      </w:r>
      <w:r>
        <w:t xml:space="preserve"> occurrence</w:t>
      </w:r>
      <w:r w:rsidR="00FC6465">
        <w:t>s</w:t>
      </w:r>
      <w:r>
        <w:t xml:space="preserve"> du mot « châtiment</w:t>
      </w:r>
      <w:r w:rsidR="00FC6465">
        <w:rPr>
          <w:rStyle w:val="Appelnotedebasdep"/>
        </w:rPr>
        <w:footnoteReference w:id="106"/>
      </w:r>
      <w:r>
        <w:t> » ?</w:t>
      </w:r>
      <w:r w:rsidR="00FC6465">
        <w:t xml:space="preserve"> </w:t>
      </w:r>
      <w:r w:rsidR="00FC6465" w:rsidRPr="00FC6465">
        <w:t>Par ailleurs, dans chacune des pages du Coran (sans aucune exception), l'on constate que l'on trouve toujours une menace, une stigmatisation</w:t>
      </w:r>
      <w:r w:rsidR="00FC6465">
        <w:t xml:space="preserve"> ou</w:t>
      </w:r>
      <w:r w:rsidR="00FC6465" w:rsidRPr="00FC6465">
        <w:t xml:space="preserve"> une incitation à la violence.</w:t>
      </w:r>
      <w:r w:rsidR="00FC6465">
        <w:t xml:space="preserve"> </w:t>
      </w:r>
      <w:r w:rsidR="00FC6465" w:rsidRPr="00FC6465">
        <w:t>Le défi que nous lançons à tous les musulmans est : Saurez</w:t>
      </w:r>
      <w:r w:rsidR="00FC6465">
        <w:t>-</w:t>
      </w:r>
      <w:r w:rsidR="00FC6465" w:rsidRPr="00FC6465">
        <w:t>vous, en ouvrant le Coran au hasard, trouver une page qui ne contient ni menace, ni médisance, ni incitation à la violence</w:t>
      </w:r>
      <w:r w:rsidR="00FC6465">
        <w:rPr>
          <w:rStyle w:val="Appelnotedebasdep"/>
        </w:rPr>
        <w:footnoteReference w:id="107"/>
      </w:r>
      <w:r w:rsidR="00FC6465">
        <w:t> ?</w:t>
      </w:r>
    </w:p>
    <w:p w14:paraId="1BCCAAA0" w14:textId="77777777" w:rsidR="008B52A4" w:rsidRDefault="008B52A4" w:rsidP="004B6396">
      <w:pPr>
        <w:spacing w:after="0" w:line="240" w:lineRule="auto"/>
        <w:jc w:val="both"/>
      </w:pPr>
    </w:p>
    <w:p w14:paraId="68D6222E" w14:textId="30432AC6" w:rsidR="009B0FD4" w:rsidRDefault="004B6396" w:rsidP="004B6396">
      <w:pPr>
        <w:spacing w:after="0" w:line="240" w:lineRule="auto"/>
        <w:jc w:val="both"/>
      </w:pPr>
      <w:r>
        <w:t xml:space="preserve">Le problème est que le Coran est une </w:t>
      </w:r>
      <w:r w:rsidR="00FD1B08">
        <w:t>compilation de versets souvent contradictoires</w:t>
      </w:r>
      <w:r>
        <w:t>, exprimant ou affi</w:t>
      </w:r>
      <w:r w:rsidR="007A378E">
        <w:t>r</w:t>
      </w:r>
      <w:r>
        <w:t xml:space="preserve">mant tout et son contraire, </w:t>
      </w:r>
      <w:r w:rsidR="00FD1B08">
        <w:t xml:space="preserve">mais </w:t>
      </w:r>
      <w:r>
        <w:t>contenant</w:t>
      </w:r>
      <w:r w:rsidR="00C31CA9">
        <w:t xml:space="preserve"> pourtant</w:t>
      </w:r>
      <w:r>
        <w:t xml:space="preserve"> </w:t>
      </w:r>
      <w:r w:rsidR="009B0FD4">
        <w:t xml:space="preserve">une grande majorité </w:t>
      </w:r>
      <w:r>
        <w:t xml:space="preserve">de versets </w:t>
      </w:r>
      <w:r w:rsidR="009B0FD4">
        <w:t>in</w:t>
      </w:r>
      <w:r>
        <w:t>tolérants</w:t>
      </w:r>
      <w:r w:rsidR="009B0FD4">
        <w:t xml:space="preserve"> et une minorité de versets</w:t>
      </w:r>
      <w:r>
        <w:t xml:space="preserve"> tolérants</w:t>
      </w:r>
      <w:r w:rsidR="007A378E">
        <w:rPr>
          <w:rStyle w:val="Appelnotedebasdep"/>
        </w:rPr>
        <w:footnoteReference w:id="108"/>
      </w:r>
      <w:r>
        <w:t xml:space="preserve">. </w:t>
      </w:r>
    </w:p>
    <w:p w14:paraId="59344964" w14:textId="77777777" w:rsidR="0053740D" w:rsidRDefault="0053740D" w:rsidP="004B6396">
      <w:pPr>
        <w:spacing w:after="0" w:line="240" w:lineRule="auto"/>
        <w:jc w:val="both"/>
      </w:pPr>
    </w:p>
    <w:p w14:paraId="597AAE5C" w14:textId="19A6593B" w:rsidR="00ED6234" w:rsidRDefault="00FD1B08" w:rsidP="004B6396">
      <w:pPr>
        <w:spacing w:after="0" w:line="240" w:lineRule="auto"/>
        <w:jc w:val="both"/>
      </w:pPr>
      <w:r>
        <w:t>Par ailleurs,</w:t>
      </w:r>
      <w:r w:rsidR="009B0FD4">
        <w:t xml:space="preserve"> selon beaucoup d’oulémas sunnites et chiites,</w:t>
      </w:r>
      <w:r w:rsidR="004B6396">
        <w:t xml:space="preserve"> la règle est, généralement, que les versets violents et intolérants, plus récents</w:t>
      </w:r>
      <w:r w:rsidR="00D150DD">
        <w:t>_ en général, édictés à l’époque médinoise _</w:t>
      </w:r>
      <w:r w:rsidR="004B6396">
        <w:t>, abrogent les versets, pacifiques et tolérants, plus anciens</w:t>
      </w:r>
      <w:r w:rsidR="00D150DD">
        <w:t xml:space="preserve"> _ en général, édictés à l’époque mecquoise.</w:t>
      </w:r>
    </w:p>
    <w:p w14:paraId="2AAEF459" w14:textId="77777777" w:rsidR="00D150DD" w:rsidRDefault="00D150DD" w:rsidP="004B6396">
      <w:pPr>
        <w:spacing w:after="0" w:line="240" w:lineRule="auto"/>
        <w:jc w:val="both"/>
      </w:pPr>
    </w:p>
    <w:p w14:paraId="75E6A6F3" w14:textId="2ECCE3BD" w:rsidR="004B6396" w:rsidRDefault="004B6396" w:rsidP="004B6396">
      <w:pPr>
        <w:spacing w:after="0" w:line="240" w:lineRule="auto"/>
        <w:jc w:val="both"/>
      </w:pPr>
      <w:r>
        <w:t>Et cela s’explique</w:t>
      </w:r>
      <w:r w:rsidR="00D41389">
        <w:t>rait</w:t>
      </w:r>
      <w:r>
        <w:t xml:space="preserve"> par le fait que tant que Mahomet a été, en position de faiblesse, lors de sa prédication à la Mecque, il a</w:t>
      </w:r>
      <w:r w:rsidR="00ED6234">
        <w:t xml:space="preserve"> alors</w:t>
      </w:r>
      <w:r>
        <w:t xml:space="preserve"> fait une présentation séduisante de sa religion, la montrant comme pacifiques et tolérante, mais, ensuite, dès qu’il a été en position de force, à Médine, il a alors montré </w:t>
      </w:r>
      <w:r w:rsidR="00D150DD">
        <w:t>un</w:t>
      </w:r>
      <w:r>
        <w:t xml:space="preserve"> </w:t>
      </w:r>
      <w:r w:rsidR="00D150DD">
        <w:t>autre</w:t>
      </w:r>
      <w:r>
        <w:t xml:space="preserve"> visage de celle-ci,</w:t>
      </w:r>
      <w:r w:rsidR="00D150DD">
        <w:t xml:space="preserve"> cette fois-ci</w:t>
      </w:r>
      <w:r>
        <w:t xml:space="preserve"> violente et intolérante, incitant à la haine, à l’intolérance et à la violence contre les non-musulmans</w:t>
      </w:r>
      <w:r w:rsidR="00FD1B08">
        <w:t xml:space="preserve"> (en particulier juifs et chrétiens)</w:t>
      </w:r>
      <w:r>
        <w:t xml:space="preserve">. </w:t>
      </w:r>
    </w:p>
    <w:p w14:paraId="7A1E3944" w14:textId="7487D2DF" w:rsidR="007A378E" w:rsidRDefault="007A378E" w:rsidP="004B6396">
      <w:pPr>
        <w:spacing w:after="0" w:line="240" w:lineRule="auto"/>
        <w:jc w:val="both"/>
      </w:pPr>
    </w:p>
    <w:p w14:paraId="19B1A7E1" w14:textId="1C191AF7" w:rsidR="007A378E" w:rsidRDefault="007A378E" w:rsidP="004B6396">
      <w:pPr>
        <w:spacing w:after="0" w:line="240" w:lineRule="auto"/>
        <w:jc w:val="both"/>
      </w:pPr>
      <w:r>
        <w:t xml:space="preserve">En plus, le contenu de certains versets peuvent être </w:t>
      </w:r>
      <w:r w:rsidR="00FD1B08">
        <w:t>déroutants</w:t>
      </w:r>
      <w:r>
        <w:t xml:space="preserve"> _ en faisant passer pour « noir », ce qui est « blanc » </w:t>
      </w:r>
      <w:r w:rsidR="008F1CE3">
        <w:t>et inversement</w:t>
      </w:r>
      <w:r>
        <w:t xml:space="preserve">. Par exemple, beaucoup de versets parle de personnes </w:t>
      </w:r>
      <w:r w:rsidR="00343B08">
        <w:t>« </w:t>
      </w:r>
      <w:r>
        <w:t>injustes</w:t>
      </w:r>
      <w:r w:rsidR="00343B08">
        <w:t> »</w:t>
      </w:r>
      <w:r>
        <w:t>, même quand ces personnes sont</w:t>
      </w:r>
      <w:r w:rsidR="00343B08">
        <w:t xml:space="preserve"> pourtant</w:t>
      </w:r>
      <w:r>
        <w:t xml:space="preserve"> justes et honnêtes, uniquement parce que Mahomet</w:t>
      </w:r>
      <w:r w:rsidR="00FD1B08">
        <w:t xml:space="preserve"> leur</w:t>
      </w:r>
      <w:r>
        <w:t xml:space="preserve"> fait des procès d’intention </w:t>
      </w:r>
      <w:r w:rsidR="00ED6234">
        <w:t>_</w:t>
      </w:r>
      <w:r w:rsidR="00D150DD">
        <w:t xml:space="preserve"> </w:t>
      </w:r>
      <w:r w:rsidR="00FD1B08">
        <w:t>par exemple, en accusant les « gens du livre » d’avoir falsifié la Torah, la Bible, les Evangiles, pour y cacher l’annonce de la venue de Mahomet</w:t>
      </w:r>
      <w:r w:rsidR="00C31CA9">
        <w:rPr>
          <w:rStyle w:val="Appelnotedebasdep"/>
        </w:rPr>
        <w:footnoteReference w:id="109"/>
      </w:r>
      <w:r w:rsidR="00FD1B08">
        <w:t xml:space="preserve"> …</w:t>
      </w:r>
      <w:r w:rsidR="00ED6234">
        <w:t xml:space="preserve"> _</w:t>
      </w:r>
      <w:r w:rsidR="00343B08">
        <w:t>, parce qu’elles ont déplu à Mahomet</w:t>
      </w:r>
      <w:r>
        <w:t xml:space="preserve"> </w:t>
      </w:r>
      <w:r w:rsidR="00ED6234">
        <w:t>et</w:t>
      </w:r>
      <w:r w:rsidR="00FD1B08">
        <w:t>/ou</w:t>
      </w:r>
      <w:r w:rsidR="008F1CE3">
        <w:t xml:space="preserve"> qu’</w:t>
      </w:r>
      <w:r w:rsidR="00343B08">
        <w:t>elles</w:t>
      </w:r>
      <w:r w:rsidR="008F1CE3">
        <w:t xml:space="preserve"> n’adhèrent pas aux affirmations et thèses de Mahomet.</w:t>
      </w:r>
      <w:r>
        <w:t xml:space="preserve"> </w:t>
      </w:r>
    </w:p>
    <w:p w14:paraId="75F5BD01" w14:textId="6661A13F" w:rsidR="00AD1AA0" w:rsidRDefault="00AD1AA0" w:rsidP="0013143B">
      <w:pPr>
        <w:spacing w:after="0" w:line="240" w:lineRule="auto"/>
      </w:pPr>
    </w:p>
    <w:p w14:paraId="4A73D6F0" w14:textId="70A71958" w:rsidR="00531DCD" w:rsidRDefault="00531DCD" w:rsidP="00531DCD">
      <w:pPr>
        <w:spacing w:after="0" w:line="240" w:lineRule="auto"/>
        <w:jc w:val="both"/>
      </w:pPr>
      <w:r>
        <w:t>Certains musulmans font une nette confusion entre judaïsme et christianisme, qu’ils confondent, alors que, pourtant l’esprit du judaïsme et celui du christianisme sont très différents _ le judaïsme, comme l’islam, est la religion de la loi, alors que le christianisme est la religion de l’amour</w:t>
      </w:r>
      <w:r w:rsidR="00FD1B08">
        <w:t>,</w:t>
      </w:r>
      <w:r>
        <w:t xml:space="preserve"> de la charité</w:t>
      </w:r>
      <w:r w:rsidR="00FD1B08">
        <w:t xml:space="preserve"> et du pardon</w:t>
      </w:r>
      <w:r>
        <w:t xml:space="preserve"> </w:t>
      </w:r>
      <w:r w:rsidR="00ED6234">
        <w:t>(</w:t>
      </w:r>
      <w:r>
        <w:t>même si l’on peut affirmer que le christianisme a hérité du judaïsme</w:t>
      </w:r>
      <w:r w:rsidR="00ED6234">
        <w:t>)</w:t>
      </w:r>
      <w:r>
        <w:t>. La confusion est entretenue par le fait que les chrétiens ont repris, dans leur texte sacré, le livre sacré des Hébreux (l</w:t>
      </w:r>
      <w:r w:rsidR="00FD1B08">
        <w:t>e</w:t>
      </w:r>
      <w:r>
        <w:t xml:space="preserve"> </w:t>
      </w:r>
      <w:r w:rsidR="00C5179E">
        <w:t>Tanak</w:t>
      </w:r>
      <w:r w:rsidR="00D40334">
        <w:t>h</w:t>
      </w:r>
      <w:r w:rsidR="00C5179E">
        <w:t>, la bible hébraïque</w:t>
      </w:r>
      <w:r>
        <w:t>), renommé, par les chrétiens</w:t>
      </w:r>
      <w:r w:rsidR="00D41389">
        <w:t>,</w:t>
      </w:r>
      <w:r>
        <w:t xml:space="preserve"> « </w:t>
      </w:r>
      <w:r w:rsidRPr="00FD1B08">
        <w:rPr>
          <w:i/>
          <w:iCs/>
        </w:rPr>
        <w:t>Ancien testament</w:t>
      </w:r>
      <w:r>
        <w:t> »</w:t>
      </w:r>
      <w:r w:rsidR="00E574E2">
        <w:t>, qui</w:t>
      </w:r>
      <w:r w:rsidR="00D41389">
        <w:t xml:space="preserve"> lui</w:t>
      </w:r>
      <w:r w:rsidR="00E574E2">
        <w:t xml:space="preserve"> contient beaucoup de versets violents</w:t>
      </w:r>
      <w:r w:rsidR="009B0FD4">
        <w:t xml:space="preserve">, certains </w:t>
      </w:r>
      <w:r w:rsidR="00E574E2">
        <w:t>d</w:t>
      </w:r>
      <w:r w:rsidR="009B0FD4">
        <w:t>écrivant des</w:t>
      </w:r>
      <w:r w:rsidR="00E574E2">
        <w:t xml:space="preserve"> meurtres et de</w:t>
      </w:r>
      <w:r w:rsidR="00FD1B08">
        <w:t>s</w:t>
      </w:r>
      <w:r w:rsidR="00E574E2">
        <w:t xml:space="preserve"> crimes</w:t>
      </w:r>
      <w:r w:rsidR="009B0FD4">
        <w:t xml:space="preserve"> </w:t>
      </w:r>
      <w:r w:rsidR="00FD1B08">
        <w:t>commis par</w:t>
      </w:r>
      <w:r w:rsidR="009B0FD4">
        <w:t xml:space="preserve"> personnages considérés, selon la Bible, comme des personnages élus de Dieu</w:t>
      </w:r>
      <w:r w:rsidR="00FD1B08">
        <w:t xml:space="preserve"> (Moïse, Elie, le roi Josué, le roi David …)</w:t>
      </w:r>
      <w:r w:rsidR="00FD1B08">
        <w:rPr>
          <w:rStyle w:val="Appelnotedebasdep"/>
        </w:rPr>
        <w:footnoteReference w:id="110"/>
      </w:r>
      <w:r>
        <w:t xml:space="preserve">. </w:t>
      </w:r>
    </w:p>
    <w:p w14:paraId="1E8B9EDC" w14:textId="77777777" w:rsidR="00FD1B08" w:rsidRDefault="00FD1B08" w:rsidP="00846572">
      <w:pPr>
        <w:spacing w:after="0" w:line="240" w:lineRule="auto"/>
        <w:jc w:val="both"/>
      </w:pPr>
    </w:p>
    <w:p w14:paraId="2833B07E" w14:textId="4BD3FC87" w:rsidR="009B0FD4" w:rsidRDefault="009B0FD4" w:rsidP="00846572">
      <w:pPr>
        <w:spacing w:after="0" w:line="240" w:lineRule="auto"/>
        <w:jc w:val="both"/>
      </w:pPr>
      <w:r>
        <w:t>L’</w:t>
      </w:r>
      <w:r w:rsidRPr="009B0FD4">
        <w:t>islamologue Ghaleb Bencheikh</w:t>
      </w:r>
      <w:r>
        <w:t xml:space="preserve"> </w:t>
      </w:r>
      <w:r w:rsidR="00846572">
        <w:t>souhaitent que</w:t>
      </w:r>
      <w:r>
        <w:t xml:space="preserve"> les musulmans et oulémas </w:t>
      </w:r>
      <w:r w:rsidR="00846572">
        <w:t>lancent ces quatre chantiers, pour la réforme de l’islam</w:t>
      </w:r>
      <w:r w:rsidR="00846572">
        <w:rPr>
          <w:rStyle w:val="Appelnotedebasdep"/>
        </w:rPr>
        <w:footnoteReference w:id="111"/>
      </w:r>
      <w:r>
        <w:t> :</w:t>
      </w:r>
    </w:p>
    <w:p w14:paraId="0F031919" w14:textId="16428C6C" w:rsidR="009B0FD4" w:rsidRDefault="009B0FD4" w:rsidP="0013143B">
      <w:pPr>
        <w:spacing w:after="0" w:line="240" w:lineRule="auto"/>
      </w:pPr>
    </w:p>
    <w:p w14:paraId="1211B6EC" w14:textId="08A2E8D3" w:rsidR="00846572" w:rsidRDefault="00846572" w:rsidP="005E1473">
      <w:pPr>
        <w:pStyle w:val="Paragraphedeliste"/>
        <w:numPr>
          <w:ilvl w:val="0"/>
          <w:numId w:val="6"/>
        </w:numPr>
        <w:spacing w:after="0" w:line="240" w:lineRule="auto"/>
      </w:pPr>
      <w:r>
        <w:t>La liberté de conscience,</w:t>
      </w:r>
    </w:p>
    <w:p w14:paraId="75B44FA7" w14:textId="6CCAA404" w:rsidR="00846572" w:rsidRDefault="00846572" w:rsidP="005E1473">
      <w:pPr>
        <w:pStyle w:val="Paragraphedeliste"/>
        <w:numPr>
          <w:ilvl w:val="0"/>
          <w:numId w:val="6"/>
        </w:numPr>
        <w:spacing w:after="0" w:line="240" w:lineRule="auto"/>
      </w:pPr>
      <w:r>
        <w:t>La question de l’égalité homme et femme,</w:t>
      </w:r>
    </w:p>
    <w:p w14:paraId="35032497" w14:textId="69F84B38" w:rsidR="00846572" w:rsidRDefault="00846572" w:rsidP="005E1473">
      <w:pPr>
        <w:pStyle w:val="Paragraphedeliste"/>
        <w:numPr>
          <w:ilvl w:val="0"/>
          <w:numId w:val="6"/>
        </w:numPr>
        <w:spacing w:after="0" w:line="240" w:lineRule="auto"/>
      </w:pPr>
      <w:r>
        <w:t>La désacralisation de la violence,</w:t>
      </w:r>
    </w:p>
    <w:p w14:paraId="756A8160" w14:textId="14959843" w:rsidR="00846572" w:rsidRDefault="00846572" w:rsidP="005E1473">
      <w:pPr>
        <w:pStyle w:val="Paragraphedeliste"/>
        <w:numPr>
          <w:ilvl w:val="0"/>
          <w:numId w:val="6"/>
        </w:numPr>
        <w:spacing w:after="0" w:line="240" w:lineRule="auto"/>
      </w:pPr>
      <w:r>
        <w:t>L’autonomisation des champs du savoir (la séparation de la foi et de la connaissance scientifique).</w:t>
      </w:r>
    </w:p>
    <w:p w14:paraId="32B39193" w14:textId="77777777" w:rsidR="009B0FD4" w:rsidRDefault="009B0FD4" w:rsidP="0013143B">
      <w:pPr>
        <w:spacing w:after="0" w:line="240" w:lineRule="auto"/>
      </w:pPr>
    </w:p>
    <w:p w14:paraId="5FA4B36F" w14:textId="24E6CF0A" w:rsidR="00343B08" w:rsidRDefault="009B0FD4" w:rsidP="00343B08">
      <w:pPr>
        <w:spacing w:after="0" w:line="240" w:lineRule="auto"/>
        <w:jc w:val="both"/>
      </w:pPr>
      <w:r>
        <w:t>Mais</w:t>
      </w:r>
      <w:r w:rsidR="00531DCD">
        <w:t>,</w:t>
      </w:r>
      <w:r w:rsidR="00343B08">
        <w:t xml:space="preserve"> plutôt qu’aborder honnêtement la question des versets</w:t>
      </w:r>
      <w:r w:rsidR="002B767D">
        <w:t>,</w:t>
      </w:r>
      <w:r w:rsidR="00343B08">
        <w:t xml:space="preserve"> posant des problèmes moraux</w:t>
      </w:r>
      <w:r>
        <w:t xml:space="preserve"> _ ce que </w:t>
      </w:r>
      <w:r w:rsidR="00D41389">
        <w:t xml:space="preserve">l’auteur </w:t>
      </w:r>
      <w:r>
        <w:t>appelle ici les « </w:t>
      </w:r>
      <w:r w:rsidRPr="00866EBD">
        <w:rPr>
          <w:i/>
          <w:iCs/>
        </w:rPr>
        <w:t>versets douloureux</w:t>
      </w:r>
      <w:r>
        <w:t> », que d’autres pourraient dénommer</w:t>
      </w:r>
      <w:r w:rsidR="00846572">
        <w:t xml:space="preserve"> plutôt</w:t>
      </w:r>
      <w:r>
        <w:t xml:space="preserve"> « </w:t>
      </w:r>
      <w:r w:rsidRPr="00866EBD">
        <w:rPr>
          <w:i/>
          <w:iCs/>
        </w:rPr>
        <w:t>dangereux</w:t>
      </w:r>
      <w:r>
        <w:t> » _</w:t>
      </w:r>
      <w:r w:rsidR="002B767D">
        <w:t>,</w:t>
      </w:r>
      <w:r w:rsidR="00343B08">
        <w:t xml:space="preserve"> et d’avoir le courage de</w:t>
      </w:r>
      <w:r w:rsidR="00531DCD">
        <w:t xml:space="preserve"> se confronter à la</w:t>
      </w:r>
      <w:r w:rsidR="00343B08">
        <w:t xml:space="preserve"> rem</w:t>
      </w:r>
      <w:r w:rsidR="00531DCD">
        <w:t>ise</w:t>
      </w:r>
      <w:r w:rsidR="00343B08">
        <w:t xml:space="preserve"> en cause leur religion, </w:t>
      </w:r>
      <w:r w:rsidR="00D41389">
        <w:t>des</w:t>
      </w:r>
      <w:r w:rsidR="00343B08">
        <w:t xml:space="preserve"> musulmans préfèrent utiliser alors </w:t>
      </w:r>
      <w:r w:rsidR="00D41389">
        <w:t>diverses</w:t>
      </w:r>
      <w:r w:rsidR="00343B08">
        <w:t xml:space="preserve"> stratégies pour </w:t>
      </w:r>
      <w:r w:rsidR="00D41389">
        <w:t>« </w:t>
      </w:r>
      <w:r w:rsidR="00343B08">
        <w:t>noyer le poisson</w:t>
      </w:r>
      <w:r w:rsidR="00D41389">
        <w:t> » ou « enfumer » les non-musulmans</w:t>
      </w:r>
      <w:r w:rsidR="00343B08">
        <w:t xml:space="preserve">, </w:t>
      </w:r>
      <w:r w:rsidR="00531DCD">
        <w:t xml:space="preserve">stratégies devenues </w:t>
      </w:r>
      <w:r w:rsidR="00343B08">
        <w:t>bien rodées après 14 siècles de prédication</w:t>
      </w:r>
      <w:r w:rsidR="00866EBD">
        <w:rPr>
          <w:rStyle w:val="Appelnotedebasdep"/>
        </w:rPr>
        <w:footnoteReference w:id="112"/>
      </w:r>
      <w:r w:rsidR="00343B08">
        <w:t>.</w:t>
      </w:r>
    </w:p>
    <w:p w14:paraId="16BF04DC" w14:textId="20A608B1" w:rsidR="00343B08" w:rsidRDefault="00343B08" w:rsidP="0013143B">
      <w:pPr>
        <w:spacing w:after="0" w:line="240" w:lineRule="auto"/>
      </w:pPr>
    </w:p>
    <w:p w14:paraId="627D1A81" w14:textId="39CB4E78" w:rsidR="00866EBD" w:rsidRDefault="006D19C8" w:rsidP="006560B2">
      <w:pPr>
        <w:spacing w:after="0" w:line="240" w:lineRule="auto"/>
        <w:jc w:val="both"/>
      </w:pPr>
      <w:r>
        <w:lastRenderedPageBreak/>
        <w:t>En lisant avec intelligence et discernement le Coran, en tirant toutes les conséquences</w:t>
      </w:r>
      <w:r w:rsidR="00EB281F">
        <w:t xml:space="preserve"> logiques qu’entraîne l’application, à la lettre,</w:t>
      </w:r>
      <w:r>
        <w:t xml:space="preserve"> de ses versets, </w:t>
      </w:r>
      <w:r w:rsidR="00866EBD">
        <w:t>nous</w:t>
      </w:r>
      <w:r>
        <w:t xml:space="preserve"> </w:t>
      </w:r>
      <w:r w:rsidR="00866EBD">
        <w:t>sommes</w:t>
      </w:r>
      <w:r>
        <w:t xml:space="preserve"> obligé</w:t>
      </w:r>
      <w:r w:rsidR="00866EBD">
        <w:t>s</w:t>
      </w:r>
      <w:r>
        <w:t xml:space="preserve"> de constat</w:t>
      </w:r>
      <w:r w:rsidR="005F08D3">
        <w:t>er</w:t>
      </w:r>
      <w:r>
        <w:t xml:space="preserve"> que le Coran </w:t>
      </w:r>
      <w:r w:rsidR="00D41389">
        <w:t>peut apparaître, aux yeux des non-musulmans,</w:t>
      </w:r>
      <w:r>
        <w:t xml:space="preserve"> un bréviaire de la haine antijuive et antichrétienne</w:t>
      </w:r>
      <w:r w:rsidR="00D41389">
        <w:t>, puisqu’ils les stigmatise régulièrement</w:t>
      </w:r>
      <w:r>
        <w:t>, en particulier</w:t>
      </w:r>
      <w:r w:rsidR="00EB281F">
        <w:t xml:space="preserve"> via</w:t>
      </w:r>
      <w:r>
        <w:t xml:space="preserve"> </w:t>
      </w:r>
      <w:r w:rsidR="001A62A2">
        <w:t>86</w:t>
      </w:r>
      <w:r>
        <w:t xml:space="preserve"> versets</w:t>
      </w:r>
      <w:r w:rsidR="001A62A2">
        <w:t xml:space="preserve"> minimum,</w:t>
      </w:r>
      <w:r>
        <w:t xml:space="preserve"> exposé</w:t>
      </w:r>
      <w:r w:rsidR="001A62A2">
        <w:t>s</w:t>
      </w:r>
      <w:r>
        <w:t xml:space="preserve"> dans la partie « </w:t>
      </w:r>
      <w:r w:rsidRPr="005F08D3">
        <w:rPr>
          <w:i/>
          <w:iCs/>
        </w:rPr>
        <w:t>Les versets antijuifs et antichrétiens</w:t>
      </w:r>
      <w:r>
        <w:t> », d</w:t>
      </w:r>
      <w:r w:rsidR="00EB281F">
        <w:t>ans</w:t>
      </w:r>
      <w:r>
        <w:t xml:space="preserve"> ce document.</w:t>
      </w:r>
      <w:r w:rsidR="003A4491">
        <w:t xml:space="preserve"> </w:t>
      </w:r>
    </w:p>
    <w:p w14:paraId="1CA838C8" w14:textId="6BE3B522" w:rsidR="006D19C8" w:rsidRDefault="001A62A2" w:rsidP="006560B2">
      <w:pPr>
        <w:spacing w:after="0" w:line="240" w:lineRule="auto"/>
        <w:jc w:val="both"/>
      </w:pPr>
      <w:r>
        <w:t xml:space="preserve">Et </w:t>
      </w:r>
      <w:r w:rsidR="00D41389">
        <w:t>les non-musulmans ont tendance à</w:t>
      </w:r>
      <w:r>
        <w:t xml:space="preserve"> constat</w:t>
      </w:r>
      <w:r w:rsidR="00D41389">
        <w:t>er</w:t>
      </w:r>
      <w:r>
        <w:t xml:space="preserve"> que l</w:t>
      </w:r>
      <w:r w:rsidR="003A4491" w:rsidRPr="003A4491">
        <w:t>'immense majorité des 6236 versets du Coran sont</w:t>
      </w:r>
      <w:r w:rsidR="003A4491">
        <w:t xml:space="preserve"> clairement</w:t>
      </w:r>
      <w:r w:rsidR="003A4491" w:rsidRPr="003A4491">
        <w:t xml:space="preserve"> intolérants</w:t>
      </w:r>
      <w:r>
        <w:t xml:space="preserve"> et</w:t>
      </w:r>
      <w:r w:rsidR="006D19C8">
        <w:t xml:space="preserve"> </w:t>
      </w:r>
      <w:r w:rsidR="006560B2">
        <w:t>que ce livre promeut essentiellement</w:t>
      </w:r>
      <w:r w:rsidR="00EB281F">
        <w:t xml:space="preserve"> et réellement</w:t>
      </w:r>
      <w:r w:rsidR="006560B2">
        <w:t xml:space="preserve"> une idéologie antihumaniste, totalitaire, telle que cela apparaîtra, avec clarté au lecteur, en lisant les versets présentés</w:t>
      </w:r>
      <w:r w:rsidR="00866EBD">
        <w:t>,</w:t>
      </w:r>
      <w:r w:rsidR="006560B2">
        <w:t xml:space="preserve"> ci-après, dans cet ouvrage.</w:t>
      </w:r>
    </w:p>
    <w:p w14:paraId="247C404F" w14:textId="77777777" w:rsidR="00EB281F" w:rsidRDefault="00EB281F" w:rsidP="006560B2">
      <w:pPr>
        <w:spacing w:after="0" w:line="240" w:lineRule="auto"/>
        <w:jc w:val="both"/>
      </w:pPr>
    </w:p>
    <w:p w14:paraId="570BBD8A" w14:textId="77777777" w:rsidR="00866EBD" w:rsidRDefault="006560B2" w:rsidP="006560B2">
      <w:pPr>
        <w:spacing w:after="0" w:line="240" w:lineRule="auto"/>
        <w:jc w:val="both"/>
      </w:pPr>
      <w:r>
        <w:t>En 1934, Fernand Sorlot, directeur des Nouvelles éditions latines, avait pris le risque de publier, sans l’accord de son auteur, Hitler, la traduction française de Mein Kampf [mon combat]</w:t>
      </w:r>
      <w:r w:rsidR="00EB281F">
        <w:t>, réalisée par J. Gaudefroy-Demombynes et A. Calmettes. L’avertissement des éditeurs indiquait « </w:t>
      </w:r>
      <w:r w:rsidR="00EB281F" w:rsidRPr="00EB281F">
        <w:rPr>
          <w:i/>
          <w:iCs/>
        </w:rPr>
        <w:t>Le livre […] a eu sur l’orientation soudaine de tout un peuple une influence telle, qu’il faut, pour en trouver l’analogue, remonter au Coran</w:t>
      </w:r>
      <w:r w:rsidR="00EB281F">
        <w:t xml:space="preserve"> ». Le Maréchal Lyautey avait précisé </w:t>
      </w:r>
      <w:r w:rsidR="00EB281F" w:rsidRPr="00EB281F">
        <w:rPr>
          <w:i/>
          <w:iCs/>
        </w:rPr>
        <w:t>« Tout Français doit lire ce livre</w:t>
      </w:r>
      <w:r w:rsidR="00EB281F">
        <w:t xml:space="preserve"> ». </w:t>
      </w:r>
    </w:p>
    <w:p w14:paraId="20CCC5BC" w14:textId="0392B317" w:rsidR="006560B2" w:rsidRDefault="00EB281F" w:rsidP="006560B2">
      <w:pPr>
        <w:spacing w:after="0" w:line="240" w:lineRule="auto"/>
        <w:jc w:val="both"/>
      </w:pPr>
      <w:r>
        <w:t xml:space="preserve">Et de la même façon, pour s’en faire une idée exacte, je pense que tous les </w:t>
      </w:r>
      <w:r w:rsidRPr="00EB281F">
        <w:t>Français</w:t>
      </w:r>
      <w:r>
        <w:t xml:space="preserve"> mais aussi les musulmans doivent lire</w:t>
      </w:r>
      <w:r w:rsidR="00D41389">
        <w:t>, dans son intégralité,</w:t>
      </w:r>
      <w:r>
        <w:t xml:space="preserve"> le Coran</w:t>
      </w:r>
      <w:r w:rsidR="00D41389">
        <w:t>, ce que peu de personne n’a le courage de faire, le Coran faisant plus de 480 pages, dans sa traduction française</w:t>
      </w:r>
      <w:r>
        <w:t xml:space="preserve">. </w:t>
      </w:r>
      <w:r w:rsidR="00D41389">
        <w:t>Or</w:t>
      </w:r>
      <w:r>
        <w:t xml:space="preserve"> cet ouvrage peut y aider. </w:t>
      </w:r>
      <w:r w:rsidR="00D41389">
        <w:t>D’autant que c</w:t>
      </w:r>
      <w:r w:rsidR="00D41389" w:rsidRPr="00D41389">
        <w:t>e</w:t>
      </w:r>
      <w:r w:rsidR="00D41389">
        <w:t>t</w:t>
      </w:r>
      <w:r w:rsidR="00D41389" w:rsidRPr="00D41389">
        <w:t xml:space="preserve"> </w:t>
      </w:r>
      <w:r w:rsidR="00D41389">
        <w:t>ouvrage semble</w:t>
      </w:r>
      <w:r w:rsidR="00D41389" w:rsidRPr="00D41389">
        <w:t xml:space="preserve"> constitue</w:t>
      </w:r>
      <w:r w:rsidR="00D41389">
        <w:t>r</w:t>
      </w:r>
      <w:r w:rsidR="00D41389" w:rsidRPr="00D41389">
        <w:t xml:space="preserve"> l'analyse critique certainement la plus complète du Coran, existante au monde.</w:t>
      </w:r>
    </w:p>
    <w:p w14:paraId="628F46E5" w14:textId="2D9FA77E" w:rsidR="009B0FD4" w:rsidRDefault="009B0FD4" w:rsidP="006560B2">
      <w:pPr>
        <w:spacing w:after="0" w:line="240" w:lineRule="auto"/>
        <w:jc w:val="both"/>
      </w:pPr>
    </w:p>
    <w:p w14:paraId="60E9609E" w14:textId="4723F094" w:rsidR="009B0FD4" w:rsidRDefault="00D41389" w:rsidP="006560B2">
      <w:pPr>
        <w:spacing w:after="0" w:line="240" w:lineRule="auto"/>
        <w:jc w:val="both"/>
      </w:pPr>
      <w:r w:rsidRPr="00D41389">
        <w:rPr>
          <w:u w:val="single"/>
        </w:rPr>
        <w:t>Note</w:t>
      </w:r>
      <w:r>
        <w:t xml:space="preserve"> : </w:t>
      </w:r>
      <w:r w:rsidR="009B0FD4">
        <w:t>Le titre de notre livre est inspiré du titre du livre « </w:t>
      </w:r>
      <w:r w:rsidR="009B0FD4" w:rsidRPr="009B0FD4">
        <w:rPr>
          <w:i/>
          <w:iCs/>
        </w:rPr>
        <w:t>Les versets douloureux: Bible, Évangile et Coran entre conflit et dialogue</w:t>
      </w:r>
      <w:r w:rsidR="009B0FD4">
        <w:t> »</w:t>
      </w:r>
      <w:r w:rsidR="009B0FD4" w:rsidRPr="009B0FD4">
        <w:t>, David Meyer, Soheib Bencheikh et Yves Simoens, Lessius, 2007.</w:t>
      </w:r>
    </w:p>
    <w:p w14:paraId="4BB0F98E" w14:textId="77777777" w:rsidR="006D19C8" w:rsidRDefault="006D19C8" w:rsidP="0013143B">
      <w:pPr>
        <w:spacing w:after="0" w:line="240" w:lineRule="auto"/>
      </w:pPr>
    </w:p>
    <w:p w14:paraId="275505F4" w14:textId="15CC4C0C" w:rsidR="00DF02EB" w:rsidRDefault="009A2993" w:rsidP="00FB6D16">
      <w:pPr>
        <w:pStyle w:val="Titre1"/>
      </w:pPr>
      <w:bookmarkStart w:id="34" w:name="_Toc102578374"/>
      <w:r>
        <w:t>Petit l</w:t>
      </w:r>
      <w:r w:rsidR="000F5095">
        <w:t>exique</w:t>
      </w:r>
      <w:r w:rsidR="003B31FC">
        <w:t xml:space="preserve"> sur la </w:t>
      </w:r>
      <w:r w:rsidR="00D41389">
        <w:t>« </w:t>
      </w:r>
      <w:r w:rsidR="003B31FC">
        <w:t>novlangue</w:t>
      </w:r>
      <w:r w:rsidR="00D41389">
        <w:t> »</w:t>
      </w:r>
      <w:r w:rsidR="003B31FC">
        <w:t xml:space="preserve"> islamique</w:t>
      </w:r>
      <w:bookmarkEnd w:id="34"/>
    </w:p>
    <w:p w14:paraId="1759D3A2" w14:textId="6C18A4ED" w:rsidR="00441CE1" w:rsidRDefault="00441CE1" w:rsidP="00DF02EB">
      <w:pPr>
        <w:spacing w:after="0" w:line="240" w:lineRule="auto"/>
      </w:pPr>
    </w:p>
    <w:p w14:paraId="087BF5FD" w14:textId="6E5853F0" w:rsidR="00441CE1" w:rsidRDefault="00441CE1" w:rsidP="000F5095">
      <w:pPr>
        <w:spacing w:after="0" w:line="240" w:lineRule="auto"/>
        <w:jc w:val="both"/>
      </w:pPr>
      <w:r w:rsidRPr="00153790">
        <w:rPr>
          <w:b/>
          <w:bCs/>
          <w:i/>
          <w:iCs/>
        </w:rPr>
        <w:t>Gens du livre</w:t>
      </w:r>
      <w:r>
        <w:t> : Juifs et Chrétiens.</w:t>
      </w:r>
      <w:r w:rsidR="00067F42">
        <w:t xml:space="preserve"> </w:t>
      </w:r>
      <w:r w:rsidR="00067F42" w:rsidRPr="00067F42">
        <w:rPr>
          <w:b/>
          <w:bCs/>
          <w:i/>
          <w:iCs/>
        </w:rPr>
        <w:t>Enfants d’Israël</w:t>
      </w:r>
      <w:r w:rsidR="00067F42">
        <w:t> : Juifs.</w:t>
      </w:r>
    </w:p>
    <w:p w14:paraId="1ABD272B" w14:textId="32E71220" w:rsidR="000F5095" w:rsidRDefault="000F5095" w:rsidP="000F5095">
      <w:pPr>
        <w:spacing w:after="0" w:line="240" w:lineRule="auto"/>
        <w:jc w:val="both"/>
      </w:pPr>
      <w:r w:rsidRPr="00153790">
        <w:rPr>
          <w:b/>
          <w:bCs/>
          <w:i/>
          <w:iCs/>
        </w:rPr>
        <w:t>Livres sacrés</w:t>
      </w:r>
      <w:r>
        <w:t xml:space="preserve"> : Torah (bible judaïque, la Tanakh), Bible (bible chrétienne, la Septante). </w:t>
      </w:r>
    </w:p>
    <w:p w14:paraId="65AF1A55" w14:textId="4F9575FC" w:rsidR="000F5095" w:rsidRDefault="000F5095" w:rsidP="000F5095">
      <w:pPr>
        <w:spacing w:after="0" w:line="240" w:lineRule="auto"/>
        <w:jc w:val="both"/>
      </w:pPr>
      <w:r w:rsidRPr="00153790">
        <w:rPr>
          <w:b/>
          <w:bCs/>
          <w:i/>
          <w:iCs/>
        </w:rPr>
        <w:t>Mécréant</w:t>
      </w:r>
      <w:r w:rsidRPr="000F5095">
        <w:t xml:space="preserve"> : </w:t>
      </w:r>
      <w:r w:rsidR="009A2993">
        <w:t xml:space="preserve">Le </w:t>
      </w:r>
      <w:r w:rsidRPr="000F5095">
        <w:t>non-musulman</w:t>
      </w:r>
      <w:r>
        <w:t>, en général, les juifs et chrétiens, mais aussi les polythéistes …</w:t>
      </w:r>
    </w:p>
    <w:p w14:paraId="299CF1AA" w14:textId="08588930" w:rsidR="000F5095" w:rsidRDefault="000F5095" w:rsidP="000F5095">
      <w:pPr>
        <w:spacing w:after="0" w:line="240" w:lineRule="auto"/>
        <w:jc w:val="both"/>
      </w:pPr>
      <w:r w:rsidRPr="00153790">
        <w:rPr>
          <w:b/>
          <w:bCs/>
          <w:i/>
          <w:iCs/>
        </w:rPr>
        <w:t>Associateur</w:t>
      </w:r>
      <w:r>
        <w:t xml:space="preserve"> </w:t>
      </w:r>
      <w:r w:rsidR="00153790">
        <w:t xml:space="preserve">/ </w:t>
      </w:r>
      <w:r w:rsidR="00153790" w:rsidRPr="00153790">
        <w:rPr>
          <w:b/>
          <w:bCs/>
          <w:i/>
          <w:iCs/>
        </w:rPr>
        <w:t>mushrik</w:t>
      </w:r>
      <w:r w:rsidR="00153790">
        <w:rPr>
          <w:i/>
          <w:iCs/>
        </w:rPr>
        <w:t xml:space="preserve"> </w:t>
      </w:r>
      <w:r>
        <w:t>(Coran)</w:t>
      </w:r>
      <w:r w:rsidR="003B21EB">
        <w:t xml:space="preserve"> : </w:t>
      </w:r>
      <w:r>
        <w:t xml:space="preserve">a) Personne pratiquant l’action de donner à Dieu des associés. Il s’agit de la traduction du terme </w:t>
      </w:r>
      <w:r w:rsidRPr="000F5095">
        <w:rPr>
          <w:i/>
          <w:iCs/>
        </w:rPr>
        <w:t>mushrik</w:t>
      </w:r>
      <w:r>
        <w:t xml:space="preserve"> (polythéiste / associateur). Peut éventuellement correspondre en partie à des religions/mythologies anciennes ou disparues. b) coupable de shirk. Les chrétiens sont accusés d'être des associateurs, car associant, à l’unique Divinité, des pseudo-divinités, comme Jésus (Issa*), voire Marie, de croire au dogme de la Trinité, constituée du Père, du Fils et du Saint-Esprit (donc d'associer à Dieu, Jésus et le Saint-Esprit)</w:t>
      </w:r>
      <w:r w:rsidR="00475A5C">
        <w:rPr>
          <w:rStyle w:val="Appelnotedebasdep"/>
        </w:rPr>
        <w:footnoteReference w:id="113"/>
      </w:r>
      <w:r>
        <w:t>.</w:t>
      </w:r>
    </w:p>
    <w:p w14:paraId="30C0D3B8" w14:textId="18F95F2E" w:rsidR="000F5095" w:rsidRDefault="000F5095" w:rsidP="000F5095">
      <w:pPr>
        <w:spacing w:after="0" w:line="240" w:lineRule="auto"/>
        <w:jc w:val="both"/>
      </w:pPr>
      <w:r w:rsidRPr="000F5095">
        <w:rPr>
          <w:i/>
          <w:iCs/>
        </w:rPr>
        <w:t>S</w:t>
      </w:r>
      <w:r w:rsidRPr="00153790">
        <w:rPr>
          <w:b/>
          <w:bCs/>
          <w:i/>
          <w:iCs/>
        </w:rPr>
        <w:t>hirk</w:t>
      </w:r>
      <w:r w:rsidRPr="000F5095">
        <w:rPr>
          <w:i/>
          <w:iCs/>
        </w:rPr>
        <w:t xml:space="preserve"> ou </w:t>
      </w:r>
      <w:r w:rsidRPr="00153790">
        <w:rPr>
          <w:b/>
          <w:bCs/>
          <w:i/>
          <w:iCs/>
        </w:rPr>
        <w:t>chirk</w:t>
      </w:r>
      <w:r>
        <w:t xml:space="preserve"> : se réfère, en islam, aux péchés consistant à associer d'autres dieux ou d'autres êtres ou divinité à Allah, en leur accordant l'adoration qui ne devrait être due qu'à Allah seul [En islam, c'est un péché grave, qui peut être condamné à mort].</w:t>
      </w:r>
    </w:p>
    <w:p w14:paraId="696A63E0" w14:textId="518D4CB4" w:rsidR="00FD6913" w:rsidRDefault="00CE654E" w:rsidP="000F5095">
      <w:pPr>
        <w:spacing w:after="0" w:line="240" w:lineRule="auto"/>
        <w:jc w:val="both"/>
      </w:pPr>
      <w:r w:rsidRPr="00CE654E">
        <w:rPr>
          <w:b/>
          <w:bCs/>
          <w:i/>
          <w:iCs/>
        </w:rPr>
        <w:t>Ceux qui « tournent le dos »</w:t>
      </w:r>
      <w:r>
        <w:t> : les apostats</w:t>
      </w:r>
      <w:r w:rsidR="00FD6913">
        <w:t>, ceux qui quittent</w:t>
      </w:r>
      <w:r w:rsidR="00D41389">
        <w:t xml:space="preserve"> ou renient</w:t>
      </w:r>
      <w:r w:rsidR="00FD6913">
        <w:t xml:space="preserve"> l’islam</w:t>
      </w:r>
      <w:r>
        <w:t>.</w:t>
      </w:r>
    </w:p>
    <w:p w14:paraId="7024EDB8" w14:textId="77777777" w:rsidR="00FD6913" w:rsidRDefault="00FD6913" w:rsidP="00FD6913">
      <w:pPr>
        <w:spacing w:after="0" w:line="240" w:lineRule="auto"/>
        <w:jc w:val="both"/>
      </w:pPr>
      <w:r>
        <w:t>Aussi la dénomination de ceux faisant preuve de lâcheté durant une bataille.</w:t>
      </w:r>
    </w:p>
    <w:p w14:paraId="3C359D97" w14:textId="447ABF62" w:rsidR="005B514D" w:rsidRDefault="00FD6913" w:rsidP="000F5095">
      <w:pPr>
        <w:spacing w:after="0" w:line="240" w:lineRule="auto"/>
        <w:jc w:val="both"/>
      </w:pPr>
      <w:r w:rsidRPr="00FD6913">
        <w:rPr>
          <w:b/>
          <w:bCs/>
          <w:i/>
          <w:iCs/>
        </w:rPr>
        <w:t>Frapper au cou</w:t>
      </w:r>
      <w:r>
        <w:t> : Décapiter.</w:t>
      </w:r>
      <w:r w:rsidR="00D548B2">
        <w:t xml:space="preserve"> </w:t>
      </w:r>
    </w:p>
    <w:p w14:paraId="1748E46B" w14:textId="67C4165D" w:rsidR="005B514D" w:rsidRPr="00267481" w:rsidRDefault="009A2993" w:rsidP="00267481">
      <w:pPr>
        <w:spacing w:after="0" w:line="240" w:lineRule="auto"/>
        <w:jc w:val="both"/>
      </w:pPr>
      <w:r>
        <w:rPr>
          <w:rFonts w:cstheme="minorHAnsi"/>
          <w:b/>
          <w:bCs/>
          <w:i/>
          <w:shd w:val="clear" w:color="auto" w:fill="FFFFFF"/>
        </w:rPr>
        <w:t>I</w:t>
      </w:r>
      <w:r w:rsidR="005B514D" w:rsidRPr="005B514D">
        <w:rPr>
          <w:rFonts w:cstheme="minorHAnsi"/>
          <w:b/>
          <w:bCs/>
          <w:i/>
          <w:shd w:val="clear" w:color="auto" w:fill="FFFFFF"/>
        </w:rPr>
        <w:t>njuste</w:t>
      </w:r>
      <w:r>
        <w:rPr>
          <w:rFonts w:cstheme="minorHAnsi"/>
          <w:b/>
          <w:bCs/>
          <w:i/>
          <w:shd w:val="clear" w:color="auto" w:fill="FFFFFF"/>
        </w:rPr>
        <w:t>(</w:t>
      </w:r>
      <w:r w:rsidR="005B514D" w:rsidRPr="005B514D">
        <w:rPr>
          <w:rFonts w:cstheme="minorHAnsi"/>
          <w:b/>
          <w:bCs/>
          <w:i/>
          <w:shd w:val="clear" w:color="auto" w:fill="FFFFFF"/>
        </w:rPr>
        <w:t>s</w:t>
      </w:r>
      <w:r>
        <w:rPr>
          <w:rFonts w:cstheme="minorHAnsi"/>
          <w:b/>
          <w:bCs/>
          <w:i/>
          <w:shd w:val="clear" w:color="auto" w:fill="FFFFFF"/>
        </w:rPr>
        <w:t>)</w:t>
      </w:r>
      <w:r w:rsidR="005B514D">
        <w:rPr>
          <w:rFonts w:cstheme="minorHAnsi"/>
          <w:i/>
          <w:shd w:val="clear" w:color="auto" w:fill="FFFFFF"/>
        </w:rPr>
        <w:t> </w:t>
      </w:r>
      <w:r w:rsidR="005B514D">
        <w:rPr>
          <w:rFonts w:cstheme="minorHAnsi"/>
          <w:iCs/>
          <w:shd w:val="clear" w:color="auto" w:fill="FFFFFF"/>
        </w:rPr>
        <w:t>: ceux qui ne croient pas à Mahomet</w:t>
      </w:r>
      <w:r w:rsidR="003B31FC">
        <w:rPr>
          <w:rFonts w:cstheme="minorHAnsi"/>
          <w:iCs/>
          <w:shd w:val="clear" w:color="auto" w:fill="FFFFFF"/>
        </w:rPr>
        <w:t xml:space="preserve">, </w:t>
      </w:r>
      <w:r w:rsidR="005B514D">
        <w:rPr>
          <w:rFonts w:cstheme="minorHAnsi"/>
          <w:iCs/>
          <w:shd w:val="clear" w:color="auto" w:fill="FFFFFF"/>
        </w:rPr>
        <w:t>à Allah, dans le Coran …</w:t>
      </w:r>
      <w:r w:rsidR="00267481">
        <w:rPr>
          <w:rFonts w:cstheme="minorHAnsi"/>
          <w:iCs/>
          <w:shd w:val="clear" w:color="auto" w:fill="FFFFFF"/>
        </w:rPr>
        <w:t xml:space="preserve"> </w:t>
      </w:r>
      <w:r w:rsidR="00267481">
        <w:t>Pour Mahomet, un « injuste » est celui qui ne veut pas se convertir à l’islam ou qui associe des divinités à Allah</w:t>
      </w:r>
      <w:r>
        <w:t xml:space="preserve"> et</w:t>
      </w:r>
      <w:r w:rsidR="00D41389">
        <w:t>/ou</w:t>
      </w:r>
      <w:r>
        <w:t xml:space="preserve"> qui reste mécréant</w:t>
      </w:r>
      <w:r w:rsidR="00267481">
        <w:t>.</w:t>
      </w:r>
    </w:p>
    <w:p w14:paraId="271231E1" w14:textId="31591D81" w:rsidR="003B21EB" w:rsidRDefault="003B21EB" w:rsidP="000F5095">
      <w:pPr>
        <w:spacing w:after="0" w:line="240" w:lineRule="auto"/>
        <w:jc w:val="both"/>
      </w:pPr>
      <w:r w:rsidRPr="003B21EB">
        <w:rPr>
          <w:b/>
          <w:bCs/>
          <w:i/>
          <w:iCs/>
        </w:rPr>
        <w:t>Taqiya</w:t>
      </w:r>
      <w:r w:rsidRPr="003B21EB">
        <w:t xml:space="preserve"> (Islam)</w:t>
      </w:r>
      <w:r>
        <w:t xml:space="preserve"> [dissimulation de sa foi]</w:t>
      </w:r>
      <w:r w:rsidRPr="003B21EB">
        <w:t xml:space="preserve"> :  Pratique consistant à dissimuler sa foi</w:t>
      </w:r>
      <w:r>
        <w:t>,</w:t>
      </w:r>
      <w:r w:rsidRPr="003B21EB">
        <w:t xml:space="preserve"> sous la contrainte</w:t>
      </w:r>
      <w:r>
        <w:t>,</w:t>
      </w:r>
      <w:r w:rsidRPr="003B21EB">
        <w:t xml:space="preserve"> afin d’éviter tout préjudice et réaction hostile d’un milieu extérieur défavorable</w:t>
      </w:r>
      <w:r>
        <w:t xml:space="preserve"> [ou hostile à l’islam]</w:t>
      </w:r>
      <w:r w:rsidRPr="003B21EB">
        <w:t>. En arabe, le mot signifie « prudence, crainte »</w:t>
      </w:r>
      <w:r>
        <w:t xml:space="preserve"> </w:t>
      </w:r>
      <w:r w:rsidRPr="003B21EB">
        <w:t xml:space="preserve">(Source: </w:t>
      </w:r>
      <w:hyperlink r:id="rId39" w:history="1">
        <w:r w:rsidRPr="00A3273A">
          <w:rPr>
            <w:rStyle w:val="Lienhypertexte"/>
          </w:rPr>
          <w:t>https://fr.wiktionary.org/wiki/taqiya</w:t>
        </w:r>
      </w:hyperlink>
      <w:r w:rsidRPr="003B21EB">
        <w:t>).</w:t>
      </w:r>
      <w:r>
        <w:t xml:space="preserve"> </w:t>
      </w:r>
    </w:p>
    <w:p w14:paraId="42CDAB6A" w14:textId="7C0D4CA9" w:rsidR="008308A8" w:rsidRPr="00B77B06" w:rsidRDefault="008308A8" w:rsidP="00B77B06">
      <w:pPr>
        <w:spacing w:after="0" w:line="240" w:lineRule="auto"/>
        <w:jc w:val="both"/>
        <w:rPr>
          <w:rFonts w:ascii="Calibri" w:hAnsi="Calibri" w:cs="Calibri"/>
        </w:rPr>
      </w:pPr>
      <w:r w:rsidRPr="008308A8">
        <w:rPr>
          <w:b/>
          <w:bCs/>
          <w:i/>
          <w:iCs/>
        </w:rPr>
        <w:t>Féminisme islamique</w:t>
      </w:r>
      <w:r>
        <w:t> :</w:t>
      </w:r>
      <w:r w:rsidR="00B77B06">
        <w:t xml:space="preserve"> Normalement, Le féminisme islamique fait de l’égalité des sexes une composante à part entière de la notion coranique d’égalité de tous les insan (êtres humains) et appelle à la mise en œuvre de cette </w:t>
      </w:r>
      <w:r w:rsidR="00B77B06">
        <w:lastRenderedPageBreak/>
        <w:t xml:space="preserve">égalité des sexes dans les sphères étatique, institutionnel ainsi que dans la vie quotidienne. Le féminisme islamique vise à </w:t>
      </w:r>
      <w:r w:rsidR="00B77B06" w:rsidRPr="00B77B06">
        <w:rPr>
          <w:rFonts w:ascii="Calibri" w:hAnsi="Calibri" w:cs="Calibri"/>
        </w:rPr>
        <w:t>réactiver la notion d’égalité hommes-femmes, notion radicale à l’époque de la révélation coranique.</w:t>
      </w:r>
    </w:p>
    <w:p w14:paraId="2542DAC5" w14:textId="2139902B" w:rsidR="00B77B06" w:rsidRPr="00B77B06" w:rsidRDefault="00B77B06" w:rsidP="00B77B06">
      <w:pPr>
        <w:spacing w:after="0" w:line="240" w:lineRule="auto"/>
        <w:jc w:val="both"/>
        <w:rPr>
          <w:rFonts w:ascii="Calibri" w:hAnsi="Calibri" w:cs="Calibri"/>
        </w:rPr>
      </w:pPr>
      <w:r w:rsidRPr="00B77B06">
        <w:rPr>
          <w:rFonts w:ascii="Calibri" w:hAnsi="Calibri" w:cs="Calibri"/>
          <w:shd w:val="clear" w:color="auto" w:fill="FFFFFF"/>
        </w:rPr>
        <w:t xml:space="preserve">Certaines féministes musulmanes ont essayé de distinguer plus précisément entre « féminisme islamique », « féminisme musulman » et « femmes islamistes ». </w:t>
      </w:r>
      <w:r w:rsidRPr="00B77B06">
        <w:rPr>
          <w:rFonts w:ascii="Calibri" w:hAnsi="Calibri" w:cs="Calibri"/>
          <w:i/>
          <w:iCs/>
          <w:shd w:val="clear" w:color="auto" w:fill="FFFFFF"/>
        </w:rPr>
        <w:t>À première vue, le terme de « femmes islamistes » n'implique en effet aucune dimension féministe mais bien une allégeance à l'islam politique</w:t>
      </w:r>
      <w:r w:rsidRPr="00B77B06">
        <w:rPr>
          <w:rFonts w:ascii="Calibri" w:hAnsi="Calibri" w:cs="Calibri"/>
          <w:shd w:val="clear" w:color="auto" w:fill="FFFFFF"/>
        </w:rPr>
        <w:t>, tandis que les expressions de « féminisme islamique » et de « féminisme musulman » impliquent une compatibilité entre la religion musulmane et le féminisme, de même qu'il peut y avoir un </w:t>
      </w:r>
      <w:hyperlink r:id="rId40" w:tooltip="Féminisme et judaïsme" w:history="1">
        <w:r w:rsidRPr="00B77B06">
          <w:rPr>
            <w:rStyle w:val="Lienhypertexte"/>
            <w:rFonts w:ascii="Calibri" w:hAnsi="Calibri" w:cs="Calibri"/>
            <w:color w:val="0645AD"/>
            <w:shd w:val="clear" w:color="auto" w:fill="FFFFFF"/>
          </w:rPr>
          <w:t>féminisme judaïque</w:t>
        </w:r>
      </w:hyperlink>
      <w:r w:rsidRPr="00B77B06">
        <w:rPr>
          <w:rFonts w:ascii="Calibri" w:hAnsi="Calibri" w:cs="Calibri"/>
          <w:color w:val="202122"/>
          <w:shd w:val="clear" w:color="auto" w:fill="FFFFFF"/>
        </w:rPr>
        <w:t> ou </w:t>
      </w:r>
      <w:hyperlink r:id="rId41" w:tooltip="Mouvements chrétiens féministes" w:history="1">
        <w:r w:rsidRPr="00B77B06">
          <w:rPr>
            <w:rStyle w:val="Lienhypertexte"/>
            <w:rFonts w:ascii="Calibri" w:hAnsi="Calibri" w:cs="Calibri"/>
            <w:color w:val="0645AD"/>
            <w:shd w:val="clear" w:color="auto" w:fill="FFFFFF"/>
          </w:rPr>
          <w:t>chrétien</w:t>
        </w:r>
      </w:hyperlink>
      <w:r w:rsidRPr="00B77B06">
        <w:rPr>
          <w:rFonts w:ascii="Calibri" w:hAnsi="Calibri" w:cs="Calibri"/>
          <w:color w:val="202122"/>
          <w:shd w:val="clear" w:color="auto" w:fill="FFFFFF"/>
        </w:rPr>
        <w:t xml:space="preserve">. </w:t>
      </w:r>
      <w:r w:rsidRPr="00B77B06">
        <w:rPr>
          <w:rFonts w:ascii="Calibri" w:hAnsi="Calibri" w:cs="Calibri"/>
          <w:shd w:val="clear" w:color="auto" w:fill="FFFFFF"/>
        </w:rPr>
        <w:t>Certains défenseurs de la </w:t>
      </w:r>
      <w:hyperlink r:id="rId42" w:tooltip="Laïcité" w:history="1">
        <w:r w:rsidRPr="00B77B06">
          <w:rPr>
            <w:rStyle w:val="Lienhypertexte"/>
            <w:rFonts w:ascii="Calibri" w:hAnsi="Calibri" w:cs="Calibri"/>
            <w:color w:val="0645AD"/>
            <w:shd w:val="clear" w:color="auto" w:fill="FFFFFF"/>
          </w:rPr>
          <w:t>laïcité</w:t>
        </w:r>
      </w:hyperlink>
      <w:r w:rsidRPr="00B77B06">
        <w:rPr>
          <w:rFonts w:ascii="Calibri" w:hAnsi="Calibri" w:cs="Calibri"/>
          <w:color w:val="202122"/>
          <w:shd w:val="clear" w:color="auto" w:fill="FFFFFF"/>
        </w:rPr>
        <w:t> </w:t>
      </w:r>
      <w:r w:rsidRPr="00B77B06">
        <w:rPr>
          <w:rFonts w:ascii="Calibri" w:hAnsi="Calibri" w:cs="Calibri"/>
          <w:shd w:val="clear" w:color="auto" w:fill="FFFFFF"/>
        </w:rPr>
        <w:t>considèrent qu'il s'agit d'une </w:t>
      </w:r>
      <w:hyperlink r:id="rId43" w:tooltip="Manipulation mentale" w:history="1">
        <w:r w:rsidRPr="00B77B06">
          <w:rPr>
            <w:rStyle w:val="Lienhypertexte"/>
            <w:rFonts w:ascii="Calibri" w:hAnsi="Calibri" w:cs="Calibri"/>
            <w:color w:val="0645AD"/>
            <w:shd w:val="clear" w:color="auto" w:fill="FFFFFF"/>
          </w:rPr>
          <w:t>manipulation</w:t>
        </w:r>
      </w:hyperlink>
      <w:r w:rsidRPr="00B77B06">
        <w:rPr>
          <w:rFonts w:ascii="Calibri" w:hAnsi="Calibri" w:cs="Calibri"/>
          <w:color w:val="202122"/>
          <w:shd w:val="clear" w:color="auto" w:fill="FFFFFF"/>
        </w:rPr>
        <w:t> </w:t>
      </w:r>
      <w:r w:rsidRPr="00B77B06">
        <w:rPr>
          <w:rFonts w:ascii="Calibri" w:hAnsi="Calibri" w:cs="Calibri"/>
          <w:shd w:val="clear" w:color="auto" w:fill="FFFFFF"/>
        </w:rPr>
        <w:t>de la lutte féministe au profit du</w:t>
      </w:r>
      <w:r w:rsidRPr="00B77B06">
        <w:rPr>
          <w:rFonts w:ascii="Calibri" w:hAnsi="Calibri" w:cs="Calibri"/>
          <w:color w:val="202122"/>
          <w:shd w:val="clear" w:color="auto" w:fill="FFFFFF"/>
        </w:rPr>
        <w:t> </w:t>
      </w:r>
      <w:hyperlink r:id="rId44" w:tooltip="Fondamentalisme islamique" w:history="1">
        <w:r w:rsidRPr="00B77B06">
          <w:rPr>
            <w:rStyle w:val="Lienhypertexte"/>
            <w:rFonts w:ascii="Calibri" w:hAnsi="Calibri" w:cs="Calibri"/>
            <w:color w:val="0645AD"/>
            <w:shd w:val="clear" w:color="auto" w:fill="FFFFFF"/>
          </w:rPr>
          <w:t>fondamentalisme</w:t>
        </w:r>
      </w:hyperlink>
      <w:r w:rsidRPr="00B77B06">
        <w:rPr>
          <w:rFonts w:ascii="Calibri" w:hAnsi="Calibri" w:cs="Calibri"/>
          <w:color w:val="202122"/>
          <w:shd w:val="clear" w:color="auto" w:fill="FFFFFF"/>
        </w:rPr>
        <w:t>.</w:t>
      </w:r>
    </w:p>
    <w:p w14:paraId="491C1D01" w14:textId="4D36956F" w:rsidR="00EA3E0C" w:rsidRDefault="00267481" w:rsidP="000F5095">
      <w:pPr>
        <w:spacing w:after="0" w:line="240" w:lineRule="auto"/>
        <w:jc w:val="both"/>
      </w:pPr>
      <w:bookmarkStart w:id="35" w:name="_Hlk47955285"/>
      <w:r w:rsidRPr="00267481">
        <w:rPr>
          <w:b/>
          <w:bCs/>
          <w:i/>
          <w:iCs/>
        </w:rPr>
        <w:t>Miséricorde, miséricordieux</w:t>
      </w:r>
      <w:r>
        <w:t xml:space="preserve"> : </w:t>
      </w:r>
      <w:r w:rsidR="00EA3E0C">
        <w:t>Dans une vision musulmane, la miséricorde (au travers d’un rapport de force), c’est la faveur</w:t>
      </w:r>
      <w:r w:rsidR="00632156">
        <w:t xml:space="preserve"> ou grâce </w:t>
      </w:r>
      <w:r w:rsidR="00EA3E0C">
        <w:t>qu’accorde une personne puissant</w:t>
      </w:r>
      <w:r w:rsidR="00632156">
        <w:t>e</w:t>
      </w:r>
      <w:r w:rsidR="00EA3E0C">
        <w:t xml:space="preserve"> à une personne qui lui soumise, en l’exemptant de l’application d’une peine.</w:t>
      </w:r>
      <w:r w:rsidR="00632156">
        <w:t xml:space="preserve"> </w:t>
      </w:r>
      <w:r w:rsidR="00EA3E0C">
        <w:t xml:space="preserve">Alors que pour un chrétien, cela sera par exemple, </w:t>
      </w:r>
      <w:r w:rsidR="00632156">
        <w:t>la sensibilité au malheur d'autrui, la commisération, la compassion, la pitié, la pitié par laquelle on pardonne au coupable.</w:t>
      </w:r>
      <w:r w:rsidR="008308A8">
        <w:t xml:space="preserve"> Exemples : « </w:t>
      </w:r>
      <w:r w:rsidR="008308A8" w:rsidRPr="008308A8">
        <w:rPr>
          <w:i/>
          <w:iCs/>
        </w:rPr>
        <w:t>miséricorde du prophète</w:t>
      </w:r>
      <w:r w:rsidR="008308A8">
        <w:t> », « </w:t>
      </w:r>
      <w:r w:rsidR="008308A8" w:rsidRPr="008308A8">
        <w:rPr>
          <w:i/>
          <w:iCs/>
        </w:rPr>
        <w:t>prophète miséricordieux</w:t>
      </w:r>
      <w:r w:rsidR="008308A8">
        <w:t> ».</w:t>
      </w:r>
    </w:p>
    <w:bookmarkEnd w:id="35"/>
    <w:p w14:paraId="161C6775" w14:textId="77777777" w:rsidR="009A2993" w:rsidRDefault="009A2993" w:rsidP="00632156">
      <w:pPr>
        <w:spacing w:after="0" w:line="240" w:lineRule="auto"/>
      </w:pPr>
      <w:r>
        <w:t>Pour certains musulmans, un musulman peut tuer un mécréant, par « miséricorde » pour ses autres coreligionnaires, quand il empêche, par son meurtre, le mécréant de « contaminer », par sa mécréance, les musulmans.</w:t>
      </w:r>
    </w:p>
    <w:p w14:paraId="254D8666" w14:textId="78EF6568" w:rsidR="00632156" w:rsidRDefault="00632156" w:rsidP="00632156">
      <w:pPr>
        <w:spacing w:after="0" w:line="240" w:lineRule="auto"/>
      </w:pPr>
      <w:r>
        <w:t xml:space="preserve">Le </w:t>
      </w:r>
      <w:r w:rsidRPr="00881C7B">
        <w:rPr>
          <w:i/>
          <w:iCs/>
        </w:rPr>
        <w:t>miséricordieux</w:t>
      </w:r>
      <w:r>
        <w:t xml:space="preserve"> peut désigner Allah (qui ne l’est pourtant pas toujours</w:t>
      </w:r>
      <w:r w:rsidR="00825555">
        <w:t>, loin de là</w:t>
      </w:r>
      <w:r>
        <w:t>).</w:t>
      </w:r>
    </w:p>
    <w:p w14:paraId="2B289F6C" w14:textId="77777777" w:rsidR="009A2993" w:rsidRDefault="009A2993" w:rsidP="009A2993">
      <w:pPr>
        <w:spacing w:after="0" w:line="240" w:lineRule="auto"/>
        <w:jc w:val="both"/>
      </w:pPr>
      <w:r w:rsidRPr="009A2993">
        <w:rPr>
          <w:b/>
          <w:bCs/>
          <w:i/>
          <w:iCs/>
        </w:rPr>
        <w:t>Paix</w:t>
      </w:r>
      <w:r>
        <w:t> : Pour l’islam, la paix est une trêve, comme lors du</w:t>
      </w:r>
      <w:r w:rsidRPr="00C622F0">
        <w:t xml:space="preserve"> traité d'Houdaybiya</w:t>
      </w:r>
      <w:r>
        <w:rPr>
          <w:rStyle w:val="Appelnotedebasdep"/>
        </w:rPr>
        <w:footnoteReference w:id="114"/>
      </w:r>
      <w:r>
        <w:t>. Dans l’esprit de certains musulmans, la paix ne sera obtenue que quand le monde entier sera entièrement acquis à l’islam</w:t>
      </w:r>
      <w:r>
        <w:rPr>
          <w:rStyle w:val="Appelnotedebasdep"/>
        </w:rPr>
        <w:footnoteReference w:id="115"/>
      </w:r>
      <w:r>
        <w:t xml:space="preserve">. </w:t>
      </w:r>
    </w:p>
    <w:p w14:paraId="5078CEC5" w14:textId="7DC13FC7" w:rsidR="009A2993" w:rsidRDefault="009A2993" w:rsidP="009A2993">
      <w:pPr>
        <w:spacing w:after="0" w:line="240" w:lineRule="auto"/>
        <w:jc w:val="both"/>
      </w:pPr>
      <w:r w:rsidRPr="009A2993">
        <w:rPr>
          <w:b/>
          <w:bCs/>
          <w:i/>
          <w:iCs/>
        </w:rPr>
        <w:t>Guerre</w:t>
      </w:r>
      <w:r>
        <w:t xml:space="preserve"> : La guerre et la lutte contre les ennemis d’Allah est considérée comme une bonne œuvre, pour l’islam. </w:t>
      </w:r>
    </w:p>
    <w:p w14:paraId="3F1CA4C0" w14:textId="67FA9EF0" w:rsidR="00AA17F3" w:rsidRDefault="00AA17F3" w:rsidP="009A2993">
      <w:pPr>
        <w:spacing w:after="0" w:line="240" w:lineRule="auto"/>
        <w:jc w:val="both"/>
      </w:pPr>
      <w:r>
        <w:t>« </w:t>
      </w:r>
      <w:r w:rsidRPr="00AA17F3">
        <w:rPr>
          <w:b/>
          <w:bCs/>
          <w:i/>
          <w:iCs/>
        </w:rPr>
        <w:t>Hamdoullah</w:t>
      </w:r>
      <w:r>
        <w:t xml:space="preserve"> » : </w:t>
      </w:r>
      <w:r w:rsidRPr="006C5B65">
        <w:t xml:space="preserve">« Dieu soit loué », en arabe ; arabe : </w:t>
      </w:r>
      <w:r w:rsidRPr="006C5B65">
        <w:rPr>
          <w:rFonts w:hint="cs"/>
        </w:rPr>
        <w:t>ٱ</w:t>
      </w:r>
      <w:r w:rsidRPr="006C5B65">
        <w:rPr>
          <w:rFonts w:hint="eastAsia"/>
        </w:rPr>
        <w:t>لْحَمْدُ</w:t>
      </w:r>
      <w:r w:rsidRPr="006C5B65">
        <w:t xml:space="preserve"> لِلَّٰهِ, littéralement, « louange à Allah »</w:t>
      </w:r>
      <w:r>
        <w:t>.</w:t>
      </w:r>
    </w:p>
    <w:p w14:paraId="79B8C1DB" w14:textId="2C8BF292" w:rsidR="00AA17F3" w:rsidRDefault="00AA17F3" w:rsidP="009A2993">
      <w:pPr>
        <w:spacing w:after="0" w:line="240" w:lineRule="auto"/>
        <w:jc w:val="both"/>
      </w:pPr>
      <w:r>
        <w:t>« </w:t>
      </w:r>
      <w:r w:rsidRPr="00AA17F3">
        <w:rPr>
          <w:b/>
          <w:bCs/>
          <w:i/>
          <w:iCs/>
        </w:rPr>
        <w:t>Inch'Allah</w:t>
      </w:r>
      <w:r>
        <w:t> » :</w:t>
      </w:r>
      <w:r w:rsidRPr="00AA17F3">
        <w:t xml:space="preserve"> </w:t>
      </w:r>
      <w:r>
        <w:t>T</w:t>
      </w:r>
      <w:r w:rsidRPr="00AA17F3">
        <w:t xml:space="preserve">ranscription francophone de la formule arabe إِنْ شَاءَ </w:t>
      </w:r>
      <w:r w:rsidRPr="00AA17F3">
        <w:rPr>
          <w:rFonts w:hint="cs"/>
        </w:rPr>
        <w:t>ٱ</w:t>
      </w:r>
      <w:r w:rsidRPr="00AA17F3">
        <w:rPr>
          <w:rFonts w:hint="eastAsia"/>
        </w:rPr>
        <w:t>للَّٰهُ</w:t>
      </w:r>
      <w:r w:rsidRPr="00AA17F3">
        <w:t xml:space="preserve"> qui signifie « si Dieu le veut ». Les musulmans estiment souhaitable de prononcer cette formule quand ils évoquent une action à réaliser dans l'avenir.</w:t>
      </w:r>
    </w:p>
    <w:p w14:paraId="0FE58962" w14:textId="19BF9A67" w:rsidR="00B77B06" w:rsidRDefault="00B77B06" w:rsidP="009A2993">
      <w:pPr>
        <w:spacing w:after="0" w:line="240" w:lineRule="auto"/>
        <w:jc w:val="both"/>
      </w:pPr>
      <w:r w:rsidRPr="00B77B06">
        <w:rPr>
          <w:b/>
          <w:bCs/>
          <w:i/>
          <w:iCs/>
        </w:rPr>
        <w:t>Les 99 noms d'Allah</w:t>
      </w:r>
      <w:r>
        <w:t> :</w:t>
      </w:r>
      <w:r w:rsidRPr="00F45111">
        <w:t xml:space="preserve"> les noms et attributs de </w:t>
      </w:r>
      <w:r>
        <w:t>D</w:t>
      </w:r>
      <w:r w:rsidRPr="00F45111">
        <w:t>ieu en islam</w:t>
      </w:r>
      <w:r>
        <w:t>.</w:t>
      </w:r>
    </w:p>
    <w:p w14:paraId="66931DBC" w14:textId="0BA20C84" w:rsidR="00B77B06" w:rsidRDefault="00B77B06" w:rsidP="009A2993">
      <w:pPr>
        <w:spacing w:after="0" w:line="240" w:lineRule="auto"/>
        <w:jc w:val="both"/>
      </w:pPr>
      <w:r w:rsidRPr="00B77B06">
        <w:rPr>
          <w:b/>
          <w:bCs/>
          <w:i/>
          <w:iCs/>
        </w:rPr>
        <w:t>Les 200 noms du Prophète Mouhammad</w:t>
      </w:r>
      <w:r>
        <w:t> : Les</w:t>
      </w:r>
      <w:r w:rsidRPr="006C5B65">
        <w:t xml:space="preserve"> qualités sublimes du Prophète Mouhammad (saw)</w:t>
      </w:r>
      <w:r>
        <w:t>.</w:t>
      </w:r>
    </w:p>
    <w:p w14:paraId="20796310" w14:textId="77777777" w:rsidR="009044B4" w:rsidRDefault="009044B4" w:rsidP="009A2993">
      <w:pPr>
        <w:spacing w:after="0" w:line="240" w:lineRule="auto"/>
        <w:jc w:val="both"/>
      </w:pPr>
    </w:p>
    <w:p w14:paraId="649B616A" w14:textId="06C09081" w:rsidR="009044B4" w:rsidRDefault="009044B4" w:rsidP="009A2993">
      <w:pPr>
        <w:spacing w:after="0" w:line="240" w:lineRule="auto"/>
        <w:jc w:val="both"/>
      </w:pPr>
      <w:r>
        <w:t>Abréviations en anglais :</w:t>
      </w:r>
    </w:p>
    <w:p w14:paraId="247461EF" w14:textId="77777777" w:rsidR="00EA4547" w:rsidRDefault="00EA4547" w:rsidP="009A2993">
      <w:pPr>
        <w:spacing w:after="0" w:line="240" w:lineRule="auto"/>
        <w:jc w:val="both"/>
      </w:pPr>
    </w:p>
    <w:p w14:paraId="304F07EC" w14:textId="77E0D10B" w:rsidR="00654A95" w:rsidRDefault="00654A95" w:rsidP="009A2993">
      <w:pPr>
        <w:spacing w:after="0" w:line="240" w:lineRule="auto"/>
        <w:jc w:val="both"/>
      </w:pPr>
      <w:r w:rsidRPr="00654A95">
        <w:rPr>
          <w:b/>
          <w:bCs/>
          <w:i/>
          <w:iCs/>
        </w:rPr>
        <w:t>PBUH</w:t>
      </w:r>
      <w:r w:rsidRPr="00FF6F3B">
        <w:t xml:space="preserve"> </w:t>
      </w:r>
      <w:r w:rsidR="009044B4">
        <w:t xml:space="preserve">ou </w:t>
      </w:r>
      <w:r w:rsidR="009044B4" w:rsidRPr="00EA4547">
        <w:rPr>
          <w:b/>
          <w:bCs/>
          <w:i/>
          <w:iCs/>
        </w:rPr>
        <w:t>pbuh</w:t>
      </w:r>
      <w:r w:rsidR="009044B4">
        <w:t xml:space="preserve"> </w:t>
      </w:r>
      <w:r w:rsidRPr="00FF6F3B">
        <w:t>(Peace be upon him) : Les musulmans utilisent ces mots pour montrer du respect à l'un des prophètes de Dieu</w:t>
      </w:r>
      <w:r>
        <w:t>,</w:t>
      </w:r>
      <w:r w:rsidRPr="00FF6F3B">
        <w:t xml:space="preserve"> lorsqu'ils mentionnent son nom. Il est également abrégé en « PBUH », qui représente les mots anglais de sens similaire (« que la paix soit sur lui »</w:t>
      </w:r>
      <w:r w:rsidR="00EA4547">
        <w:t xml:space="preserve"> (« psl », l’abréviation en français)</w:t>
      </w:r>
      <w:r w:rsidRPr="00FF6F3B">
        <w:t>).</w:t>
      </w:r>
    </w:p>
    <w:p w14:paraId="73D0CCAA" w14:textId="77777777" w:rsidR="009044B4" w:rsidRDefault="009044B4" w:rsidP="009A2993">
      <w:pPr>
        <w:spacing w:after="0" w:line="240" w:lineRule="auto"/>
        <w:jc w:val="both"/>
      </w:pPr>
    </w:p>
    <w:p w14:paraId="32B3D1CB" w14:textId="1FDDC2BA" w:rsidR="009044B4" w:rsidRDefault="009044B4" w:rsidP="009A2993">
      <w:pPr>
        <w:spacing w:after="0" w:line="240" w:lineRule="auto"/>
        <w:jc w:val="both"/>
      </w:pPr>
      <w:r>
        <w:t>Abréviations en français :</w:t>
      </w:r>
    </w:p>
    <w:p w14:paraId="19841631" w14:textId="77777777" w:rsidR="00EA4547" w:rsidRDefault="00EA4547" w:rsidP="009A2993">
      <w:pPr>
        <w:spacing w:after="0" w:line="240" w:lineRule="auto"/>
        <w:jc w:val="both"/>
      </w:pPr>
    </w:p>
    <w:p w14:paraId="689A3FF0" w14:textId="069E1B9D" w:rsidR="009044B4" w:rsidRDefault="009044B4" w:rsidP="009A2993">
      <w:pPr>
        <w:spacing w:after="0" w:line="240" w:lineRule="auto"/>
        <w:jc w:val="both"/>
      </w:pPr>
      <w:r w:rsidRPr="00EA4547">
        <w:rPr>
          <w:b/>
          <w:bCs/>
          <w:i/>
          <w:iCs/>
        </w:rPr>
        <w:t>pbsl</w:t>
      </w:r>
      <w:r>
        <w:t xml:space="preserve"> : </w:t>
      </w:r>
      <w:r w:rsidRPr="009044B4">
        <w:t>Paix et bénédiction sur lui</w:t>
      </w:r>
      <w:r>
        <w:t>.</w:t>
      </w:r>
    </w:p>
    <w:p w14:paraId="438334E2" w14:textId="7A961978" w:rsidR="009044B4" w:rsidRDefault="009044B4" w:rsidP="009A2993">
      <w:pPr>
        <w:spacing w:after="0" w:line="240" w:lineRule="auto"/>
        <w:jc w:val="both"/>
      </w:pPr>
      <w:r w:rsidRPr="00EA4547">
        <w:rPr>
          <w:b/>
          <w:bCs/>
          <w:i/>
          <w:iCs/>
        </w:rPr>
        <w:t>pbAsl</w:t>
      </w:r>
      <w:r>
        <w:t xml:space="preserve"> : </w:t>
      </w:r>
      <w:r w:rsidRPr="009044B4">
        <w:t>Paix et bénédiction d'Allah sur lui</w:t>
      </w:r>
      <w:r>
        <w:t>.</w:t>
      </w:r>
    </w:p>
    <w:p w14:paraId="257549E4" w14:textId="77777777" w:rsidR="009044B4" w:rsidRDefault="009044B4" w:rsidP="009A2993">
      <w:pPr>
        <w:spacing w:after="0" w:line="240" w:lineRule="auto"/>
        <w:jc w:val="both"/>
      </w:pPr>
      <w:r w:rsidRPr="00EA4547">
        <w:rPr>
          <w:b/>
          <w:bCs/>
          <w:i/>
          <w:iCs/>
        </w:rPr>
        <w:t>bsdl</w:t>
      </w:r>
      <w:r>
        <w:t xml:space="preserve"> : </w:t>
      </w:r>
      <w:r w:rsidRPr="009044B4">
        <w:t>Bénédiction et salut de Dieu sur lui</w:t>
      </w:r>
      <w:r>
        <w:t>.</w:t>
      </w:r>
    </w:p>
    <w:p w14:paraId="45040624" w14:textId="6B5BFCB7" w:rsidR="009044B4" w:rsidRDefault="009044B4" w:rsidP="009A2993">
      <w:pPr>
        <w:spacing w:after="0" w:line="240" w:lineRule="auto"/>
        <w:jc w:val="both"/>
      </w:pPr>
      <w:r w:rsidRPr="00EA4547">
        <w:rPr>
          <w:b/>
          <w:bCs/>
          <w:i/>
          <w:iCs/>
        </w:rPr>
        <w:t>pbdl</w:t>
      </w:r>
      <w:r>
        <w:t xml:space="preserve"> ; </w:t>
      </w:r>
      <w:r w:rsidRPr="009044B4">
        <w:t>Paix et bénédiction de Dieu sur lui</w:t>
      </w:r>
      <w:r>
        <w:t>.</w:t>
      </w:r>
    </w:p>
    <w:p w14:paraId="2B21BC43" w14:textId="1C308E39" w:rsidR="009044B4" w:rsidRDefault="009044B4" w:rsidP="009A2993">
      <w:pPr>
        <w:spacing w:after="0" w:line="240" w:lineRule="auto"/>
        <w:jc w:val="both"/>
      </w:pPr>
      <w:r w:rsidRPr="00EA4547">
        <w:rPr>
          <w:b/>
          <w:bCs/>
          <w:i/>
          <w:iCs/>
        </w:rPr>
        <w:t>psl</w:t>
      </w:r>
      <w:r>
        <w:t xml:space="preserve"> : </w:t>
      </w:r>
      <w:r w:rsidRPr="009044B4">
        <w:t>Paix sur lui</w:t>
      </w:r>
      <w:r>
        <w:t>.</w:t>
      </w:r>
    </w:p>
    <w:p w14:paraId="3E5364E4" w14:textId="20524DA8" w:rsidR="009044B4" w:rsidRDefault="009044B4" w:rsidP="009A2993">
      <w:pPr>
        <w:spacing w:after="0" w:line="240" w:lineRule="auto"/>
        <w:jc w:val="both"/>
      </w:pPr>
    </w:p>
    <w:p w14:paraId="1079DCCF" w14:textId="108A2F98" w:rsidR="009044B4" w:rsidRDefault="00EA4547" w:rsidP="009A2993">
      <w:pPr>
        <w:spacing w:after="0" w:line="240" w:lineRule="auto"/>
        <w:jc w:val="both"/>
      </w:pPr>
      <w:r w:rsidRPr="00EA4547">
        <w:rPr>
          <w:u w:val="single"/>
        </w:rPr>
        <w:t>Note</w:t>
      </w:r>
      <w:r>
        <w:t xml:space="preserve"> : </w:t>
      </w:r>
      <w:r w:rsidR="009044B4" w:rsidRPr="009044B4">
        <w:t>En islam, il existe beaucoup de formules d'eulogie, des phrases de louange ou de bénédiction que les musulmans prononcent ou écrivent, en particulier, après le nom d'Allah, de ses prophètes, en particulier le nom arabe de Mahomet (Muhammad), de ses anges</w:t>
      </w:r>
      <w:r w:rsidR="009044B4">
        <w:t xml:space="preserve"> </w:t>
      </w:r>
      <w:r w:rsidR="009044B4" w:rsidRPr="009044B4">
        <w:t>ou d'autres personnages importants de l'islam</w:t>
      </w:r>
      <w:r w:rsidR="009044B4">
        <w:t> : « </w:t>
      </w:r>
      <w:r w:rsidR="009044B4" w:rsidRPr="009044B4">
        <w:t>paix et bénédiction sur lui</w:t>
      </w:r>
      <w:r w:rsidR="009044B4">
        <w:t xml:space="preserve"> », </w:t>
      </w:r>
      <w:r>
        <w:t>« </w:t>
      </w:r>
      <w:r w:rsidR="009044B4" w:rsidRPr="009044B4">
        <w:t xml:space="preserve">qu'Allah soit satisfait de lui » (ASL), « Que la paix (ou le salut) soit sur lui », « Qu'il soit </w:t>
      </w:r>
      <w:r w:rsidR="009044B4" w:rsidRPr="009044B4">
        <w:lastRenderedPageBreak/>
        <w:t>exalté et glorifié », « Puissant et majestueux », « splendeur de sa majesté », « Que Dieu soit exalté, matin, soir et nuit, longuement »,</w:t>
      </w:r>
      <w:r>
        <w:t xml:space="preserve"> etc</w:t>
      </w:r>
      <w:r>
        <w:rPr>
          <w:rStyle w:val="Appelnotedebasdep"/>
        </w:rPr>
        <w:footnoteReference w:id="116"/>
      </w:r>
      <w:r>
        <w:t>.</w:t>
      </w:r>
    </w:p>
    <w:p w14:paraId="7C3E709B" w14:textId="0272D384" w:rsidR="00CE654E" w:rsidRDefault="00CE654E" w:rsidP="000F5095">
      <w:pPr>
        <w:spacing w:after="0" w:line="240" w:lineRule="auto"/>
        <w:jc w:val="both"/>
      </w:pPr>
    </w:p>
    <w:p w14:paraId="0A29140C" w14:textId="67B11BF3" w:rsidR="00CE654E" w:rsidRDefault="00CE654E" w:rsidP="000F5095">
      <w:pPr>
        <w:spacing w:after="0" w:line="240" w:lineRule="auto"/>
        <w:jc w:val="both"/>
      </w:pPr>
      <w:r>
        <w:t>Le Coran vise particulièrement, les « </w:t>
      </w:r>
      <w:r w:rsidRPr="00CE654E">
        <w:rPr>
          <w:i/>
          <w:iCs/>
        </w:rPr>
        <w:t>Gens du livre</w:t>
      </w:r>
      <w:r>
        <w:t> » _plus spécialement les juifs, encore plus que les chrétiens, ces derniers étant, par moment, accusés d’être des associateurs, à cause de leur culte trinitaire _, les mécréants</w:t>
      </w:r>
      <w:r w:rsidR="00EA4547">
        <w:t xml:space="preserve"> [les incroyants]</w:t>
      </w:r>
      <w:r>
        <w:t>, les associateurs, c</w:t>
      </w:r>
      <w:r w:rsidRPr="00CE654E">
        <w:t xml:space="preserve">eux qui « </w:t>
      </w:r>
      <w:r w:rsidRPr="00CE654E">
        <w:rPr>
          <w:i/>
          <w:iCs/>
        </w:rPr>
        <w:t>tournent le dos</w:t>
      </w:r>
      <w:r w:rsidRPr="00CE654E">
        <w:t> »</w:t>
      </w:r>
      <w:r>
        <w:t>.</w:t>
      </w:r>
    </w:p>
    <w:p w14:paraId="1F6E3773" w14:textId="77777777" w:rsidR="009A2993" w:rsidRDefault="009A2993" w:rsidP="000F5095">
      <w:pPr>
        <w:spacing w:after="0" w:line="240" w:lineRule="auto"/>
      </w:pPr>
    </w:p>
    <w:p w14:paraId="0B103A50" w14:textId="2049BB23" w:rsidR="000F5095" w:rsidRDefault="000F5095" w:rsidP="00FB6D16">
      <w:pPr>
        <w:pStyle w:val="Titre1"/>
      </w:pPr>
      <w:bookmarkStart w:id="36" w:name="_Toc102578375"/>
      <w:r>
        <w:t>Sources d’où sont tirées ces versets</w:t>
      </w:r>
      <w:bookmarkEnd w:id="36"/>
    </w:p>
    <w:p w14:paraId="0C6D2975" w14:textId="77777777" w:rsidR="000F5095" w:rsidRDefault="000F5095" w:rsidP="000F5095">
      <w:pPr>
        <w:spacing w:after="0" w:line="240" w:lineRule="auto"/>
      </w:pPr>
    </w:p>
    <w:p w14:paraId="2EA064A4" w14:textId="11BCEE0F" w:rsidR="0041200D" w:rsidRDefault="00DF02EB" w:rsidP="00DF02EB">
      <w:pPr>
        <w:spacing w:after="0" w:line="240" w:lineRule="auto"/>
      </w:pPr>
      <w:r>
        <w:t>Les versets</w:t>
      </w:r>
      <w:r w:rsidR="0013143B">
        <w:t>, cités ci-dessous</w:t>
      </w:r>
      <w:r>
        <w:t>, traduits en français, sont issus</w:t>
      </w:r>
      <w:r w:rsidR="0013143B">
        <w:t xml:space="preserve"> des traduction</w:t>
      </w:r>
      <w:r w:rsidR="005F10D9">
        <w:t>s</w:t>
      </w:r>
      <w:r w:rsidR="0013143B">
        <w:t xml:space="preserve"> citées ci-avant et</w:t>
      </w:r>
      <w:r>
        <w:t xml:space="preserve"> de ce</w:t>
      </w:r>
      <w:r w:rsidR="00857875">
        <w:t>s</w:t>
      </w:r>
      <w:r>
        <w:t xml:space="preserve"> site</w:t>
      </w:r>
      <w:r w:rsidR="00857875">
        <w:t>s</w:t>
      </w:r>
      <w:r>
        <w:t xml:space="preserve"> : </w:t>
      </w:r>
      <w:hyperlink r:id="rId45" w:history="1">
        <w:r w:rsidRPr="00B37723">
          <w:rPr>
            <w:rStyle w:val="Lienhypertexte"/>
          </w:rPr>
          <w:t>www.islam-fr.com</w:t>
        </w:r>
      </w:hyperlink>
      <w:r>
        <w:t xml:space="preserve"> </w:t>
      </w:r>
      <w:r w:rsidR="00857875">
        <w:t xml:space="preserve">, </w:t>
      </w:r>
      <w:hyperlink r:id="rId46" w:history="1">
        <w:r w:rsidR="00857875" w:rsidRPr="00B37723">
          <w:rPr>
            <w:rStyle w:val="Lienhypertexte"/>
          </w:rPr>
          <w:t>http://www.fleurislam.net</w:t>
        </w:r>
      </w:hyperlink>
      <w:r w:rsidR="00857875">
        <w:t xml:space="preserve"> </w:t>
      </w:r>
      <w:r w:rsidR="009A2993">
        <w:t xml:space="preserve">&amp; </w:t>
      </w:r>
      <w:hyperlink r:id="rId47" w:history="1">
        <w:r w:rsidR="009A2993">
          <w:rPr>
            <w:rStyle w:val="Lienhypertexte"/>
          </w:rPr>
          <w:t>http://humanoides.free.fr/sourate-1.html</w:t>
        </w:r>
      </w:hyperlink>
    </w:p>
    <w:p w14:paraId="58F4E0A0" w14:textId="77777777" w:rsidR="00DF02EB" w:rsidRDefault="00DF02EB" w:rsidP="0080234B">
      <w:pPr>
        <w:spacing w:after="0" w:line="240" w:lineRule="auto"/>
      </w:pPr>
    </w:p>
    <w:p w14:paraId="6D321006" w14:textId="607B1479" w:rsidR="000F5095" w:rsidRDefault="000F5095" w:rsidP="000F5095">
      <w:pPr>
        <w:pStyle w:val="Titre2"/>
      </w:pPr>
      <w:bookmarkStart w:id="37" w:name="_Toc102578376"/>
      <w:r>
        <w:t>Notes</w:t>
      </w:r>
      <w:r w:rsidR="008D6395">
        <w:t xml:space="preserve"> diverses</w:t>
      </w:r>
      <w:bookmarkEnd w:id="37"/>
    </w:p>
    <w:p w14:paraId="26B3DE64" w14:textId="77777777" w:rsidR="000F5095" w:rsidRDefault="000F5095" w:rsidP="00600BC8">
      <w:pPr>
        <w:spacing w:after="0" w:line="240" w:lineRule="auto"/>
      </w:pPr>
    </w:p>
    <w:p w14:paraId="23506977" w14:textId="4A201518" w:rsidR="00600BC8" w:rsidRDefault="00600BC8" w:rsidP="00600BC8">
      <w:pPr>
        <w:spacing w:after="0" w:line="240" w:lineRule="auto"/>
      </w:pPr>
      <w:r>
        <w:t>(A) : versets considérés comme abrogés</w:t>
      </w:r>
      <w:r w:rsidR="00DF02EB">
        <w:t>.</w:t>
      </w:r>
    </w:p>
    <w:p w14:paraId="4BD60C97" w14:textId="77777777" w:rsidR="0039291F" w:rsidRDefault="0039291F" w:rsidP="00600BC8">
      <w:pPr>
        <w:spacing w:after="0" w:line="240" w:lineRule="auto"/>
      </w:pPr>
    </w:p>
    <w:p w14:paraId="6EB1AC6B" w14:textId="5DA76CC6" w:rsidR="0041200D" w:rsidRDefault="005E4EA0" w:rsidP="005E4EA0">
      <w:pPr>
        <w:pStyle w:val="Titre1"/>
      </w:pPr>
      <w:bookmarkStart w:id="38" w:name="_Toc102578377"/>
      <w:r>
        <w:t>Antisémitisme et antichristianisme : Versets appelant</w:t>
      </w:r>
      <w:r w:rsidR="0067163F">
        <w:t xml:space="preserve"> à la stigmatisation,</w:t>
      </w:r>
      <w:r>
        <w:t xml:space="preserve"> au rejet, à la violence, à l’intolérance contre les juifs et les chrétiens</w:t>
      </w:r>
      <w:bookmarkEnd w:id="38"/>
    </w:p>
    <w:p w14:paraId="3130879F" w14:textId="75DF51AD" w:rsidR="005E4EA0" w:rsidRDefault="005E4EA0" w:rsidP="0041200D">
      <w:pPr>
        <w:spacing w:after="0" w:line="240" w:lineRule="auto"/>
      </w:pPr>
    </w:p>
    <w:p w14:paraId="61BC75C9"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Bien des musulmans nous présentent l'islam comme une religion de paix.</w:t>
      </w:r>
    </w:p>
    <w:p w14:paraId="2EA998DC" w14:textId="77777777" w:rsidR="00573DE4" w:rsidRDefault="00573DE4" w:rsidP="009547D6">
      <w:pPr>
        <w:spacing w:after="0" w:line="240" w:lineRule="auto"/>
        <w:jc w:val="both"/>
        <w:rPr>
          <w:rFonts w:ascii="Calibri" w:eastAsia="Times New Roman" w:hAnsi="Calibri" w:cs="Calibri"/>
          <w:color w:val="000000"/>
          <w:lang w:eastAsia="fr-FR"/>
        </w:rPr>
      </w:pPr>
    </w:p>
    <w:p w14:paraId="15FF9B21" w14:textId="05DDF26B"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Pourtant</w:t>
      </w:r>
      <w:r w:rsidR="00F30AA4">
        <w:rPr>
          <w:rFonts w:ascii="Calibri" w:eastAsia="Times New Roman" w:hAnsi="Calibri" w:cs="Calibri"/>
          <w:color w:val="000000"/>
          <w:lang w:eastAsia="fr-FR"/>
        </w:rPr>
        <w:t xml:space="preserve"> </w:t>
      </w:r>
      <w:r w:rsidRPr="009547D6">
        <w:rPr>
          <w:rFonts w:ascii="Calibri" w:eastAsia="Times New Roman" w:hAnsi="Calibri" w:cs="Calibri"/>
          <w:color w:val="000000"/>
          <w:lang w:eastAsia="fr-FR"/>
        </w:rPr>
        <w:t>dans le Coran</w:t>
      </w:r>
      <w:r w:rsidR="00F30AA4">
        <w:rPr>
          <w:rFonts w:ascii="Calibri" w:eastAsia="Times New Roman" w:hAnsi="Calibri" w:cs="Calibri"/>
          <w:color w:val="000000"/>
          <w:lang w:eastAsia="fr-FR"/>
        </w:rPr>
        <w:t>, </w:t>
      </w:r>
      <w:r w:rsidR="00F30AA4" w:rsidRPr="00F30AA4">
        <w:rPr>
          <w:rFonts w:ascii="Calibri" w:eastAsia="Times New Roman" w:hAnsi="Calibri" w:cs="Calibri"/>
          <w:color w:val="000000"/>
          <w:lang w:eastAsia="fr-FR"/>
        </w:rPr>
        <w:t>les non-musulmans sont traités d'hypocrites (33 fois), de répugnants et de najassèt (saletés</w:t>
      </w:r>
      <w:r w:rsidR="002F1ADC">
        <w:rPr>
          <w:rFonts w:ascii="Calibri" w:eastAsia="Times New Roman" w:hAnsi="Calibri" w:cs="Calibri"/>
          <w:color w:val="000000"/>
          <w:lang w:eastAsia="fr-FR"/>
        </w:rPr>
        <w:t>, salissures,</w:t>
      </w:r>
      <w:r w:rsidR="00F30AA4" w:rsidRPr="00F30AA4">
        <w:rPr>
          <w:rFonts w:ascii="Calibri" w:eastAsia="Times New Roman" w:hAnsi="Calibri" w:cs="Calibri"/>
          <w:color w:val="000000"/>
          <w:lang w:eastAsia="fr-FR"/>
        </w:rPr>
        <w:t xml:space="preserve"> ou impuretés (1 fois)) (9.28), de pervers (55 fois), perdants (41 fois), menteurs (81 fois), criminels (50 fois), injustes (205 fois), réprouvés ou damnés, égarés (46 fois), faibles d’esprit (1 fois. 2.13), bétail (1 fois. 2.171), pires (des) bêtes (2 fois. 8.22, 8.55), bestiaux (22 fois), singes (3 fois), porcs (1 fois), aveugles (34 fois) et sourds (17 fois), encourant la colère de Dieu (1 fois. 1.7) ...</w:t>
      </w:r>
      <w:r w:rsidRPr="009547D6">
        <w:rPr>
          <w:rFonts w:ascii="Calibri" w:eastAsia="Times New Roman" w:hAnsi="Calibri" w:cs="Calibri"/>
          <w:color w:val="000000"/>
          <w:lang w:eastAsia="fr-FR"/>
        </w:rPr>
        <w:t>... Par exemple, ces versets accusent les non-musulmans (mécréants) d’être :</w:t>
      </w:r>
    </w:p>
    <w:p w14:paraId="09EF052D" w14:textId="53AB9295" w:rsid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w:t>
      </w:r>
    </w:p>
    <w:p w14:paraId="78233245" w14:textId="5D9D49BB" w:rsidR="00C75F26" w:rsidRPr="009547D6" w:rsidRDefault="00C75F26"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00CA0171">
        <w:rPr>
          <w:rFonts w:ascii="Calibri" w:eastAsia="Times New Roman" w:hAnsi="Calibri" w:cs="Calibri"/>
          <w:color w:val="000000"/>
          <w:lang w:eastAsia="fr-FR"/>
        </w:rPr>
        <w:t>« </w:t>
      </w:r>
      <w:r>
        <w:rPr>
          <w:rFonts w:ascii="Calibri" w:eastAsia="Times New Roman" w:hAnsi="Calibri" w:cs="Calibri"/>
          <w:color w:val="000000"/>
          <w:lang w:eastAsia="fr-FR"/>
        </w:rPr>
        <w:t>d’</w:t>
      </w:r>
      <w:r w:rsidRPr="00F30AA4">
        <w:rPr>
          <w:rFonts w:ascii="Calibri" w:eastAsia="Times New Roman" w:hAnsi="Calibri" w:cs="Calibri"/>
          <w:color w:val="000000"/>
          <w:lang w:eastAsia="fr-FR"/>
        </w:rPr>
        <w:t>hypocrite</w:t>
      </w:r>
      <w:r>
        <w:rPr>
          <w:rFonts w:ascii="Calibri" w:eastAsia="Times New Roman" w:hAnsi="Calibri" w:cs="Calibri"/>
          <w:color w:val="000000"/>
          <w:lang w:eastAsia="fr-FR"/>
        </w:rPr>
        <w:t>s</w:t>
      </w:r>
      <w:r w:rsidR="00CA0171">
        <w:rPr>
          <w:rFonts w:ascii="Calibri" w:eastAsia="Times New Roman" w:hAnsi="Calibri" w:cs="Calibri"/>
          <w:color w:val="000000"/>
          <w:lang w:eastAsia="fr-FR"/>
        </w:rPr>
        <w:t> »</w:t>
      </w:r>
      <w:r w:rsidR="000515F5">
        <w:rPr>
          <w:rFonts w:ascii="Calibri" w:eastAsia="Times New Roman" w:hAnsi="Calibri" w:cs="Calibri"/>
          <w:color w:val="000000"/>
          <w:lang w:eastAsia="fr-FR"/>
        </w:rPr>
        <w:t xml:space="preserve"> (3.167, </w:t>
      </w:r>
      <w:r w:rsidR="00B32A73">
        <w:rPr>
          <w:rFonts w:ascii="Calibri" w:eastAsia="Times New Roman" w:hAnsi="Calibri" w:cs="Calibri"/>
          <w:color w:val="000000"/>
          <w:lang w:eastAsia="fr-FR"/>
        </w:rPr>
        <w:t xml:space="preserve">4.61, </w:t>
      </w:r>
      <w:r w:rsidR="00E765B4">
        <w:rPr>
          <w:rFonts w:ascii="Calibri" w:eastAsia="Times New Roman" w:hAnsi="Calibri" w:cs="Calibri"/>
          <w:color w:val="000000"/>
          <w:lang w:eastAsia="fr-FR"/>
        </w:rPr>
        <w:t xml:space="preserve">4.88, </w:t>
      </w:r>
      <w:r w:rsidR="00F33BC3" w:rsidRPr="00F33BC3">
        <w:rPr>
          <w:rFonts w:ascii="Calibri" w:eastAsia="Times New Roman" w:hAnsi="Calibri" w:cs="Calibri"/>
          <w:color w:val="000000"/>
          <w:lang w:eastAsia="fr-FR"/>
        </w:rPr>
        <w:t>4.138</w:t>
      </w:r>
      <w:r w:rsidR="00031BD9">
        <w:rPr>
          <w:rFonts w:ascii="Calibri" w:eastAsia="Times New Roman" w:hAnsi="Calibri" w:cs="Calibri"/>
          <w:color w:val="000000"/>
          <w:lang w:eastAsia="fr-FR"/>
        </w:rPr>
        <w:t xml:space="preserve"> etc.)</w:t>
      </w:r>
      <w:r w:rsidR="00F33BC3">
        <w:rPr>
          <w:rFonts w:ascii="Calibri" w:eastAsia="Times New Roman" w:hAnsi="Calibri" w:cs="Calibri"/>
          <w:color w:val="000000"/>
          <w:lang w:eastAsia="fr-FR"/>
        </w:rPr>
        <w:t xml:space="preserve">, </w:t>
      </w:r>
    </w:p>
    <w:p w14:paraId="31A64E10"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faibles d’esprit » (2:13),</w:t>
      </w:r>
    </w:p>
    <w:p w14:paraId="540D96ED" w14:textId="0338295F"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xml:space="preserve">- du « </w:t>
      </w:r>
      <w:r w:rsidR="00D559E3" w:rsidRPr="009547D6">
        <w:rPr>
          <w:rFonts w:ascii="Calibri" w:eastAsia="Times New Roman" w:hAnsi="Calibri" w:cs="Calibri"/>
          <w:color w:val="000000"/>
          <w:lang w:eastAsia="fr-FR"/>
        </w:rPr>
        <w:t>bétail</w:t>
      </w:r>
      <w:r w:rsidRPr="009547D6">
        <w:rPr>
          <w:rFonts w:ascii="Calibri" w:eastAsia="Times New Roman" w:hAnsi="Calibri" w:cs="Calibri"/>
          <w:color w:val="000000"/>
          <w:lang w:eastAsia="fr-FR"/>
        </w:rPr>
        <w:t xml:space="preserve"> » (2:171),</w:t>
      </w:r>
    </w:p>
    <w:p w14:paraId="2863D725"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pervers » (5:47, 5:59, 5:81, 6:49, 7:102, 9:8, 9:84, 24:55, 59:19…),</w:t>
      </w:r>
    </w:p>
    <w:p w14:paraId="19416024" w14:textId="0723677A"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xml:space="preserve">- de l' « </w:t>
      </w:r>
      <w:r w:rsidR="00D559E3" w:rsidRPr="009547D6">
        <w:rPr>
          <w:rFonts w:ascii="Calibri" w:eastAsia="Times New Roman" w:hAnsi="Calibri" w:cs="Calibri"/>
          <w:color w:val="000000"/>
          <w:lang w:eastAsia="fr-FR"/>
        </w:rPr>
        <w:t>impureté</w:t>
      </w:r>
      <w:r w:rsidRPr="009547D6">
        <w:rPr>
          <w:rFonts w:ascii="Calibri" w:eastAsia="Times New Roman" w:hAnsi="Calibri" w:cs="Calibri"/>
          <w:color w:val="000000"/>
          <w:lang w:eastAsia="fr-FR"/>
        </w:rPr>
        <w:t>́ » (9:28),</w:t>
      </w:r>
    </w:p>
    <w:p w14:paraId="7C11F34E"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injustes » (5 :45, 32 :22, 29:68, 39:32, 6:21, 24:50, 29:49, 2:140…),</w:t>
      </w:r>
    </w:p>
    <w:p w14:paraId="57AFFA4F"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menteurs » (6:28, 25:4),</w:t>
      </w:r>
    </w:p>
    <w:p w14:paraId="15229606" w14:textId="26546879"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xml:space="preserve">- « les pires </w:t>
      </w:r>
      <w:r w:rsidR="00D559E3" w:rsidRPr="009547D6">
        <w:rPr>
          <w:rFonts w:ascii="Calibri" w:eastAsia="Times New Roman" w:hAnsi="Calibri" w:cs="Calibri"/>
          <w:color w:val="000000"/>
          <w:lang w:eastAsia="fr-FR"/>
        </w:rPr>
        <w:t>bêtes</w:t>
      </w:r>
      <w:r w:rsidRPr="009547D6">
        <w:rPr>
          <w:rFonts w:ascii="Calibri" w:eastAsia="Times New Roman" w:hAnsi="Calibri" w:cs="Calibri"/>
          <w:color w:val="000000"/>
          <w:lang w:eastAsia="fr-FR"/>
        </w:rPr>
        <w:t xml:space="preserve"> » (8:22, 8:55),</w:t>
      </w:r>
    </w:p>
    <w:p w14:paraId="6AE2182D" w14:textId="0B77EBEE" w:rsid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xml:space="preserve">- « les pires de la </w:t>
      </w:r>
      <w:r w:rsidR="00D559E3" w:rsidRPr="009547D6">
        <w:rPr>
          <w:rFonts w:ascii="Calibri" w:eastAsia="Times New Roman" w:hAnsi="Calibri" w:cs="Calibri"/>
          <w:color w:val="000000"/>
          <w:lang w:eastAsia="fr-FR"/>
        </w:rPr>
        <w:t>création</w:t>
      </w:r>
      <w:r w:rsidRPr="009547D6">
        <w:rPr>
          <w:rFonts w:ascii="Calibri" w:eastAsia="Times New Roman" w:hAnsi="Calibri" w:cs="Calibri"/>
          <w:color w:val="000000"/>
          <w:lang w:eastAsia="fr-FR"/>
        </w:rPr>
        <w:t xml:space="preserve"> » (98:6),</w:t>
      </w:r>
    </w:p>
    <w:p w14:paraId="3E8FAB0F" w14:textId="77641AF3" w:rsidR="00A25DAA" w:rsidRPr="009547D6" w:rsidRDefault="00A25DAA"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singes</w:t>
      </w:r>
      <w:r>
        <w:rPr>
          <w:rFonts w:ascii="Calibri" w:eastAsia="Times New Roman" w:hAnsi="Calibri" w:cs="Calibri"/>
          <w:color w:val="000000"/>
          <w:lang w:eastAsia="fr-FR"/>
        </w:rPr>
        <w:t xml:space="preserve"> abjects</w:t>
      </w:r>
      <w:r w:rsidRPr="009547D6">
        <w:rPr>
          <w:rFonts w:ascii="Calibri" w:eastAsia="Times New Roman" w:hAnsi="Calibri" w:cs="Calibri"/>
          <w:color w:val="000000"/>
          <w:lang w:eastAsia="fr-FR"/>
        </w:rPr>
        <w:t> » (</w:t>
      </w:r>
      <w:r>
        <w:rPr>
          <w:rFonts w:ascii="Calibri" w:eastAsia="Times New Roman" w:hAnsi="Calibri" w:cs="Calibri"/>
          <w:color w:val="000000"/>
          <w:lang w:eastAsia="fr-FR"/>
        </w:rPr>
        <w:t>2</w:t>
      </w:r>
      <w:r w:rsidRPr="009547D6">
        <w:rPr>
          <w:rFonts w:ascii="Calibri" w:eastAsia="Times New Roman" w:hAnsi="Calibri" w:cs="Calibri"/>
          <w:color w:val="000000"/>
          <w:lang w:eastAsia="fr-FR"/>
        </w:rPr>
        <w:t>:60)</w:t>
      </w:r>
    </w:p>
    <w:p w14:paraId="36829F1D" w14:textId="77777777" w:rsidR="00D559E3"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porcs et des singes » (5:60)</w:t>
      </w:r>
    </w:p>
    <w:p w14:paraId="7B3E1AAF" w14:textId="222811E9" w:rsidR="00D559E3" w:rsidRDefault="00D559E3"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de « chien » (7:176</w:t>
      </w:r>
      <w:r w:rsidR="00CA0171">
        <w:rPr>
          <w:rFonts w:ascii="Calibri" w:eastAsia="Times New Roman" w:hAnsi="Calibri" w:cs="Calibri"/>
          <w:color w:val="000000"/>
          <w:lang w:eastAsia="fr-FR"/>
        </w:rPr>
        <w:t>)</w:t>
      </w:r>
    </w:p>
    <w:p w14:paraId="7643E74A" w14:textId="6809D48B" w:rsidR="00CA0171" w:rsidRDefault="00CA0171"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de « </w:t>
      </w:r>
      <w:r w:rsidRPr="00CA0171">
        <w:rPr>
          <w:rFonts w:ascii="Calibri" w:eastAsia="Times New Roman" w:hAnsi="Calibri" w:cs="Calibri"/>
          <w:color w:val="000000"/>
          <w:lang w:eastAsia="fr-FR"/>
        </w:rPr>
        <w:t>méprisable</w:t>
      </w:r>
      <w:r>
        <w:rPr>
          <w:rFonts w:ascii="Calibri" w:eastAsia="Times New Roman" w:hAnsi="Calibri" w:cs="Calibri"/>
          <w:color w:val="000000"/>
          <w:lang w:eastAsia="fr-FR"/>
        </w:rPr>
        <w:t> » (68.10)</w:t>
      </w:r>
    </w:p>
    <w:p w14:paraId="6F0DC833" w14:textId="06675721" w:rsidR="00CA0171" w:rsidRDefault="00D559E3"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de « bâtard »</w:t>
      </w:r>
      <w:r w:rsidR="00CA0171">
        <w:rPr>
          <w:rFonts w:ascii="Calibri" w:eastAsia="Times New Roman" w:hAnsi="Calibri" w:cs="Calibri"/>
          <w:color w:val="000000"/>
          <w:lang w:eastAsia="fr-FR"/>
        </w:rPr>
        <w:t xml:space="preserve">, </w:t>
      </w:r>
      <w:r>
        <w:rPr>
          <w:rFonts w:ascii="Calibri" w:eastAsia="Times New Roman" w:hAnsi="Calibri" w:cs="Calibri"/>
          <w:color w:val="000000"/>
          <w:lang w:eastAsia="fr-FR"/>
        </w:rPr>
        <w:t>(68:13)</w:t>
      </w:r>
    </w:p>
    <w:p w14:paraId="7EC678CB" w14:textId="6499A2C9" w:rsidR="009547D6" w:rsidRPr="009547D6" w:rsidRDefault="00CA0171"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 d’âne » (62:5)</w:t>
      </w:r>
      <w:r w:rsidR="009547D6" w:rsidRPr="009547D6">
        <w:rPr>
          <w:rFonts w:ascii="Calibri" w:eastAsia="Times New Roman" w:hAnsi="Calibri" w:cs="Calibri"/>
          <w:color w:val="000000"/>
          <w:lang w:eastAsia="fr-FR"/>
        </w:rPr>
        <w:t xml:space="preserve"> etc.</w:t>
      </w:r>
      <w:r w:rsidR="00D5088E">
        <w:rPr>
          <w:rFonts w:ascii="Calibri" w:eastAsia="Times New Roman" w:hAnsi="Calibri" w:cs="Calibri"/>
          <w:color w:val="000000"/>
          <w:lang w:eastAsia="fr-FR"/>
        </w:rPr>
        <w:t xml:space="preserve"> etc.</w:t>
      </w:r>
    </w:p>
    <w:p w14:paraId="1F150D18" w14:textId="77777777" w:rsidR="009547D6" w:rsidRPr="009547D6" w:rsidRDefault="009547D6" w:rsidP="009547D6">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w:t>
      </w:r>
    </w:p>
    <w:p w14:paraId="05A40340" w14:textId="4AAC24D1" w:rsidR="009547D6" w:rsidRPr="00BD444C" w:rsidRDefault="009547D6" w:rsidP="009547D6">
      <w:pPr>
        <w:spacing w:after="0" w:line="240" w:lineRule="auto"/>
        <w:jc w:val="both"/>
      </w:pPr>
      <w:r w:rsidRPr="00BD444C">
        <w:t>Bien des versets appellent à la haine des mécréants _ Coran 8:55, 48:29, 9:30, 8:12, 9:123, 5:33, 95:5-6, 98:6, 2:171, 3:110, 3:10, 58:22, 4:144, 5:51, 4:101, 66:9, 9:73, 8:39, 25:52 (, 2.105) _, à ne pas prendre les mécréants pour amis et alliés et à couper tout lien avec la famille, si elle ne veut pas se convertir à l’islam _ Coran 3.118-120, 5.51, 9.23, 9.113, 11.113, 29.8, 31.15, 58.22, 60.1, 60.13-15.</w:t>
      </w:r>
    </w:p>
    <w:p w14:paraId="490D34FA" w14:textId="1AB62680" w:rsidR="00121C90" w:rsidRDefault="00121C90" w:rsidP="009547D6">
      <w:pPr>
        <w:spacing w:after="0" w:line="240" w:lineRule="auto"/>
        <w:jc w:val="both"/>
        <w:rPr>
          <w:rFonts w:ascii="Calibri" w:eastAsia="Times New Roman" w:hAnsi="Calibri" w:cs="Calibri"/>
          <w:color w:val="000000"/>
          <w:lang w:eastAsia="fr-FR"/>
        </w:rPr>
      </w:pPr>
    </w:p>
    <w:p w14:paraId="58EFC182" w14:textId="42220AC5" w:rsidR="00121C90" w:rsidRDefault="00121C90"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La condamnation des esprits critiques, qui doutent de la mission prophétiques et des allégations de Mahomet, traités de « </w:t>
      </w:r>
      <w:r w:rsidRPr="00D559E3">
        <w:rPr>
          <w:rFonts w:ascii="Calibri" w:eastAsia="Times New Roman" w:hAnsi="Calibri" w:cs="Calibri"/>
          <w:i/>
          <w:iCs/>
          <w:color w:val="000000"/>
          <w:lang w:eastAsia="fr-FR"/>
        </w:rPr>
        <w:t>bâtard</w:t>
      </w:r>
      <w:r>
        <w:rPr>
          <w:rFonts w:ascii="Calibri" w:eastAsia="Times New Roman" w:hAnsi="Calibri" w:cs="Calibri"/>
          <w:color w:val="000000"/>
          <w:lang w:eastAsia="fr-FR"/>
        </w:rPr>
        <w:t> »</w:t>
      </w:r>
      <w:r w:rsidR="00D559E3">
        <w:rPr>
          <w:rFonts w:ascii="Calibri" w:eastAsia="Times New Roman" w:hAnsi="Calibri" w:cs="Calibri"/>
          <w:color w:val="000000"/>
          <w:lang w:eastAsia="fr-FR"/>
        </w:rPr>
        <w:t>, de «</w:t>
      </w:r>
      <w:r w:rsidR="00410534" w:rsidRPr="00410534">
        <w:rPr>
          <w:rFonts w:ascii="Calibri" w:eastAsia="Times New Roman" w:hAnsi="Calibri" w:cs="Calibri"/>
          <w:color w:val="000000"/>
          <w:lang w:eastAsia="fr-FR"/>
        </w:rPr>
        <w:t>Bien des versets appellent à couper tout lien avec la famille, si elle ne veut pas se convertir à l’islam _ Coran 3.118-120, 5.51, 9.23, 9.113, 11.113, 29.8, 31.15, 58.22, 60.1, 60.13-15.</w:t>
      </w:r>
      <w:r w:rsidR="00D559E3">
        <w:rPr>
          <w:rFonts w:ascii="Calibri" w:eastAsia="Times New Roman" w:hAnsi="Calibri" w:cs="Calibri"/>
          <w:color w:val="000000"/>
          <w:lang w:eastAsia="fr-FR"/>
        </w:rPr>
        <w:t> </w:t>
      </w:r>
      <w:r w:rsidR="00D559E3" w:rsidRPr="00D559E3">
        <w:rPr>
          <w:rFonts w:ascii="Calibri" w:eastAsia="Times New Roman" w:hAnsi="Calibri" w:cs="Calibri"/>
          <w:i/>
          <w:iCs/>
          <w:color w:val="000000"/>
          <w:lang w:eastAsia="fr-FR"/>
        </w:rPr>
        <w:t>chien</w:t>
      </w:r>
      <w:r w:rsidR="00D559E3">
        <w:rPr>
          <w:rFonts w:ascii="Calibri" w:eastAsia="Times New Roman" w:hAnsi="Calibri" w:cs="Calibri"/>
          <w:color w:val="000000"/>
          <w:lang w:eastAsia="fr-FR"/>
        </w:rPr>
        <w:t> »</w:t>
      </w:r>
      <w:r w:rsidR="00CA0171">
        <w:rPr>
          <w:rFonts w:ascii="Calibri" w:eastAsia="Times New Roman" w:hAnsi="Calibri" w:cs="Calibri"/>
          <w:color w:val="000000"/>
          <w:lang w:eastAsia="fr-FR"/>
        </w:rPr>
        <w:t>, « </w:t>
      </w:r>
      <w:r w:rsidR="00CA0171" w:rsidRPr="00CA0171">
        <w:rPr>
          <w:rFonts w:ascii="Calibri" w:eastAsia="Times New Roman" w:hAnsi="Calibri" w:cs="Calibri"/>
          <w:i/>
          <w:iCs/>
          <w:color w:val="000000"/>
          <w:lang w:eastAsia="fr-FR"/>
        </w:rPr>
        <w:t>d’âne</w:t>
      </w:r>
      <w:r w:rsidR="00CA0171">
        <w:rPr>
          <w:rFonts w:ascii="Calibri" w:eastAsia="Times New Roman" w:hAnsi="Calibri" w:cs="Calibri"/>
          <w:color w:val="000000"/>
          <w:lang w:eastAsia="fr-FR"/>
        </w:rPr>
        <w:t> », de « </w:t>
      </w:r>
      <w:r w:rsidR="00CA0171" w:rsidRPr="00CA0171">
        <w:rPr>
          <w:rFonts w:ascii="Calibri" w:eastAsia="Times New Roman" w:hAnsi="Calibri" w:cs="Calibri"/>
          <w:i/>
          <w:iCs/>
          <w:color w:val="000000"/>
          <w:lang w:eastAsia="fr-FR"/>
        </w:rPr>
        <w:t>méprisable</w:t>
      </w:r>
      <w:r w:rsidR="00CA0171">
        <w:rPr>
          <w:rFonts w:ascii="Calibri" w:eastAsia="Times New Roman" w:hAnsi="Calibri" w:cs="Calibri"/>
          <w:color w:val="000000"/>
          <w:lang w:eastAsia="fr-FR"/>
        </w:rPr>
        <w:t> » par Mahomet</w:t>
      </w:r>
      <w:r>
        <w:rPr>
          <w:rFonts w:ascii="Calibri" w:eastAsia="Times New Roman" w:hAnsi="Calibri" w:cs="Calibri"/>
          <w:color w:val="000000"/>
          <w:lang w:eastAsia="fr-FR"/>
        </w:rPr>
        <w:t> :</w:t>
      </w:r>
    </w:p>
    <w:p w14:paraId="7A76665C" w14:textId="2B41D4DA" w:rsidR="00121C90" w:rsidRDefault="00121C90" w:rsidP="009547D6">
      <w:pPr>
        <w:spacing w:after="0" w:line="240" w:lineRule="auto"/>
        <w:jc w:val="both"/>
        <w:rPr>
          <w:rFonts w:ascii="Calibri" w:eastAsia="Times New Roman" w:hAnsi="Calibri" w:cs="Calibri"/>
          <w:color w:val="000000"/>
          <w:lang w:eastAsia="fr-FR"/>
        </w:rPr>
      </w:pPr>
    </w:p>
    <w:p w14:paraId="1B9C11E0" w14:textId="639D2C25" w:rsidR="00121C90" w:rsidRPr="00121C90" w:rsidRDefault="00121C90" w:rsidP="00121C90">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w:t>
      </w:r>
      <w:r w:rsidRPr="00121C90">
        <w:rPr>
          <w:rFonts w:ascii="Calibri" w:eastAsia="Times New Roman" w:hAnsi="Calibri" w:cs="Calibri"/>
          <w:color w:val="000000"/>
          <w:lang w:eastAsia="fr-FR"/>
        </w:rPr>
        <w:t xml:space="preserve">68.8. </w:t>
      </w:r>
      <w:r>
        <w:rPr>
          <w:rFonts w:ascii="Calibri" w:eastAsia="Times New Roman" w:hAnsi="Calibri" w:cs="Calibri"/>
          <w:color w:val="000000"/>
          <w:lang w:eastAsia="fr-FR"/>
        </w:rPr>
        <w:t xml:space="preserve">[Mahomet parlant de lui-même] </w:t>
      </w:r>
      <w:r w:rsidRPr="00121C90">
        <w:rPr>
          <w:rFonts w:ascii="Calibri" w:eastAsia="Times New Roman" w:hAnsi="Calibri" w:cs="Calibri"/>
          <w:color w:val="000000"/>
          <w:lang w:eastAsia="fr-FR"/>
        </w:rPr>
        <w:t>N'obéis pas à ceux qui crient en mensonge</w:t>
      </w:r>
      <w:r>
        <w:rPr>
          <w:rFonts w:ascii="Calibri" w:eastAsia="Times New Roman" w:hAnsi="Calibri" w:cs="Calibri"/>
          <w:color w:val="000000"/>
          <w:lang w:eastAsia="fr-FR"/>
        </w:rPr>
        <w:t xml:space="preserve"> [contre Mahomet]</w:t>
      </w:r>
      <w:r w:rsidRPr="00121C90">
        <w:rPr>
          <w:rFonts w:ascii="Calibri" w:eastAsia="Times New Roman" w:hAnsi="Calibri" w:cs="Calibri"/>
          <w:color w:val="000000"/>
          <w:lang w:eastAsia="fr-FR"/>
        </w:rPr>
        <w:t>,</w:t>
      </w:r>
    </w:p>
    <w:p w14:paraId="4D66706D" w14:textId="77777777" w:rsidR="00121C90" w:rsidRPr="00121C90" w:rsidRDefault="00121C90" w:rsidP="00121C90">
      <w:pPr>
        <w:spacing w:after="0" w:line="240" w:lineRule="auto"/>
        <w:jc w:val="both"/>
        <w:rPr>
          <w:rFonts w:ascii="Calibri" w:eastAsia="Times New Roman" w:hAnsi="Calibri" w:cs="Calibri"/>
          <w:color w:val="000000"/>
          <w:lang w:eastAsia="fr-FR"/>
        </w:rPr>
      </w:pPr>
      <w:r w:rsidRPr="00121C90">
        <w:rPr>
          <w:rFonts w:ascii="Calibri" w:eastAsia="Times New Roman" w:hAnsi="Calibri" w:cs="Calibri"/>
          <w:color w:val="000000"/>
          <w:lang w:eastAsia="fr-FR"/>
        </w:rPr>
        <w:t>68.9. Ils aimeraient bien que tu transiges avec eux afin qu'ils transigent avec toi.</w:t>
      </w:r>
    </w:p>
    <w:p w14:paraId="6DF3EC52" w14:textId="77777777" w:rsidR="00121C90" w:rsidRPr="00121C90" w:rsidRDefault="00121C90" w:rsidP="00121C90">
      <w:pPr>
        <w:spacing w:after="0" w:line="240" w:lineRule="auto"/>
        <w:jc w:val="both"/>
        <w:rPr>
          <w:rFonts w:ascii="Calibri" w:eastAsia="Times New Roman" w:hAnsi="Calibri" w:cs="Calibri"/>
          <w:color w:val="000000"/>
          <w:lang w:eastAsia="fr-FR"/>
        </w:rPr>
      </w:pPr>
      <w:r w:rsidRPr="00121C90">
        <w:rPr>
          <w:rFonts w:ascii="Calibri" w:eastAsia="Times New Roman" w:hAnsi="Calibri" w:cs="Calibri"/>
          <w:color w:val="000000"/>
          <w:lang w:eastAsia="fr-FR"/>
        </w:rPr>
        <w:t xml:space="preserve">68.10. Et n'obéis à aucun grand jureur, </w:t>
      </w:r>
      <w:r w:rsidRPr="00CA0171">
        <w:rPr>
          <w:rFonts w:ascii="Calibri" w:eastAsia="Times New Roman" w:hAnsi="Calibri" w:cs="Calibri"/>
          <w:i/>
          <w:iCs/>
          <w:color w:val="000000"/>
          <w:lang w:eastAsia="fr-FR"/>
        </w:rPr>
        <w:t>méprisable</w:t>
      </w:r>
      <w:r w:rsidRPr="00121C90">
        <w:rPr>
          <w:rFonts w:ascii="Calibri" w:eastAsia="Times New Roman" w:hAnsi="Calibri" w:cs="Calibri"/>
          <w:color w:val="000000"/>
          <w:lang w:eastAsia="fr-FR"/>
        </w:rPr>
        <w:t>,</w:t>
      </w:r>
    </w:p>
    <w:p w14:paraId="41BE071E" w14:textId="41290780" w:rsidR="00121C90" w:rsidRPr="00121C90" w:rsidRDefault="00121C90" w:rsidP="00121C90">
      <w:pPr>
        <w:spacing w:after="0" w:line="240" w:lineRule="auto"/>
        <w:jc w:val="both"/>
        <w:rPr>
          <w:rFonts w:ascii="Calibri" w:eastAsia="Times New Roman" w:hAnsi="Calibri" w:cs="Calibri"/>
          <w:color w:val="000000"/>
          <w:lang w:eastAsia="fr-FR"/>
        </w:rPr>
      </w:pPr>
      <w:r w:rsidRPr="00121C90">
        <w:rPr>
          <w:rFonts w:ascii="Calibri" w:eastAsia="Times New Roman" w:hAnsi="Calibri" w:cs="Calibri"/>
          <w:color w:val="000000"/>
          <w:lang w:eastAsia="fr-FR"/>
        </w:rPr>
        <w:t xml:space="preserve">68.11. </w:t>
      </w:r>
      <w:r>
        <w:rPr>
          <w:rFonts w:ascii="Calibri" w:eastAsia="Times New Roman" w:hAnsi="Calibri" w:cs="Calibri"/>
          <w:color w:val="000000"/>
          <w:lang w:eastAsia="fr-FR"/>
        </w:rPr>
        <w:t>G</w:t>
      </w:r>
      <w:r w:rsidRPr="00121C90">
        <w:rPr>
          <w:rFonts w:ascii="Calibri" w:eastAsia="Times New Roman" w:hAnsi="Calibri" w:cs="Calibri"/>
          <w:color w:val="000000"/>
          <w:lang w:eastAsia="fr-FR"/>
        </w:rPr>
        <w:t>rand diffamateur, grand colporteur de médisance,</w:t>
      </w:r>
    </w:p>
    <w:p w14:paraId="3223D128" w14:textId="60F85D2D" w:rsidR="00121C90" w:rsidRPr="00121C90" w:rsidRDefault="00121C90" w:rsidP="00121C90">
      <w:pPr>
        <w:spacing w:after="0" w:line="240" w:lineRule="auto"/>
        <w:jc w:val="both"/>
        <w:rPr>
          <w:rFonts w:ascii="Calibri" w:eastAsia="Times New Roman" w:hAnsi="Calibri" w:cs="Calibri"/>
          <w:color w:val="000000"/>
          <w:lang w:eastAsia="fr-FR"/>
        </w:rPr>
      </w:pPr>
      <w:r w:rsidRPr="00121C90">
        <w:rPr>
          <w:rFonts w:ascii="Calibri" w:eastAsia="Times New Roman" w:hAnsi="Calibri" w:cs="Calibri"/>
          <w:color w:val="000000"/>
          <w:lang w:eastAsia="fr-FR"/>
        </w:rPr>
        <w:t xml:space="preserve">68.12. </w:t>
      </w:r>
      <w:r>
        <w:rPr>
          <w:rFonts w:ascii="Calibri" w:eastAsia="Times New Roman" w:hAnsi="Calibri" w:cs="Calibri"/>
          <w:color w:val="000000"/>
          <w:lang w:eastAsia="fr-FR"/>
        </w:rPr>
        <w:t>G</w:t>
      </w:r>
      <w:r w:rsidRPr="00121C90">
        <w:rPr>
          <w:rFonts w:ascii="Calibri" w:eastAsia="Times New Roman" w:hAnsi="Calibri" w:cs="Calibri"/>
          <w:color w:val="000000"/>
          <w:lang w:eastAsia="fr-FR"/>
        </w:rPr>
        <w:t>rand empêcheur du bien, transgresseur, grand pécheur,</w:t>
      </w:r>
    </w:p>
    <w:p w14:paraId="178F8BBC" w14:textId="1226BE91" w:rsidR="00121C90" w:rsidRDefault="00121C90" w:rsidP="00121C90">
      <w:pPr>
        <w:spacing w:after="0" w:line="240" w:lineRule="auto"/>
        <w:jc w:val="both"/>
        <w:rPr>
          <w:rFonts w:ascii="Calibri" w:eastAsia="Times New Roman" w:hAnsi="Calibri" w:cs="Calibri"/>
          <w:color w:val="000000"/>
          <w:lang w:eastAsia="fr-FR"/>
        </w:rPr>
      </w:pPr>
      <w:r w:rsidRPr="00121C90">
        <w:rPr>
          <w:rFonts w:ascii="Calibri" w:eastAsia="Times New Roman" w:hAnsi="Calibri" w:cs="Calibri"/>
          <w:color w:val="000000"/>
          <w:lang w:eastAsia="fr-FR"/>
        </w:rPr>
        <w:t xml:space="preserve">68.13. </w:t>
      </w:r>
      <w:r>
        <w:rPr>
          <w:rFonts w:ascii="Calibri" w:eastAsia="Times New Roman" w:hAnsi="Calibri" w:cs="Calibri"/>
          <w:color w:val="000000"/>
          <w:lang w:eastAsia="fr-FR"/>
        </w:rPr>
        <w:t>A</w:t>
      </w:r>
      <w:r w:rsidRPr="00121C90">
        <w:rPr>
          <w:rFonts w:ascii="Calibri" w:eastAsia="Times New Roman" w:hAnsi="Calibri" w:cs="Calibri"/>
          <w:color w:val="000000"/>
          <w:lang w:eastAsia="fr-FR"/>
        </w:rPr>
        <w:t xml:space="preserve">u </w:t>
      </w:r>
      <w:r>
        <w:rPr>
          <w:rFonts w:ascii="Calibri" w:eastAsia="Times New Roman" w:hAnsi="Calibri" w:cs="Calibri"/>
          <w:color w:val="000000"/>
          <w:lang w:eastAsia="fr-FR"/>
        </w:rPr>
        <w:t>cœur</w:t>
      </w:r>
      <w:r w:rsidRPr="00121C90">
        <w:rPr>
          <w:rFonts w:ascii="Calibri" w:eastAsia="Times New Roman" w:hAnsi="Calibri" w:cs="Calibri"/>
          <w:color w:val="000000"/>
          <w:lang w:eastAsia="fr-FR"/>
        </w:rPr>
        <w:t xml:space="preserve"> dur, et en plus de cela </w:t>
      </w:r>
      <w:r w:rsidRPr="00D559E3">
        <w:rPr>
          <w:rFonts w:ascii="Calibri" w:eastAsia="Times New Roman" w:hAnsi="Calibri" w:cs="Calibri"/>
          <w:i/>
          <w:iCs/>
          <w:color w:val="000000"/>
          <w:lang w:eastAsia="fr-FR"/>
        </w:rPr>
        <w:t>bâtard</w:t>
      </w:r>
      <w:r>
        <w:rPr>
          <w:rFonts w:ascii="Calibri" w:eastAsia="Times New Roman" w:hAnsi="Calibri" w:cs="Calibri"/>
          <w:color w:val="000000"/>
          <w:lang w:eastAsia="fr-FR"/>
        </w:rPr>
        <w:t> »</w:t>
      </w:r>
      <w:r w:rsidRPr="00121C90">
        <w:rPr>
          <w:rFonts w:ascii="Calibri" w:eastAsia="Times New Roman" w:hAnsi="Calibri" w:cs="Calibri"/>
          <w:color w:val="000000"/>
          <w:lang w:eastAsia="fr-FR"/>
        </w:rPr>
        <w:t>.</w:t>
      </w:r>
    </w:p>
    <w:p w14:paraId="736979C5" w14:textId="30716424" w:rsidR="00D559E3" w:rsidRDefault="00D559E3" w:rsidP="00121C90">
      <w:pPr>
        <w:spacing w:after="0" w:line="240" w:lineRule="auto"/>
        <w:jc w:val="both"/>
        <w:rPr>
          <w:rFonts w:ascii="Calibri" w:eastAsia="Times New Roman" w:hAnsi="Calibri" w:cs="Calibri"/>
          <w:color w:val="000000"/>
          <w:lang w:eastAsia="fr-FR"/>
        </w:rPr>
      </w:pPr>
    </w:p>
    <w:p w14:paraId="091B9060" w14:textId="136AF1B9" w:rsidR="00D559E3" w:rsidRDefault="00D559E3" w:rsidP="00121C90">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7.</w:t>
      </w:r>
      <w:r w:rsidRPr="00D559E3">
        <w:t xml:space="preserve"> </w:t>
      </w:r>
      <w:r w:rsidRPr="00D559E3">
        <w:rPr>
          <w:rFonts w:ascii="Calibri" w:eastAsia="Times New Roman" w:hAnsi="Calibri" w:cs="Calibri"/>
          <w:color w:val="000000"/>
          <w:lang w:eastAsia="fr-FR"/>
        </w:rPr>
        <w:t xml:space="preserve">176. Et si Nous avions voulu, Nous l'aurions élevé par ces mêmes enseignements, mais il s'inclina vers la terre et suivit sa propre passion. Il est semblable à un </w:t>
      </w:r>
      <w:r w:rsidRPr="00D559E3">
        <w:rPr>
          <w:rFonts w:ascii="Calibri" w:eastAsia="Times New Roman" w:hAnsi="Calibri" w:cs="Calibri"/>
          <w:i/>
          <w:iCs/>
          <w:color w:val="000000"/>
          <w:lang w:eastAsia="fr-FR"/>
        </w:rPr>
        <w:t>chien</w:t>
      </w:r>
      <w:r w:rsidRPr="00D559E3">
        <w:rPr>
          <w:rFonts w:ascii="Calibri" w:eastAsia="Times New Roman" w:hAnsi="Calibri" w:cs="Calibri"/>
          <w:color w:val="000000"/>
          <w:lang w:eastAsia="fr-FR"/>
        </w:rPr>
        <w:t xml:space="preserve"> qui halète si tu l'attaques, et qui halète aussi si tu le laisses. Tel est l'exemple des gens qui traitent de mensonges Nos signes. Eh bien, raconte le récit. Peut-être réfléchiront-ils!</w:t>
      </w:r>
    </w:p>
    <w:p w14:paraId="18D41495" w14:textId="64C95D91" w:rsidR="00121C90" w:rsidRDefault="00121C90" w:rsidP="009547D6">
      <w:pPr>
        <w:spacing w:after="0" w:line="240" w:lineRule="auto"/>
        <w:jc w:val="both"/>
        <w:rPr>
          <w:rFonts w:ascii="Calibri" w:eastAsia="Times New Roman" w:hAnsi="Calibri" w:cs="Calibri"/>
          <w:color w:val="000000"/>
          <w:lang w:eastAsia="fr-FR"/>
        </w:rPr>
      </w:pPr>
    </w:p>
    <w:p w14:paraId="1C177D23" w14:textId="6564846B" w:rsidR="00CA0171" w:rsidRDefault="00CA0171" w:rsidP="009547D6">
      <w:pPr>
        <w:spacing w:after="0" w:line="240" w:lineRule="auto"/>
        <w:jc w:val="both"/>
        <w:rPr>
          <w:rFonts w:ascii="Calibri" w:eastAsia="Times New Roman" w:hAnsi="Calibri" w:cs="Calibri"/>
          <w:color w:val="000000"/>
          <w:lang w:eastAsia="fr-FR"/>
        </w:rPr>
      </w:pPr>
      <w:r w:rsidRPr="00CA0171">
        <w:rPr>
          <w:rFonts w:ascii="Calibri" w:eastAsia="Times New Roman" w:hAnsi="Calibri" w:cs="Calibri"/>
          <w:color w:val="000000"/>
          <w:lang w:eastAsia="fr-FR"/>
        </w:rPr>
        <w:t xml:space="preserve">62.5. Ceux qui ont été chargés de la Thora mais qui ne l'ont pas appliquée sont pareils à </w:t>
      </w:r>
      <w:r w:rsidRPr="00CA0171">
        <w:rPr>
          <w:rFonts w:ascii="Calibri" w:eastAsia="Times New Roman" w:hAnsi="Calibri" w:cs="Calibri"/>
          <w:i/>
          <w:iCs/>
          <w:color w:val="000000"/>
          <w:lang w:eastAsia="fr-FR"/>
        </w:rPr>
        <w:t>l'âne</w:t>
      </w:r>
      <w:r w:rsidRPr="00CA0171">
        <w:rPr>
          <w:rFonts w:ascii="Calibri" w:eastAsia="Times New Roman" w:hAnsi="Calibri" w:cs="Calibri"/>
          <w:color w:val="000000"/>
          <w:lang w:eastAsia="fr-FR"/>
        </w:rPr>
        <w:t xml:space="preserve"> qui porte des livres. Quel mauvais exemple que celui de ceux qui traitent de mensonges les versets d'Allah et Allah ne guide pas les gens injustes.</w:t>
      </w:r>
    </w:p>
    <w:p w14:paraId="5C38E372" w14:textId="0D7A7FCF" w:rsidR="00214A9E" w:rsidRDefault="00214A9E" w:rsidP="009547D6">
      <w:pPr>
        <w:spacing w:after="0" w:line="240" w:lineRule="auto"/>
        <w:jc w:val="both"/>
        <w:rPr>
          <w:rFonts w:ascii="Calibri" w:eastAsia="Times New Roman" w:hAnsi="Calibri" w:cs="Calibri"/>
          <w:color w:val="000000"/>
          <w:lang w:eastAsia="fr-FR"/>
        </w:rPr>
      </w:pPr>
    </w:p>
    <w:p w14:paraId="2F85D130" w14:textId="2780FFE4" w:rsidR="00214A9E" w:rsidRDefault="00214A9E" w:rsidP="009547D6">
      <w:pPr>
        <w:spacing w:after="0" w:line="240" w:lineRule="auto"/>
        <w:jc w:val="both"/>
        <w:rPr>
          <w:rFonts w:ascii="Calibri" w:eastAsia="Times New Roman" w:hAnsi="Calibri" w:cs="Calibri"/>
          <w:color w:val="000000"/>
          <w:lang w:eastAsia="fr-FR"/>
        </w:rPr>
      </w:pPr>
      <w:r w:rsidRPr="00214A9E">
        <w:rPr>
          <w:rFonts w:ascii="Calibri" w:eastAsia="Times New Roman" w:hAnsi="Calibri" w:cs="Calibri"/>
          <w:color w:val="000000"/>
          <w:u w:val="single"/>
          <w:lang w:eastAsia="fr-FR"/>
        </w:rPr>
        <w:t>Note</w:t>
      </w:r>
      <w:r w:rsidR="00FC6465">
        <w:rPr>
          <w:rFonts w:ascii="Calibri" w:eastAsia="Times New Roman" w:hAnsi="Calibri" w:cs="Calibri"/>
          <w:color w:val="000000"/>
          <w:u w:val="single"/>
          <w:lang w:eastAsia="fr-FR"/>
        </w:rPr>
        <w:t>s</w:t>
      </w:r>
      <w:r>
        <w:rPr>
          <w:rFonts w:ascii="Calibri" w:eastAsia="Times New Roman" w:hAnsi="Calibri" w:cs="Calibri"/>
          <w:color w:val="000000"/>
          <w:lang w:eastAsia="fr-FR"/>
        </w:rPr>
        <w:t> :</w:t>
      </w:r>
      <w:r w:rsidR="00FC6465">
        <w:rPr>
          <w:rFonts w:ascii="Calibri" w:eastAsia="Times New Roman" w:hAnsi="Calibri" w:cs="Calibri"/>
          <w:color w:val="000000"/>
          <w:lang w:eastAsia="fr-FR"/>
        </w:rPr>
        <w:t xml:space="preserve"> a)</w:t>
      </w:r>
      <w:r>
        <w:rPr>
          <w:rFonts w:ascii="Calibri" w:eastAsia="Times New Roman" w:hAnsi="Calibri" w:cs="Calibri"/>
          <w:color w:val="000000"/>
          <w:lang w:eastAsia="fr-FR"/>
        </w:rPr>
        <w:t xml:space="preserve"> On peut légitimement se demander si le Dieu « tout puissant », omniscient, omnipotent, de tout l’Univers, peut transmettre, à Mahomet, de telles « paroles divines », dans lesquelles les opposants de Mahomet sont traités</w:t>
      </w:r>
      <w:r w:rsidR="008B52A4">
        <w:rPr>
          <w:rFonts w:ascii="Calibri" w:eastAsia="Times New Roman" w:hAnsi="Calibri" w:cs="Calibri"/>
          <w:color w:val="000000"/>
          <w:lang w:eastAsia="fr-FR"/>
        </w:rPr>
        <w:t>, d’une façon insultante,</w:t>
      </w:r>
      <w:r>
        <w:rPr>
          <w:rFonts w:ascii="Calibri" w:eastAsia="Times New Roman" w:hAnsi="Calibri" w:cs="Calibri"/>
          <w:color w:val="000000"/>
          <w:lang w:eastAsia="fr-FR"/>
        </w:rPr>
        <w:t xml:space="preserve"> de </w:t>
      </w:r>
      <w:r w:rsidRPr="00CA0171">
        <w:rPr>
          <w:rFonts w:ascii="Calibri" w:eastAsia="Times New Roman" w:hAnsi="Calibri" w:cs="Calibri"/>
          <w:i/>
          <w:iCs/>
          <w:color w:val="000000"/>
          <w:lang w:eastAsia="fr-FR"/>
        </w:rPr>
        <w:t>méprisable</w:t>
      </w:r>
      <w:r>
        <w:rPr>
          <w:rFonts w:ascii="Calibri" w:eastAsia="Times New Roman" w:hAnsi="Calibri" w:cs="Calibri"/>
          <w:i/>
          <w:iCs/>
          <w:color w:val="000000"/>
          <w:lang w:eastAsia="fr-FR"/>
        </w:rPr>
        <w:t xml:space="preserve">s et de </w:t>
      </w:r>
      <w:r w:rsidRPr="00D559E3">
        <w:rPr>
          <w:rFonts w:ascii="Calibri" w:eastAsia="Times New Roman" w:hAnsi="Calibri" w:cs="Calibri"/>
          <w:i/>
          <w:iCs/>
          <w:color w:val="000000"/>
          <w:lang w:eastAsia="fr-FR"/>
        </w:rPr>
        <w:t>bâtard</w:t>
      </w:r>
      <w:r>
        <w:rPr>
          <w:rFonts w:ascii="Calibri" w:eastAsia="Times New Roman" w:hAnsi="Calibri" w:cs="Calibri"/>
          <w:i/>
          <w:iCs/>
          <w:color w:val="000000"/>
          <w:lang w:eastAsia="fr-FR"/>
        </w:rPr>
        <w:t>s</w:t>
      </w:r>
      <w:r w:rsidR="008B52A4">
        <w:rPr>
          <w:rStyle w:val="Appelnotedebasdep"/>
          <w:rFonts w:ascii="Calibri" w:eastAsia="Times New Roman" w:hAnsi="Calibri" w:cs="Calibri"/>
          <w:i/>
          <w:iCs/>
          <w:color w:val="000000"/>
          <w:lang w:eastAsia="fr-FR"/>
        </w:rPr>
        <w:footnoteReference w:id="117"/>
      </w:r>
      <w:r>
        <w:rPr>
          <w:rFonts w:ascii="Calibri" w:eastAsia="Times New Roman" w:hAnsi="Calibri" w:cs="Calibri"/>
          <w:color w:val="000000"/>
          <w:lang w:eastAsia="fr-FR"/>
        </w:rPr>
        <w:t>.</w:t>
      </w:r>
    </w:p>
    <w:p w14:paraId="1AE58B0C" w14:textId="3F9BC5CD" w:rsidR="00FC6465" w:rsidRPr="009547D6" w:rsidRDefault="00FC6465" w:rsidP="009547D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b) quand l’on constate qu’à longueur de page, le Coran ne cesse de stigmatiser les non-musulmans, l’on peut raisonnablement se demander si le Coran n’est pas </w:t>
      </w:r>
      <w:r w:rsidR="00D54B91">
        <w:rPr>
          <w:rFonts w:ascii="Calibri" w:eastAsia="Times New Roman" w:hAnsi="Calibri" w:cs="Calibri"/>
          <w:color w:val="000000"/>
          <w:lang w:eastAsia="fr-FR"/>
        </w:rPr>
        <w:t xml:space="preserve">réellement un </w:t>
      </w:r>
      <w:r w:rsidR="00D54B91" w:rsidRPr="007D6E7B">
        <w:rPr>
          <w:rFonts w:ascii="Calibri" w:eastAsia="Times New Roman" w:hAnsi="Calibri" w:cs="Calibri"/>
          <w:i/>
          <w:iCs/>
          <w:color w:val="000000"/>
          <w:lang w:eastAsia="fr-FR"/>
        </w:rPr>
        <w:t>bréviaire de la haine contre les non-musulmans</w:t>
      </w:r>
      <w:r w:rsidR="00D54B91">
        <w:rPr>
          <w:rFonts w:ascii="Calibri" w:eastAsia="Times New Roman" w:hAnsi="Calibri" w:cs="Calibri"/>
          <w:color w:val="000000"/>
          <w:lang w:eastAsia="fr-FR"/>
        </w:rPr>
        <w:t> ?</w:t>
      </w:r>
    </w:p>
    <w:p w14:paraId="683571CB" w14:textId="77777777" w:rsidR="009547D6" w:rsidRDefault="009547D6" w:rsidP="0041200D">
      <w:pPr>
        <w:spacing w:after="0" w:line="240" w:lineRule="auto"/>
      </w:pPr>
    </w:p>
    <w:p w14:paraId="5D7499D6" w14:textId="11908499" w:rsidR="004879EE" w:rsidRDefault="004879EE" w:rsidP="004879EE">
      <w:pPr>
        <w:pStyle w:val="Titre2"/>
      </w:pPr>
      <w:bookmarkStart w:id="39" w:name="_Toc102578378"/>
      <w:r>
        <w:t>Les versets</w:t>
      </w:r>
      <w:r w:rsidR="00EF4085">
        <w:t xml:space="preserve"> antijuifs et antichrétiens</w:t>
      </w:r>
      <w:r w:rsidR="00105DF2">
        <w:t xml:space="preserve"> et/ou anti mécréants</w:t>
      </w:r>
      <w:bookmarkEnd w:id="39"/>
    </w:p>
    <w:p w14:paraId="464712B8" w14:textId="156A3977" w:rsidR="004879EE" w:rsidRDefault="004879EE" w:rsidP="0041200D">
      <w:pPr>
        <w:spacing w:after="0" w:line="240" w:lineRule="auto"/>
      </w:pPr>
    </w:p>
    <w:p w14:paraId="0B7379FF" w14:textId="27D45F2D" w:rsidR="002D0615" w:rsidRDefault="002D0615" w:rsidP="002D0615">
      <w:pPr>
        <w:spacing w:after="0" w:line="240" w:lineRule="auto"/>
        <w:jc w:val="both"/>
      </w:pPr>
      <w:r>
        <w:t>2.50-51 « </w:t>
      </w:r>
      <w:r w:rsidR="00D34CDC">
        <w:t>2.</w:t>
      </w:r>
      <w:r>
        <w:t>50. Et [rappelez-vous], lorsque Nous avons fendu la mer pour vous donner passage ! ... Nous vous avons donc délivrés, et noyé les gens de Pharaon, tandis que vous regardiez.</w:t>
      </w:r>
    </w:p>
    <w:p w14:paraId="272B3983" w14:textId="456E0E1E" w:rsidR="00941656" w:rsidRDefault="00D34CDC" w:rsidP="002D0615">
      <w:pPr>
        <w:spacing w:after="0" w:line="240" w:lineRule="auto"/>
        <w:jc w:val="both"/>
      </w:pPr>
      <w:r>
        <w:t>2.</w:t>
      </w:r>
      <w:r w:rsidR="002D0615">
        <w:t>51. Et [rappelez-vous], lorsque Nous donnâmes rendez-vous à Moïse pendant quarante nuits</w:t>
      </w:r>
      <w:r w:rsidR="00542436">
        <w:t xml:space="preserve"> </w:t>
      </w:r>
      <w:r w:rsidR="002D0615">
        <w:t>! ... Puis en son absence vous</w:t>
      </w:r>
      <w:r w:rsidR="00542436">
        <w:t xml:space="preserve"> [les juifs]</w:t>
      </w:r>
      <w:r w:rsidR="002D0615">
        <w:t xml:space="preserve"> avez pris le Veau pour idole </w:t>
      </w:r>
      <w:r w:rsidR="002D0615" w:rsidRPr="002D0615">
        <w:rPr>
          <w:b/>
          <w:bCs/>
        </w:rPr>
        <w:t>alors que vous étiez injustes</w:t>
      </w:r>
      <w:r w:rsidR="003B6E37">
        <w:rPr>
          <w:rStyle w:val="Appelnotedebasdep"/>
          <w:b/>
          <w:bCs/>
        </w:rPr>
        <w:footnoteReference w:id="118"/>
      </w:r>
      <w:r w:rsidR="002D0615">
        <w:t xml:space="preserve"> (à l'égard de vous-mêmes en adorant autre qu'Allah) ».</w:t>
      </w:r>
    </w:p>
    <w:p w14:paraId="09EAAEB7" w14:textId="77777777" w:rsidR="00814FF9" w:rsidRDefault="00814FF9" w:rsidP="002D0615">
      <w:pPr>
        <w:spacing w:after="0" w:line="240" w:lineRule="auto"/>
        <w:jc w:val="both"/>
      </w:pPr>
    </w:p>
    <w:p w14:paraId="09F15821" w14:textId="55C1E13C" w:rsidR="00966293" w:rsidRDefault="00966293" w:rsidP="002D0615">
      <w:pPr>
        <w:spacing w:after="0" w:line="240" w:lineRule="auto"/>
        <w:jc w:val="both"/>
      </w:pPr>
      <w:r>
        <w:t>2.</w:t>
      </w:r>
      <w:r w:rsidRPr="00966293">
        <w:t xml:space="preserve">59. Mais, </w:t>
      </w:r>
      <w:r w:rsidRPr="00966293">
        <w:rPr>
          <w:b/>
          <w:bCs/>
        </w:rPr>
        <w:t>à ces paroles, les pervers</w:t>
      </w:r>
      <w:r w:rsidRPr="00966293">
        <w:rPr>
          <w:rStyle w:val="Appelnotedebasdep"/>
          <w:b/>
          <w:bCs/>
        </w:rPr>
        <w:footnoteReference w:id="119"/>
      </w:r>
      <w:r w:rsidRPr="00966293">
        <w:rPr>
          <w:b/>
          <w:bCs/>
        </w:rPr>
        <w:t xml:space="preserve"> en substituèrent d'autres, et pour les punir de leur fourberie Nous leur envoyâmes du ciel un châtiment avilissant</w:t>
      </w:r>
      <w:r w:rsidRPr="00966293">
        <w:t>.</w:t>
      </w:r>
    </w:p>
    <w:p w14:paraId="4DDC6B9A" w14:textId="4D38177E" w:rsidR="00542436" w:rsidRDefault="00542436" w:rsidP="0041200D">
      <w:pPr>
        <w:spacing w:after="0" w:line="240" w:lineRule="auto"/>
      </w:pPr>
    </w:p>
    <w:p w14:paraId="7BEA14BC" w14:textId="0F95BADC" w:rsidR="00966293" w:rsidRDefault="00966293" w:rsidP="0041200D">
      <w:pPr>
        <w:spacing w:after="0" w:line="240" w:lineRule="auto"/>
      </w:pPr>
      <w:r w:rsidRPr="00966293">
        <w:rPr>
          <w:u w:val="single"/>
        </w:rPr>
        <w:t>Note</w:t>
      </w:r>
      <w:r>
        <w:t> : C’est le reproche permanent d’avoir perverti les paroles de la Bible que Mahomet fait aux chrétiens et juifs.</w:t>
      </w:r>
    </w:p>
    <w:p w14:paraId="1E94DFF4" w14:textId="77777777" w:rsidR="00966293" w:rsidRDefault="00966293" w:rsidP="0041200D">
      <w:pPr>
        <w:spacing w:after="0" w:line="240" w:lineRule="auto"/>
      </w:pPr>
    </w:p>
    <w:p w14:paraId="629E5088" w14:textId="66DB73D3" w:rsidR="009F2995" w:rsidRPr="009F2995" w:rsidRDefault="009F2995" w:rsidP="009F2995">
      <w:pPr>
        <w:pStyle w:val="NormalWeb"/>
        <w:spacing w:before="0" w:beforeAutospacing="0" w:after="0" w:afterAutospacing="0"/>
        <w:jc w:val="both"/>
        <w:rPr>
          <w:rFonts w:ascii="Calibri" w:hAnsi="Calibri"/>
          <w:iCs/>
          <w:sz w:val="22"/>
          <w:szCs w:val="22"/>
        </w:rPr>
      </w:pPr>
      <w:r w:rsidRPr="009F2995">
        <w:rPr>
          <w:rFonts w:ascii="Calibri" w:hAnsi="Calibri"/>
          <w:iCs/>
          <w:sz w:val="22"/>
          <w:szCs w:val="22"/>
        </w:rPr>
        <w:t>2.73-79 « </w:t>
      </w:r>
      <w:r w:rsidR="00BC2C9F">
        <w:rPr>
          <w:rFonts w:ascii="Calibri" w:hAnsi="Calibri"/>
          <w:iCs/>
          <w:sz w:val="22"/>
          <w:szCs w:val="22"/>
        </w:rPr>
        <w:t>2.</w:t>
      </w:r>
      <w:r w:rsidRPr="009F2995">
        <w:rPr>
          <w:rFonts w:ascii="Calibri" w:hAnsi="Calibri"/>
          <w:iCs/>
          <w:sz w:val="22"/>
          <w:szCs w:val="22"/>
        </w:rPr>
        <w:t>73. Nous dîmes donc: "Frappez le tué avec une partie de la vache". - Ainsi Allah ressuscite les morts et vous montre les signes (de Sa puissance) afin que vous raisonniez.</w:t>
      </w:r>
    </w:p>
    <w:p w14:paraId="6E846A90" w14:textId="289EC730"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74. Puis, et en dépit de tout cela</w:t>
      </w:r>
      <w:r w:rsidR="009F2995" w:rsidRPr="005C4A07">
        <w:rPr>
          <w:rFonts w:ascii="Calibri" w:hAnsi="Calibri"/>
          <w:i/>
          <w:sz w:val="22"/>
          <w:szCs w:val="22"/>
        </w:rPr>
        <w:t>, vos cœurs se sont endurcis ; ils sont devenus comme des pierres ou même plus durs encore</w:t>
      </w:r>
      <w:r w:rsidR="009F2995" w:rsidRPr="005C4A07">
        <w:rPr>
          <w:rFonts w:ascii="Calibri" w:hAnsi="Calibri"/>
          <w:iCs/>
          <w:sz w:val="22"/>
          <w:szCs w:val="22"/>
        </w:rPr>
        <w:t xml:space="preserve"> </w:t>
      </w:r>
      <w:r w:rsidR="009F2995" w:rsidRPr="009F2995">
        <w:rPr>
          <w:rFonts w:ascii="Calibri" w:hAnsi="Calibri"/>
          <w:iCs/>
          <w:sz w:val="22"/>
          <w:szCs w:val="22"/>
        </w:rPr>
        <w:t>; car il y a des pierres d'où jaillissent les ruisseaux, d'autres se fendent pour qu'en surgisse l'eau, d'autres s'affaissent par crainte d'Allah. Et Allah n'est certainement jamais inattentif à ce que vous faites.</w:t>
      </w:r>
    </w:p>
    <w:p w14:paraId="68F90B80" w14:textId="7DA2E0FC"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lastRenderedPageBreak/>
        <w:t>2.</w:t>
      </w:r>
      <w:r w:rsidR="009F2995" w:rsidRPr="009F2995">
        <w:rPr>
          <w:rFonts w:ascii="Calibri" w:hAnsi="Calibri"/>
          <w:iCs/>
          <w:sz w:val="22"/>
          <w:szCs w:val="22"/>
        </w:rPr>
        <w:t xml:space="preserve">75. - Eh bien, espérez-vous [Musulmans], </w:t>
      </w:r>
      <w:r w:rsidR="009F2995" w:rsidRPr="005C4A07">
        <w:rPr>
          <w:rFonts w:ascii="Calibri" w:hAnsi="Calibri"/>
          <w:i/>
          <w:sz w:val="22"/>
          <w:szCs w:val="22"/>
        </w:rPr>
        <w:t xml:space="preserve">que </w:t>
      </w:r>
      <w:r w:rsidR="009F2995" w:rsidRPr="005C4A07">
        <w:rPr>
          <w:rFonts w:ascii="Calibri" w:hAnsi="Calibri"/>
          <w:b/>
          <w:i/>
          <w:sz w:val="22"/>
          <w:szCs w:val="22"/>
        </w:rPr>
        <w:t>des pareils gens</w:t>
      </w:r>
      <w:r w:rsidR="009F2995" w:rsidRPr="005C4A07">
        <w:rPr>
          <w:rFonts w:ascii="Calibri" w:hAnsi="Calibri"/>
          <w:i/>
          <w:sz w:val="22"/>
          <w:szCs w:val="22"/>
        </w:rPr>
        <w:t xml:space="preserve"> (les Juifs) vous partageront la foi ? alors qu'un groupe d'entre eux, après avoir entendu et compris la parole d'Allah, la </w:t>
      </w:r>
      <w:r w:rsidR="009F2995" w:rsidRPr="005C4A07">
        <w:rPr>
          <w:rFonts w:ascii="Calibri" w:hAnsi="Calibri"/>
          <w:b/>
          <w:i/>
          <w:sz w:val="22"/>
          <w:szCs w:val="22"/>
        </w:rPr>
        <w:t>falsifièrent sciemment</w:t>
      </w:r>
      <w:r w:rsidR="009F2995" w:rsidRPr="009F2995">
        <w:rPr>
          <w:rFonts w:ascii="Calibri" w:hAnsi="Calibri"/>
          <w:iCs/>
          <w:sz w:val="22"/>
          <w:szCs w:val="22"/>
        </w:rPr>
        <w:t>.</w:t>
      </w:r>
    </w:p>
    <w:p w14:paraId="353B0AA3" w14:textId="08AEDB6F"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76. - Et quand ils rencontrent des croyants, ils disent : "Nous croyons" ; et, une fois seuls entre eux, ils disent: "Allez-vous confier aux musulmans ce qu'Allah vous a révélé pour leur fournir, ainsi, un argument contre vous devant votre Seigneur! Etes-vous donc dépourvus de raison?".</w:t>
      </w:r>
    </w:p>
    <w:p w14:paraId="3513E097" w14:textId="1CEBE3D6"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77. - Ne savent-ils pas qu'en vérité </w:t>
      </w:r>
      <w:r w:rsidR="009F2995" w:rsidRPr="005C4A07">
        <w:rPr>
          <w:rFonts w:ascii="Calibri" w:hAnsi="Calibri"/>
          <w:i/>
          <w:sz w:val="22"/>
          <w:szCs w:val="22"/>
        </w:rPr>
        <w:t>Allah sait ce qu'ils cachent</w:t>
      </w:r>
      <w:r w:rsidR="009F2995" w:rsidRPr="005C4A07">
        <w:rPr>
          <w:rFonts w:ascii="Calibri" w:hAnsi="Calibri"/>
          <w:iCs/>
          <w:sz w:val="22"/>
          <w:szCs w:val="22"/>
        </w:rPr>
        <w:t xml:space="preserve"> </w:t>
      </w:r>
      <w:r w:rsidR="009F2995" w:rsidRPr="009F2995">
        <w:rPr>
          <w:rFonts w:ascii="Calibri" w:hAnsi="Calibri"/>
          <w:iCs/>
          <w:sz w:val="22"/>
          <w:szCs w:val="22"/>
        </w:rPr>
        <w:t>et ce qu'ils divulguent ?</w:t>
      </w:r>
    </w:p>
    <w:p w14:paraId="569BBE5F" w14:textId="5C7F12AE"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78. Et il y a parmi eux des illettrés qui ne savent rien du Livre hormis des prétentions et ils ne font que des conjectures.</w:t>
      </w:r>
    </w:p>
    <w:p w14:paraId="2FE32139" w14:textId="214CD2E9"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79. </w:t>
      </w:r>
      <w:r w:rsidR="009F2995" w:rsidRPr="005C4A07">
        <w:rPr>
          <w:rFonts w:ascii="Calibri" w:hAnsi="Calibri"/>
          <w:i/>
          <w:sz w:val="22"/>
          <w:szCs w:val="22"/>
        </w:rPr>
        <w:t>Malheur, donc, à ceux qui de leurs propres mains composent un livre puis le présentent comme venant d'Allah pour en tirer un vil profit ! - Malheur à eux, donc, à cause de ce que leurs mains ont écrit, et malheur à eux à cause de ce qu'ils en profitent !</w:t>
      </w:r>
      <w:r w:rsidR="009F2995" w:rsidRPr="005C4A07">
        <w:rPr>
          <w:rFonts w:ascii="Calibri" w:hAnsi="Calibri"/>
          <w:iCs/>
          <w:sz w:val="22"/>
          <w:szCs w:val="22"/>
        </w:rPr>
        <w:t> </w:t>
      </w:r>
      <w:r w:rsidR="009F2995" w:rsidRPr="009F2995">
        <w:rPr>
          <w:rFonts w:ascii="Calibri" w:hAnsi="Calibri"/>
          <w:iCs/>
          <w:sz w:val="22"/>
          <w:szCs w:val="22"/>
        </w:rPr>
        <w:t>».</w:t>
      </w:r>
    </w:p>
    <w:p w14:paraId="377E51F6" w14:textId="77777777" w:rsidR="009F2995" w:rsidRPr="009F2995" w:rsidRDefault="009F2995" w:rsidP="009F2995">
      <w:pPr>
        <w:pStyle w:val="NormalWeb"/>
        <w:spacing w:before="0" w:beforeAutospacing="0" w:after="0" w:afterAutospacing="0"/>
        <w:jc w:val="both"/>
        <w:rPr>
          <w:rFonts w:ascii="Calibri" w:hAnsi="Calibri"/>
          <w:iCs/>
          <w:sz w:val="22"/>
          <w:szCs w:val="22"/>
        </w:rPr>
      </w:pPr>
    </w:p>
    <w:p w14:paraId="041B246F" w14:textId="17607C9C" w:rsidR="009F2995" w:rsidRPr="009F2995" w:rsidRDefault="009F2995" w:rsidP="009F2995">
      <w:pPr>
        <w:pStyle w:val="NormalWeb"/>
        <w:spacing w:before="0" w:beforeAutospacing="0" w:after="0" w:afterAutospacing="0"/>
        <w:jc w:val="both"/>
        <w:rPr>
          <w:rFonts w:ascii="Calibri" w:hAnsi="Calibri"/>
          <w:iCs/>
          <w:sz w:val="22"/>
          <w:szCs w:val="22"/>
        </w:rPr>
      </w:pPr>
      <w:r w:rsidRPr="009F2995">
        <w:rPr>
          <w:rFonts w:ascii="Calibri" w:hAnsi="Calibri"/>
          <w:iCs/>
          <w:sz w:val="22"/>
          <w:szCs w:val="22"/>
        </w:rPr>
        <w:t>2.79-85 « </w:t>
      </w:r>
      <w:r w:rsidR="00BC2C9F">
        <w:rPr>
          <w:rFonts w:ascii="Calibri" w:hAnsi="Calibri"/>
          <w:iCs/>
          <w:sz w:val="22"/>
          <w:szCs w:val="22"/>
        </w:rPr>
        <w:t>2.</w:t>
      </w:r>
      <w:r w:rsidRPr="009F2995">
        <w:rPr>
          <w:rFonts w:ascii="Calibri" w:hAnsi="Calibri"/>
          <w:iCs/>
          <w:sz w:val="22"/>
          <w:szCs w:val="22"/>
        </w:rPr>
        <w:t xml:space="preserve">79. </w:t>
      </w:r>
      <w:r w:rsidRPr="005C4A07">
        <w:rPr>
          <w:rFonts w:ascii="Calibri" w:hAnsi="Calibri"/>
          <w:i/>
          <w:sz w:val="22"/>
          <w:szCs w:val="22"/>
        </w:rPr>
        <w:t>Malheur, donc, à ceux [juifs &amp; chrétiens] qui de leurs propres mains composent un livre puis le présentent comme venant d'Allah pour en tirer un vil profit ! - Malheur à eux, donc, à cause de ce que leurs mains ont écrit, et malheur à eux à cause de ce qu'ils en profitent</w:t>
      </w:r>
      <w:r w:rsidRPr="005C4A07">
        <w:rPr>
          <w:rFonts w:ascii="Calibri" w:hAnsi="Calibri"/>
          <w:iCs/>
          <w:sz w:val="22"/>
          <w:szCs w:val="22"/>
        </w:rPr>
        <w:t xml:space="preserve"> </w:t>
      </w:r>
      <w:r w:rsidRPr="009F2995">
        <w:rPr>
          <w:rFonts w:ascii="Calibri" w:hAnsi="Calibri"/>
          <w:iCs/>
          <w:sz w:val="22"/>
          <w:szCs w:val="22"/>
        </w:rPr>
        <w:t>!</w:t>
      </w:r>
    </w:p>
    <w:p w14:paraId="2051768A" w14:textId="6CC39FDA"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80. Et ils ont dit : "Le Feu ne nous touchera que pour quelques jours comptés !" Dis : "Auriez-vous pris un engagement avec Allah - car Allah ne manque jamais à Son engagement ; - non, mais vous dites sur Allah ce que vous ne savez pas".</w:t>
      </w:r>
    </w:p>
    <w:p w14:paraId="703D5928" w14:textId="34F911D6"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81. Bien au contraire! </w:t>
      </w:r>
      <w:r w:rsidR="009F2995" w:rsidRPr="005C4A07">
        <w:rPr>
          <w:rFonts w:ascii="Calibri" w:hAnsi="Calibri"/>
          <w:i/>
          <w:sz w:val="22"/>
          <w:szCs w:val="22"/>
        </w:rPr>
        <w:t>Ceux qui font le mal et qui se font cerner par leurs péchés, ceux-là sont les gens du Feu où ils demeureront éternellement</w:t>
      </w:r>
      <w:r w:rsidR="009F2995" w:rsidRPr="009F2995">
        <w:rPr>
          <w:rFonts w:ascii="Calibri" w:hAnsi="Calibri"/>
          <w:iCs/>
          <w:sz w:val="22"/>
          <w:szCs w:val="22"/>
        </w:rPr>
        <w:t>.</w:t>
      </w:r>
    </w:p>
    <w:p w14:paraId="7C92493D" w14:textId="4D9CFBDC"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82. Et ceux qui croient et pratiquent les bonnes œuvres, ceux-là sont les gens du Paradis où ils demeureront éternellement.</w:t>
      </w:r>
    </w:p>
    <w:p w14:paraId="1310B727" w14:textId="648FD18D"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83. Et [rappelle-toi], lorsque Nous avons pris l'engagement des enfants d'Israël de n'adorer qu'Allah, de faire le bien envers les pères, les mères, les proches parents, les orphelins et les nécessiteux, d'avoir de bonnes paroles avec les gens; d'accomplir régulièrement la Salat et d'acquitter le Zakat! - </w:t>
      </w:r>
      <w:r w:rsidR="009F2995" w:rsidRPr="005C4A07">
        <w:rPr>
          <w:rFonts w:ascii="Calibri" w:hAnsi="Calibri"/>
          <w:i/>
          <w:sz w:val="22"/>
          <w:szCs w:val="22"/>
        </w:rPr>
        <w:t>Mais à l'exception d'un petit nombre de vous, vous manquiez à vos engagements en vous détournant de Nos commandements</w:t>
      </w:r>
      <w:r w:rsidR="009F2995" w:rsidRPr="009F2995">
        <w:rPr>
          <w:rFonts w:ascii="Calibri" w:hAnsi="Calibri"/>
          <w:iCs/>
          <w:sz w:val="22"/>
          <w:szCs w:val="22"/>
        </w:rPr>
        <w:t>.</w:t>
      </w:r>
    </w:p>
    <w:p w14:paraId="034F0EBD" w14:textId="145A0E8C"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84. Et rappelez-vous, lorsque Nous obtînmes de vous l'engagement de ne pas vous verser le sang, [par le meurtre] de ne pas vous expulser les uns les autres de vos maisons. Puis vous y avez souscrit avec votre propre témoignage.</w:t>
      </w:r>
    </w:p>
    <w:p w14:paraId="0AF52BA6" w14:textId="5EBC2E58"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85. Quoiqu’ainsi engagés, voilà que vous vous entre-tuez, que vous expulsez de leurs maisons une partie d'entre vous contre qui vous prêtez main forte par péché et agression. Mais quelle contradiction! Si vos coreligionnaires vous viennent captifs vous les rançonnez alors qu'il vous était interdit de les expulser (de chez eux</w:t>
      </w:r>
      <w:r w:rsidR="009F2995" w:rsidRPr="005C4A07">
        <w:rPr>
          <w:rFonts w:ascii="Calibri" w:hAnsi="Calibri"/>
          <w:iCs/>
          <w:sz w:val="22"/>
          <w:szCs w:val="22"/>
        </w:rPr>
        <w:t xml:space="preserve">). </w:t>
      </w:r>
      <w:r w:rsidR="009F2995" w:rsidRPr="005C4A07">
        <w:rPr>
          <w:rFonts w:ascii="Calibri" w:hAnsi="Calibri"/>
          <w:i/>
          <w:sz w:val="22"/>
          <w:szCs w:val="22"/>
        </w:rPr>
        <w:t>Croyez-vous donc en une partie du Livre et rejetez-vous le reste ? Ceux d'entre vous qui agissent de la sorte ne méritent que l'ignominie dans cette vie, et au Jour de la Résurrection ils serons refoulés au plus dur châtimen</w:t>
      </w:r>
      <w:r w:rsidR="009F2995" w:rsidRPr="009F2995">
        <w:rPr>
          <w:rFonts w:ascii="Calibri" w:hAnsi="Calibri"/>
          <w:iCs/>
          <w:color w:val="FF0000"/>
          <w:sz w:val="22"/>
          <w:szCs w:val="22"/>
        </w:rPr>
        <w:t>t</w:t>
      </w:r>
      <w:r w:rsidR="009F2995" w:rsidRPr="009F2995">
        <w:rPr>
          <w:rFonts w:ascii="Calibri" w:hAnsi="Calibri"/>
          <w:iCs/>
          <w:sz w:val="22"/>
          <w:szCs w:val="22"/>
        </w:rPr>
        <w:t>, et Allah n'est pas inattentif à ce que vous faites ».</w:t>
      </w:r>
    </w:p>
    <w:p w14:paraId="7A98419E" w14:textId="5660ED69" w:rsidR="009F2995" w:rsidRDefault="009F2995" w:rsidP="009F2995">
      <w:pPr>
        <w:pStyle w:val="NormalWeb"/>
        <w:spacing w:before="0" w:beforeAutospacing="0" w:after="0" w:afterAutospacing="0"/>
        <w:jc w:val="both"/>
        <w:rPr>
          <w:rFonts w:ascii="Calibri" w:hAnsi="Calibri"/>
          <w:iCs/>
          <w:sz w:val="22"/>
          <w:szCs w:val="22"/>
        </w:rPr>
      </w:pPr>
    </w:p>
    <w:p w14:paraId="5F80ABFC" w14:textId="4AD4EF95" w:rsidR="00F91276" w:rsidRDefault="00F91276" w:rsidP="009F2995">
      <w:pPr>
        <w:pStyle w:val="NormalWeb"/>
        <w:spacing w:before="0" w:beforeAutospacing="0" w:after="0" w:afterAutospacing="0"/>
        <w:jc w:val="both"/>
        <w:rPr>
          <w:rFonts w:ascii="Calibri" w:hAnsi="Calibri"/>
          <w:iCs/>
          <w:sz w:val="22"/>
          <w:szCs w:val="22"/>
        </w:rPr>
      </w:pPr>
      <w:r w:rsidRPr="00F91276">
        <w:rPr>
          <w:rFonts w:ascii="Calibri" w:hAnsi="Calibri"/>
          <w:iCs/>
          <w:sz w:val="22"/>
          <w:szCs w:val="22"/>
        </w:rPr>
        <w:t>2.85. Quoiqu</w:t>
      </w:r>
      <w:r w:rsidR="00B33834">
        <w:rPr>
          <w:rFonts w:ascii="Calibri" w:hAnsi="Calibri"/>
          <w:iCs/>
          <w:sz w:val="22"/>
          <w:szCs w:val="22"/>
        </w:rPr>
        <w:t>’</w:t>
      </w:r>
      <w:r w:rsidRPr="00F91276">
        <w:rPr>
          <w:rFonts w:ascii="Calibri" w:hAnsi="Calibri"/>
          <w:iCs/>
          <w:sz w:val="22"/>
          <w:szCs w:val="22"/>
        </w:rPr>
        <w:t xml:space="preserve">ainsi engagés, </w:t>
      </w:r>
      <w:r w:rsidRPr="00F91276">
        <w:rPr>
          <w:rFonts w:ascii="Calibri" w:hAnsi="Calibri"/>
          <w:i/>
          <w:sz w:val="22"/>
          <w:szCs w:val="22"/>
        </w:rPr>
        <w:t>voilà que vous vous entre-tuez, que vous expulsez de leurs maisons, une partie d'entre vous, contre qui vous prêtez main forte par péché et agression</w:t>
      </w:r>
      <w:r w:rsidRPr="00F91276">
        <w:rPr>
          <w:rFonts w:ascii="Calibri" w:hAnsi="Calibri"/>
          <w:iCs/>
          <w:sz w:val="22"/>
          <w:szCs w:val="22"/>
        </w:rPr>
        <w:t>. Mais quelle contradiction</w:t>
      </w:r>
      <w:r>
        <w:rPr>
          <w:rFonts w:ascii="Calibri" w:hAnsi="Calibri"/>
          <w:iCs/>
          <w:sz w:val="22"/>
          <w:szCs w:val="22"/>
        </w:rPr>
        <w:t xml:space="preserve"> </w:t>
      </w:r>
      <w:r w:rsidRPr="00F91276">
        <w:rPr>
          <w:rFonts w:ascii="Calibri" w:hAnsi="Calibri"/>
          <w:iCs/>
          <w:sz w:val="22"/>
          <w:szCs w:val="22"/>
        </w:rPr>
        <w:t>! Si vos coreligionnaires vous viennent captifs</w:t>
      </w:r>
      <w:r>
        <w:rPr>
          <w:rFonts w:ascii="Calibri" w:hAnsi="Calibri"/>
          <w:iCs/>
          <w:sz w:val="22"/>
          <w:szCs w:val="22"/>
        </w:rPr>
        <w:t>,</w:t>
      </w:r>
      <w:r w:rsidRPr="00F91276">
        <w:rPr>
          <w:rFonts w:ascii="Calibri" w:hAnsi="Calibri"/>
          <w:iCs/>
          <w:sz w:val="22"/>
          <w:szCs w:val="22"/>
        </w:rPr>
        <w:t xml:space="preserve"> vous les rançonnez alors qu'il vous était interdit de les expulser (de chez eux). </w:t>
      </w:r>
      <w:r w:rsidRPr="00F91276">
        <w:rPr>
          <w:rFonts w:ascii="Calibri" w:hAnsi="Calibri"/>
          <w:b/>
          <w:bCs/>
          <w:iCs/>
          <w:sz w:val="22"/>
          <w:szCs w:val="22"/>
        </w:rPr>
        <w:t>Croyez-vous donc en une partie du Livre et rejetez-vous le reste ? Ceux d'entre vous qui agissent de la sorte ne méritent que l'ignominie dans cette vie, et au Jour de la Résurrection ils serons refoulés au plus dur châtiment</w:t>
      </w:r>
      <w:r w:rsidRPr="00F91276">
        <w:rPr>
          <w:rFonts w:ascii="Calibri" w:hAnsi="Calibri"/>
          <w:iCs/>
          <w:sz w:val="22"/>
          <w:szCs w:val="22"/>
        </w:rPr>
        <w:t>, et Allah n'est pas inattentif à ce que vous faites.</w:t>
      </w:r>
    </w:p>
    <w:p w14:paraId="1211711C" w14:textId="696C465B" w:rsidR="00F91276" w:rsidRPr="006070BA" w:rsidRDefault="00F91276" w:rsidP="009F2995">
      <w:pPr>
        <w:pStyle w:val="NormalWeb"/>
        <w:spacing w:before="0" w:beforeAutospacing="0" w:after="0" w:afterAutospacing="0"/>
        <w:jc w:val="both"/>
        <w:rPr>
          <w:rFonts w:ascii="Calibri" w:hAnsi="Calibri"/>
          <w:iCs/>
          <w:sz w:val="22"/>
          <w:szCs w:val="22"/>
        </w:rPr>
      </w:pPr>
    </w:p>
    <w:p w14:paraId="79D3F7A2" w14:textId="6B8C742A" w:rsidR="00F91276" w:rsidRDefault="00F91276" w:rsidP="009F2995">
      <w:pPr>
        <w:pStyle w:val="NormalWeb"/>
        <w:spacing w:before="0" w:beforeAutospacing="0" w:after="0" w:afterAutospacing="0"/>
        <w:jc w:val="both"/>
        <w:rPr>
          <w:rFonts w:ascii="Calibri" w:hAnsi="Calibri"/>
          <w:iCs/>
          <w:sz w:val="22"/>
          <w:szCs w:val="22"/>
        </w:rPr>
      </w:pPr>
      <w:r w:rsidRPr="006070BA">
        <w:rPr>
          <w:rFonts w:ascii="Calibri" w:hAnsi="Calibri"/>
          <w:iCs/>
          <w:sz w:val="22"/>
          <w:szCs w:val="22"/>
          <w:u w:val="single"/>
        </w:rPr>
        <w:t>Note</w:t>
      </w:r>
      <w:r w:rsidRPr="006070BA">
        <w:rPr>
          <w:rFonts w:ascii="Calibri" w:hAnsi="Calibri"/>
          <w:iCs/>
          <w:sz w:val="22"/>
          <w:szCs w:val="22"/>
        </w:rPr>
        <w:t xml:space="preserve"> : certains musulmans interprètent ce verset ainsi : L’on doit embrasser l’islam, totalement, et non pas une seule partie de l’islam (celle qui vous plait) ou partiellement, sinon vous devenez mécréants et alors vous méritez l’enfer. </w:t>
      </w:r>
    </w:p>
    <w:p w14:paraId="06514FD8" w14:textId="59994CD8" w:rsidR="006070BA" w:rsidRDefault="006070BA"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En agissant ainsi, vous pouvez être mécréant sans le savoir.</w:t>
      </w:r>
    </w:p>
    <w:p w14:paraId="6925D43B" w14:textId="77777777" w:rsidR="006070BA" w:rsidRPr="006070BA" w:rsidRDefault="006070BA" w:rsidP="009F2995">
      <w:pPr>
        <w:pStyle w:val="NormalWeb"/>
        <w:spacing w:before="0" w:beforeAutospacing="0" w:after="0" w:afterAutospacing="0"/>
        <w:jc w:val="both"/>
        <w:rPr>
          <w:rFonts w:ascii="Calibri" w:hAnsi="Calibri"/>
          <w:iCs/>
          <w:sz w:val="22"/>
          <w:szCs w:val="22"/>
        </w:rPr>
      </w:pPr>
    </w:p>
    <w:p w14:paraId="3E1A31B7" w14:textId="758D18C3" w:rsidR="009F2995" w:rsidRPr="009F2995" w:rsidRDefault="009F2995" w:rsidP="009F2995">
      <w:pPr>
        <w:pStyle w:val="NormalWeb"/>
        <w:spacing w:before="0" w:beforeAutospacing="0" w:after="0" w:afterAutospacing="0"/>
        <w:jc w:val="both"/>
        <w:rPr>
          <w:rFonts w:ascii="Calibri" w:hAnsi="Calibri"/>
          <w:iCs/>
          <w:sz w:val="22"/>
          <w:szCs w:val="22"/>
        </w:rPr>
      </w:pPr>
      <w:r w:rsidRPr="009F2995">
        <w:rPr>
          <w:rFonts w:ascii="Calibri" w:hAnsi="Calibri"/>
          <w:iCs/>
          <w:sz w:val="22"/>
          <w:szCs w:val="22"/>
        </w:rPr>
        <w:t>2.89-95 « </w:t>
      </w:r>
      <w:r w:rsidR="00BC2C9F">
        <w:rPr>
          <w:rFonts w:ascii="Calibri" w:hAnsi="Calibri"/>
          <w:iCs/>
          <w:sz w:val="22"/>
          <w:szCs w:val="22"/>
        </w:rPr>
        <w:t>2.</w:t>
      </w:r>
      <w:r w:rsidRPr="009F2995">
        <w:rPr>
          <w:rFonts w:ascii="Calibri" w:hAnsi="Calibri"/>
          <w:iCs/>
          <w:sz w:val="22"/>
          <w:szCs w:val="22"/>
        </w:rPr>
        <w:t xml:space="preserve">89. Et quand </w:t>
      </w:r>
      <w:r w:rsidRPr="005C4A07">
        <w:rPr>
          <w:rFonts w:ascii="Calibri" w:hAnsi="Calibri"/>
          <w:i/>
          <w:sz w:val="22"/>
          <w:szCs w:val="22"/>
        </w:rPr>
        <w:t>leur vint d'Allah [aux gens du Livre] un Livre confirmant celui qu'ils avaient déjà</w:t>
      </w:r>
      <w:r w:rsidRPr="009F2995">
        <w:rPr>
          <w:rFonts w:ascii="Calibri" w:hAnsi="Calibri"/>
          <w:iCs/>
          <w:sz w:val="22"/>
          <w:szCs w:val="22"/>
        </w:rPr>
        <w:t xml:space="preserve">, - alors qu'auparavant ils cherchaient la suprématie sur les mécréants, - quand donc leur vint cela même qu'ils reconnaissaient, </w:t>
      </w:r>
      <w:r w:rsidRPr="005C4A07">
        <w:rPr>
          <w:rFonts w:ascii="Calibri" w:hAnsi="Calibri"/>
          <w:b/>
          <w:bCs/>
          <w:iCs/>
          <w:sz w:val="22"/>
          <w:szCs w:val="22"/>
        </w:rPr>
        <w:t>ils refusèrent d'y croire. Que la malédiction d'Allah soit sur les mécréants</w:t>
      </w:r>
      <w:r w:rsidRPr="005C4A07">
        <w:rPr>
          <w:rFonts w:ascii="Calibri" w:hAnsi="Calibri"/>
          <w:iCs/>
          <w:sz w:val="22"/>
          <w:szCs w:val="22"/>
        </w:rPr>
        <w:t xml:space="preserve"> </w:t>
      </w:r>
      <w:r w:rsidRPr="009F2995">
        <w:rPr>
          <w:rFonts w:ascii="Calibri" w:hAnsi="Calibri"/>
          <w:iCs/>
          <w:sz w:val="22"/>
          <w:szCs w:val="22"/>
        </w:rPr>
        <w:t>!</w:t>
      </w:r>
    </w:p>
    <w:p w14:paraId="0DF2169F" w14:textId="196FA65F"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90. </w:t>
      </w:r>
      <w:r w:rsidR="009F2995" w:rsidRPr="005C4A07">
        <w:rPr>
          <w:rFonts w:ascii="Calibri" w:hAnsi="Calibri"/>
          <w:i/>
          <w:sz w:val="22"/>
          <w:szCs w:val="22"/>
        </w:rPr>
        <w:t>Comme est vil ce contre quoi ils ont troqué leurs âmes ! Ils ne croient pas en ce qu'Allah a fait descendre</w:t>
      </w:r>
      <w:r w:rsidR="009F2995" w:rsidRPr="009F2995">
        <w:rPr>
          <w:rFonts w:ascii="Calibri" w:hAnsi="Calibri"/>
          <w:iCs/>
          <w:sz w:val="22"/>
          <w:szCs w:val="22"/>
        </w:rPr>
        <w:t>, révoltés à l'idée qu'Allah, de par Sa grâce, fasse descendre la révélation sur ceux de Ses serviteurs qu'Il veut</w:t>
      </w:r>
      <w:r w:rsidR="009F2995" w:rsidRPr="005C4A07">
        <w:rPr>
          <w:rFonts w:ascii="Calibri" w:hAnsi="Calibri"/>
          <w:b/>
          <w:bCs/>
          <w:iCs/>
          <w:sz w:val="22"/>
          <w:szCs w:val="22"/>
        </w:rPr>
        <w:t>. Ils ont donc acquis colère sur colère, car un châtiment avilissant attend les infidèles</w:t>
      </w:r>
      <w:r w:rsidR="009F2995" w:rsidRPr="005C4A07">
        <w:rPr>
          <w:rFonts w:ascii="Calibri" w:hAnsi="Calibri"/>
          <w:iCs/>
          <w:sz w:val="22"/>
          <w:szCs w:val="22"/>
        </w:rPr>
        <w:t xml:space="preserve"> </w:t>
      </w:r>
      <w:r w:rsidR="009F2995" w:rsidRPr="009F2995">
        <w:rPr>
          <w:rFonts w:ascii="Calibri" w:hAnsi="Calibri"/>
          <w:iCs/>
          <w:sz w:val="22"/>
          <w:szCs w:val="22"/>
        </w:rPr>
        <w:t>!</w:t>
      </w:r>
    </w:p>
    <w:p w14:paraId="1B5A7CC6" w14:textId="343F7DFD"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lastRenderedPageBreak/>
        <w:t>2.</w:t>
      </w:r>
      <w:r w:rsidR="009F2995" w:rsidRPr="009F2995">
        <w:rPr>
          <w:rFonts w:ascii="Calibri" w:hAnsi="Calibri"/>
          <w:iCs/>
          <w:sz w:val="22"/>
          <w:szCs w:val="22"/>
        </w:rPr>
        <w:t>91. Et quand on leur dit: "Croyez à ce qu'Allah a fait descendre", ils disent: "Nous croyons à ce qu'on a fait descendre à nous". Et ils rejettent le reste, alors qu'il est la vérité confirmant ce qu'il y avait déjà avec eux. - Dis: "Pourquoi donc avez-vous tué auparavant les prophètes d'Allah, si vous étiez croyants ?".</w:t>
      </w:r>
    </w:p>
    <w:p w14:paraId="79717571" w14:textId="2ADFF3C1"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92. Et en effet Moïse vous est venu avec les preuves. Malgré cela</w:t>
      </w:r>
      <w:r w:rsidR="009F2995" w:rsidRPr="009F2995">
        <w:rPr>
          <w:rFonts w:ascii="Calibri" w:hAnsi="Calibri"/>
          <w:iCs/>
          <w:color w:val="FF0000"/>
          <w:sz w:val="22"/>
          <w:szCs w:val="22"/>
        </w:rPr>
        <w:t xml:space="preserve">, </w:t>
      </w:r>
      <w:r w:rsidR="009F2995" w:rsidRPr="005C4A07">
        <w:rPr>
          <w:rFonts w:ascii="Calibri" w:hAnsi="Calibri"/>
          <w:i/>
          <w:sz w:val="22"/>
          <w:szCs w:val="22"/>
        </w:rPr>
        <w:t xml:space="preserve">une fois absent vous avez pris le Veau pour idole, alors que </w:t>
      </w:r>
      <w:r w:rsidR="009F2995" w:rsidRPr="005C4A07">
        <w:rPr>
          <w:rFonts w:ascii="Calibri" w:hAnsi="Calibri"/>
          <w:b/>
          <w:bCs/>
          <w:i/>
          <w:sz w:val="22"/>
          <w:szCs w:val="22"/>
        </w:rPr>
        <w:t>vous étiez injustes</w:t>
      </w:r>
      <w:r w:rsidR="009F2995" w:rsidRPr="009F2995">
        <w:rPr>
          <w:rFonts w:ascii="Calibri" w:hAnsi="Calibri"/>
          <w:iCs/>
          <w:sz w:val="22"/>
          <w:szCs w:val="22"/>
        </w:rPr>
        <w:t>.</w:t>
      </w:r>
    </w:p>
    <w:p w14:paraId="10B37520" w14:textId="78F2DFA9"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93. Et rappelez-vous, lorsque Nous avons pris l'engagement de vous, et brandi sur vous At-Tur (le Mont Sinaï) en vous disant: "Tenez ferme à ce que Nous vous avons donné, et écoutez!". Ils dirent : "Nous avons écouté et désobéi</w:t>
      </w:r>
      <w:r w:rsidR="009F2995" w:rsidRPr="005C4A07">
        <w:rPr>
          <w:rFonts w:ascii="Calibri" w:hAnsi="Calibri"/>
          <w:iCs/>
          <w:sz w:val="22"/>
          <w:szCs w:val="22"/>
        </w:rPr>
        <w:t xml:space="preserve">". </w:t>
      </w:r>
      <w:r w:rsidR="009F2995" w:rsidRPr="005C4A07">
        <w:rPr>
          <w:rFonts w:ascii="Calibri" w:hAnsi="Calibri"/>
          <w:i/>
          <w:sz w:val="22"/>
          <w:szCs w:val="22"/>
        </w:rPr>
        <w:t>Dans leur impiété, leurs cœurs étaient passionnément épris du Veau (objet de leur culte).</w:t>
      </w:r>
      <w:r w:rsidR="009F2995" w:rsidRPr="005C4A07">
        <w:rPr>
          <w:rFonts w:ascii="Calibri" w:hAnsi="Calibri"/>
          <w:iCs/>
          <w:sz w:val="22"/>
          <w:szCs w:val="22"/>
        </w:rPr>
        <w:t xml:space="preserve"> </w:t>
      </w:r>
      <w:r w:rsidR="009F2995" w:rsidRPr="009F2995">
        <w:rPr>
          <w:rFonts w:ascii="Calibri" w:hAnsi="Calibri"/>
          <w:iCs/>
          <w:sz w:val="22"/>
          <w:szCs w:val="22"/>
        </w:rPr>
        <w:t>Dis-[leur]: "Quelles mauvaises prescriptions ordonnées par votre foi, si vous êtes croyants".</w:t>
      </w:r>
    </w:p>
    <w:p w14:paraId="4FA116E1" w14:textId="4AF5E886"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94. - Dis: "Si l'Ultime demeure auprès d'Allah est pour vous seuls, à l'exclusion des autres gens, souhaitez donc la mort [immédiate] si vous êtes véridiques</w:t>
      </w:r>
      <w:r w:rsidR="006070BA">
        <w:rPr>
          <w:rFonts w:ascii="Calibri" w:hAnsi="Calibri"/>
          <w:iCs/>
          <w:sz w:val="22"/>
          <w:szCs w:val="22"/>
        </w:rPr>
        <w:t xml:space="preserve"> </w:t>
      </w:r>
      <w:r w:rsidR="009F2995" w:rsidRPr="009F2995">
        <w:rPr>
          <w:rFonts w:ascii="Calibri" w:hAnsi="Calibri"/>
          <w:iCs/>
          <w:sz w:val="22"/>
          <w:szCs w:val="22"/>
        </w:rPr>
        <w:t>!"</w:t>
      </w:r>
    </w:p>
    <w:p w14:paraId="71F78FCD" w14:textId="590E3AC1" w:rsidR="009F2995" w:rsidRPr="009F2995" w:rsidRDefault="00BC2C9F" w:rsidP="009F2995">
      <w:pPr>
        <w:pStyle w:val="NormalWeb"/>
        <w:spacing w:before="0" w:beforeAutospacing="0" w:after="0" w:afterAutospacing="0"/>
        <w:jc w:val="both"/>
        <w:rPr>
          <w:rFonts w:ascii="Calibri" w:hAnsi="Calibri"/>
          <w:iCs/>
          <w:sz w:val="22"/>
          <w:szCs w:val="22"/>
        </w:rPr>
      </w:pPr>
      <w:r>
        <w:rPr>
          <w:rFonts w:ascii="Calibri" w:hAnsi="Calibri"/>
          <w:iCs/>
          <w:sz w:val="22"/>
          <w:szCs w:val="22"/>
        </w:rPr>
        <w:t>2.</w:t>
      </w:r>
      <w:r w:rsidR="009F2995" w:rsidRPr="009F2995">
        <w:rPr>
          <w:rFonts w:ascii="Calibri" w:hAnsi="Calibri"/>
          <w:iCs/>
          <w:sz w:val="22"/>
          <w:szCs w:val="22"/>
        </w:rPr>
        <w:t xml:space="preserve">95. Or, ils ne le souhaiteront jamais, </w:t>
      </w:r>
      <w:r w:rsidR="009F2995" w:rsidRPr="005C4A07">
        <w:rPr>
          <w:rFonts w:ascii="Calibri" w:hAnsi="Calibri"/>
          <w:b/>
          <w:bCs/>
          <w:iCs/>
          <w:sz w:val="22"/>
          <w:szCs w:val="22"/>
        </w:rPr>
        <w:t>sachant tout le mal qu'ils ont perpétré de leurs mains. Et Allah connaît bien les injustes </w:t>
      </w:r>
      <w:r w:rsidR="009F2995" w:rsidRPr="009F2995">
        <w:rPr>
          <w:rFonts w:ascii="Calibri" w:hAnsi="Calibri"/>
          <w:iCs/>
          <w:sz w:val="22"/>
          <w:szCs w:val="22"/>
        </w:rPr>
        <w:t>».</w:t>
      </w:r>
    </w:p>
    <w:p w14:paraId="4154920D" w14:textId="77777777" w:rsidR="009F2995" w:rsidRPr="009F2995" w:rsidRDefault="009F2995" w:rsidP="009F2995">
      <w:pPr>
        <w:pStyle w:val="NormalWeb"/>
        <w:spacing w:before="0" w:beforeAutospacing="0" w:after="0" w:afterAutospacing="0"/>
        <w:jc w:val="both"/>
        <w:rPr>
          <w:rFonts w:ascii="Calibri" w:hAnsi="Calibri"/>
          <w:iCs/>
          <w:sz w:val="22"/>
          <w:szCs w:val="22"/>
        </w:rPr>
      </w:pPr>
    </w:p>
    <w:p w14:paraId="6473C9D2" w14:textId="3A45DB0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2.96</w:t>
      </w:r>
      <w:r w:rsidR="00D95951">
        <w:rPr>
          <w:rFonts w:ascii="Calibri" w:hAnsi="Calibri" w:cs="Calibri"/>
          <w:iCs/>
        </w:rPr>
        <w:t>.</w:t>
      </w:r>
      <w:r w:rsidRPr="009F2995">
        <w:rPr>
          <w:rFonts w:ascii="Calibri" w:hAnsi="Calibri" w:cs="Calibri"/>
          <w:iCs/>
        </w:rPr>
        <w:t xml:space="preserve"> </w:t>
      </w:r>
      <w:r w:rsidRPr="005C4A07">
        <w:rPr>
          <w:rFonts w:ascii="Calibri" w:hAnsi="Calibri" w:cs="Calibri"/>
          <w:b/>
          <w:bCs/>
          <w:iCs/>
        </w:rPr>
        <w:t>Vous les trouverez, de tous les peuples (parlant des juifs), les plus avides de la vie</w:t>
      </w:r>
      <w:r w:rsidRPr="009F2995">
        <w:rPr>
          <w:rFonts w:ascii="Calibri" w:hAnsi="Calibri" w:cs="Calibri"/>
          <w:iCs/>
        </w:rPr>
        <w:t xml:space="preserve">, davantage même que les idolâtres : Chacun d'eux souhaite vivre mille ans: </w:t>
      </w:r>
      <w:r w:rsidRPr="005C4A07">
        <w:rPr>
          <w:rFonts w:ascii="Calibri" w:hAnsi="Calibri" w:cs="Calibri"/>
          <w:b/>
          <w:bCs/>
          <w:iCs/>
        </w:rPr>
        <w:t>mais une telle vie ne le sauvera pas de la punition</w:t>
      </w:r>
      <w:r w:rsidRPr="009F2995">
        <w:rPr>
          <w:rFonts w:ascii="Calibri" w:hAnsi="Calibri" w:cs="Calibri"/>
          <w:iCs/>
        </w:rPr>
        <w:t>. Car Allah voit tout.</w:t>
      </w:r>
    </w:p>
    <w:p w14:paraId="491279F8" w14:textId="633CC6FA" w:rsidR="009F2995" w:rsidRDefault="009F2995" w:rsidP="009F2995">
      <w:pPr>
        <w:spacing w:after="0" w:line="240" w:lineRule="auto"/>
        <w:jc w:val="both"/>
        <w:rPr>
          <w:rFonts w:ascii="Calibri" w:hAnsi="Calibri" w:cs="Calibri"/>
          <w:iCs/>
        </w:rPr>
      </w:pPr>
    </w:p>
    <w:p w14:paraId="2DAA4A6D" w14:textId="0B5ACFCD" w:rsidR="006918A0" w:rsidRDefault="00380565" w:rsidP="009F2995">
      <w:pPr>
        <w:spacing w:after="0" w:line="240" w:lineRule="auto"/>
        <w:jc w:val="both"/>
        <w:rPr>
          <w:rFonts w:ascii="Calibri" w:hAnsi="Calibri" w:cs="Calibri"/>
          <w:iCs/>
        </w:rPr>
      </w:pPr>
      <w:r>
        <w:rPr>
          <w:rFonts w:ascii="Calibri" w:hAnsi="Calibri" w:cs="Calibri"/>
          <w:iCs/>
        </w:rPr>
        <w:t>2.</w:t>
      </w:r>
      <w:r w:rsidR="006918A0" w:rsidRPr="006918A0">
        <w:rPr>
          <w:rFonts w:ascii="Calibri" w:hAnsi="Calibri" w:cs="Calibri"/>
          <w:iCs/>
        </w:rPr>
        <w:t xml:space="preserve">101. Et quand leur vint d'Allah un messager confirmant ce qu'il y avait déjà avec eux, </w:t>
      </w:r>
      <w:r w:rsidR="006918A0" w:rsidRPr="006918A0">
        <w:rPr>
          <w:rFonts w:ascii="Calibri" w:hAnsi="Calibri" w:cs="Calibri"/>
          <w:b/>
          <w:bCs/>
          <w:iCs/>
        </w:rPr>
        <w:t>certains à qui le Livre</w:t>
      </w:r>
      <w:r w:rsidR="006918A0">
        <w:rPr>
          <w:rFonts w:ascii="Calibri" w:hAnsi="Calibri" w:cs="Calibri"/>
          <w:iCs/>
        </w:rPr>
        <w:t xml:space="preserve"> [le Coran]</w:t>
      </w:r>
      <w:r w:rsidR="006918A0" w:rsidRPr="006918A0">
        <w:rPr>
          <w:rFonts w:ascii="Calibri" w:hAnsi="Calibri" w:cs="Calibri"/>
          <w:iCs/>
        </w:rPr>
        <w:t xml:space="preserve"> </w:t>
      </w:r>
      <w:r w:rsidR="006918A0" w:rsidRPr="006918A0">
        <w:rPr>
          <w:rFonts w:ascii="Calibri" w:hAnsi="Calibri" w:cs="Calibri"/>
          <w:b/>
          <w:bCs/>
          <w:iCs/>
        </w:rPr>
        <w:t>avait été donné, jetèrent derrière leur dos le Livre d'Allah comme s'ils ne savaient pas !</w:t>
      </w:r>
    </w:p>
    <w:p w14:paraId="0F087567" w14:textId="230BD82B" w:rsidR="006918A0" w:rsidRDefault="006918A0" w:rsidP="009F2995">
      <w:pPr>
        <w:spacing w:after="0" w:line="240" w:lineRule="auto"/>
        <w:jc w:val="both"/>
        <w:rPr>
          <w:rFonts w:ascii="Calibri" w:hAnsi="Calibri" w:cs="Calibri"/>
          <w:iCs/>
        </w:rPr>
      </w:pPr>
    </w:p>
    <w:p w14:paraId="1870BAC5" w14:textId="4F294019" w:rsidR="00541646" w:rsidRPr="00541646" w:rsidRDefault="00541646" w:rsidP="009F2995">
      <w:pPr>
        <w:spacing w:after="0" w:line="240" w:lineRule="auto"/>
        <w:jc w:val="both"/>
        <w:rPr>
          <w:rFonts w:ascii="Calibri" w:hAnsi="Calibri" w:cs="Calibri"/>
          <w:b/>
          <w:bCs/>
          <w:iCs/>
        </w:rPr>
      </w:pPr>
      <w:r w:rsidRPr="00541646">
        <w:rPr>
          <w:rFonts w:ascii="Calibri" w:hAnsi="Calibri" w:cs="Calibri"/>
          <w:iCs/>
        </w:rPr>
        <w:t>2.</w:t>
      </w:r>
      <w:r>
        <w:rPr>
          <w:rFonts w:ascii="Calibri" w:hAnsi="Calibri" w:cs="Calibri"/>
          <w:iCs/>
        </w:rPr>
        <w:t>1</w:t>
      </w:r>
      <w:r w:rsidRPr="00541646">
        <w:rPr>
          <w:rFonts w:ascii="Calibri" w:hAnsi="Calibri" w:cs="Calibri"/>
          <w:iCs/>
        </w:rPr>
        <w:t xml:space="preserve">04. Ô vous qui croyez! Ne dites pas : "Raina" (favorise-nous) mais dites : "Onzurna" (regarde-nous); et </w:t>
      </w:r>
      <w:r w:rsidRPr="00541646">
        <w:rPr>
          <w:rFonts w:ascii="Calibri" w:hAnsi="Calibri" w:cs="Calibri"/>
          <w:b/>
          <w:bCs/>
          <w:iCs/>
        </w:rPr>
        <w:t>écoutez! Un châtiment douloureux sera pour les infidèles.</w:t>
      </w:r>
    </w:p>
    <w:p w14:paraId="7C8CECD9" w14:textId="77777777" w:rsidR="00541646" w:rsidRPr="009F2995" w:rsidRDefault="00541646" w:rsidP="009F2995">
      <w:pPr>
        <w:spacing w:after="0" w:line="240" w:lineRule="auto"/>
        <w:jc w:val="both"/>
        <w:rPr>
          <w:rFonts w:ascii="Calibri" w:hAnsi="Calibri" w:cs="Calibri"/>
          <w:iCs/>
        </w:rPr>
      </w:pPr>
    </w:p>
    <w:p w14:paraId="64DE0286" w14:textId="1DCF6D11" w:rsidR="009F2995" w:rsidRPr="009F2995" w:rsidRDefault="009F2995" w:rsidP="009F2995">
      <w:pPr>
        <w:spacing w:after="0" w:line="240" w:lineRule="auto"/>
        <w:jc w:val="both"/>
        <w:rPr>
          <w:rFonts w:ascii="Calibri" w:hAnsi="Calibri" w:cs="Calibri"/>
          <w:iCs/>
        </w:rPr>
      </w:pPr>
      <w:r w:rsidRPr="009F2995">
        <w:rPr>
          <w:rFonts w:ascii="Calibri" w:hAnsi="Calibri" w:cs="Calibri"/>
          <w:iCs/>
        </w:rPr>
        <w:t>2.105</w:t>
      </w:r>
      <w:r w:rsidR="00D95951">
        <w:rPr>
          <w:rFonts w:ascii="Calibri" w:hAnsi="Calibri" w:cs="Calibri"/>
          <w:iCs/>
        </w:rPr>
        <w:t>.</w:t>
      </w:r>
      <w:r w:rsidRPr="009F2995">
        <w:rPr>
          <w:rFonts w:ascii="Calibri" w:hAnsi="Calibri" w:cs="Calibri"/>
          <w:iCs/>
        </w:rPr>
        <w:t xml:space="preserve"> </w:t>
      </w:r>
      <w:r w:rsidRPr="00D95951">
        <w:rPr>
          <w:rFonts w:ascii="Calibri" w:hAnsi="Calibri" w:cs="Calibri"/>
          <w:b/>
          <w:bCs/>
          <w:iCs/>
        </w:rPr>
        <w:t>Ni les mécréants parmi les gens du Livre</w:t>
      </w:r>
      <w:r w:rsidRPr="00D95951">
        <w:rPr>
          <w:rStyle w:val="Appelnotedebasdep"/>
          <w:rFonts w:ascii="Calibri" w:hAnsi="Calibri" w:cs="Calibri"/>
          <w:b/>
          <w:bCs/>
          <w:iCs/>
        </w:rPr>
        <w:footnoteReference w:id="120"/>
      </w:r>
      <w:r w:rsidRPr="00D95951">
        <w:rPr>
          <w:rFonts w:ascii="Calibri" w:hAnsi="Calibri" w:cs="Calibri"/>
          <w:b/>
          <w:bCs/>
          <w:iCs/>
        </w:rPr>
        <w:t>, ni les Associateurs n’aiment qu’on fasse descendre sur vous (les musulmans) un bienfait de la part de votre Seigneur</w:t>
      </w:r>
      <w:r w:rsidRPr="009F2995">
        <w:rPr>
          <w:rFonts w:ascii="Calibri" w:hAnsi="Calibri" w:cs="Calibri"/>
          <w:iCs/>
        </w:rPr>
        <w:t>, alors qu’Allah réserve à qui Il veut sa Miséricorde. Et c’est Allah le Détenteur de l’abondante grâce</w:t>
      </w:r>
      <w:r w:rsidRPr="009F2995">
        <w:rPr>
          <w:rStyle w:val="Appelnotedebasdep"/>
          <w:rFonts w:ascii="Calibri" w:hAnsi="Calibri" w:cs="Calibri"/>
          <w:iCs/>
        </w:rPr>
        <w:footnoteReference w:id="121"/>
      </w:r>
      <w:r w:rsidRPr="009F2995">
        <w:rPr>
          <w:rFonts w:ascii="Calibri" w:hAnsi="Calibri" w:cs="Calibri"/>
          <w:iCs/>
        </w:rPr>
        <w:t>.</w:t>
      </w:r>
    </w:p>
    <w:p w14:paraId="3413A9F2" w14:textId="77777777" w:rsidR="009F2995" w:rsidRPr="009F2995" w:rsidRDefault="009F2995" w:rsidP="009F2995">
      <w:pPr>
        <w:spacing w:after="0" w:line="240" w:lineRule="auto"/>
        <w:jc w:val="both"/>
        <w:rPr>
          <w:rFonts w:ascii="Calibri" w:hAnsi="Calibri" w:cs="Calibri"/>
          <w:iCs/>
        </w:rPr>
      </w:pPr>
    </w:p>
    <w:p w14:paraId="716B6587"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Autre traduction (traduction de Savary) : </w:t>
      </w:r>
    </w:p>
    <w:p w14:paraId="4022EA39" w14:textId="22AA878C"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2/99 </w:t>
      </w:r>
      <w:r w:rsidRPr="005C4A07">
        <w:rPr>
          <w:rFonts w:ascii="Calibri" w:hAnsi="Calibri" w:cs="Calibri"/>
          <w:i/>
        </w:rPr>
        <w:t>les idolâtres, les Chrétiens et les Juifs incrédules voudraient que Dieu ne répande sur vous (les musulmans) aucune de ses grâces</w:t>
      </w:r>
      <w:r w:rsidRPr="009F2995">
        <w:rPr>
          <w:rStyle w:val="Appelnotedebasdep"/>
          <w:rFonts w:ascii="Calibri" w:hAnsi="Calibri" w:cs="Calibri"/>
          <w:iCs/>
        </w:rPr>
        <w:footnoteReference w:id="122"/>
      </w:r>
      <w:r w:rsidRPr="009F2995">
        <w:rPr>
          <w:rFonts w:ascii="Calibri" w:hAnsi="Calibri" w:cs="Calibri"/>
          <w:iCs/>
        </w:rPr>
        <w:t>.</w:t>
      </w:r>
    </w:p>
    <w:p w14:paraId="1680620E" w14:textId="417FD4DC" w:rsidR="009F2995" w:rsidRDefault="009F2995" w:rsidP="009F2995">
      <w:pPr>
        <w:spacing w:after="0" w:line="240" w:lineRule="auto"/>
        <w:jc w:val="both"/>
        <w:rPr>
          <w:rFonts w:ascii="Calibri" w:hAnsi="Calibri" w:cs="Calibri"/>
          <w:iCs/>
        </w:rPr>
      </w:pPr>
    </w:p>
    <w:p w14:paraId="20E0F321" w14:textId="77777777" w:rsidR="00A45924" w:rsidRPr="001B2DEE" w:rsidRDefault="00A45924" w:rsidP="00A45924">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2.109. </w:t>
      </w:r>
      <w:r w:rsidRPr="00FC19A4">
        <w:rPr>
          <w:rFonts w:cstheme="minorHAnsi"/>
          <w:b/>
          <w:bCs/>
          <w:color w:val="1D2129"/>
          <w:shd w:val="clear" w:color="auto" w:fill="FFFFFF"/>
        </w:rPr>
        <w:t>Nombre de gens du Livre (chrétiens et Juifs) aimeraient par jalousie de leur part, pouvoir vous rendre mécréants après que vous avez cru</w:t>
      </w:r>
      <w:r w:rsidRPr="001B2DEE">
        <w:rPr>
          <w:rFonts w:cstheme="minorHAnsi"/>
          <w:color w:val="1D2129"/>
          <w:shd w:val="clear" w:color="auto" w:fill="FFFFFF"/>
        </w:rPr>
        <w:t>.</w:t>
      </w:r>
    </w:p>
    <w:p w14:paraId="1451CAE2" w14:textId="77777777" w:rsidR="00A45924" w:rsidRDefault="00A45924" w:rsidP="009F2995">
      <w:pPr>
        <w:spacing w:after="0" w:line="240" w:lineRule="auto"/>
        <w:jc w:val="both"/>
        <w:rPr>
          <w:rFonts w:ascii="Calibri" w:hAnsi="Calibri" w:cs="Calibri"/>
          <w:iCs/>
        </w:rPr>
      </w:pPr>
    </w:p>
    <w:p w14:paraId="64E1877D" w14:textId="50BA40B9" w:rsidR="00DA07F9" w:rsidRDefault="00DA07F9" w:rsidP="009F2995">
      <w:pPr>
        <w:spacing w:after="0" w:line="240" w:lineRule="auto"/>
        <w:jc w:val="both"/>
        <w:rPr>
          <w:rFonts w:ascii="Calibri" w:hAnsi="Calibri" w:cs="Calibri"/>
          <w:iCs/>
        </w:rPr>
      </w:pPr>
      <w:r>
        <w:rPr>
          <w:rFonts w:ascii="Calibri" w:hAnsi="Calibri" w:cs="Calibri"/>
          <w:iCs/>
        </w:rPr>
        <w:t>2.120-121. « </w:t>
      </w:r>
      <w:r w:rsidR="00BC2C9F">
        <w:rPr>
          <w:rFonts w:ascii="Calibri" w:hAnsi="Calibri" w:cs="Calibri"/>
          <w:iCs/>
        </w:rPr>
        <w:t>2.</w:t>
      </w:r>
      <w:r w:rsidRPr="00DA07F9">
        <w:rPr>
          <w:rFonts w:ascii="Calibri" w:hAnsi="Calibri" w:cs="Calibri"/>
          <w:iCs/>
        </w:rPr>
        <w:t>120. Ni les Juifs, ni les Chrétiens ne seront jamais satisfaits de toi</w:t>
      </w:r>
      <w:r>
        <w:rPr>
          <w:rFonts w:ascii="Calibri" w:hAnsi="Calibri" w:cs="Calibri"/>
          <w:iCs/>
        </w:rPr>
        <w:t xml:space="preserve"> [Mahomet]</w:t>
      </w:r>
      <w:r w:rsidRPr="00DA07F9">
        <w:rPr>
          <w:rFonts w:ascii="Calibri" w:hAnsi="Calibri" w:cs="Calibri"/>
          <w:iCs/>
        </w:rPr>
        <w:t xml:space="preserve">, jusqu'à ce que tu suives leur religion. </w:t>
      </w:r>
      <w:r>
        <w:rPr>
          <w:rFonts w:ascii="Calibri" w:hAnsi="Calibri" w:cs="Calibri"/>
          <w:iCs/>
        </w:rPr>
        <w:t>–</w:t>
      </w:r>
      <w:r w:rsidRPr="00DA07F9">
        <w:rPr>
          <w:rFonts w:ascii="Calibri" w:hAnsi="Calibri" w:cs="Calibri"/>
          <w:iCs/>
        </w:rPr>
        <w:t xml:space="preserve"> Dis</w:t>
      </w:r>
      <w:r>
        <w:rPr>
          <w:rFonts w:ascii="Calibri" w:hAnsi="Calibri" w:cs="Calibri"/>
          <w:iCs/>
        </w:rPr>
        <w:t xml:space="preserve"> </w:t>
      </w:r>
      <w:r w:rsidRPr="00DA07F9">
        <w:rPr>
          <w:rFonts w:ascii="Calibri" w:hAnsi="Calibri" w:cs="Calibri"/>
          <w:iCs/>
        </w:rPr>
        <w:t xml:space="preserve">: "Certes, c'est la direction d'Allah qui est la vraie direction". </w:t>
      </w:r>
      <w:r w:rsidRPr="00DA07F9">
        <w:rPr>
          <w:rFonts w:ascii="Calibri" w:hAnsi="Calibri" w:cs="Calibri"/>
          <w:b/>
          <w:bCs/>
          <w:iCs/>
        </w:rPr>
        <w:t>Mais si tu suis leurs passions après ce que tu as reçu de science [le Coran], tu n'auras contre Allah ni protecteur ni secoureur</w:t>
      </w:r>
      <w:r w:rsidRPr="00DA07F9">
        <w:rPr>
          <w:rFonts w:ascii="Calibri" w:hAnsi="Calibri" w:cs="Calibri"/>
          <w:iCs/>
        </w:rPr>
        <w:t>.</w:t>
      </w:r>
    </w:p>
    <w:p w14:paraId="6015D5C2" w14:textId="4322B704" w:rsidR="00CD1AB1" w:rsidRPr="00CD1AB1" w:rsidRDefault="00BC2C9F" w:rsidP="009F2995">
      <w:pPr>
        <w:spacing w:after="0" w:line="240" w:lineRule="auto"/>
        <w:jc w:val="both"/>
        <w:rPr>
          <w:rFonts w:ascii="Calibri" w:hAnsi="Calibri" w:cs="Calibri"/>
          <w:b/>
          <w:bCs/>
          <w:iCs/>
        </w:rPr>
      </w:pPr>
      <w:r>
        <w:rPr>
          <w:rFonts w:ascii="Calibri" w:hAnsi="Calibri" w:cs="Calibri"/>
          <w:iCs/>
        </w:rPr>
        <w:t>2.</w:t>
      </w:r>
      <w:r w:rsidR="00CD1AB1" w:rsidRPr="00CD1AB1">
        <w:rPr>
          <w:rFonts w:ascii="Calibri" w:hAnsi="Calibri" w:cs="Calibri"/>
          <w:iCs/>
        </w:rPr>
        <w:t>121. Ceux à qui Nous avons donné le Livre</w:t>
      </w:r>
      <w:r w:rsidR="00CD1AB1">
        <w:rPr>
          <w:rFonts w:ascii="Calibri" w:hAnsi="Calibri" w:cs="Calibri"/>
          <w:iCs/>
        </w:rPr>
        <w:t xml:space="preserve"> [le Coran]</w:t>
      </w:r>
      <w:r w:rsidR="00CD1AB1" w:rsidRPr="00CD1AB1">
        <w:rPr>
          <w:rFonts w:ascii="Calibri" w:hAnsi="Calibri" w:cs="Calibri"/>
          <w:iCs/>
        </w:rPr>
        <w:t xml:space="preserve">, qui le récitent comme il se doit, ceux-là y croient. </w:t>
      </w:r>
      <w:r w:rsidR="00CD1AB1" w:rsidRPr="00CD1AB1">
        <w:rPr>
          <w:rFonts w:ascii="Calibri" w:hAnsi="Calibri" w:cs="Calibri"/>
          <w:b/>
          <w:bCs/>
          <w:iCs/>
        </w:rPr>
        <w:t>Et ceux qui n'y croient pas sont les perdants</w:t>
      </w:r>
      <w:r w:rsidR="00DA07F9">
        <w:rPr>
          <w:rFonts w:ascii="Calibri" w:hAnsi="Calibri" w:cs="Calibri"/>
          <w:b/>
          <w:bCs/>
          <w:iCs/>
        </w:rPr>
        <w:t> »</w:t>
      </w:r>
      <w:r w:rsidR="00CD1AB1" w:rsidRPr="00CD1AB1">
        <w:rPr>
          <w:rFonts w:ascii="Calibri" w:hAnsi="Calibri" w:cs="Calibri"/>
          <w:b/>
          <w:bCs/>
          <w:iCs/>
        </w:rPr>
        <w:t>.</w:t>
      </w:r>
    </w:p>
    <w:p w14:paraId="314759FB" w14:textId="77777777" w:rsidR="00CD1AB1" w:rsidRPr="009F2995" w:rsidRDefault="00CD1AB1" w:rsidP="009F2995">
      <w:pPr>
        <w:spacing w:after="0" w:line="240" w:lineRule="auto"/>
        <w:jc w:val="both"/>
        <w:rPr>
          <w:rFonts w:ascii="Calibri" w:hAnsi="Calibri" w:cs="Calibri"/>
          <w:iCs/>
        </w:rPr>
      </w:pPr>
    </w:p>
    <w:p w14:paraId="563E624A" w14:textId="5E7B74F8" w:rsidR="009F2995" w:rsidRPr="009F2995" w:rsidRDefault="009F2995" w:rsidP="009F2995">
      <w:pPr>
        <w:spacing w:after="0" w:line="240" w:lineRule="auto"/>
        <w:jc w:val="both"/>
        <w:rPr>
          <w:rFonts w:ascii="Calibri" w:hAnsi="Calibri" w:cs="Calibri"/>
          <w:iCs/>
        </w:rPr>
      </w:pPr>
      <w:r w:rsidRPr="009F2995">
        <w:rPr>
          <w:rFonts w:ascii="Calibri" w:hAnsi="Calibri" w:cs="Calibri"/>
          <w:iCs/>
        </w:rPr>
        <w:t>2.174</w:t>
      </w:r>
      <w:r w:rsidR="00D95951">
        <w:rPr>
          <w:rFonts w:ascii="Calibri" w:hAnsi="Calibri" w:cs="Calibri"/>
          <w:iCs/>
        </w:rPr>
        <w:t>.</w:t>
      </w:r>
      <w:r w:rsidRPr="009F2995">
        <w:rPr>
          <w:rFonts w:ascii="Calibri" w:hAnsi="Calibri" w:cs="Calibri"/>
          <w:iCs/>
        </w:rPr>
        <w:t xml:space="preserve"> </w:t>
      </w:r>
      <w:r w:rsidRPr="005C4A07">
        <w:rPr>
          <w:rFonts w:ascii="Calibri" w:hAnsi="Calibri" w:cs="Calibri"/>
          <w:b/>
          <w:bCs/>
          <w:iCs/>
        </w:rPr>
        <w:t>Ceux [Juifs et Chrétiens] qui cachent ce qu’Allah a fait descendre du Livre</w:t>
      </w:r>
      <w:r w:rsidRPr="005C4A07">
        <w:rPr>
          <w:rStyle w:val="Appelnotedebasdep"/>
          <w:rFonts w:ascii="Calibri" w:hAnsi="Calibri" w:cs="Calibri"/>
          <w:b/>
          <w:bCs/>
          <w:iCs/>
        </w:rPr>
        <w:footnoteReference w:id="123"/>
      </w:r>
      <w:r w:rsidRPr="005C4A07">
        <w:rPr>
          <w:rFonts w:ascii="Calibri" w:hAnsi="Calibri" w:cs="Calibri"/>
          <w:b/>
          <w:bCs/>
          <w:iCs/>
        </w:rPr>
        <w:t xml:space="preserve"> et le vendent à vil prix, ceux-là ne s’emplissent le ventre que de Feu. Allah ne leur adressera pas la parole, au Jour de la Résurrection, et ne les purifiera pas. Et il y aura pour eux un douloureux châtiment</w:t>
      </w:r>
      <w:r w:rsidRPr="009F2995">
        <w:rPr>
          <w:rStyle w:val="Appelnotedebasdep"/>
          <w:rFonts w:ascii="Calibri" w:hAnsi="Calibri" w:cs="Calibri"/>
          <w:iCs/>
        </w:rPr>
        <w:footnoteReference w:id="124"/>
      </w:r>
      <w:r w:rsidRPr="009F2995">
        <w:rPr>
          <w:rFonts w:ascii="Calibri" w:hAnsi="Calibri" w:cs="Calibri"/>
          <w:iCs/>
        </w:rPr>
        <w:t>.</w:t>
      </w:r>
    </w:p>
    <w:p w14:paraId="324D9B5B" w14:textId="77777777" w:rsidR="009F2995" w:rsidRPr="009F2995" w:rsidRDefault="009F2995" w:rsidP="009F2995">
      <w:pPr>
        <w:spacing w:after="0" w:line="240" w:lineRule="auto"/>
        <w:jc w:val="both"/>
        <w:rPr>
          <w:rFonts w:ascii="Calibri" w:hAnsi="Calibri" w:cs="Calibri"/>
          <w:iCs/>
        </w:rPr>
      </w:pPr>
    </w:p>
    <w:p w14:paraId="664DD02B" w14:textId="1A3E714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(traduction de Savary)</w:t>
      </w:r>
      <w:r w:rsidR="006070BA">
        <w:rPr>
          <w:rFonts w:ascii="Calibri" w:hAnsi="Calibri" w:cs="Calibri"/>
          <w:iCs/>
        </w:rPr>
        <w:t xml:space="preserve"> (voir ci-après)</w:t>
      </w:r>
      <w:r w:rsidRPr="009F2995">
        <w:rPr>
          <w:rFonts w:ascii="Calibri" w:hAnsi="Calibri" w:cs="Calibri"/>
          <w:iCs/>
        </w:rPr>
        <w:t xml:space="preserve"> :</w:t>
      </w:r>
    </w:p>
    <w:p w14:paraId="5237E0DB" w14:textId="0E9F3352" w:rsidR="009F2995" w:rsidRPr="009F2995" w:rsidRDefault="009F2995" w:rsidP="009F2995">
      <w:pPr>
        <w:spacing w:after="0" w:line="240" w:lineRule="auto"/>
        <w:jc w:val="both"/>
        <w:rPr>
          <w:rFonts w:ascii="Calibri" w:hAnsi="Calibri" w:cs="Calibri"/>
          <w:iCs/>
        </w:rPr>
      </w:pPr>
      <w:r w:rsidRPr="009F2995">
        <w:rPr>
          <w:rFonts w:ascii="Calibri" w:hAnsi="Calibri" w:cs="Calibri"/>
          <w:iCs/>
        </w:rPr>
        <w:lastRenderedPageBreak/>
        <w:t>2/169</w:t>
      </w:r>
      <w:r w:rsidR="00D95951">
        <w:rPr>
          <w:rFonts w:ascii="Calibri" w:hAnsi="Calibri" w:cs="Calibri"/>
          <w:iCs/>
        </w:rPr>
        <w:t>.</w:t>
      </w:r>
      <w:r w:rsidRPr="009F2995">
        <w:rPr>
          <w:rFonts w:ascii="Calibri" w:hAnsi="Calibri" w:cs="Calibri"/>
          <w:iCs/>
        </w:rPr>
        <w:t xml:space="preserve"> </w:t>
      </w:r>
      <w:r w:rsidRPr="005C4A07">
        <w:rPr>
          <w:rFonts w:ascii="Calibri" w:hAnsi="Calibri" w:cs="Calibri"/>
          <w:b/>
          <w:bCs/>
          <w:iCs/>
        </w:rPr>
        <w:t>Ceux qui, pour un vil intérêt, cachent ce que Dieu a prédit dans les livres sacrés, n'auront pour nourriture qu'un feu dévorant</w:t>
      </w:r>
      <w:r w:rsidRPr="005C4A07">
        <w:rPr>
          <w:rFonts w:ascii="Calibri" w:hAnsi="Calibri" w:cs="Calibri"/>
          <w:iCs/>
        </w:rPr>
        <w:t xml:space="preserve"> </w:t>
      </w:r>
      <w:r w:rsidRPr="009F2995">
        <w:rPr>
          <w:rFonts w:ascii="Calibri" w:hAnsi="Calibri" w:cs="Calibri"/>
          <w:iCs/>
        </w:rPr>
        <w:t>[…].</w:t>
      </w:r>
    </w:p>
    <w:p w14:paraId="44BA063A" w14:textId="7B04CF07" w:rsidR="009F2995" w:rsidRDefault="009F2995" w:rsidP="009F2995">
      <w:pPr>
        <w:spacing w:after="0" w:line="240" w:lineRule="auto"/>
        <w:jc w:val="both"/>
        <w:rPr>
          <w:rFonts w:ascii="Calibri" w:hAnsi="Calibri" w:cs="Calibri"/>
          <w:iCs/>
        </w:rPr>
      </w:pPr>
    </w:p>
    <w:p w14:paraId="0FC82CBD" w14:textId="77777777" w:rsidR="0067163F" w:rsidRPr="001B2DEE" w:rsidRDefault="0067163F" w:rsidP="0067163F">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3.69. </w:t>
      </w:r>
      <w:r w:rsidRPr="00FC19A4">
        <w:rPr>
          <w:rFonts w:cstheme="minorHAnsi"/>
          <w:b/>
          <w:bCs/>
          <w:color w:val="1D2129"/>
          <w:shd w:val="clear" w:color="auto" w:fill="FFFFFF"/>
        </w:rPr>
        <w:t>Une partie des gens du Livre auraient bien voulu vous égarer. Or ils n’égarent qu’eux-mêmes</w:t>
      </w:r>
      <w:r w:rsidRPr="001B2DEE">
        <w:rPr>
          <w:rFonts w:cstheme="minorHAnsi"/>
          <w:color w:val="1D2129"/>
          <w:shd w:val="clear" w:color="auto" w:fill="FFFFFF"/>
        </w:rPr>
        <w:t>, et ils n’en sont pas conscients.</w:t>
      </w:r>
    </w:p>
    <w:p w14:paraId="2DCC4036" w14:textId="77777777" w:rsidR="0067163F" w:rsidRPr="009F2995" w:rsidRDefault="0067163F" w:rsidP="009F2995">
      <w:pPr>
        <w:spacing w:after="0" w:line="240" w:lineRule="auto"/>
        <w:jc w:val="both"/>
        <w:rPr>
          <w:rFonts w:ascii="Calibri" w:hAnsi="Calibri" w:cs="Calibri"/>
          <w:iCs/>
        </w:rPr>
      </w:pPr>
    </w:p>
    <w:p w14:paraId="2F8DC2A7" w14:textId="390D7600" w:rsidR="009F2995" w:rsidRPr="009F2995" w:rsidRDefault="009F2995" w:rsidP="009F2995">
      <w:pPr>
        <w:spacing w:after="0" w:line="240" w:lineRule="auto"/>
        <w:jc w:val="both"/>
        <w:rPr>
          <w:rFonts w:ascii="Calibri" w:hAnsi="Calibri" w:cs="Calibri"/>
          <w:iCs/>
        </w:rPr>
      </w:pPr>
      <w:r w:rsidRPr="0067163F">
        <w:rPr>
          <w:rFonts w:ascii="Calibri" w:hAnsi="Calibri" w:cs="Calibri"/>
          <w:iCs/>
        </w:rPr>
        <w:t>3.78</w:t>
      </w:r>
      <w:r w:rsidR="00D95951" w:rsidRPr="0067163F">
        <w:rPr>
          <w:rFonts w:ascii="Calibri" w:hAnsi="Calibri" w:cs="Calibri"/>
          <w:iCs/>
        </w:rPr>
        <w:t>.</w:t>
      </w:r>
      <w:r w:rsidRPr="0067163F">
        <w:rPr>
          <w:rFonts w:ascii="Calibri" w:hAnsi="Calibri" w:cs="Calibri"/>
          <w:iCs/>
        </w:rPr>
        <w:t xml:space="preserve"> Et il y a </w:t>
      </w:r>
      <w:r w:rsidRPr="0067163F">
        <w:rPr>
          <w:rFonts w:ascii="Calibri" w:hAnsi="Calibri" w:cs="Calibri"/>
          <w:b/>
          <w:bCs/>
          <w:iCs/>
        </w:rPr>
        <w:t>parmi eux (gens du Livres) certains qui roulent leurs langues</w:t>
      </w:r>
      <w:r w:rsidRPr="0067163F">
        <w:rPr>
          <w:rFonts w:ascii="Calibri" w:hAnsi="Calibri" w:cs="Calibri"/>
          <w:iCs/>
        </w:rPr>
        <w:t xml:space="preserve"> en lisant le Livre pour vous faire croire que cela provient du Livre, alors qu’il n’est point du Livre</w:t>
      </w:r>
      <w:r w:rsidRPr="0067163F">
        <w:rPr>
          <w:rFonts w:ascii="Calibri" w:hAnsi="Calibri" w:cs="Calibri"/>
          <w:iCs/>
          <w:color w:val="FF0000"/>
        </w:rPr>
        <w:t xml:space="preserve"> </w:t>
      </w:r>
      <w:r w:rsidRPr="0067163F">
        <w:rPr>
          <w:rFonts w:ascii="Calibri" w:hAnsi="Calibri" w:cs="Calibri"/>
          <w:iCs/>
        </w:rPr>
        <w:t>; et ils disent : « Ceci vient d’Allah, alors qu’il ne vient point d’Allah.</w:t>
      </w:r>
      <w:r w:rsidRPr="009F2995">
        <w:rPr>
          <w:rFonts w:ascii="Calibri" w:hAnsi="Calibri" w:cs="Calibri"/>
          <w:iCs/>
        </w:rPr>
        <w:t xml:space="preserve"> </w:t>
      </w:r>
      <w:r w:rsidRPr="005C4A07">
        <w:rPr>
          <w:rFonts w:ascii="Calibri" w:hAnsi="Calibri" w:cs="Calibri"/>
          <w:b/>
          <w:iCs/>
        </w:rPr>
        <w:t>Ils disent sciemment des mensonges contre Allah</w:t>
      </w:r>
      <w:r w:rsidRPr="005C4A07">
        <w:rPr>
          <w:rFonts w:ascii="Calibri" w:hAnsi="Calibri" w:cs="Calibri"/>
          <w:iCs/>
        </w:rPr>
        <w:t> </w:t>
      </w:r>
      <w:r w:rsidRPr="009F2995">
        <w:rPr>
          <w:rFonts w:ascii="Calibri" w:hAnsi="Calibri" w:cs="Calibri"/>
          <w:iCs/>
        </w:rPr>
        <w:t>».</w:t>
      </w:r>
    </w:p>
    <w:p w14:paraId="37D00B06" w14:textId="7F5F3336" w:rsidR="009F2995" w:rsidRDefault="009F2995" w:rsidP="009F2995">
      <w:pPr>
        <w:spacing w:after="0" w:line="240" w:lineRule="auto"/>
        <w:jc w:val="both"/>
        <w:rPr>
          <w:rFonts w:ascii="Calibri" w:hAnsi="Calibri" w:cs="Calibri"/>
          <w:iCs/>
        </w:rPr>
      </w:pPr>
    </w:p>
    <w:p w14:paraId="6B43C8FF" w14:textId="77777777" w:rsidR="0067163F" w:rsidRDefault="0067163F" w:rsidP="0067163F">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3.99. </w:t>
      </w:r>
      <w:r w:rsidRPr="00FC19A4">
        <w:rPr>
          <w:rFonts w:cstheme="minorHAnsi"/>
          <w:b/>
          <w:bCs/>
          <w:color w:val="1D2129"/>
          <w:shd w:val="clear" w:color="auto" w:fill="FFFFFF"/>
        </w:rPr>
        <w:t>Ô gens du Livre (chrétiens et Juifs), pourquoi obstruez-vous la voie d’Allah à celui qui a la foi, et pourquoi voulez-vous rendre cette voie tortueuse</w:t>
      </w:r>
      <w:r w:rsidRPr="001B2DEE">
        <w:rPr>
          <w:rFonts w:cstheme="minorHAnsi"/>
          <w:color w:val="1D2129"/>
          <w:shd w:val="clear" w:color="auto" w:fill="FFFFFF"/>
        </w:rPr>
        <w:t>, alors que vous êtes témoins de la vérité ! Et Allah n’est pas inattentif à ce que vous faites.</w:t>
      </w:r>
    </w:p>
    <w:p w14:paraId="023CA2F2" w14:textId="77777777" w:rsidR="0067163F" w:rsidRPr="009F2995" w:rsidRDefault="0067163F" w:rsidP="009F2995">
      <w:pPr>
        <w:spacing w:after="0" w:line="240" w:lineRule="auto"/>
        <w:jc w:val="both"/>
        <w:rPr>
          <w:rFonts w:ascii="Calibri" w:hAnsi="Calibri" w:cs="Calibri"/>
          <w:iCs/>
        </w:rPr>
      </w:pPr>
    </w:p>
    <w:p w14:paraId="4343BAAD" w14:textId="1E8E422E" w:rsidR="009F2995" w:rsidRPr="009F2995" w:rsidRDefault="009F2995" w:rsidP="009F2995">
      <w:pPr>
        <w:spacing w:after="0" w:line="240" w:lineRule="auto"/>
        <w:jc w:val="both"/>
        <w:rPr>
          <w:rFonts w:ascii="Calibri" w:hAnsi="Calibri" w:cs="Calibri"/>
          <w:iCs/>
        </w:rPr>
      </w:pPr>
      <w:r w:rsidRPr="009F2995">
        <w:rPr>
          <w:rFonts w:ascii="Calibri" w:hAnsi="Calibri" w:cs="Calibri"/>
          <w:iCs/>
        </w:rPr>
        <w:t>3.111</w:t>
      </w:r>
      <w:r w:rsidR="00D95951">
        <w:rPr>
          <w:rFonts w:ascii="Calibri" w:hAnsi="Calibri" w:cs="Calibri"/>
          <w:iCs/>
        </w:rPr>
        <w:t xml:space="preserve">. </w:t>
      </w:r>
      <w:r w:rsidRPr="009F2995">
        <w:rPr>
          <w:rFonts w:ascii="Calibri" w:hAnsi="Calibri" w:cs="Calibri"/>
          <w:iCs/>
        </w:rPr>
        <w:t xml:space="preserve">Ils [les gens du Livre, les juifs et les chrétiens] ne sauront jamais vous causer de grand mal, seulement une nuisance (par la langue); et </w:t>
      </w:r>
      <w:r w:rsidRPr="005C4A07">
        <w:rPr>
          <w:rFonts w:ascii="Calibri" w:hAnsi="Calibri" w:cs="Calibri"/>
          <w:i/>
        </w:rPr>
        <w:t>s’ils vous combattent, ils vous tourneront le dos, et ils n’auront alors point de secours</w:t>
      </w:r>
      <w:r w:rsidRPr="009F2995">
        <w:rPr>
          <w:rFonts w:ascii="Calibri" w:hAnsi="Calibri" w:cs="Calibri"/>
          <w:iCs/>
        </w:rPr>
        <w:t>.</w:t>
      </w:r>
    </w:p>
    <w:p w14:paraId="185D4775" w14:textId="77777777" w:rsidR="009F2995" w:rsidRPr="009F2995" w:rsidRDefault="009F2995" w:rsidP="009F2995">
      <w:pPr>
        <w:spacing w:after="0" w:line="240" w:lineRule="auto"/>
        <w:jc w:val="both"/>
        <w:rPr>
          <w:rFonts w:ascii="Calibri" w:hAnsi="Calibri" w:cs="Calibri"/>
          <w:iCs/>
        </w:rPr>
      </w:pPr>
    </w:p>
    <w:p w14:paraId="4D8B075B"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69A5FC35" w14:textId="365F5DDE"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3/106 Les Juifs ne sauraient vous causer que de faibles dommages. </w:t>
      </w:r>
      <w:r w:rsidRPr="005C4A07">
        <w:rPr>
          <w:rFonts w:ascii="Calibri" w:hAnsi="Calibri" w:cs="Calibri"/>
          <w:i/>
        </w:rPr>
        <w:t>S'ils combattent contre vous, ils tourneront le dos et n'auront point de secours à attendre</w:t>
      </w:r>
      <w:r w:rsidRPr="009F2995">
        <w:rPr>
          <w:rFonts w:ascii="Calibri" w:hAnsi="Calibri" w:cs="Calibri"/>
          <w:iCs/>
        </w:rPr>
        <w:t>.</w:t>
      </w:r>
    </w:p>
    <w:p w14:paraId="1FC96867" w14:textId="77777777" w:rsidR="009F2995" w:rsidRPr="009F2995" w:rsidRDefault="009F2995" w:rsidP="009F2995">
      <w:pPr>
        <w:spacing w:after="0" w:line="240" w:lineRule="auto"/>
        <w:jc w:val="both"/>
        <w:rPr>
          <w:rFonts w:ascii="Calibri" w:hAnsi="Calibri" w:cs="Calibri"/>
          <w:iCs/>
        </w:rPr>
      </w:pPr>
    </w:p>
    <w:p w14:paraId="0CB70785" w14:textId="15CBB2A0" w:rsidR="009F2995" w:rsidRPr="009F2995" w:rsidRDefault="009F2995" w:rsidP="009F2995">
      <w:pPr>
        <w:spacing w:after="0" w:line="240" w:lineRule="auto"/>
        <w:jc w:val="both"/>
        <w:rPr>
          <w:rFonts w:ascii="Calibri" w:hAnsi="Calibri" w:cs="Calibri"/>
          <w:iCs/>
        </w:rPr>
      </w:pPr>
      <w:r w:rsidRPr="009F2995">
        <w:rPr>
          <w:rFonts w:ascii="Calibri" w:hAnsi="Calibri" w:cs="Calibri"/>
          <w:iCs/>
        </w:rPr>
        <w:t>3.112</w:t>
      </w:r>
      <w:r w:rsidR="000E1869">
        <w:rPr>
          <w:rFonts w:ascii="Calibri" w:hAnsi="Calibri" w:cs="Calibri"/>
          <w:iCs/>
        </w:rPr>
        <w:t>.</w:t>
      </w:r>
      <w:r w:rsidRPr="009F2995">
        <w:rPr>
          <w:rFonts w:ascii="Calibri" w:hAnsi="Calibri" w:cs="Calibri"/>
          <w:iCs/>
        </w:rPr>
        <w:t xml:space="preserve"> Où qu'ils se trouvent, </w:t>
      </w:r>
      <w:r w:rsidRPr="009F2995">
        <w:rPr>
          <w:rFonts w:ascii="Calibri" w:hAnsi="Calibri" w:cs="Calibri"/>
          <w:b/>
          <w:iCs/>
        </w:rPr>
        <w:t>ils [les juifs] sont frappés d'avilissement</w:t>
      </w:r>
      <w:r w:rsidRPr="009F2995">
        <w:rPr>
          <w:rFonts w:ascii="Calibri" w:hAnsi="Calibri" w:cs="Calibri"/>
          <w:iCs/>
        </w:rPr>
        <w:t>. Sauf ceux qui s'accrochent à une corde d'Allah</w:t>
      </w:r>
      <w:r w:rsidRPr="009F2995">
        <w:rPr>
          <w:rStyle w:val="Appelnotedebasdep"/>
          <w:rFonts w:ascii="Calibri" w:hAnsi="Calibri" w:cs="Calibri"/>
          <w:iCs/>
        </w:rPr>
        <w:footnoteReference w:id="125"/>
      </w:r>
      <w:r w:rsidRPr="009F2995">
        <w:rPr>
          <w:rFonts w:ascii="Calibri" w:hAnsi="Calibri" w:cs="Calibri"/>
          <w:iCs/>
        </w:rPr>
        <w:t xml:space="preserve"> et s'accrochent parmi les gens à une corde</w:t>
      </w:r>
      <w:r w:rsidRPr="009F2995">
        <w:rPr>
          <w:rStyle w:val="Appelnotedebasdep"/>
          <w:rFonts w:ascii="Calibri" w:hAnsi="Calibri" w:cs="Calibri"/>
          <w:iCs/>
        </w:rPr>
        <w:footnoteReference w:id="126"/>
      </w:r>
      <w:r w:rsidRPr="009F2995">
        <w:rPr>
          <w:rFonts w:ascii="Calibri" w:hAnsi="Calibri" w:cs="Calibri"/>
          <w:iCs/>
        </w:rPr>
        <w:t xml:space="preserve">. </w:t>
      </w:r>
      <w:r w:rsidRPr="009F2995">
        <w:rPr>
          <w:rFonts w:ascii="Calibri" w:hAnsi="Calibri" w:cs="Calibri"/>
          <w:b/>
          <w:iCs/>
        </w:rPr>
        <w:t>Ils ont encouru la colère d'Allah, et les voilà frappés de malheur</w:t>
      </w:r>
      <w:r w:rsidRPr="009F2995">
        <w:rPr>
          <w:rFonts w:ascii="Calibri" w:hAnsi="Calibri" w:cs="Calibri"/>
          <w:iCs/>
        </w:rPr>
        <w:t xml:space="preserve">, pour n'avoir pas cru aux versets d'Allah, et </w:t>
      </w:r>
      <w:r w:rsidRPr="009F2995">
        <w:rPr>
          <w:rFonts w:ascii="Calibri" w:hAnsi="Calibri" w:cs="Calibri"/>
          <w:b/>
          <w:iCs/>
        </w:rPr>
        <w:t>assassiné injustement les prophètes</w:t>
      </w:r>
      <w:r w:rsidRPr="009F2995">
        <w:rPr>
          <w:rFonts w:ascii="Calibri" w:hAnsi="Calibri" w:cs="Calibri"/>
          <w:iCs/>
        </w:rPr>
        <w:t xml:space="preserve">, et aussi </w:t>
      </w:r>
      <w:r w:rsidRPr="009F2995">
        <w:rPr>
          <w:rFonts w:ascii="Calibri" w:hAnsi="Calibri" w:cs="Calibri"/>
          <w:b/>
          <w:iCs/>
        </w:rPr>
        <w:t>pour avoir désobéi et dépasser les limites</w:t>
      </w:r>
      <w:r w:rsidR="00D95951">
        <w:rPr>
          <w:rFonts w:ascii="Calibri" w:hAnsi="Calibri" w:cs="Calibri"/>
          <w:iCs/>
        </w:rPr>
        <w:t>.</w:t>
      </w:r>
      <w:r w:rsidRPr="009F2995">
        <w:rPr>
          <w:rFonts w:ascii="Calibri" w:hAnsi="Calibri" w:cs="Calibri"/>
          <w:iCs/>
        </w:rPr>
        <w:t xml:space="preserve"> </w:t>
      </w:r>
    </w:p>
    <w:p w14:paraId="64A83375" w14:textId="77777777" w:rsidR="009F2995" w:rsidRPr="009F2995" w:rsidRDefault="009F2995" w:rsidP="009F2995">
      <w:pPr>
        <w:spacing w:after="0" w:line="240" w:lineRule="auto"/>
        <w:jc w:val="both"/>
        <w:rPr>
          <w:rFonts w:ascii="Calibri" w:hAnsi="Calibri" w:cs="Calibri"/>
          <w:iCs/>
        </w:rPr>
      </w:pPr>
    </w:p>
    <w:p w14:paraId="23CB0DE9" w14:textId="5B992B4D"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w:t>
      </w:r>
      <w:r w:rsidR="001D7EA9">
        <w:rPr>
          <w:rFonts w:ascii="Calibri" w:hAnsi="Calibri" w:cs="Calibri"/>
          <w:iCs/>
        </w:rPr>
        <w:t xml:space="preserve"> (voir ci-dessous)</w:t>
      </w:r>
      <w:r w:rsidRPr="009F2995">
        <w:rPr>
          <w:rFonts w:ascii="Calibri" w:hAnsi="Calibri" w:cs="Calibri"/>
          <w:iCs/>
        </w:rPr>
        <w:t xml:space="preserve"> : </w:t>
      </w:r>
    </w:p>
    <w:p w14:paraId="3FE16788" w14:textId="4A8A99A2" w:rsidR="009F2995" w:rsidRPr="009F2995" w:rsidRDefault="009F2995" w:rsidP="009F2995">
      <w:pPr>
        <w:spacing w:after="0" w:line="240" w:lineRule="auto"/>
        <w:jc w:val="both"/>
        <w:rPr>
          <w:rFonts w:ascii="Calibri" w:hAnsi="Calibri" w:cs="Calibri"/>
          <w:iCs/>
        </w:rPr>
      </w:pPr>
      <w:r w:rsidRPr="009F2995">
        <w:rPr>
          <w:rFonts w:ascii="Calibri" w:hAnsi="Calibri" w:cs="Calibri"/>
          <w:iCs/>
        </w:rPr>
        <w:t>3.112</w:t>
      </w:r>
      <w:r w:rsidR="000E1869">
        <w:rPr>
          <w:rFonts w:ascii="Calibri" w:hAnsi="Calibri" w:cs="Calibri"/>
          <w:iCs/>
        </w:rPr>
        <w:t>.</w:t>
      </w:r>
      <w:r w:rsidRPr="009F2995">
        <w:rPr>
          <w:rFonts w:ascii="Calibri" w:hAnsi="Calibri" w:cs="Calibri"/>
          <w:iCs/>
        </w:rPr>
        <w:t xml:space="preserve"> Où qu'ils se trouvent, </w:t>
      </w:r>
      <w:r w:rsidRPr="009F2995">
        <w:rPr>
          <w:rFonts w:ascii="Calibri" w:hAnsi="Calibri" w:cs="Calibri"/>
          <w:b/>
          <w:iCs/>
        </w:rPr>
        <w:t>ils sont frappés d'avilissement</w:t>
      </w:r>
      <w:r w:rsidRPr="009F2995">
        <w:rPr>
          <w:rFonts w:ascii="Calibri" w:hAnsi="Calibri" w:cs="Calibri"/>
          <w:iCs/>
        </w:rPr>
        <w:t xml:space="preserve">, à moins d'un secours providentiel d'Allah ou d'un pacte conclu avec les hommes. </w:t>
      </w:r>
      <w:r w:rsidRPr="009F2995">
        <w:rPr>
          <w:rFonts w:ascii="Calibri" w:hAnsi="Calibri" w:cs="Calibri"/>
          <w:b/>
          <w:iCs/>
        </w:rPr>
        <w:t>Ils ont encouru la colère d'Allah, et les voilà frappés de malheur</w:t>
      </w:r>
      <w:r w:rsidRPr="009F2995">
        <w:rPr>
          <w:rFonts w:ascii="Calibri" w:hAnsi="Calibri" w:cs="Calibri"/>
          <w:iCs/>
        </w:rPr>
        <w:t xml:space="preserve">, pour n'avoir pas cru aux signes d'Allah, et </w:t>
      </w:r>
      <w:r w:rsidRPr="009F2995">
        <w:rPr>
          <w:rFonts w:ascii="Calibri" w:hAnsi="Calibri" w:cs="Calibri"/>
          <w:b/>
          <w:iCs/>
        </w:rPr>
        <w:t>assassiné injustement les prophètes, et aussi pour avoir désobéi et transgressé</w:t>
      </w:r>
      <w:r w:rsidRPr="009F2995">
        <w:rPr>
          <w:rStyle w:val="Appelnotedebasdep"/>
          <w:rFonts w:ascii="Calibri" w:hAnsi="Calibri" w:cs="Calibri"/>
          <w:iCs/>
        </w:rPr>
        <w:footnoteReference w:id="127"/>
      </w:r>
      <w:r w:rsidRPr="009F2995">
        <w:rPr>
          <w:rFonts w:ascii="Calibri" w:hAnsi="Calibri" w:cs="Calibri"/>
          <w:iCs/>
        </w:rPr>
        <w:t>.</w:t>
      </w:r>
    </w:p>
    <w:p w14:paraId="454D959C" w14:textId="77777777" w:rsidR="009F2995" w:rsidRPr="009F2995" w:rsidRDefault="009F2995" w:rsidP="009F2995">
      <w:pPr>
        <w:spacing w:after="0" w:line="240" w:lineRule="auto"/>
        <w:jc w:val="both"/>
        <w:rPr>
          <w:rFonts w:ascii="Calibri" w:hAnsi="Calibri" w:cs="Calibri"/>
          <w:iCs/>
        </w:rPr>
      </w:pPr>
    </w:p>
    <w:p w14:paraId="4C716D45"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3679C39D" w14:textId="4174252D"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3/107 </w:t>
      </w:r>
      <w:r w:rsidRPr="005C4A07">
        <w:rPr>
          <w:rFonts w:ascii="Calibri" w:hAnsi="Calibri" w:cs="Calibri"/>
          <w:i/>
        </w:rPr>
        <w:t xml:space="preserve">L'opprobre entassé sur leur tête les suivra partout […] </w:t>
      </w:r>
      <w:r w:rsidRPr="005C4A07">
        <w:rPr>
          <w:rFonts w:ascii="Calibri" w:hAnsi="Calibri" w:cs="Calibri"/>
          <w:b/>
          <w:bCs/>
          <w:i/>
        </w:rPr>
        <w:t>Dieu a imprimé sur leur front le sceau de sa colère</w:t>
      </w:r>
      <w:r w:rsidRPr="005C4A07">
        <w:rPr>
          <w:rFonts w:ascii="Calibri" w:hAnsi="Calibri" w:cs="Calibri"/>
          <w:i/>
        </w:rPr>
        <w:t>. La pauvreté s'est appesantie sur eux</w:t>
      </w:r>
      <w:r w:rsidRPr="005C4A07">
        <w:rPr>
          <w:rFonts w:ascii="Calibri" w:hAnsi="Calibri" w:cs="Calibri"/>
          <w:iCs/>
        </w:rPr>
        <w:t xml:space="preserve"> </w:t>
      </w:r>
      <w:r w:rsidRPr="009F2995">
        <w:rPr>
          <w:rFonts w:ascii="Calibri" w:hAnsi="Calibri" w:cs="Calibri"/>
          <w:iCs/>
        </w:rPr>
        <w:t>[…].</w:t>
      </w:r>
    </w:p>
    <w:p w14:paraId="785225D0" w14:textId="77777777" w:rsidR="009F2995" w:rsidRPr="009F2995" w:rsidRDefault="009F2995" w:rsidP="009F2995">
      <w:pPr>
        <w:spacing w:after="0" w:line="240" w:lineRule="auto"/>
        <w:jc w:val="both"/>
        <w:rPr>
          <w:rFonts w:ascii="Calibri" w:hAnsi="Calibri" w:cs="Calibri"/>
          <w:iCs/>
        </w:rPr>
      </w:pPr>
    </w:p>
    <w:p w14:paraId="02819D38" w14:textId="32F9EE11" w:rsidR="009F2995" w:rsidRPr="009F2995" w:rsidRDefault="009F2995" w:rsidP="009F2995">
      <w:pPr>
        <w:spacing w:after="0" w:line="240" w:lineRule="auto"/>
        <w:jc w:val="both"/>
        <w:rPr>
          <w:rFonts w:ascii="Calibri" w:hAnsi="Calibri" w:cs="Calibri"/>
          <w:iCs/>
        </w:rPr>
      </w:pPr>
      <w:r w:rsidRPr="009F2995">
        <w:rPr>
          <w:rFonts w:ascii="Calibri" w:hAnsi="Calibri" w:cs="Calibri"/>
          <w:iCs/>
        </w:rPr>
        <w:t>3.187</w:t>
      </w:r>
      <w:r w:rsidR="00D95951">
        <w:rPr>
          <w:rFonts w:ascii="Calibri" w:hAnsi="Calibri" w:cs="Calibri"/>
          <w:iCs/>
        </w:rPr>
        <w:t>.</w:t>
      </w:r>
      <w:r w:rsidRPr="009F2995">
        <w:rPr>
          <w:rFonts w:ascii="Calibri" w:hAnsi="Calibri" w:cs="Calibri"/>
          <w:iCs/>
        </w:rPr>
        <w:t xml:space="preserve"> Allah prit, de ceux auxquels le Livre était donné, cet engagement : « Exposez-le, certes, aux gens et ne le cachez pas ». </w:t>
      </w:r>
      <w:r w:rsidRPr="005C4A07">
        <w:rPr>
          <w:rFonts w:ascii="Calibri" w:hAnsi="Calibri" w:cs="Calibri"/>
          <w:i/>
        </w:rPr>
        <w:t>Mais ils l’ont jeté derrière leur dos et l’ont vendu à vil prix. Quel mauvais commerce ils ont fait !</w:t>
      </w:r>
      <w:r w:rsidRPr="005C4A07">
        <w:rPr>
          <w:rFonts w:ascii="Calibri" w:hAnsi="Calibri" w:cs="Calibri"/>
          <w:iCs/>
        </w:rPr>
        <w:t> </w:t>
      </w:r>
    </w:p>
    <w:p w14:paraId="41791C2D" w14:textId="77777777" w:rsidR="009F2995" w:rsidRPr="009F2995" w:rsidRDefault="009F2995" w:rsidP="009F2995">
      <w:pPr>
        <w:spacing w:after="0" w:line="240" w:lineRule="auto"/>
        <w:jc w:val="both"/>
        <w:rPr>
          <w:rFonts w:ascii="Calibri" w:hAnsi="Calibri" w:cs="Calibri"/>
          <w:iCs/>
        </w:rPr>
      </w:pPr>
    </w:p>
    <w:p w14:paraId="5E3AB1FB" w14:textId="17836ECB"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w:t>
      </w:r>
      <w:r w:rsidR="001A62A2">
        <w:rPr>
          <w:rFonts w:ascii="Calibri" w:hAnsi="Calibri" w:cs="Calibri"/>
          <w:iCs/>
        </w:rPr>
        <w:t xml:space="preserve"> (voir ci-dessous)</w:t>
      </w:r>
      <w:r w:rsidRPr="009F2995">
        <w:rPr>
          <w:rFonts w:ascii="Calibri" w:hAnsi="Calibri" w:cs="Calibri"/>
          <w:iCs/>
        </w:rPr>
        <w:t xml:space="preserve"> :</w:t>
      </w:r>
    </w:p>
    <w:p w14:paraId="0CCACD8B" w14:textId="0BE268AD"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3/184 Dieu reçut l'alliance des Juifs à condition qu'ils manifestent le Pentateuque et qu'ils ne cachent point sa doctrine. </w:t>
      </w:r>
      <w:r w:rsidRPr="005C4A07">
        <w:rPr>
          <w:rFonts w:ascii="Calibri" w:hAnsi="Calibri" w:cs="Calibri"/>
          <w:i/>
        </w:rPr>
        <w:t xml:space="preserve">Ils l’ont jeté avec dédain, et </w:t>
      </w:r>
      <w:r w:rsidRPr="005C4A07">
        <w:rPr>
          <w:rFonts w:ascii="Calibri" w:hAnsi="Calibri" w:cs="Calibri"/>
          <w:b/>
          <w:bCs/>
          <w:i/>
        </w:rPr>
        <w:t>l’ont vendu pour un vil intérêt</w:t>
      </w:r>
      <w:r w:rsidRPr="005C4A07">
        <w:rPr>
          <w:rFonts w:ascii="Calibri" w:hAnsi="Calibri" w:cs="Calibri"/>
          <w:i/>
        </w:rPr>
        <w:t>. Malheur à ceux qui l’ont vendu !</w:t>
      </w:r>
      <w:r w:rsidRPr="005C4A07">
        <w:rPr>
          <w:rFonts w:ascii="Calibri" w:hAnsi="Calibri" w:cs="Calibri"/>
          <w:iCs/>
        </w:rPr>
        <w:t> </w:t>
      </w:r>
      <w:r w:rsidRPr="009F2995">
        <w:rPr>
          <w:rStyle w:val="Appelnotedebasdep"/>
          <w:rFonts w:ascii="Calibri" w:hAnsi="Calibri" w:cs="Calibri"/>
          <w:iCs/>
        </w:rPr>
        <w:footnoteReference w:id="128"/>
      </w:r>
    </w:p>
    <w:p w14:paraId="5B3BFB6D" w14:textId="77777777" w:rsidR="009F2995" w:rsidRPr="009F2995" w:rsidRDefault="009F2995" w:rsidP="009F2995">
      <w:pPr>
        <w:spacing w:after="0" w:line="240" w:lineRule="auto"/>
        <w:jc w:val="both"/>
        <w:rPr>
          <w:rFonts w:ascii="Calibri" w:hAnsi="Calibri" w:cs="Calibri"/>
          <w:iCs/>
        </w:rPr>
      </w:pPr>
    </w:p>
    <w:p w14:paraId="27296BB3" w14:textId="7394DF38" w:rsidR="009F2995" w:rsidRPr="009F2995" w:rsidRDefault="009F2995" w:rsidP="009F2995">
      <w:pPr>
        <w:spacing w:after="0" w:line="240" w:lineRule="auto"/>
        <w:jc w:val="both"/>
        <w:rPr>
          <w:rFonts w:ascii="Calibri" w:hAnsi="Calibri" w:cs="Calibri"/>
          <w:iCs/>
        </w:rPr>
      </w:pPr>
      <w:r w:rsidRPr="009F2995">
        <w:rPr>
          <w:rFonts w:ascii="Calibri" w:hAnsi="Calibri" w:cs="Calibri"/>
          <w:iCs/>
        </w:rPr>
        <w:t>4.51</w:t>
      </w:r>
      <w:r w:rsidR="000E1869">
        <w:rPr>
          <w:rFonts w:ascii="Calibri" w:hAnsi="Calibri" w:cs="Calibri"/>
          <w:iCs/>
        </w:rPr>
        <w:t>.</w:t>
      </w:r>
      <w:r w:rsidRPr="009F2995">
        <w:rPr>
          <w:rFonts w:ascii="Calibri" w:hAnsi="Calibri" w:cs="Calibri"/>
          <w:iCs/>
        </w:rPr>
        <w:t xml:space="preserve"> N'as-tu pas tourné Ton regard vers </w:t>
      </w:r>
      <w:r w:rsidRPr="005C4A07">
        <w:rPr>
          <w:rFonts w:ascii="Calibri" w:hAnsi="Calibri" w:cs="Calibri"/>
          <w:i/>
        </w:rPr>
        <w:t>ceux qui ont reçu une partie du Livre ? ils croient à la sorcellerie et aux faux dieux,</w:t>
      </w:r>
      <w:r w:rsidRPr="009F2995">
        <w:rPr>
          <w:rFonts w:ascii="Calibri" w:hAnsi="Calibri" w:cs="Calibri"/>
          <w:iCs/>
        </w:rPr>
        <w:t xml:space="preserve"> et disent aux idolâtres qu'ils sont mieux guidés que les croyants !</w:t>
      </w:r>
    </w:p>
    <w:p w14:paraId="7B158977" w14:textId="77777777" w:rsidR="009F2995" w:rsidRPr="009F2995" w:rsidRDefault="009F2995" w:rsidP="009F2995">
      <w:pPr>
        <w:spacing w:after="0" w:line="240" w:lineRule="auto"/>
        <w:jc w:val="both"/>
        <w:rPr>
          <w:rFonts w:ascii="Calibri" w:hAnsi="Calibri" w:cs="Calibri"/>
          <w:iCs/>
        </w:rPr>
      </w:pPr>
    </w:p>
    <w:p w14:paraId="04479976" w14:textId="41939D01" w:rsidR="009F2995" w:rsidRPr="009F2995" w:rsidRDefault="009F2995" w:rsidP="009F2995">
      <w:pPr>
        <w:spacing w:after="0" w:line="240" w:lineRule="auto"/>
        <w:jc w:val="both"/>
        <w:rPr>
          <w:rFonts w:ascii="Calibri" w:hAnsi="Calibri" w:cs="Calibri"/>
          <w:iCs/>
        </w:rPr>
      </w:pPr>
      <w:r w:rsidRPr="009F2995">
        <w:rPr>
          <w:rFonts w:ascii="Calibri" w:hAnsi="Calibri" w:cs="Calibri"/>
          <w:iCs/>
        </w:rPr>
        <w:t>4.155-158</w:t>
      </w:r>
      <w:r w:rsidR="000E1869">
        <w:rPr>
          <w:rFonts w:ascii="Calibri" w:hAnsi="Calibri" w:cs="Calibri"/>
          <w:iCs/>
        </w:rPr>
        <w:t>.</w:t>
      </w:r>
      <w:r w:rsidRPr="009F2995">
        <w:rPr>
          <w:rFonts w:ascii="Calibri" w:hAnsi="Calibri" w:cs="Calibri"/>
          <w:iCs/>
        </w:rPr>
        <w:t xml:space="preserve"> « Mais qu’est-il advenu de leur engagement? Ils (les juifs) n’ont pas hésité à le dénoncer, à nier les signes de Dieu, à </w:t>
      </w:r>
      <w:r w:rsidRPr="009F2995">
        <w:rPr>
          <w:rFonts w:ascii="Calibri" w:hAnsi="Calibri" w:cs="Calibri"/>
          <w:b/>
          <w:iCs/>
        </w:rPr>
        <w:t>assassiner injustement les prophètes</w:t>
      </w:r>
      <w:r w:rsidRPr="009F2995">
        <w:rPr>
          <w:rFonts w:ascii="Calibri" w:hAnsi="Calibri" w:cs="Calibri"/>
          <w:iCs/>
        </w:rPr>
        <w:t xml:space="preserve"> et à déclarer que leurs cœurs étaient insensibles à toute croyance, alors qu’en réalité c’est Dieu qui avait scellé leurs cœurs, en raison de leur infidélité, au point que seul un petit nombre parmi eux peuvent être considérés comme de vrais croyants. </w:t>
      </w:r>
      <w:r w:rsidRPr="009F2995">
        <w:rPr>
          <w:rFonts w:ascii="Calibri" w:hAnsi="Calibri" w:cs="Calibri"/>
          <w:b/>
          <w:iCs/>
        </w:rPr>
        <w:t xml:space="preserve">Ce châtiment, ils l’ont bien mérité en raison de leur infidélité et à cause de l’ignoble calomnie qu’ils ont fait courir sur Marie, et également pour </w:t>
      </w:r>
      <w:r w:rsidRPr="009F2995">
        <w:rPr>
          <w:rFonts w:ascii="Calibri" w:hAnsi="Calibri" w:cs="Calibri"/>
          <w:b/>
          <w:iCs/>
        </w:rPr>
        <w:lastRenderedPageBreak/>
        <w:t>avoir dit : « Nous avons tué le Messie, Jésus, fils de Marie, prophète de Dieu »,</w:t>
      </w:r>
      <w:r w:rsidRPr="009F2995">
        <w:rPr>
          <w:rFonts w:ascii="Calibri" w:hAnsi="Calibri" w:cs="Calibri"/>
          <w:iCs/>
        </w:rPr>
        <w:t xml:space="preserve"> alors qu’ils ne l’ont point tué et qu’ils ne l’ont point crucifié, mais </w:t>
      </w:r>
      <w:r w:rsidRPr="009F2995">
        <w:rPr>
          <w:rFonts w:ascii="Calibri" w:hAnsi="Calibri" w:cs="Calibri"/>
          <w:b/>
          <w:iCs/>
        </w:rPr>
        <w:t>ont été seulement victimes d’une illusion</w:t>
      </w:r>
      <w:r w:rsidRPr="009F2995">
        <w:rPr>
          <w:rFonts w:ascii="Calibri" w:hAnsi="Calibri" w:cs="Calibri"/>
          <w:iCs/>
        </w:rPr>
        <w:t>, car même ceux qui se sont livrés ensuite à des controverses à son sujet sont encore réduits, faute de preuves, à de simples conjectures. En réalité, ils ne l’ont point tué, mais c’est Dieu qui l’a élevé vers Lui, car Dieu est Puissant et Sage »</w:t>
      </w:r>
      <w:r w:rsidR="007B6015">
        <w:rPr>
          <w:rFonts w:ascii="Calibri" w:hAnsi="Calibri" w:cs="Calibri"/>
          <w:iCs/>
        </w:rPr>
        <w:t>.</w:t>
      </w:r>
    </w:p>
    <w:p w14:paraId="2FF92C8C" w14:textId="77777777" w:rsidR="00EF4085" w:rsidRDefault="00EF4085" w:rsidP="009F2995">
      <w:pPr>
        <w:spacing w:after="0" w:line="240" w:lineRule="auto"/>
        <w:jc w:val="both"/>
        <w:rPr>
          <w:rFonts w:ascii="Calibri" w:hAnsi="Calibri" w:cs="Calibri"/>
          <w:iCs/>
        </w:rPr>
      </w:pPr>
    </w:p>
    <w:p w14:paraId="49D707D4" w14:textId="574FFAB8"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  « </w:t>
      </w:r>
      <w:r w:rsidR="007B6015">
        <w:rPr>
          <w:rFonts w:ascii="Calibri" w:hAnsi="Calibri" w:cs="Calibri"/>
          <w:iCs/>
        </w:rPr>
        <w:t>4.</w:t>
      </w:r>
      <w:r w:rsidRPr="009F2995">
        <w:rPr>
          <w:rFonts w:ascii="Calibri" w:hAnsi="Calibri" w:cs="Calibri"/>
          <w:iCs/>
        </w:rPr>
        <w:t>154. Et pour (obtenir) leur engagement, Nous avons brandi au-dessus d'eux le Mont Tor, Nous leur avons dit: "Entrez par la porte en vous prosternant"; Nous leur avons dit: "Ne transgressez pas le Sabbat"; et Nous avons pris d'eux un engagement ferme.</w:t>
      </w:r>
    </w:p>
    <w:p w14:paraId="6DCD2E6F" w14:textId="1C99BEF1" w:rsidR="00EF4085" w:rsidRDefault="007B6015" w:rsidP="009F2995">
      <w:pPr>
        <w:spacing w:after="0" w:line="240" w:lineRule="auto"/>
        <w:jc w:val="both"/>
        <w:rPr>
          <w:rFonts w:ascii="Calibri" w:hAnsi="Calibri" w:cs="Calibri"/>
          <w:iCs/>
        </w:rPr>
      </w:pPr>
      <w:r>
        <w:rPr>
          <w:rFonts w:ascii="Calibri" w:hAnsi="Calibri" w:cs="Calibri"/>
          <w:iCs/>
        </w:rPr>
        <w:t>4.</w:t>
      </w:r>
      <w:r w:rsidR="009F2995" w:rsidRPr="009F2995">
        <w:rPr>
          <w:rFonts w:ascii="Calibri" w:hAnsi="Calibri" w:cs="Calibri"/>
          <w:iCs/>
        </w:rPr>
        <w:t xml:space="preserve">155. </w:t>
      </w:r>
      <w:r w:rsidR="009F2995" w:rsidRPr="00EF4085">
        <w:rPr>
          <w:rFonts w:ascii="Calibri" w:hAnsi="Calibri" w:cs="Calibri"/>
          <w:iCs/>
        </w:rPr>
        <w:t>(</w:t>
      </w:r>
      <w:r w:rsidR="009F2995" w:rsidRPr="00EF4085">
        <w:rPr>
          <w:rFonts w:ascii="Calibri" w:hAnsi="Calibri" w:cs="Calibri"/>
          <w:b/>
          <w:iCs/>
        </w:rPr>
        <w:t>Nous les</w:t>
      </w:r>
      <w:r w:rsidR="009F2995" w:rsidRPr="00EF4085">
        <w:rPr>
          <w:rFonts w:ascii="Calibri" w:hAnsi="Calibri" w:cs="Calibri"/>
          <w:iCs/>
        </w:rPr>
        <w:t xml:space="preserve"> [les juifs) </w:t>
      </w:r>
      <w:r w:rsidR="009F2995" w:rsidRPr="00EF4085">
        <w:rPr>
          <w:rFonts w:ascii="Calibri" w:hAnsi="Calibri" w:cs="Calibri"/>
          <w:b/>
          <w:iCs/>
        </w:rPr>
        <w:t>avons maudits</w:t>
      </w:r>
      <w:r w:rsidR="009F2995" w:rsidRPr="00EF4085">
        <w:rPr>
          <w:rFonts w:ascii="Calibri" w:hAnsi="Calibri" w:cs="Calibri"/>
          <w:iCs/>
        </w:rPr>
        <w:t xml:space="preserve">) à cause de leur rupture de l'engagement, leur mécréance aux révélations d'Allah, </w:t>
      </w:r>
      <w:r w:rsidR="009F2995" w:rsidRPr="00EF4085">
        <w:rPr>
          <w:rFonts w:ascii="Calibri" w:hAnsi="Calibri" w:cs="Calibri"/>
          <w:b/>
          <w:iCs/>
        </w:rPr>
        <w:t>leur meurtre injustifié des prophètes</w:t>
      </w:r>
      <w:r w:rsidR="009F2995" w:rsidRPr="009F2995">
        <w:rPr>
          <w:rFonts w:ascii="Calibri" w:hAnsi="Calibri" w:cs="Calibri"/>
          <w:iCs/>
        </w:rPr>
        <w:t xml:space="preserve">, et leur parole : "Nos cœurs sont (enveloppés) et imperméables". Et réalité, c'est </w:t>
      </w:r>
      <w:r w:rsidR="009F2995" w:rsidRPr="005C4A07">
        <w:rPr>
          <w:rFonts w:ascii="Calibri" w:hAnsi="Calibri" w:cs="Calibri"/>
          <w:bCs/>
          <w:i/>
          <w:color w:val="FF0000"/>
        </w:rPr>
        <w:t>Allah qui a scellé leurs cœurs à cause de leur mécréance</w:t>
      </w:r>
      <w:r w:rsidR="009F2995" w:rsidRPr="009F2995">
        <w:rPr>
          <w:rFonts w:ascii="Calibri" w:hAnsi="Calibri" w:cs="Calibri"/>
          <w:iCs/>
        </w:rPr>
        <w:t xml:space="preserve">, car ils ne croyaient que très peu. </w:t>
      </w:r>
    </w:p>
    <w:p w14:paraId="59542030" w14:textId="73F40BE4" w:rsidR="009F2995" w:rsidRPr="009F2995" w:rsidRDefault="007B6015" w:rsidP="009F2995">
      <w:pPr>
        <w:spacing w:after="0" w:line="240" w:lineRule="auto"/>
        <w:jc w:val="both"/>
        <w:rPr>
          <w:rFonts w:ascii="Calibri" w:hAnsi="Calibri" w:cs="Calibri"/>
          <w:iCs/>
        </w:rPr>
      </w:pPr>
      <w:r>
        <w:rPr>
          <w:rFonts w:ascii="Calibri" w:hAnsi="Calibri" w:cs="Calibri"/>
          <w:iCs/>
        </w:rPr>
        <w:t>4.</w:t>
      </w:r>
      <w:r w:rsidR="009F2995" w:rsidRPr="009F2995">
        <w:rPr>
          <w:rFonts w:ascii="Calibri" w:hAnsi="Calibri" w:cs="Calibri"/>
          <w:iCs/>
        </w:rPr>
        <w:t xml:space="preserve">156. </w:t>
      </w:r>
      <w:r w:rsidR="009F2995" w:rsidRPr="009F2995">
        <w:rPr>
          <w:rFonts w:ascii="Calibri" w:hAnsi="Calibri" w:cs="Calibri"/>
          <w:b/>
          <w:iCs/>
        </w:rPr>
        <w:t>Et à cause de leur mécréance et de l'énorme calomnie qu'ils prononcent contre Marie.</w:t>
      </w:r>
      <w:r w:rsidR="009F2995" w:rsidRPr="009F2995">
        <w:rPr>
          <w:rFonts w:ascii="Calibri" w:hAnsi="Calibri" w:cs="Calibri"/>
          <w:iCs/>
        </w:rPr>
        <w:t xml:space="preserve"> </w:t>
      </w:r>
    </w:p>
    <w:p w14:paraId="0B63B8EB" w14:textId="66DE2B9F" w:rsidR="009F2995" w:rsidRPr="009F2995" w:rsidRDefault="007B6015" w:rsidP="009F2995">
      <w:pPr>
        <w:spacing w:after="0" w:line="240" w:lineRule="auto"/>
        <w:jc w:val="both"/>
        <w:rPr>
          <w:rFonts w:ascii="Calibri" w:hAnsi="Calibri" w:cs="Calibri"/>
          <w:iCs/>
        </w:rPr>
      </w:pPr>
      <w:r>
        <w:rPr>
          <w:rFonts w:ascii="Calibri" w:hAnsi="Calibri" w:cs="Calibri"/>
          <w:iCs/>
        </w:rPr>
        <w:t>4.</w:t>
      </w:r>
      <w:r w:rsidR="009F2995" w:rsidRPr="009F2995">
        <w:rPr>
          <w:rFonts w:ascii="Calibri" w:hAnsi="Calibri" w:cs="Calibri"/>
          <w:iCs/>
        </w:rPr>
        <w:t>157.</w:t>
      </w:r>
      <w:r w:rsidR="009F2995" w:rsidRPr="009F2995">
        <w:rPr>
          <w:rFonts w:ascii="Calibri" w:hAnsi="Calibri" w:cs="Calibri"/>
          <w:b/>
          <w:iCs/>
        </w:rPr>
        <w:t xml:space="preserve"> </w:t>
      </w:r>
      <w:r w:rsidR="009F2995" w:rsidRPr="005C4A07">
        <w:rPr>
          <w:rFonts w:ascii="Calibri" w:hAnsi="Calibri" w:cs="Calibri"/>
          <w:b/>
          <w:i/>
        </w:rPr>
        <w:t>et à cause leur parole : "Nous avons vraiment tué le Christ, Jésus, fils de Marie, le Messager d'Allah</w:t>
      </w:r>
      <w:r w:rsidR="009F2995" w:rsidRPr="005C4A07">
        <w:rPr>
          <w:rFonts w:ascii="Calibri" w:hAnsi="Calibri" w:cs="Calibri"/>
          <w:i/>
        </w:rPr>
        <w:t>"...</w:t>
      </w:r>
      <w:r w:rsidR="009F2995" w:rsidRPr="005C4A07">
        <w:rPr>
          <w:rFonts w:ascii="Calibri" w:hAnsi="Calibri" w:cs="Calibri"/>
          <w:iCs/>
        </w:rPr>
        <w:t xml:space="preserve"> </w:t>
      </w:r>
      <w:r w:rsidR="009F2995" w:rsidRPr="009F2995">
        <w:rPr>
          <w:rFonts w:ascii="Calibri" w:hAnsi="Calibri" w:cs="Calibri"/>
          <w:iCs/>
        </w:rPr>
        <w:t xml:space="preserve">Or, ils ne l'ont ni tué ni crucifié ; </w:t>
      </w:r>
      <w:r w:rsidR="009F2995" w:rsidRPr="005C4A07">
        <w:rPr>
          <w:rFonts w:ascii="Calibri" w:hAnsi="Calibri" w:cs="Calibri"/>
          <w:b/>
          <w:iCs/>
        </w:rPr>
        <w:t xml:space="preserve">mais ce n'était qu'un faux semblant </w:t>
      </w:r>
      <w:r w:rsidR="009F2995" w:rsidRPr="009F2995">
        <w:rPr>
          <w:rFonts w:ascii="Calibri" w:hAnsi="Calibri" w:cs="Calibri"/>
          <w:b/>
          <w:iCs/>
        </w:rPr>
        <w:t>!</w:t>
      </w:r>
      <w:r w:rsidR="009F2995" w:rsidRPr="009F2995">
        <w:rPr>
          <w:rFonts w:ascii="Calibri" w:hAnsi="Calibri" w:cs="Calibri"/>
          <w:iCs/>
        </w:rPr>
        <w:t xml:space="preserve"> Et ceux qui ont discuté sur son sujet sont vraiment dans l'incertitude : ils n'en ont aucune connaissance certaine, ils ne font que suivre des conjectures et ils ne l'ont certainement pas tué. </w:t>
      </w:r>
    </w:p>
    <w:p w14:paraId="0BB9BCEE" w14:textId="495BF5B8" w:rsidR="009F2995" w:rsidRPr="009F2995" w:rsidRDefault="007B6015" w:rsidP="009F2995">
      <w:pPr>
        <w:spacing w:after="0" w:line="240" w:lineRule="auto"/>
        <w:jc w:val="both"/>
        <w:rPr>
          <w:rFonts w:ascii="Calibri" w:hAnsi="Calibri" w:cs="Calibri"/>
          <w:iCs/>
        </w:rPr>
      </w:pPr>
      <w:r>
        <w:rPr>
          <w:rFonts w:ascii="Calibri" w:hAnsi="Calibri" w:cs="Calibri"/>
          <w:iCs/>
        </w:rPr>
        <w:t>4.</w:t>
      </w:r>
      <w:r w:rsidR="009F2995" w:rsidRPr="009F2995">
        <w:rPr>
          <w:rFonts w:ascii="Calibri" w:hAnsi="Calibri" w:cs="Calibri"/>
          <w:iCs/>
        </w:rPr>
        <w:t>158. mais Allah l'a élevé vers Lui. Et Allah est Puissant et Sage. »</w:t>
      </w:r>
      <w:r w:rsidR="009F2995" w:rsidRPr="009F2995">
        <w:rPr>
          <w:rStyle w:val="Appelnotedebasdep"/>
          <w:rFonts w:ascii="Calibri" w:hAnsi="Calibri" w:cs="Calibri"/>
          <w:iCs/>
        </w:rPr>
        <w:footnoteReference w:id="129"/>
      </w:r>
      <w:r w:rsidR="009F2995" w:rsidRPr="009F2995">
        <w:rPr>
          <w:rFonts w:ascii="Calibri" w:hAnsi="Calibri" w:cs="Calibri"/>
          <w:iCs/>
        </w:rPr>
        <w:t>].</w:t>
      </w:r>
    </w:p>
    <w:p w14:paraId="6F91BAB8" w14:textId="77777777" w:rsidR="009F2995" w:rsidRPr="009F2995" w:rsidRDefault="009F2995" w:rsidP="009F2995">
      <w:pPr>
        <w:spacing w:after="0" w:line="240" w:lineRule="auto"/>
        <w:jc w:val="both"/>
        <w:rPr>
          <w:rFonts w:ascii="Calibri" w:hAnsi="Calibri" w:cs="Calibri"/>
          <w:iCs/>
        </w:rPr>
      </w:pPr>
    </w:p>
    <w:p w14:paraId="40C253E3" w14:textId="77777777" w:rsidR="00D95951" w:rsidRDefault="009F2995" w:rsidP="009F2995">
      <w:pPr>
        <w:spacing w:after="0" w:line="240" w:lineRule="auto"/>
        <w:jc w:val="both"/>
        <w:rPr>
          <w:rFonts w:ascii="Calibri" w:hAnsi="Calibri" w:cs="Calibri"/>
          <w:iCs/>
        </w:rPr>
      </w:pPr>
      <w:r w:rsidRPr="009F2995">
        <w:rPr>
          <w:rFonts w:ascii="Calibri" w:hAnsi="Calibri" w:cs="Calibri"/>
          <w:iCs/>
        </w:rPr>
        <w:t>5.13</w:t>
      </w:r>
      <w:r w:rsidR="00D95951">
        <w:rPr>
          <w:rFonts w:ascii="Calibri" w:hAnsi="Calibri" w:cs="Calibri"/>
          <w:iCs/>
        </w:rPr>
        <w:t>.</w:t>
      </w:r>
      <w:r w:rsidRPr="009F2995">
        <w:rPr>
          <w:rFonts w:ascii="Calibri" w:hAnsi="Calibri" w:cs="Calibri"/>
          <w:iCs/>
        </w:rPr>
        <w:t xml:space="preserve"> </w:t>
      </w:r>
      <w:r w:rsidRPr="005C4A07">
        <w:rPr>
          <w:rFonts w:ascii="Calibri" w:hAnsi="Calibri" w:cs="Calibri"/>
          <w:b/>
          <w:iCs/>
        </w:rPr>
        <w:t xml:space="preserve">Mais à cause des ruptures faites à leur alliance, </w:t>
      </w:r>
      <w:r w:rsidRPr="005C4A07">
        <w:rPr>
          <w:rFonts w:ascii="Calibri" w:hAnsi="Calibri" w:cs="Calibri"/>
          <w:b/>
          <w:i/>
        </w:rPr>
        <w:t xml:space="preserve">Nous les </w:t>
      </w:r>
      <w:r w:rsidRPr="005C4A07">
        <w:rPr>
          <w:rFonts w:ascii="Calibri" w:hAnsi="Calibri" w:cs="Calibri"/>
          <w:i/>
        </w:rPr>
        <w:t>(parlant des juifs) </w:t>
      </w:r>
      <w:r w:rsidRPr="005C4A07">
        <w:rPr>
          <w:rFonts w:ascii="Calibri" w:hAnsi="Calibri" w:cs="Calibri"/>
          <w:b/>
          <w:i/>
        </w:rPr>
        <w:t>avons maudits, et nous avons durci leurs cœurs</w:t>
      </w:r>
      <w:r w:rsidRPr="005C4A07">
        <w:rPr>
          <w:rFonts w:ascii="Calibri" w:hAnsi="Calibri" w:cs="Calibri"/>
          <w:b/>
          <w:iCs/>
        </w:rPr>
        <w:t xml:space="preserve"> ; ils changent les mots de leur place correcte et oublient une bonne partie du message qui leur a été envoyé, tu ne cesseras pas de les trouver - hormis quelques-uns - </w:t>
      </w:r>
      <w:r w:rsidRPr="005C4A07">
        <w:rPr>
          <w:rFonts w:ascii="Calibri" w:hAnsi="Calibri" w:cs="Calibri"/>
          <w:b/>
          <w:i/>
        </w:rPr>
        <w:t>toujours inclinés à des tromperies</w:t>
      </w:r>
      <w:r w:rsidRPr="005C4A07">
        <w:rPr>
          <w:rFonts w:ascii="Calibri" w:hAnsi="Calibri" w:cs="Calibri"/>
          <w:b/>
          <w:iCs/>
        </w:rPr>
        <w:t xml:space="preserve"> (nouvelles) : mais pardonne-les, et néglige : car Allah aime ceux qui font le bien</w:t>
      </w:r>
      <w:r w:rsidR="00D95951">
        <w:rPr>
          <w:rFonts w:ascii="Calibri" w:hAnsi="Calibri" w:cs="Calibri"/>
          <w:iCs/>
        </w:rPr>
        <w:t>.</w:t>
      </w:r>
    </w:p>
    <w:p w14:paraId="44B510E4" w14:textId="1C068252"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 </w:t>
      </w:r>
    </w:p>
    <w:p w14:paraId="7155D1F8"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u w:val="single"/>
        </w:rPr>
        <w:t>Note</w:t>
      </w:r>
      <w:r w:rsidRPr="009F2995">
        <w:rPr>
          <w:rFonts w:ascii="Calibri" w:hAnsi="Calibri" w:cs="Calibri"/>
          <w:iCs/>
        </w:rPr>
        <w:t xml:space="preserve"> : Je cite "nous les avons maudits". </w:t>
      </w:r>
    </w:p>
    <w:p w14:paraId="0464FA74" w14:textId="3782F79F" w:rsidR="009F2995" w:rsidRDefault="009F2995" w:rsidP="009F2995">
      <w:pPr>
        <w:spacing w:after="0" w:line="240" w:lineRule="auto"/>
        <w:jc w:val="both"/>
        <w:rPr>
          <w:rFonts w:ascii="Calibri" w:hAnsi="Calibri" w:cs="Calibri"/>
          <w:iCs/>
        </w:rPr>
      </w:pPr>
    </w:p>
    <w:p w14:paraId="550EA06A" w14:textId="77777777" w:rsidR="00017286" w:rsidRPr="001B2DEE" w:rsidRDefault="00017286" w:rsidP="00017286">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5.14. </w:t>
      </w:r>
      <w:r w:rsidRPr="00FC19A4">
        <w:rPr>
          <w:rFonts w:cstheme="minorHAnsi"/>
          <w:b/>
          <w:bCs/>
          <w:color w:val="1D2129"/>
          <w:shd w:val="clear" w:color="auto" w:fill="FFFFFF"/>
        </w:rPr>
        <w:t>Et de ceux qui disent : “Nous sommes chrétiens”,</w:t>
      </w:r>
      <w:r w:rsidRPr="001B2DEE">
        <w:rPr>
          <w:rFonts w:cstheme="minorHAnsi"/>
          <w:color w:val="1D2129"/>
          <w:shd w:val="clear" w:color="auto" w:fill="FFFFFF"/>
        </w:rPr>
        <w:t xml:space="preserve"> Allah a pris leur engagement. </w:t>
      </w:r>
      <w:r w:rsidRPr="00FC19A4">
        <w:rPr>
          <w:rFonts w:cstheme="minorHAnsi"/>
          <w:b/>
          <w:bCs/>
          <w:color w:val="1D2129"/>
          <w:shd w:val="clear" w:color="auto" w:fill="FFFFFF"/>
        </w:rPr>
        <w:t>Mais ils ont oublié une partie de ce qui leur a été rappelé. Allah a donc suscité entre eux l’inimitié et la haine jusqu’au Jour du Jugement Dernier</w:t>
      </w:r>
      <w:r w:rsidRPr="001B2DEE">
        <w:rPr>
          <w:rFonts w:cstheme="minorHAnsi"/>
          <w:color w:val="1D2129"/>
          <w:shd w:val="clear" w:color="auto" w:fill="FFFFFF"/>
        </w:rPr>
        <w:t>.</w:t>
      </w:r>
    </w:p>
    <w:p w14:paraId="6A6C3A8A" w14:textId="77777777" w:rsidR="00017286" w:rsidRPr="009F2995" w:rsidRDefault="00017286" w:rsidP="009F2995">
      <w:pPr>
        <w:spacing w:after="0" w:line="240" w:lineRule="auto"/>
        <w:jc w:val="both"/>
        <w:rPr>
          <w:rFonts w:ascii="Calibri" w:hAnsi="Calibri" w:cs="Calibri"/>
          <w:iCs/>
        </w:rPr>
      </w:pPr>
    </w:p>
    <w:p w14:paraId="30E8E239" w14:textId="224D8D95"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5.15</w:t>
      </w:r>
      <w:r w:rsidR="00D95951">
        <w:rPr>
          <w:rFonts w:ascii="Calibri" w:hAnsi="Calibri" w:cs="Calibri"/>
          <w:iCs/>
        </w:rPr>
        <w:t>.</w:t>
      </w:r>
      <w:r w:rsidRPr="009F2995">
        <w:rPr>
          <w:rFonts w:ascii="Calibri" w:hAnsi="Calibri" w:cs="Calibri"/>
          <w:iCs/>
        </w:rPr>
        <w:t> </w:t>
      </w:r>
      <w:r w:rsidRPr="009F2995">
        <w:rPr>
          <w:rFonts w:ascii="Calibri" w:hAnsi="Calibri" w:cs="Calibri"/>
          <w:b/>
          <w:iCs/>
        </w:rPr>
        <w:t>O Peuple du Livre</w:t>
      </w:r>
      <w:r w:rsidRPr="009F2995">
        <w:rPr>
          <w:rFonts w:ascii="Calibri" w:hAnsi="Calibri" w:cs="Calibri"/>
          <w:iCs/>
        </w:rPr>
        <w:t xml:space="preserve"> ! Voici venu vers vous votre Messager, vous révélant beaucoup de </w:t>
      </w:r>
      <w:r w:rsidRPr="005C4A07">
        <w:rPr>
          <w:rFonts w:ascii="Calibri" w:hAnsi="Calibri" w:cs="Calibri"/>
          <w:b/>
          <w:bCs/>
          <w:iCs/>
        </w:rPr>
        <w:t>ce que vous cachiez dans le Livre</w:t>
      </w:r>
      <w:r w:rsidRPr="009F2995">
        <w:rPr>
          <w:rFonts w:ascii="Calibri" w:hAnsi="Calibri" w:cs="Calibri"/>
          <w:iCs/>
        </w:rPr>
        <w:t>, et délaissant beaucoup (de ce qui n'est plus nécessaire) : Voici venu vers vous d'Allah une lumière(nouvelle) et un Livre évident," (sous-entendu les juifs et chrétiens cacheraient, dans la Bible / la Torah, les versets révélant la vérité).</w:t>
      </w:r>
    </w:p>
    <w:p w14:paraId="713B7361" w14:textId="77777777" w:rsidR="009F2995" w:rsidRPr="009F2995" w:rsidRDefault="009F2995" w:rsidP="009F2995">
      <w:pPr>
        <w:spacing w:after="0" w:line="240" w:lineRule="auto"/>
        <w:jc w:val="both"/>
        <w:rPr>
          <w:rFonts w:ascii="Calibri" w:hAnsi="Calibri" w:cs="Calibri"/>
          <w:iCs/>
        </w:rPr>
      </w:pPr>
    </w:p>
    <w:p w14:paraId="10C645CE" w14:textId="11061C64"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5.41</w:t>
      </w:r>
      <w:r w:rsidR="00D95951">
        <w:rPr>
          <w:rFonts w:ascii="Calibri" w:hAnsi="Calibri" w:cs="Calibri"/>
          <w:iCs/>
        </w:rPr>
        <w:t>.</w:t>
      </w:r>
      <w:r w:rsidRPr="009F2995">
        <w:rPr>
          <w:rFonts w:ascii="Calibri" w:hAnsi="Calibri" w:cs="Calibri"/>
          <w:iCs/>
        </w:rPr>
        <w:t xml:space="preserve"> Ô Messager! Que ne t'affligent point ceux qui concourent en mécréance ; parmi ceux qui ont dit : "Nous avons cru" </w:t>
      </w:r>
      <w:r w:rsidRPr="005C4A07">
        <w:rPr>
          <w:rFonts w:ascii="Calibri" w:hAnsi="Calibri" w:cs="Calibri"/>
          <w:iCs/>
        </w:rPr>
        <w:t xml:space="preserve">avec leurs bouches, sans que leurs cœurs n’aient jamais cru, et </w:t>
      </w:r>
      <w:r w:rsidRPr="005C4A07">
        <w:rPr>
          <w:rFonts w:ascii="Calibri" w:hAnsi="Calibri" w:cs="Calibri"/>
          <w:b/>
          <w:iCs/>
        </w:rPr>
        <w:t>parmi les Juifs qui aiment bien écouter le mensonge</w:t>
      </w:r>
      <w:r w:rsidRPr="005C4A07">
        <w:rPr>
          <w:rFonts w:ascii="Calibri" w:hAnsi="Calibri" w:cs="Calibri"/>
          <w:iCs/>
        </w:rPr>
        <w:t xml:space="preserve"> et écouter d'autres gens qui ne sont jamais venus à toi et </w:t>
      </w:r>
      <w:r w:rsidRPr="00B42D19">
        <w:rPr>
          <w:rFonts w:ascii="Calibri" w:hAnsi="Calibri" w:cs="Calibri"/>
          <w:b/>
          <w:bCs/>
          <w:iCs/>
        </w:rPr>
        <w:t>qui déforment le sens des mots une fois bien établi</w:t>
      </w:r>
      <w:r w:rsidRPr="005C4A07">
        <w:rPr>
          <w:rFonts w:ascii="Calibri" w:hAnsi="Calibri" w:cs="Calibri"/>
          <w:iCs/>
        </w:rPr>
        <w:t xml:space="preserve">. </w:t>
      </w:r>
      <w:r w:rsidRPr="009F2995">
        <w:rPr>
          <w:rFonts w:ascii="Calibri" w:hAnsi="Calibri" w:cs="Calibri"/>
          <w:iCs/>
        </w:rPr>
        <w:t xml:space="preserve">Ils disent: "Si vous avez reçu ceci, acceptez-le et si vous ne l'avez pas reçu, soyez méfiants". </w:t>
      </w:r>
      <w:r w:rsidRPr="006C0934">
        <w:rPr>
          <w:rFonts w:ascii="Calibri" w:hAnsi="Calibri" w:cs="Calibri"/>
          <w:b/>
          <w:bCs/>
          <w:iCs/>
        </w:rPr>
        <w:t>Celui qu'Allah veut éprouver, tu n'as pour lui aucune protection contre Allah. Voilà ceux dont Allah n'a point voulu purifier les cœurs</w:t>
      </w:r>
      <w:r w:rsidRPr="009F2995">
        <w:rPr>
          <w:rFonts w:ascii="Calibri" w:hAnsi="Calibri" w:cs="Calibri"/>
          <w:iCs/>
        </w:rPr>
        <w:t xml:space="preserve">. </w:t>
      </w:r>
      <w:r w:rsidRPr="00B42D19">
        <w:rPr>
          <w:rFonts w:ascii="Calibri" w:hAnsi="Calibri" w:cs="Calibri"/>
          <w:b/>
          <w:bCs/>
          <w:iCs/>
        </w:rPr>
        <w:t>A eux, seront réservés, une ignominie ici-bas et un énorme châtiment dans l'au-delà</w:t>
      </w:r>
      <w:r w:rsidRPr="009F2995">
        <w:rPr>
          <w:rFonts w:ascii="Calibri" w:hAnsi="Calibri" w:cs="Calibri"/>
          <w:iCs/>
        </w:rPr>
        <w:t>.</w:t>
      </w:r>
    </w:p>
    <w:p w14:paraId="2170A32A" w14:textId="77777777" w:rsidR="009F2995" w:rsidRPr="009F2995" w:rsidRDefault="009F2995" w:rsidP="009F2995">
      <w:pPr>
        <w:spacing w:after="0" w:line="240" w:lineRule="auto"/>
        <w:jc w:val="both"/>
        <w:rPr>
          <w:rFonts w:ascii="Calibri" w:hAnsi="Calibri" w:cs="Calibri"/>
          <w:iCs/>
        </w:rPr>
      </w:pPr>
    </w:p>
    <w:p w14:paraId="793045FD" w14:textId="34510D7E"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5.51</w:t>
      </w:r>
      <w:r w:rsidR="00D95951">
        <w:rPr>
          <w:rFonts w:ascii="Calibri" w:hAnsi="Calibri" w:cs="Calibri"/>
          <w:iCs/>
        </w:rPr>
        <w:t>.</w:t>
      </w:r>
      <w:r w:rsidRPr="009F2995">
        <w:rPr>
          <w:rFonts w:ascii="Calibri" w:hAnsi="Calibri" w:cs="Calibri"/>
          <w:iCs/>
        </w:rPr>
        <w:t xml:space="preserve"> O vous qui croyez! </w:t>
      </w:r>
      <w:r w:rsidRPr="005C4A07">
        <w:rPr>
          <w:rFonts w:ascii="Calibri" w:hAnsi="Calibri" w:cs="Calibri"/>
          <w:b/>
          <w:bCs/>
          <w:iCs/>
        </w:rPr>
        <w:t>Ne prenez pas pour amis les Juifs et les Chrétiens</w:t>
      </w:r>
      <w:r w:rsidRPr="005C4A07">
        <w:rPr>
          <w:rFonts w:ascii="Calibri" w:hAnsi="Calibri" w:cs="Calibri"/>
          <w:iCs/>
        </w:rPr>
        <w:t xml:space="preserve"> </w:t>
      </w:r>
      <w:r w:rsidRPr="009F2995">
        <w:rPr>
          <w:rFonts w:ascii="Calibri" w:hAnsi="Calibri" w:cs="Calibri"/>
          <w:iCs/>
        </w:rPr>
        <w:t xml:space="preserve">; ils sont amis les uns des autres. </w:t>
      </w:r>
      <w:r w:rsidRPr="005C4A07">
        <w:rPr>
          <w:rFonts w:ascii="Calibri" w:hAnsi="Calibri" w:cs="Calibri"/>
          <w:i/>
        </w:rPr>
        <w:t xml:space="preserve">Celui qui, parmi vous, les prend pour amis, est des leurs. </w:t>
      </w:r>
      <w:r w:rsidRPr="005C4A07">
        <w:rPr>
          <w:rFonts w:ascii="Calibri" w:hAnsi="Calibri" w:cs="Calibri"/>
          <w:b/>
          <w:bCs/>
          <w:i/>
        </w:rPr>
        <w:t>Dieu ne dirige pas le peuple injuste</w:t>
      </w:r>
      <w:r w:rsidR="006A51BA">
        <w:rPr>
          <w:rFonts w:ascii="Calibri" w:hAnsi="Calibri" w:cs="Calibri"/>
          <w:iCs/>
          <w:color w:val="FF0000"/>
        </w:rPr>
        <w:t>.</w:t>
      </w:r>
      <w:r w:rsidRPr="009F2995">
        <w:rPr>
          <w:rFonts w:ascii="Calibri" w:hAnsi="Calibri" w:cs="Calibri"/>
          <w:iCs/>
        </w:rPr>
        <w:t xml:space="preserve"> </w:t>
      </w:r>
    </w:p>
    <w:p w14:paraId="4BFA02E8" w14:textId="77777777" w:rsidR="009F2995" w:rsidRPr="009F2995" w:rsidRDefault="009F2995" w:rsidP="009F2995">
      <w:pPr>
        <w:spacing w:after="0" w:line="240" w:lineRule="auto"/>
        <w:jc w:val="both"/>
        <w:rPr>
          <w:rFonts w:ascii="Calibri" w:hAnsi="Calibri" w:cs="Calibri"/>
          <w:iCs/>
        </w:rPr>
      </w:pPr>
    </w:p>
    <w:p w14:paraId="514E4BD5" w14:textId="6D903685"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w:t>
      </w:r>
      <w:r w:rsidR="00E77E19">
        <w:rPr>
          <w:rFonts w:ascii="Calibri" w:hAnsi="Calibri" w:cs="Calibri"/>
          <w:iCs/>
        </w:rPr>
        <w:t xml:space="preserve"> (voir ci-après)</w:t>
      </w:r>
      <w:r w:rsidRPr="009F2995">
        <w:rPr>
          <w:rFonts w:ascii="Calibri" w:hAnsi="Calibri" w:cs="Calibri"/>
          <w:iCs/>
        </w:rPr>
        <w:t xml:space="preserve"> : </w:t>
      </w:r>
    </w:p>
    <w:p w14:paraId="43C00425" w14:textId="2C8C6B7F"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5.56 O croyants </w:t>
      </w:r>
      <w:r w:rsidRPr="005C4A07">
        <w:rPr>
          <w:rFonts w:ascii="Calibri" w:hAnsi="Calibri" w:cs="Calibri"/>
          <w:b/>
          <w:bCs/>
          <w:iCs/>
        </w:rPr>
        <w:t>! Ne prenez point pour amis les juifs et les chrétiens ; ils sont amis les uns des autres</w:t>
      </w:r>
      <w:r w:rsidRPr="009F2995">
        <w:rPr>
          <w:rFonts w:ascii="Calibri" w:hAnsi="Calibri" w:cs="Calibri"/>
          <w:iCs/>
        </w:rPr>
        <w:t xml:space="preserve">. Celui qui les prendra pour amis finira par leur ressembler, et </w:t>
      </w:r>
      <w:r w:rsidRPr="005C4A07">
        <w:rPr>
          <w:rFonts w:ascii="Calibri" w:hAnsi="Calibri" w:cs="Calibri"/>
          <w:b/>
          <w:bCs/>
          <w:iCs/>
        </w:rPr>
        <w:t>Dieu ne sera point le guide des pervers</w:t>
      </w:r>
      <w:r w:rsidRPr="009F2995">
        <w:rPr>
          <w:rFonts w:ascii="Calibri" w:hAnsi="Calibri" w:cs="Calibri"/>
          <w:iCs/>
        </w:rPr>
        <w:t>.</w:t>
      </w:r>
    </w:p>
    <w:p w14:paraId="386BCA25" w14:textId="77777777" w:rsidR="009F2995" w:rsidRPr="009F2995" w:rsidRDefault="009F2995" w:rsidP="009F2995">
      <w:pPr>
        <w:spacing w:after="0" w:line="240" w:lineRule="auto"/>
        <w:jc w:val="both"/>
        <w:rPr>
          <w:rFonts w:ascii="Calibri" w:hAnsi="Calibri" w:cs="Calibri"/>
          <w:iCs/>
        </w:rPr>
      </w:pPr>
    </w:p>
    <w:p w14:paraId="1A36CAF4"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4314C07E" w14:textId="26B5F34E" w:rsidR="009F2995" w:rsidRDefault="009F2995" w:rsidP="009F2995">
      <w:pPr>
        <w:spacing w:after="0" w:line="240" w:lineRule="auto"/>
        <w:jc w:val="both"/>
        <w:rPr>
          <w:rFonts w:ascii="Calibri" w:hAnsi="Calibri" w:cs="Calibri"/>
          <w:iCs/>
        </w:rPr>
      </w:pPr>
      <w:r w:rsidRPr="009F2995">
        <w:rPr>
          <w:rFonts w:ascii="Calibri" w:hAnsi="Calibri" w:cs="Calibri"/>
          <w:iCs/>
        </w:rPr>
        <w:t xml:space="preserve">5/56 </w:t>
      </w:r>
      <w:r w:rsidRPr="005C4A07">
        <w:rPr>
          <w:rFonts w:ascii="Calibri" w:hAnsi="Calibri" w:cs="Calibri"/>
          <w:b/>
          <w:bCs/>
          <w:i/>
        </w:rPr>
        <w:t>Ne formez point de liaisons avec les Juifs et les chrétiens</w:t>
      </w:r>
      <w:r w:rsidRPr="005C4A07">
        <w:rPr>
          <w:rFonts w:ascii="Calibri" w:hAnsi="Calibri" w:cs="Calibri"/>
          <w:i/>
        </w:rPr>
        <w:t>...Celui qui les prendra pour amis deviendra semblable à eux</w:t>
      </w:r>
      <w:r w:rsidRPr="009F2995">
        <w:rPr>
          <w:rFonts w:ascii="Calibri" w:hAnsi="Calibri" w:cs="Calibri"/>
          <w:iCs/>
        </w:rPr>
        <w:t>. […].</w:t>
      </w:r>
    </w:p>
    <w:p w14:paraId="3FB80F21" w14:textId="77777777" w:rsidR="00DA520C" w:rsidRDefault="00DA520C" w:rsidP="00DA520C">
      <w:pPr>
        <w:spacing w:after="0" w:line="240" w:lineRule="auto"/>
      </w:pPr>
    </w:p>
    <w:p w14:paraId="13294D97" w14:textId="77777777" w:rsidR="00DA520C" w:rsidRDefault="00DA520C" w:rsidP="00DA520C">
      <w:pPr>
        <w:spacing w:after="0" w:line="240" w:lineRule="auto"/>
        <w:jc w:val="both"/>
      </w:pPr>
      <w:r w:rsidRPr="00542436">
        <w:t>5.59. Mais, à ces paroles</w:t>
      </w:r>
      <w:r>
        <w:t xml:space="preserve"> [d’Allah]</w:t>
      </w:r>
      <w:r w:rsidRPr="00542436">
        <w:t xml:space="preserve">, </w:t>
      </w:r>
      <w:r w:rsidRPr="00542436">
        <w:rPr>
          <w:b/>
          <w:bCs/>
        </w:rPr>
        <w:t>les pervers</w:t>
      </w:r>
      <w:r>
        <w:t xml:space="preserve"> [les juifs]</w:t>
      </w:r>
      <w:r w:rsidRPr="00542436">
        <w:t xml:space="preserve"> </w:t>
      </w:r>
      <w:r w:rsidRPr="00542436">
        <w:rPr>
          <w:b/>
          <w:bCs/>
        </w:rPr>
        <w:t>en substituèrent d'autres, et pour les punir de leur fourberie Nous leur envoyâmes du ciel un châtiment avilissant</w:t>
      </w:r>
      <w:r w:rsidRPr="00542436">
        <w:t>.</w:t>
      </w:r>
    </w:p>
    <w:p w14:paraId="0E29710D" w14:textId="77777777" w:rsidR="009F2995" w:rsidRPr="009F2995" w:rsidRDefault="009F2995" w:rsidP="009F2995">
      <w:pPr>
        <w:spacing w:after="0" w:line="240" w:lineRule="auto"/>
        <w:jc w:val="both"/>
        <w:rPr>
          <w:rFonts w:ascii="Calibri" w:hAnsi="Calibri" w:cs="Calibri"/>
          <w:iCs/>
        </w:rPr>
      </w:pPr>
    </w:p>
    <w:p w14:paraId="66E2B9F1" w14:textId="1B6F3789" w:rsidR="009F2995" w:rsidRPr="009F2995" w:rsidRDefault="009F2995" w:rsidP="009F2995">
      <w:pPr>
        <w:spacing w:after="0" w:line="240" w:lineRule="auto"/>
        <w:jc w:val="both"/>
        <w:rPr>
          <w:rFonts w:ascii="Calibri" w:hAnsi="Calibri" w:cs="Calibri"/>
          <w:iCs/>
        </w:rPr>
      </w:pPr>
      <w:r w:rsidRPr="00AB079F">
        <w:rPr>
          <w:rFonts w:ascii="Calibri" w:hAnsi="Calibri" w:cs="Calibri"/>
          <w:bCs/>
          <w:iCs/>
        </w:rPr>
        <w:t>5.60</w:t>
      </w:r>
      <w:r w:rsidR="00DA520C">
        <w:rPr>
          <w:rFonts w:ascii="Calibri" w:hAnsi="Calibri" w:cs="Calibri"/>
          <w:bCs/>
          <w:iCs/>
        </w:rPr>
        <w:t>-</w:t>
      </w:r>
      <w:r w:rsidRPr="00AB079F">
        <w:rPr>
          <w:rFonts w:ascii="Calibri" w:hAnsi="Calibri" w:cs="Calibri"/>
          <w:bCs/>
          <w:iCs/>
        </w:rPr>
        <w:t>64</w:t>
      </w:r>
      <w:r w:rsidR="00DA520C">
        <w:rPr>
          <w:rFonts w:ascii="Calibri" w:hAnsi="Calibri" w:cs="Calibri"/>
          <w:bCs/>
          <w:iCs/>
        </w:rPr>
        <w:t>.</w:t>
      </w:r>
      <w:r w:rsidRPr="009F2995">
        <w:rPr>
          <w:rFonts w:ascii="Calibri" w:hAnsi="Calibri" w:cs="Calibri"/>
          <w:iCs/>
        </w:rPr>
        <w:t xml:space="preserve"> « </w:t>
      </w:r>
      <w:r w:rsidR="007B6015">
        <w:rPr>
          <w:rFonts w:ascii="Calibri" w:hAnsi="Calibri" w:cs="Calibri"/>
          <w:iCs/>
        </w:rPr>
        <w:t>5.</w:t>
      </w:r>
      <w:r w:rsidRPr="009F2995">
        <w:rPr>
          <w:rFonts w:ascii="Calibri" w:hAnsi="Calibri" w:cs="Calibri"/>
          <w:iCs/>
        </w:rPr>
        <w:t xml:space="preserve">60. Dis : “Puis-je vous informer de ce qu'il y a de pire, en fait de rétribution auprès d'Allah ? Celui qu'Allah a maudit, </w:t>
      </w:r>
      <w:r w:rsidRPr="005C4A07">
        <w:rPr>
          <w:rFonts w:ascii="Calibri" w:hAnsi="Calibri" w:cs="Calibri"/>
          <w:b/>
          <w:bCs/>
          <w:iCs/>
        </w:rPr>
        <w:t>celui qui a encouru Sa colère</w:t>
      </w:r>
      <w:r w:rsidRPr="005C4A07">
        <w:rPr>
          <w:rFonts w:ascii="Calibri" w:hAnsi="Calibri" w:cs="Calibri"/>
          <w:iCs/>
        </w:rPr>
        <w:t xml:space="preserve"> </w:t>
      </w:r>
      <w:r w:rsidRPr="009F2995">
        <w:rPr>
          <w:rFonts w:ascii="Calibri" w:hAnsi="Calibri" w:cs="Calibri"/>
          <w:iCs/>
        </w:rPr>
        <w:t xml:space="preserve">(les juifs), et </w:t>
      </w:r>
      <w:r w:rsidRPr="005C4A07">
        <w:rPr>
          <w:rFonts w:ascii="Calibri" w:hAnsi="Calibri" w:cs="Calibri"/>
          <w:b/>
          <w:iCs/>
        </w:rPr>
        <w:t>ceux dont Il a fait des singes, des porcs</w:t>
      </w:r>
      <w:r w:rsidRPr="005C4A07">
        <w:rPr>
          <w:rFonts w:ascii="Calibri" w:hAnsi="Calibri" w:cs="Calibri"/>
          <w:iCs/>
        </w:rPr>
        <w:t xml:space="preserve">, et de même, celui qui a adoré le Tagut </w:t>
      </w:r>
      <w:r w:rsidRPr="009F2995">
        <w:rPr>
          <w:rFonts w:ascii="Calibri" w:hAnsi="Calibri" w:cs="Calibri"/>
          <w:iCs/>
        </w:rPr>
        <w:t xml:space="preserve">(autre chose que </w:t>
      </w:r>
      <w:r w:rsidR="005C4A07">
        <w:rPr>
          <w:rFonts w:ascii="Calibri" w:hAnsi="Calibri" w:cs="Calibri"/>
          <w:iCs/>
        </w:rPr>
        <w:t>A</w:t>
      </w:r>
      <w:r w:rsidRPr="009F2995">
        <w:rPr>
          <w:rFonts w:ascii="Calibri" w:hAnsi="Calibri" w:cs="Calibri"/>
          <w:iCs/>
        </w:rPr>
        <w:t xml:space="preserve">llah), ceux-là ont la pire des places et sont les plus égarés du chemin droit”. </w:t>
      </w:r>
    </w:p>
    <w:p w14:paraId="23043190" w14:textId="13E63FEA"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61. Lorsqu'ils viennent chez vous, ils disent : “Nous croyons.” Alors qu'ils sont entrés avec la mécréance et qu'ils sont sortis avec. Et Allah sait parfaitement ce qu'ils cachent. </w:t>
      </w:r>
    </w:p>
    <w:p w14:paraId="72EE2113" w14:textId="327413D8" w:rsidR="009F2995" w:rsidRPr="00BC7ADB" w:rsidRDefault="007B6015" w:rsidP="009F2995">
      <w:pPr>
        <w:spacing w:after="0" w:line="240" w:lineRule="auto"/>
        <w:jc w:val="both"/>
        <w:rPr>
          <w:rFonts w:ascii="Calibri" w:hAnsi="Calibri" w:cs="Calibri"/>
          <w:iCs/>
        </w:rPr>
      </w:pPr>
      <w:r>
        <w:rPr>
          <w:rFonts w:ascii="Calibri" w:hAnsi="Calibri" w:cs="Calibri"/>
          <w:iCs/>
        </w:rPr>
        <w:t>5.</w:t>
      </w:r>
      <w:r w:rsidR="009F2995" w:rsidRPr="00BC7ADB">
        <w:rPr>
          <w:rFonts w:ascii="Calibri" w:hAnsi="Calibri" w:cs="Calibri"/>
          <w:iCs/>
        </w:rPr>
        <w:t xml:space="preserve">62. Et tu verras beaucoup d'entre eux se précipiter vers le péché et l'iniquité, et manger des gains illicites. Comme est donc mauvais ce qu'ils œuvrent ! </w:t>
      </w:r>
    </w:p>
    <w:p w14:paraId="3477C5D9" w14:textId="2DFFD6DE" w:rsidR="009F2995" w:rsidRPr="00BC7ADB" w:rsidRDefault="007B6015" w:rsidP="009F2995">
      <w:pPr>
        <w:spacing w:after="0" w:line="240" w:lineRule="auto"/>
        <w:jc w:val="both"/>
        <w:rPr>
          <w:rFonts w:ascii="Calibri" w:hAnsi="Calibri" w:cs="Calibri"/>
          <w:iCs/>
        </w:rPr>
      </w:pPr>
      <w:r>
        <w:rPr>
          <w:rFonts w:ascii="Calibri" w:hAnsi="Calibri" w:cs="Calibri"/>
          <w:iCs/>
        </w:rPr>
        <w:t>5.</w:t>
      </w:r>
      <w:r w:rsidR="009F2995" w:rsidRPr="00BC7ADB">
        <w:rPr>
          <w:rFonts w:ascii="Calibri" w:hAnsi="Calibri" w:cs="Calibri"/>
          <w:iCs/>
        </w:rPr>
        <w:t xml:space="preserve">63. Pourquoi les rabbins et les docteurs (de la Loi religieuse) ne les empêchent-ils pas de tenir des propos mensongers et de manger des gains illicites ? Que leurs actions sont donc mauvaises ! </w:t>
      </w:r>
    </w:p>
    <w:p w14:paraId="71EDD7B1" w14:textId="778B6E9F" w:rsidR="009F2995" w:rsidRDefault="007B6015" w:rsidP="009F2995">
      <w:pPr>
        <w:spacing w:after="0" w:line="240" w:lineRule="auto"/>
        <w:jc w:val="both"/>
        <w:rPr>
          <w:rFonts w:ascii="Calibri" w:hAnsi="Calibri" w:cs="Calibri"/>
          <w:iCs/>
        </w:rPr>
      </w:pPr>
      <w:r>
        <w:rPr>
          <w:rFonts w:ascii="Calibri" w:hAnsi="Calibri" w:cs="Calibri"/>
          <w:iCs/>
        </w:rPr>
        <w:t>5.</w:t>
      </w:r>
      <w:r w:rsidR="009F2995" w:rsidRPr="00BC7ADB">
        <w:rPr>
          <w:rFonts w:ascii="Calibri" w:hAnsi="Calibri" w:cs="Calibri"/>
          <w:iCs/>
        </w:rPr>
        <w:t>64</w:t>
      </w:r>
      <w:r w:rsidR="009F2995" w:rsidRPr="00BC7ADB">
        <w:rPr>
          <w:rFonts w:ascii="Calibri" w:hAnsi="Calibri" w:cs="Calibri"/>
          <w:iCs/>
          <w:color w:val="FF0000"/>
        </w:rPr>
        <w:t xml:space="preserve">. </w:t>
      </w:r>
      <w:r w:rsidR="009F2995" w:rsidRPr="00BC7ADB">
        <w:rPr>
          <w:rFonts w:ascii="Calibri" w:hAnsi="Calibri" w:cs="Calibri"/>
          <w:iCs/>
        </w:rPr>
        <w:t>Et les Juifs disent : “La main d'Allah est fermée ! ” Que leurs propres mains soient fermées, et maudits soient-ils pour l'avoir dit. Au contraire, Ses deux mains sont largement ouvertes : Il distribue Ses dons comme Il veut. Et certes,</w:t>
      </w:r>
      <w:r w:rsidR="009F2995" w:rsidRPr="009F2995">
        <w:rPr>
          <w:rFonts w:ascii="Calibri" w:hAnsi="Calibri" w:cs="Calibri"/>
          <w:iCs/>
        </w:rPr>
        <w:t xml:space="preserve"> ce qui a été descendu vers toi de la part de ton Seigneur va faire beaucoup croître parmi eux la rébellion et la mécréance. </w:t>
      </w:r>
      <w:r w:rsidR="009F2995" w:rsidRPr="005C4A07">
        <w:rPr>
          <w:rFonts w:ascii="Calibri" w:hAnsi="Calibri" w:cs="Calibri"/>
          <w:b/>
          <w:bCs/>
          <w:iCs/>
        </w:rPr>
        <w:t>Nous avons jeté parmi eux (les juifs) l'inimité et la haine jusqu'au Jour de la Résurrection.</w:t>
      </w:r>
      <w:r w:rsidR="009F2995" w:rsidRPr="005C4A07">
        <w:rPr>
          <w:rFonts w:ascii="Calibri" w:hAnsi="Calibri" w:cs="Calibri"/>
          <w:iCs/>
        </w:rPr>
        <w:t xml:space="preserve"> </w:t>
      </w:r>
      <w:r w:rsidR="009F2995" w:rsidRPr="009F2995">
        <w:rPr>
          <w:rFonts w:ascii="Calibri" w:hAnsi="Calibri" w:cs="Calibri"/>
          <w:iCs/>
        </w:rPr>
        <w:t xml:space="preserve">Toutes les fois qu'ils allument un feu pour la guerre, Allah l'éteint. </w:t>
      </w:r>
      <w:r w:rsidR="009F2995" w:rsidRPr="005C4A07">
        <w:rPr>
          <w:rFonts w:ascii="Calibri" w:hAnsi="Calibri" w:cs="Calibri"/>
          <w:b/>
          <w:bCs/>
          <w:iCs/>
        </w:rPr>
        <w:t>Et ils (les juifs) s'efforcent de semer le désordre sur la terre, alors qu'Allah n'aime pas les semeurs de désordre</w:t>
      </w:r>
      <w:r w:rsidR="009F2995" w:rsidRPr="009F2995">
        <w:rPr>
          <w:rFonts w:ascii="Calibri" w:hAnsi="Calibri" w:cs="Calibri"/>
          <w:iCs/>
        </w:rPr>
        <w:t> ».</w:t>
      </w:r>
    </w:p>
    <w:p w14:paraId="73CEDA33" w14:textId="77777777" w:rsidR="001A62A2" w:rsidRPr="009F2995" w:rsidRDefault="001A62A2" w:rsidP="009F2995">
      <w:pPr>
        <w:spacing w:after="0" w:line="240" w:lineRule="auto"/>
        <w:jc w:val="both"/>
        <w:rPr>
          <w:rFonts w:ascii="Calibri" w:hAnsi="Calibri" w:cs="Calibri"/>
          <w:iCs/>
        </w:rPr>
      </w:pPr>
    </w:p>
    <w:p w14:paraId="4C78948A" w14:textId="4A7A7E2C"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 « </w:t>
      </w:r>
      <w:r w:rsidR="007B6015">
        <w:rPr>
          <w:rFonts w:ascii="Calibri" w:hAnsi="Calibri" w:cs="Calibri"/>
          <w:iCs/>
        </w:rPr>
        <w:t>5.</w:t>
      </w:r>
      <w:r w:rsidRPr="009F2995">
        <w:rPr>
          <w:rFonts w:ascii="Calibri" w:hAnsi="Calibri" w:cs="Calibri"/>
          <w:iCs/>
        </w:rPr>
        <w:t xml:space="preserve">58. Quand vous faites l'appel aux Prières de Contact (Salat), ils se moquent et ridiculisent cela. C'est parce que ce sont des gens qui ne comprennent pas. </w:t>
      </w:r>
    </w:p>
    <w:p w14:paraId="48E75A0F" w14:textId="3E2A175A"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59. Dis : « Ô gens de l'Écriture, ne nous haïssez-vous pas parce que nous croyons en DIEU, et en ce qui nous a été révélé, et en ce qui a été révélé avant nous, et parce que la plupart d'entre vous ne sont pas droits ? » </w:t>
      </w:r>
    </w:p>
    <w:p w14:paraId="6E76C8D0" w14:textId="030E98B6"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60. Dis : « Laissez-moi vous dire qui sont pires au regard de DIEU </w:t>
      </w:r>
      <w:r w:rsidR="009F2995" w:rsidRPr="009F2995">
        <w:rPr>
          <w:rFonts w:ascii="Calibri" w:hAnsi="Calibri" w:cs="Calibri"/>
          <w:iCs/>
          <w:color w:val="FF0000"/>
        </w:rPr>
        <w:t xml:space="preserve">: </w:t>
      </w:r>
      <w:r w:rsidR="009F2995" w:rsidRPr="005C4A07">
        <w:rPr>
          <w:rFonts w:ascii="Calibri" w:hAnsi="Calibri" w:cs="Calibri"/>
          <w:b/>
          <w:bCs/>
          <w:iCs/>
        </w:rPr>
        <w:t>ceux qui sont condamnés par DIEU après avoir encouru Son courroux</w:t>
      </w:r>
      <w:r w:rsidR="006845CD">
        <w:rPr>
          <w:rFonts w:ascii="Calibri" w:hAnsi="Calibri" w:cs="Calibri"/>
          <w:b/>
          <w:bCs/>
          <w:iCs/>
        </w:rPr>
        <w:t xml:space="preserve"> [les juifs]</w:t>
      </w:r>
      <w:r w:rsidR="009F2995" w:rsidRPr="005C4A07">
        <w:rPr>
          <w:rFonts w:ascii="Calibri" w:hAnsi="Calibri" w:cs="Calibri"/>
          <w:b/>
          <w:bCs/>
          <w:iCs/>
        </w:rPr>
        <w:t xml:space="preserve"> jusqu'à ce qu'Il les rende (aussi méprisables que) des singes et des porcs</w:t>
      </w:r>
      <w:r w:rsidR="009F2995" w:rsidRPr="009F2995">
        <w:rPr>
          <w:rFonts w:ascii="Calibri" w:hAnsi="Calibri" w:cs="Calibri"/>
          <w:iCs/>
        </w:rPr>
        <w:t xml:space="preserve">, et les adorateurs d'idoles. Ceux-ci sont de loin pires et plus éloignés du droit chemin. » </w:t>
      </w:r>
    </w:p>
    <w:p w14:paraId="5E02CBD2" w14:textId="1B9028EB"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61. Lorsque qu'ils viennent à vous, ils disent : « Nous croyons », bien qu'ils étaient plein de mécréance lorsqu'ils sont entrés et ils sont plein de mécréance lorsqu'ils s'en vont. DIEU est pleinement conscient de tout ce qu'ils dissimulent. </w:t>
      </w:r>
    </w:p>
    <w:p w14:paraId="2C5225A9" w14:textId="051C5D13"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62. </w:t>
      </w:r>
      <w:r w:rsidR="009F2995" w:rsidRPr="005C4A07">
        <w:rPr>
          <w:rFonts w:ascii="Calibri" w:hAnsi="Calibri" w:cs="Calibri"/>
          <w:b/>
          <w:bCs/>
          <w:iCs/>
        </w:rPr>
        <w:t>Tu vois beaucoup d'entre eux commettre volontiers le mal et la transgression, et manger des gains illicites. Misérable, vraiment, est ce qu'ils font</w:t>
      </w:r>
      <w:r w:rsidR="009F2995" w:rsidRPr="009F2995">
        <w:rPr>
          <w:rFonts w:ascii="Calibri" w:hAnsi="Calibri" w:cs="Calibri"/>
          <w:iCs/>
        </w:rPr>
        <w:t xml:space="preserve">. </w:t>
      </w:r>
    </w:p>
    <w:p w14:paraId="667B8D39" w14:textId="12E7D966"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63</w:t>
      </w:r>
      <w:r w:rsidR="009F2995" w:rsidRPr="005C4A07">
        <w:rPr>
          <w:rFonts w:ascii="Calibri" w:hAnsi="Calibri" w:cs="Calibri"/>
          <w:i/>
        </w:rPr>
        <w:t>. Si seulement les rabbins et les prêtres</w:t>
      </w:r>
      <w:r w:rsidR="009F2995" w:rsidRPr="005C4A07">
        <w:rPr>
          <w:rFonts w:ascii="Calibri" w:hAnsi="Calibri" w:cs="Calibri"/>
          <w:iCs/>
        </w:rPr>
        <w:t xml:space="preserve"> </w:t>
      </w:r>
      <w:r w:rsidR="009F2995" w:rsidRPr="009F2995">
        <w:rPr>
          <w:rFonts w:ascii="Calibri" w:hAnsi="Calibri" w:cs="Calibri"/>
          <w:iCs/>
        </w:rPr>
        <w:t xml:space="preserve">leur interdisaient leurs paroles pécheresses et leurs gains illicites ! </w:t>
      </w:r>
      <w:r w:rsidR="009F2995" w:rsidRPr="005C4A07">
        <w:rPr>
          <w:rFonts w:ascii="Calibri" w:hAnsi="Calibri" w:cs="Calibri"/>
          <w:i/>
        </w:rPr>
        <w:t>Misérable, vraiment, est ce qu'ils commettent</w:t>
      </w:r>
      <w:r w:rsidR="009F2995" w:rsidRPr="009F2995">
        <w:rPr>
          <w:rFonts w:ascii="Calibri" w:hAnsi="Calibri" w:cs="Calibri"/>
          <w:iCs/>
        </w:rPr>
        <w:t xml:space="preserve">. </w:t>
      </w:r>
    </w:p>
    <w:p w14:paraId="2CE5B2D4" w14:textId="08B54045" w:rsidR="009F2995" w:rsidRPr="009F2995" w:rsidRDefault="007B6015" w:rsidP="009F2995">
      <w:pPr>
        <w:spacing w:after="0" w:line="240" w:lineRule="auto"/>
        <w:jc w:val="both"/>
        <w:rPr>
          <w:rFonts w:ascii="Calibri" w:hAnsi="Calibri" w:cs="Calibri"/>
          <w:iCs/>
        </w:rPr>
      </w:pPr>
      <w:r>
        <w:rPr>
          <w:rFonts w:ascii="Calibri" w:hAnsi="Calibri" w:cs="Calibri"/>
          <w:iCs/>
        </w:rPr>
        <w:t>5.</w:t>
      </w:r>
      <w:r w:rsidR="009F2995" w:rsidRPr="009F2995">
        <w:rPr>
          <w:rFonts w:ascii="Calibri" w:hAnsi="Calibri" w:cs="Calibri"/>
          <w:iCs/>
        </w:rPr>
        <w:t xml:space="preserve">64. </w:t>
      </w:r>
      <w:r w:rsidR="009F2995" w:rsidRPr="005C4A07">
        <w:rPr>
          <w:rFonts w:ascii="Calibri" w:hAnsi="Calibri" w:cs="Calibri"/>
          <w:i/>
        </w:rPr>
        <w:t>Les Juifs ont même dit : « La main de DIEU est attachée ! »</w:t>
      </w:r>
      <w:r w:rsidR="009F2995" w:rsidRPr="005C4A07">
        <w:rPr>
          <w:rFonts w:ascii="Calibri" w:hAnsi="Calibri" w:cs="Calibri"/>
          <w:iCs/>
        </w:rPr>
        <w:t xml:space="preserve"> </w:t>
      </w:r>
      <w:r w:rsidR="009F2995" w:rsidRPr="009F2995">
        <w:rPr>
          <w:rFonts w:ascii="Calibri" w:hAnsi="Calibri" w:cs="Calibri"/>
          <w:iCs/>
        </w:rPr>
        <w:t xml:space="preserve">Ce sont leurs mains qui sont attachées. </w:t>
      </w:r>
      <w:r w:rsidR="009F2995" w:rsidRPr="005C4A07">
        <w:rPr>
          <w:rFonts w:ascii="Calibri" w:hAnsi="Calibri" w:cs="Calibri"/>
          <w:b/>
          <w:bCs/>
          <w:iCs/>
        </w:rPr>
        <w:t>Ils sont condamnés pour avoir proféré un tel blasphème.</w:t>
      </w:r>
      <w:r w:rsidR="009F2995" w:rsidRPr="005C4A07">
        <w:rPr>
          <w:rFonts w:ascii="Calibri" w:hAnsi="Calibri" w:cs="Calibri"/>
          <w:iCs/>
        </w:rPr>
        <w:t xml:space="preserve"> </w:t>
      </w:r>
      <w:r w:rsidR="009F2995" w:rsidRPr="009F2995">
        <w:rPr>
          <w:rFonts w:ascii="Calibri" w:hAnsi="Calibri" w:cs="Calibri"/>
          <w:iCs/>
        </w:rPr>
        <w:t xml:space="preserve">Au contraire, Ses mains sont grandes ouvertes, dépensant comme Il veut. C'est certain, les révélations de ton Seigneur qui ont été descendues sur toi feront plonger beaucoup d'entre eux plus profondément dans la transgression et la mécréance. Par conséquent, </w:t>
      </w:r>
      <w:r w:rsidR="009F2995" w:rsidRPr="005C4A07">
        <w:rPr>
          <w:rFonts w:ascii="Calibri" w:hAnsi="Calibri" w:cs="Calibri"/>
          <w:b/>
          <w:bCs/>
          <w:iCs/>
        </w:rPr>
        <w:t>nous les avons condamnés à l'animosité et à la haine entre eux jusqu'au Jour de la Résurrection.</w:t>
      </w:r>
      <w:r w:rsidR="009F2995" w:rsidRPr="009F2995">
        <w:rPr>
          <w:rFonts w:ascii="Calibri" w:hAnsi="Calibri" w:cs="Calibri"/>
          <w:iCs/>
        </w:rPr>
        <w:t xml:space="preserve"> Chaque fois qu'ils allument les flammes de la guerre, DIEU les éteint. Ils parcourent la terre pernicieusement et </w:t>
      </w:r>
      <w:r w:rsidR="009F2995" w:rsidRPr="005C4A07">
        <w:rPr>
          <w:rFonts w:ascii="Calibri" w:hAnsi="Calibri" w:cs="Calibri"/>
          <w:b/>
          <w:bCs/>
          <w:iCs/>
        </w:rPr>
        <w:t>DIEU n'aime pas les malfaisants</w:t>
      </w:r>
      <w:r w:rsidR="009F2995" w:rsidRPr="005C4A07">
        <w:rPr>
          <w:rFonts w:ascii="Calibri" w:hAnsi="Calibri" w:cs="Calibri"/>
          <w:iCs/>
        </w:rPr>
        <w:t> </w:t>
      </w:r>
      <w:r w:rsidR="009F2995" w:rsidRPr="009F2995">
        <w:rPr>
          <w:rFonts w:ascii="Calibri" w:hAnsi="Calibri" w:cs="Calibri"/>
          <w:iCs/>
        </w:rPr>
        <w:t>»]</w:t>
      </w:r>
      <w:r w:rsidR="009F2995" w:rsidRPr="009F2995">
        <w:rPr>
          <w:rStyle w:val="Appelnotedebasdep"/>
          <w:rFonts w:ascii="Calibri" w:hAnsi="Calibri" w:cs="Calibri"/>
          <w:iCs/>
        </w:rPr>
        <w:footnoteReference w:id="130"/>
      </w:r>
      <w:r w:rsidR="009F2995" w:rsidRPr="009F2995">
        <w:rPr>
          <w:rFonts w:ascii="Calibri" w:hAnsi="Calibri" w:cs="Calibri"/>
          <w:iCs/>
        </w:rPr>
        <w:t xml:space="preserve">. </w:t>
      </w:r>
    </w:p>
    <w:p w14:paraId="4C2139C5" w14:textId="1C97074E" w:rsidR="00DA520C" w:rsidRDefault="00DA520C" w:rsidP="009F2995">
      <w:pPr>
        <w:spacing w:after="0" w:line="240" w:lineRule="auto"/>
        <w:jc w:val="both"/>
        <w:rPr>
          <w:rFonts w:ascii="Calibri" w:hAnsi="Calibri" w:cs="Calibri"/>
          <w:iCs/>
        </w:rPr>
      </w:pPr>
    </w:p>
    <w:p w14:paraId="75E35C69" w14:textId="4207A523" w:rsidR="00CB1805" w:rsidRPr="00CB1805" w:rsidRDefault="00CB1805" w:rsidP="00CB1805">
      <w:pPr>
        <w:spacing w:after="0" w:line="240" w:lineRule="auto"/>
        <w:jc w:val="both"/>
        <w:rPr>
          <w:rFonts w:ascii="Calibri" w:hAnsi="Calibri" w:cs="Calibri"/>
          <w:iCs/>
        </w:rPr>
      </w:pPr>
      <w:r w:rsidRPr="00CB1805">
        <w:rPr>
          <w:rFonts w:ascii="Calibri" w:hAnsi="Calibri" w:cs="Calibri"/>
          <w:iCs/>
        </w:rPr>
        <w:t xml:space="preserve">5.72-73. </w:t>
      </w:r>
      <w:r>
        <w:rPr>
          <w:rFonts w:ascii="Calibri" w:hAnsi="Calibri" w:cs="Calibri"/>
          <w:iCs/>
        </w:rPr>
        <w:t>« </w:t>
      </w:r>
      <w:r w:rsidR="007B6015">
        <w:rPr>
          <w:rFonts w:ascii="Calibri" w:hAnsi="Calibri" w:cs="Calibri"/>
          <w:iCs/>
        </w:rPr>
        <w:t>5.</w:t>
      </w:r>
      <w:r w:rsidRPr="00CB1805">
        <w:rPr>
          <w:rFonts w:ascii="Calibri" w:hAnsi="Calibri" w:cs="Calibri"/>
          <w:iCs/>
        </w:rPr>
        <w:t xml:space="preserve">72. </w:t>
      </w:r>
      <w:r w:rsidRPr="00CB1805">
        <w:rPr>
          <w:rFonts w:ascii="Calibri" w:hAnsi="Calibri" w:cs="Calibri"/>
          <w:b/>
          <w:bCs/>
          <w:iCs/>
        </w:rPr>
        <w:t>Ce sont, certes, des mécréants ceux qui disent</w:t>
      </w:r>
      <w:r>
        <w:rPr>
          <w:rFonts w:ascii="Calibri" w:hAnsi="Calibri" w:cs="Calibri"/>
          <w:b/>
          <w:bCs/>
          <w:iCs/>
        </w:rPr>
        <w:t xml:space="preserve"> </w:t>
      </w:r>
      <w:r w:rsidRPr="00CB1805">
        <w:rPr>
          <w:rFonts w:ascii="Calibri" w:hAnsi="Calibri" w:cs="Calibri"/>
          <w:b/>
          <w:bCs/>
          <w:iCs/>
        </w:rPr>
        <w:t>: "En vérité, Allah c'est le Messie, fils de Marie."</w:t>
      </w:r>
      <w:r w:rsidRPr="00CB1805">
        <w:rPr>
          <w:rFonts w:ascii="Calibri" w:hAnsi="Calibri" w:cs="Calibri"/>
          <w:iCs/>
        </w:rPr>
        <w:t xml:space="preserve"> Alors que le Messie a dit</w:t>
      </w:r>
      <w:r>
        <w:rPr>
          <w:rFonts w:ascii="Calibri" w:hAnsi="Calibri" w:cs="Calibri"/>
          <w:iCs/>
        </w:rPr>
        <w:t xml:space="preserve"> </w:t>
      </w:r>
      <w:r w:rsidRPr="00CB1805">
        <w:rPr>
          <w:rFonts w:ascii="Calibri" w:hAnsi="Calibri" w:cs="Calibri"/>
          <w:iCs/>
        </w:rPr>
        <w:t xml:space="preserve">: "Ô enfants d'Israël, adorez Allah, mon Seigneur et votre Seigneur". </w:t>
      </w:r>
      <w:r w:rsidRPr="00CB1805">
        <w:rPr>
          <w:rFonts w:ascii="Calibri" w:hAnsi="Calibri" w:cs="Calibri"/>
          <w:b/>
          <w:bCs/>
          <w:iCs/>
        </w:rPr>
        <w:t xml:space="preserve">Quiconque associe à Allah (d'autres divinités) Allah lui interdit le Paradis; et son refuge sera le Feu. </w:t>
      </w:r>
      <w:r w:rsidRPr="00CB1805">
        <w:rPr>
          <w:rFonts w:ascii="Calibri" w:hAnsi="Calibri" w:cs="Calibri"/>
          <w:iCs/>
        </w:rPr>
        <w:t>Et pour les injustes, pas de secoureurs</w:t>
      </w:r>
      <w:r>
        <w:rPr>
          <w:rFonts w:ascii="Calibri" w:hAnsi="Calibri" w:cs="Calibri"/>
          <w:iCs/>
        </w:rPr>
        <w:t xml:space="preserve"> </w:t>
      </w:r>
      <w:r w:rsidRPr="00CB1805">
        <w:rPr>
          <w:rFonts w:ascii="Calibri" w:hAnsi="Calibri" w:cs="Calibri"/>
          <w:iCs/>
        </w:rPr>
        <w:t>!</w:t>
      </w:r>
    </w:p>
    <w:p w14:paraId="68FFEFB5" w14:textId="38611AE5" w:rsidR="00CB1805" w:rsidRDefault="007B6015" w:rsidP="00CB1805">
      <w:pPr>
        <w:spacing w:after="0" w:line="240" w:lineRule="auto"/>
        <w:jc w:val="both"/>
        <w:rPr>
          <w:rFonts w:ascii="Calibri" w:hAnsi="Calibri" w:cs="Calibri"/>
          <w:iCs/>
        </w:rPr>
      </w:pPr>
      <w:r>
        <w:rPr>
          <w:rFonts w:ascii="Calibri" w:hAnsi="Calibri" w:cs="Calibri"/>
          <w:iCs/>
        </w:rPr>
        <w:t>5.</w:t>
      </w:r>
      <w:r w:rsidR="00CB1805" w:rsidRPr="00CB1805">
        <w:rPr>
          <w:rFonts w:ascii="Calibri" w:hAnsi="Calibri" w:cs="Calibri"/>
          <w:iCs/>
        </w:rPr>
        <w:t xml:space="preserve">73. </w:t>
      </w:r>
      <w:r w:rsidR="00CB1805" w:rsidRPr="00CB1805">
        <w:rPr>
          <w:rFonts w:ascii="Calibri" w:hAnsi="Calibri" w:cs="Calibri"/>
          <w:b/>
          <w:bCs/>
          <w:iCs/>
        </w:rPr>
        <w:t>Ce sont certes des mécréants, ceux qui disent: "En vérité, Allah est le troisième de trois</w:t>
      </w:r>
      <w:r w:rsidR="00CB1805">
        <w:rPr>
          <w:rStyle w:val="Appelnotedebasdep"/>
          <w:rFonts w:ascii="Calibri" w:hAnsi="Calibri" w:cs="Calibri"/>
          <w:b/>
          <w:bCs/>
          <w:iCs/>
        </w:rPr>
        <w:footnoteReference w:id="131"/>
      </w:r>
      <w:r w:rsidR="00CB1805" w:rsidRPr="00CB1805">
        <w:rPr>
          <w:rFonts w:ascii="Calibri" w:hAnsi="Calibri" w:cs="Calibri"/>
          <w:b/>
          <w:bCs/>
          <w:iCs/>
        </w:rPr>
        <w:t>."</w:t>
      </w:r>
      <w:r w:rsidR="00CB1805" w:rsidRPr="00CB1805">
        <w:rPr>
          <w:rFonts w:ascii="Calibri" w:hAnsi="Calibri" w:cs="Calibri"/>
          <w:iCs/>
        </w:rPr>
        <w:t xml:space="preserve"> Alors qu'il n'y a de divinité qu'Une Divinité Unique</w:t>
      </w:r>
      <w:r w:rsidR="00CB1805">
        <w:rPr>
          <w:rFonts w:ascii="Calibri" w:hAnsi="Calibri" w:cs="Calibri"/>
          <w:iCs/>
        </w:rPr>
        <w:t xml:space="preserve"> </w:t>
      </w:r>
      <w:r w:rsidR="00CB1805" w:rsidRPr="00CB1805">
        <w:rPr>
          <w:rFonts w:ascii="Calibri" w:hAnsi="Calibri" w:cs="Calibri"/>
          <w:iCs/>
        </w:rPr>
        <w:t xml:space="preserve">! Et s'ils ne cessent de le dire, certes, </w:t>
      </w:r>
      <w:r w:rsidR="00CB1805" w:rsidRPr="00CB1805">
        <w:rPr>
          <w:rFonts w:ascii="Calibri" w:hAnsi="Calibri" w:cs="Calibri"/>
          <w:b/>
          <w:bCs/>
          <w:iCs/>
        </w:rPr>
        <w:t>un châtiment douloureux touchera les mécréants d'entre eux</w:t>
      </w:r>
      <w:r w:rsidR="00CB1805">
        <w:rPr>
          <w:rFonts w:ascii="Calibri" w:hAnsi="Calibri" w:cs="Calibri"/>
          <w:iCs/>
        </w:rPr>
        <w:t> »</w:t>
      </w:r>
      <w:r w:rsidR="00CB1805" w:rsidRPr="00CB1805">
        <w:rPr>
          <w:rFonts w:ascii="Calibri" w:hAnsi="Calibri" w:cs="Calibri"/>
          <w:iCs/>
        </w:rPr>
        <w:t>.</w:t>
      </w:r>
    </w:p>
    <w:p w14:paraId="7FE5B420" w14:textId="77777777" w:rsidR="00583D4B" w:rsidRDefault="00583D4B" w:rsidP="009F2995">
      <w:pPr>
        <w:spacing w:after="0" w:line="240" w:lineRule="auto"/>
        <w:jc w:val="both"/>
        <w:rPr>
          <w:rFonts w:ascii="Calibri" w:hAnsi="Calibri" w:cs="Calibri"/>
          <w:iCs/>
        </w:rPr>
      </w:pPr>
    </w:p>
    <w:p w14:paraId="2E45EDBD" w14:textId="572180A5" w:rsidR="008431D4" w:rsidRPr="008431D4" w:rsidRDefault="008431D4" w:rsidP="008431D4">
      <w:pPr>
        <w:spacing w:after="0" w:line="240" w:lineRule="auto"/>
        <w:jc w:val="both"/>
        <w:rPr>
          <w:rFonts w:ascii="Calibri" w:hAnsi="Calibri" w:cs="Calibri"/>
          <w:iCs/>
        </w:rPr>
      </w:pPr>
      <w:r>
        <w:rPr>
          <w:rFonts w:ascii="Calibri" w:hAnsi="Calibri" w:cs="Calibri"/>
          <w:iCs/>
        </w:rPr>
        <w:lastRenderedPageBreak/>
        <w:t>5.78-82. « </w:t>
      </w:r>
      <w:r w:rsidR="007B6015">
        <w:rPr>
          <w:rFonts w:ascii="Calibri" w:hAnsi="Calibri" w:cs="Calibri"/>
          <w:iCs/>
        </w:rPr>
        <w:t>5.</w:t>
      </w:r>
      <w:r w:rsidRPr="008431D4">
        <w:rPr>
          <w:rFonts w:ascii="Calibri" w:hAnsi="Calibri" w:cs="Calibri"/>
          <w:iCs/>
        </w:rPr>
        <w:t xml:space="preserve">78. </w:t>
      </w:r>
      <w:r w:rsidRPr="008431D4">
        <w:rPr>
          <w:rFonts w:ascii="Calibri" w:hAnsi="Calibri" w:cs="Calibri"/>
          <w:b/>
          <w:bCs/>
          <w:iCs/>
        </w:rPr>
        <w:t>Ceux des Enfants d'Israël qui n'avaient pas cru ont été maudits par la bouche de David et de Jésus fils de Marie, parce qu'ils désobéissaient et transgressaient</w:t>
      </w:r>
      <w:r w:rsidRPr="008431D4">
        <w:rPr>
          <w:rFonts w:ascii="Calibri" w:hAnsi="Calibri" w:cs="Calibri"/>
          <w:iCs/>
        </w:rPr>
        <w:t>.</w:t>
      </w:r>
    </w:p>
    <w:p w14:paraId="4BBE3ADC" w14:textId="31DAEF6C" w:rsidR="008431D4" w:rsidRPr="008431D4" w:rsidRDefault="007B6015" w:rsidP="008431D4">
      <w:pPr>
        <w:spacing w:after="0" w:line="240" w:lineRule="auto"/>
        <w:jc w:val="both"/>
        <w:rPr>
          <w:rFonts w:ascii="Calibri" w:hAnsi="Calibri" w:cs="Calibri"/>
          <w:b/>
          <w:bCs/>
          <w:iCs/>
        </w:rPr>
      </w:pPr>
      <w:r>
        <w:rPr>
          <w:rFonts w:ascii="Calibri" w:hAnsi="Calibri" w:cs="Calibri"/>
          <w:iCs/>
        </w:rPr>
        <w:t>5.</w:t>
      </w:r>
      <w:r w:rsidR="008431D4" w:rsidRPr="008431D4">
        <w:rPr>
          <w:rFonts w:ascii="Calibri" w:hAnsi="Calibri" w:cs="Calibri"/>
          <w:iCs/>
        </w:rPr>
        <w:t xml:space="preserve">79. </w:t>
      </w:r>
      <w:r w:rsidR="008431D4" w:rsidRPr="008431D4">
        <w:rPr>
          <w:rFonts w:ascii="Calibri" w:hAnsi="Calibri" w:cs="Calibri"/>
          <w:b/>
          <w:bCs/>
          <w:iCs/>
        </w:rPr>
        <w:t>Ils ne s'interdisaient pas les uns aux autres ce qu'ils faisaient de blâmable. Comme est mauvais, certes, ce qu'ils faisaient !</w:t>
      </w:r>
    </w:p>
    <w:p w14:paraId="5BE4E389" w14:textId="586DC310" w:rsidR="008431D4" w:rsidRPr="008431D4" w:rsidRDefault="007B6015" w:rsidP="008431D4">
      <w:pPr>
        <w:spacing w:after="0" w:line="240" w:lineRule="auto"/>
        <w:jc w:val="both"/>
        <w:rPr>
          <w:rFonts w:ascii="Calibri" w:hAnsi="Calibri" w:cs="Calibri"/>
          <w:iCs/>
        </w:rPr>
      </w:pPr>
      <w:r>
        <w:rPr>
          <w:rFonts w:ascii="Calibri" w:hAnsi="Calibri" w:cs="Calibri"/>
          <w:iCs/>
        </w:rPr>
        <w:t>5.</w:t>
      </w:r>
      <w:r w:rsidR="008431D4" w:rsidRPr="008431D4">
        <w:rPr>
          <w:rFonts w:ascii="Calibri" w:hAnsi="Calibri" w:cs="Calibri"/>
          <w:iCs/>
        </w:rPr>
        <w:t xml:space="preserve">80. Tu vois beaucoup d'entre eux s'allier aux mécréants. </w:t>
      </w:r>
      <w:r w:rsidR="008431D4" w:rsidRPr="008431D4">
        <w:rPr>
          <w:rFonts w:ascii="Calibri" w:hAnsi="Calibri" w:cs="Calibri"/>
          <w:b/>
          <w:bCs/>
          <w:iCs/>
        </w:rPr>
        <w:t>Comme est mauvais, certes, ce que leurs âmes ont préparé</w:t>
      </w:r>
      <w:r w:rsidR="008431D4" w:rsidRPr="008431D4">
        <w:rPr>
          <w:rFonts w:ascii="Calibri" w:hAnsi="Calibri" w:cs="Calibri"/>
          <w:iCs/>
        </w:rPr>
        <w:t xml:space="preserve">, pour eux-mêmes, </w:t>
      </w:r>
      <w:r w:rsidR="008431D4" w:rsidRPr="008431D4">
        <w:rPr>
          <w:rFonts w:ascii="Calibri" w:hAnsi="Calibri" w:cs="Calibri"/>
          <w:b/>
          <w:bCs/>
          <w:iCs/>
        </w:rPr>
        <w:t>de sorte qu'ils ont encouru le courroux d'Allah, et c'est dans le supplice qu'ils éterniseront</w:t>
      </w:r>
      <w:r w:rsidR="008431D4" w:rsidRPr="008431D4">
        <w:rPr>
          <w:rFonts w:ascii="Calibri" w:hAnsi="Calibri" w:cs="Calibri"/>
          <w:iCs/>
        </w:rPr>
        <w:t>.</w:t>
      </w:r>
    </w:p>
    <w:p w14:paraId="76F9E1E6" w14:textId="26D89A39" w:rsidR="008431D4" w:rsidRPr="008431D4" w:rsidRDefault="007B6015" w:rsidP="008431D4">
      <w:pPr>
        <w:spacing w:after="0" w:line="240" w:lineRule="auto"/>
        <w:jc w:val="both"/>
        <w:rPr>
          <w:rFonts w:ascii="Calibri" w:hAnsi="Calibri" w:cs="Calibri"/>
          <w:iCs/>
        </w:rPr>
      </w:pPr>
      <w:r>
        <w:rPr>
          <w:rFonts w:ascii="Calibri" w:hAnsi="Calibri" w:cs="Calibri"/>
          <w:iCs/>
        </w:rPr>
        <w:t>5.</w:t>
      </w:r>
      <w:r w:rsidR="008431D4" w:rsidRPr="008431D4">
        <w:rPr>
          <w:rFonts w:ascii="Calibri" w:hAnsi="Calibri" w:cs="Calibri"/>
          <w:iCs/>
        </w:rPr>
        <w:t xml:space="preserve">81. </w:t>
      </w:r>
      <w:r w:rsidR="008431D4" w:rsidRPr="008431D4">
        <w:rPr>
          <w:rFonts w:ascii="Calibri" w:hAnsi="Calibri" w:cs="Calibri"/>
          <w:b/>
          <w:bCs/>
          <w:iCs/>
        </w:rPr>
        <w:t>S'ils croyaient en Allah, au Prophète et à ce qui lui a été descendu, ils</w:t>
      </w:r>
      <w:r w:rsidR="008431D4">
        <w:rPr>
          <w:rFonts w:ascii="Calibri" w:hAnsi="Calibri" w:cs="Calibri"/>
          <w:b/>
          <w:bCs/>
          <w:iCs/>
        </w:rPr>
        <w:t xml:space="preserve"> [les juifs]</w:t>
      </w:r>
      <w:r w:rsidR="008431D4" w:rsidRPr="008431D4">
        <w:rPr>
          <w:rFonts w:ascii="Calibri" w:hAnsi="Calibri" w:cs="Calibri"/>
          <w:b/>
          <w:bCs/>
          <w:iCs/>
        </w:rPr>
        <w:t xml:space="preserve"> ne prendraient pas ces mécréants pour alliés. Mais beaucoup d'entre eux sont pervers</w:t>
      </w:r>
      <w:r w:rsidR="008431D4" w:rsidRPr="008431D4">
        <w:rPr>
          <w:rFonts w:ascii="Calibri" w:hAnsi="Calibri" w:cs="Calibri"/>
          <w:iCs/>
        </w:rPr>
        <w:t>.</w:t>
      </w:r>
    </w:p>
    <w:p w14:paraId="6D0FA4EF" w14:textId="69F8BEC7" w:rsidR="008431D4" w:rsidRDefault="007B6015" w:rsidP="008431D4">
      <w:pPr>
        <w:spacing w:after="0" w:line="240" w:lineRule="auto"/>
        <w:jc w:val="both"/>
        <w:rPr>
          <w:rFonts w:ascii="Calibri" w:hAnsi="Calibri" w:cs="Calibri"/>
          <w:iCs/>
        </w:rPr>
      </w:pPr>
      <w:r>
        <w:rPr>
          <w:rFonts w:ascii="Calibri" w:hAnsi="Calibri" w:cs="Calibri"/>
          <w:iCs/>
        </w:rPr>
        <w:t>5.</w:t>
      </w:r>
      <w:r w:rsidR="008431D4" w:rsidRPr="008431D4">
        <w:rPr>
          <w:rFonts w:ascii="Calibri" w:hAnsi="Calibri" w:cs="Calibri"/>
          <w:iCs/>
        </w:rPr>
        <w:t xml:space="preserve">82. </w:t>
      </w:r>
      <w:r w:rsidR="008431D4" w:rsidRPr="008431D4">
        <w:rPr>
          <w:rFonts w:ascii="Calibri" w:hAnsi="Calibri" w:cs="Calibri"/>
          <w:b/>
          <w:bCs/>
          <w:iCs/>
        </w:rPr>
        <w:t>Tu trouveras certainement que les Juifs et les associateurs sont les ennemis les plus acharnés des croyants</w:t>
      </w:r>
      <w:r w:rsidR="008431D4" w:rsidRPr="008431D4">
        <w:rPr>
          <w:rFonts w:ascii="Calibri" w:hAnsi="Calibri" w:cs="Calibri"/>
          <w:iCs/>
          <w:color w:val="008000"/>
        </w:rPr>
        <w:t>. Et tu trouveras certes que les plus disposés à aimer les croyants sont ceux qui disent : "Nous sommes chrétiens." C'est qu'il y a parmi eux des prêtres et des moines, et qu'ils ne s'enflent pas d'orgueil</w:t>
      </w:r>
      <w:r w:rsidR="008431D4">
        <w:rPr>
          <w:rFonts w:ascii="Calibri" w:hAnsi="Calibri" w:cs="Calibri"/>
          <w:iCs/>
        </w:rPr>
        <w:t> »</w:t>
      </w:r>
      <w:r w:rsidR="008431D4" w:rsidRPr="008431D4">
        <w:rPr>
          <w:rFonts w:ascii="Calibri" w:hAnsi="Calibri" w:cs="Calibri"/>
          <w:iCs/>
        </w:rPr>
        <w:t>.</w:t>
      </w:r>
    </w:p>
    <w:p w14:paraId="42D85E8D" w14:textId="77777777" w:rsidR="008431D4" w:rsidRPr="009F2995" w:rsidRDefault="008431D4" w:rsidP="009F2995">
      <w:pPr>
        <w:spacing w:after="0" w:line="240" w:lineRule="auto"/>
        <w:jc w:val="both"/>
        <w:rPr>
          <w:rFonts w:ascii="Calibri" w:hAnsi="Calibri" w:cs="Calibri"/>
          <w:iCs/>
        </w:rPr>
      </w:pPr>
    </w:p>
    <w:p w14:paraId="2CCBA8ED" w14:textId="6C527DAF" w:rsidR="009F2995" w:rsidRPr="009F2995" w:rsidRDefault="008431D4" w:rsidP="009F2995">
      <w:pPr>
        <w:spacing w:after="0" w:line="240" w:lineRule="auto"/>
        <w:jc w:val="both"/>
        <w:rPr>
          <w:rFonts w:ascii="Calibri" w:hAnsi="Calibri" w:cs="Calibri"/>
          <w:iCs/>
        </w:rPr>
      </w:pPr>
      <w:r w:rsidRPr="009F2995">
        <w:rPr>
          <w:rFonts w:ascii="Calibri" w:hAnsi="Calibri" w:cs="Calibri"/>
          <w:iCs/>
        </w:rPr>
        <w:t>Autre traduction :</w:t>
      </w:r>
    </w:p>
    <w:p w14:paraId="1C1C45CC" w14:textId="3BF893C9"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5.82</w:t>
      </w:r>
      <w:r w:rsidR="00D95951">
        <w:rPr>
          <w:rFonts w:ascii="Calibri" w:hAnsi="Calibri" w:cs="Calibri"/>
          <w:iCs/>
        </w:rPr>
        <w:t>.</w:t>
      </w:r>
      <w:r w:rsidRPr="009F2995">
        <w:rPr>
          <w:rFonts w:ascii="Calibri" w:hAnsi="Calibri" w:cs="Calibri"/>
          <w:iCs/>
        </w:rPr>
        <w:t xml:space="preserve"> </w:t>
      </w:r>
      <w:r w:rsidRPr="005C4A07">
        <w:rPr>
          <w:rFonts w:ascii="Calibri" w:hAnsi="Calibri" w:cs="Calibri"/>
          <w:b/>
          <w:bCs/>
          <w:iCs/>
        </w:rPr>
        <w:t>Les plus fortement hostiles envers les croyants que vous trouverez parmi les hommes sont les Juifs et les Païens</w:t>
      </w:r>
      <w:r w:rsidRPr="009F2995">
        <w:rPr>
          <w:rFonts w:ascii="Calibri" w:hAnsi="Calibri" w:cs="Calibri"/>
          <w:iCs/>
        </w:rPr>
        <w:t xml:space="preserve">; et </w:t>
      </w:r>
      <w:r w:rsidRPr="009F2995">
        <w:rPr>
          <w:rFonts w:ascii="Calibri" w:hAnsi="Calibri" w:cs="Calibri"/>
          <w:iCs/>
          <w:color w:val="008000"/>
        </w:rPr>
        <w:t>vous trouverez les plus proches en affection envers les croyants ceux qui disent "Nous sommes chrétiens": car parmi eux sont des prêtres et des moines, et ils ne sont pas arrogants</w:t>
      </w:r>
      <w:r w:rsidRPr="009F2995">
        <w:rPr>
          <w:rFonts w:ascii="Calibri" w:hAnsi="Calibri" w:cs="Calibri"/>
          <w:iCs/>
        </w:rPr>
        <w:t>.</w:t>
      </w:r>
    </w:p>
    <w:p w14:paraId="1AFE2E57" w14:textId="77777777" w:rsidR="009F2995" w:rsidRPr="009F2995" w:rsidRDefault="009F2995" w:rsidP="009F2995">
      <w:pPr>
        <w:spacing w:after="0" w:line="240" w:lineRule="auto"/>
        <w:jc w:val="both"/>
        <w:rPr>
          <w:rFonts w:ascii="Calibri" w:hAnsi="Calibri" w:cs="Calibri"/>
          <w:iCs/>
        </w:rPr>
      </w:pPr>
    </w:p>
    <w:p w14:paraId="24447555"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7155FA6B" w14:textId="120E4E7D"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5/85 </w:t>
      </w:r>
      <w:r w:rsidRPr="005C4A07">
        <w:rPr>
          <w:rFonts w:ascii="Calibri" w:hAnsi="Calibri" w:cs="Calibri"/>
          <w:b/>
          <w:bCs/>
          <w:iCs/>
        </w:rPr>
        <w:t>Vous éprouverez que les juifs et les idolâtres sont les plus violents ennemis des fidèles</w:t>
      </w:r>
      <w:r w:rsidRPr="009F2995">
        <w:rPr>
          <w:rFonts w:ascii="Calibri" w:hAnsi="Calibri" w:cs="Calibri"/>
          <w:iCs/>
        </w:rPr>
        <w:t xml:space="preserve">, </w:t>
      </w:r>
      <w:r w:rsidRPr="009F2995">
        <w:rPr>
          <w:rFonts w:ascii="Calibri" w:hAnsi="Calibri" w:cs="Calibri"/>
          <w:iCs/>
          <w:color w:val="008000"/>
        </w:rPr>
        <w:t>et parmi les chrétiens vous trouverez des hommes humains et attachés aux croyants, parce qu’ils ont des prêtres et des religieux, voués à l’humilité</w:t>
      </w:r>
      <w:r w:rsidRPr="009F2995">
        <w:rPr>
          <w:rFonts w:ascii="Calibri" w:hAnsi="Calibri" w:cs="Calibri"/>
          <w:iCs/>
        </w:rPr>
        <w:t>.</w:t>
      </w:r>
    </w:p>
    <w:p w14:paraId="0A74D216" w14:textId="77777777" w:rsidR="009F2995" w:rsidRPr="009F2995" w:rsidRDefault="009F2995" w:rsidP="009F2995">
      <w:pPr>
        <w:spacing w:after="0" w:line="240" w:lineRule="auto"/>
        <w:jc w:val="both"/>
        <w:rPr>
          <w:rFonts w:ascii="Calibri" w:hAnsi="Calibri" w:cs="Calibri"/>
          <w:iCs/>
        </w:rPr>
      </w:pPr>
    </w:p>
    <w:p w14:paraId="3EAC492B" w14:textId="03284D1E" w:rsidR="009F2995" w:rsidRPr="009F2995" w:rsidRDefault="009F2995" w:rsidP="009F2995">
      <w:pPr>
        <w:spacing w:after="0" w:line="240" w:lineRule="auto"/>
        <w:jc w:val="both"/>
        <w:rPr>
          <w:rFonts w:ascii="Calibri" w:hAnsi="Calibri" w:cs="Calibri"/>
          <w:iCs/>
        </w:rPr>
      </w:pPr>
      <w:r w:rsidRPr="009F2995">
        <w:rPr>
          <w:rFonts w:ascii="Calibri" w:hAnsi="Calibri" w:cs="Calibri"/>
          <w:iCs/>
        </w:rPr>
        <w:t>6.91</w:t>
      </w:r>
      <w:r w:rsidR="00D95951">
        <w:rPr>
          <w:rFonts w:ascii="Calibri" w:hAnsi="Calibri" w:cs="Calibri"/>
          <w:iCs/>
        </w:rPr>
        <w:t>.</w:t>
      </w:r>
      <w:r w:rsidRPr="009F2995">
        <w:rPr>
          <w:rFonts w:ascii="Calibri" w:hAnsi="Calibri" w:cs="Calibri"/>
          <w:iCs/>
        </w:rPr>
        <w:t xml:space="preserve"> </w:t>
      </w:r>
      <w:r w:rsidRPr="005C4A07">
        <w:rPr>
          <w:rFonts w:ascii="Calibri" w:hAnsi="Calibri" w:cs="Calibri"/>
          <w:b/>
          <w:bCs/>
          <w:iCs/>
        </w:rPr>
        <w:t>Ils n'apprécient pas Allah</w:t>
      </w:r>
      <w:r w:rsidRPr="005C4A07">
        <w:rPr>
          <w:rFonts w:ascii="Calibri" w:hAnsi="Calibri" w:cs="Calibri"/>
          <w:iCs/>
        </w:rPr>
        <w:t xml:space="preserve"> </w:t>
      </w:r>
      <w:r w:rsidRPr="009F2995">
        <w:rPr>
          <w:rFonts w:ascii="Calibri" w:hAnsi="Calibri" w:cs="Calibri"/>
          <w:iCs/>
        </w:rPr>
        <w:t xml:space="preserve">comme Il le mérite </w:t>
      </w:r>
      <w:r w:rsidRPr="005C4A07">
        <w:rPr>
          <w:rFonts w:ascii="Calibri" w:hAnsi="Calibri" w:cs="Calibri"/>
          <w:i/>
        </w:rPr>
        <w:t>quand ils disent  : "Allah n'a rien fait descendre sur un humain."</w:t>
      </w:r>
      <w:r w:rsidRPr="005C4A07">
        <w:rPr>
          <w:rFonts w:ascii="Calibri" w:hAnsi="Calibri" w:cs="Calibri"/>
          <w:iCs/>
        </w:rPr>
        <w:t xml:space="preserve"> </w:t>
      </w:r>
      <w:r w:rsidRPr="009F2995">
        <w:rPr>
          <w:rFonts w:ascii="Calibri" w:hAnsi="Calibri" w:cs="Calibri"/>
          <w:iCs/>
        </w:rPr>
        <w:t xml:space="preserve">Dis : "Qui a fait descendre </w:t>
      </w:r>
      <w:r w:rsidRPr="005C4A07">
        <w:rPr>
          <w:rFonts w:ascii="Calibri" w:hAnsi="Calibri" w:cs="Calibri"/>
          <w:i/>
        </w:rPr>
        <w:t>le Livre que Moïse</w:t>
      </w:r>
      <w:r w:rsidRPr="005C4A07">
        <w:rPr>
          <w:rFonts w:ascii="Calibri" w:hAnsi="Calibri" w:cs="Calibri"/>
          <w:iCs/>
        </w:rPr>
        <w:t xml:space="preserve"> </w:t>
      </w:r>
      <w:r w:rsidRPr="009F2995">
        <w:rPr>
          <w:rFonts w:ascii="Calibri" w:hAnsi="Calibri" w:cs="Calibri"/>
          <w:iCs/>
        </w:rPr>
        <w:t xml:space="preserve">a apporté comme lumière et guide, pour les gens ? </w:t>
      </w:r>
      <w:r w:rsidRPr="005C4A07">
        <w:rPr>
          <w:rFonts w:ascii="Calibri" w:hAnsi="Calibri" w:cs="Calibri"/>
          <w:i/>
        </w:rPr>
        <w:t xml:space="preserve">Vous le mettez en feuillets, pour en montrer une partie, </w:t>
      </w:r>
      <w:r w:rsidRPr="005C4A07">
        <w:rPr>
          <w:rFonts w:ascii="Calibri" w:hAnsi="Calibri" w:cs="Calibri"/>
          <w:b/>
          <w:i/>
        </w:rPr>
        <w:t>tout en cachant beaucoup</w:t>
      </w:r>
      <w:r w:rsidRPr="009F2995">
        <w:rPr>
          <w:rFonts w:ascii="Calibri" w:hAnsi="Calibri" w:cs="Calibri"/>
          <w:iCs/>
        </w:rPr>
        <w:t xml:space="preserve">. Vous avez été instruits de ce que vous ne saviez pas, ni vous ni vos ancêtres. Dis : "C'est Allah". Et </w:t>
      </w:r>
      <w:r w:rsidRPr="005C4A07">
        <w:rPr>
          <w:rFonts w:ascii="Calibri" w:hAnsi="Calibri" w:cs="Calibri"/>
          <w:i/>
        </w:rPr>
        <w:t>puis, laisse-les s'amuser dans leur égarement</w:t>
      </w:r>
      <w:r w:rsidRPr="009F2995">
        <w:rPr>
          <w:rFonts w:ascii="Calibri" w:hAnsi="Calibri" w:cs="Calibri"/>
          <w:iCs/>
        </w:rPr>
        <w:t>.</w:t>
      </w:r>
    </w:p>
    <w:p w14:paraId="727FD2C8" w14:textId="77777777" w:rsidR="009F2995" w:rsidRPr="009F2995" w:rsidRDefault="009F2995" w:rsidP="009F2995">
      <w:pPr>
        <w:spacing w:after="0" w:line="240" w:lineRule="auto"/>
        <w:jc w:val="both"/>
        <w:rPr>
          <w:rFonts w:ascii="Calibri" w:hAnsi="Calibri" w:cs="Calibri"/>
          <w:iCs/>
        </w:rPr>
      </w:pPr>
    </w:p>
    <w:p w14:paraId="2CC62C88" w14:textId="47F1601D" w:rsidR="009F2995" w:rsidRDefault="009F2995" w:rsidP="009F2995">
      <w:pPr>
        <w:spacing w:after="0" w:line="240" w:lineRule="auto"/>
        <w:jc w:val="both"/>
        <w:rPr>
          <w:rFonts w:ascii="Calibri" w:hAnsi="Calibri" w:cs="Calibri"/>
          <w:iCs/>
        </w:rPr>
      </w:pPr>
      <w:r w:rsidRPr="009F2995">
        <w:rPr>
          <w:rFonts w:ascii="Calibri" w:hAnsi="Calibri" w:cs="Calibri"/>
          <w:iCs/>
        </w:rPr>
        <w:t>7.166</w:t>
      </w:r>
      <w:r w:rsidR="00D95951">
        <w:rPr>
          <w:rFonts w:ascii="Calibri" w:hAnsi="Calibri" w:cs="Calibri"/>
          <w:iCs/>
        </w:rPr>
        <w:t>.</w:t>
      </w:r>
      <w:r w:rsidRPr="009F2995">
        <w:rPr>
          <w:rFonts w:ascii="Calibri" w:hAnsi="Calibri" w:cs="Calibri"/>
          <w:iCs/>
        </w:rPr>
        <w:t xml:space="preserve"> Puis, lorsqu'ils [les juifs] refusèrent (par orgueil) d'abandonner ce qui leur avait été interdit, Nous leur dimes : "</w:t>
      </w:r>
      <w:r w:rsidRPr="005C4A07">
        <w:rPr>
          <w:rFonts w:ascii="Calibri" w:hAnsi="Calibri" w:cs="Calibri"/>
          <w:b/>
          <w:iCs/>
        </w:rPr>
        <w:t>Soyez des singes abjects</w:t>
      </w:r>
      <w:r w:rsidRPr="009F2995">
        <w:rPr>
          <w:rFonts w:ascii="Calibri" w:hAnsi="Calibri" w:cs="Calibri"/>
          <w:iCs/>
        </w:rPr>
        <w:t>.</w:t>
      </w:r>
    </w:p>
    <w:p w14:paraId="120110E1" w14:textId="77777777" w:rsidR="00D95951" w:rsidRPr="009F2995" w:rsidRDefault="00D95951" w:rsidP="009F2995">
      <w:pPr>
        <w:spacing w:after="0" w:line="240" w:lineRule="auto"/>
        <w:jc w:val="both"/>
        <w:rPr>
          <w:rFonts w:ascii="Calibri" w:hAnsi="Calibri" w:cs="Calibri"/>
          <w:iCs/>
        </w:rPr>
      </w:pPr>
    </w:p>
    <w:p w14:paraId="49A72A35" w14:textId="2DB9B213" w:rsidR="009F2995" w:rsidRPr="009F2995" w:rsidRDefault="009F2995" w:rsidP="009F2995">
      <w:pPr>
        <w:spacing w:after="0" w:line="240" w:lineRule="auto"/>
        <w:jc w:val="both"/>
        <w:rPr>
          <w:rFonts w:ascii="Calibri" w:hAnsi="Calibri" w:cs="Calibri"/>
          <w:iCs/>
        </w:rPr>
      </w:pPr>
      <w:r w:rsidRPr="009F2995">
        <w:rPr>
          <w:rFonts w:ascii="Calibri" w:hAnsi="Calibri" w:cs="Calibri"/>
          <w:iCs/>
        </w:rPr>
        <w:t>7.167</w:t>
      </w:r>
      <w:r w:rsidR="00D95951">
        <w:rPr>
          <w:rFonts w:ascii="Calibri" w:hAnsi="Calibri" w:cs="Calibri"/>
          <w:iCs/>
        </w:rPr>
        <w:t>.</w:t>
      </w:r>
      <w:r w:rsidRPr="009F2995">
        <w:rPr>
          <w:rFonts w:ascii="Calibri" w:hAnsi="Calibri" w:cs="Calibri"/>
          <w:iCs/>
        </w:rPr>
        <w:t xml:space="preserve"> Et lorsque ton Seigneur annonça </w:t>
      </w:r>
      <w:r w:rsidRPr="005C4A07">
        <w:rPr>
          <w:rFonts w:ascii="Calibri" w:hAnsi="Calibri" w:cs="Calibri"/>
          <w:iCs/>
        </w:rPr>
        <w:t xml:space="preserve">qu'Il enverra certes contre eux [les Juifs] </w:t>
      </w:r>
      <w:r w:rsidRPr="005C4A07">
        <w:rPr>
          <w:rFonts w:ascii="Calibri" w:hAnsi="Calibri" w:cs="Calibri"/>
          <w:b/>
          <w:iCs/>
        </w:rPr>
        <w:t>quelqu'un qui leur imposera le pire châtiment jusqu'au Jour de la Résurrection</w:t>
      </w:r>
      <w:r w:rsidRPr="005C4A07">
        <w:rPr>
          <w:rFonts w:ascii="Calibri" w:hAnsi="Calibri" w:cs="Calibri"/>
          <w:iCs/>
        </w:rPr>
        <w:t xml:space="preserve">. </w:t>
      </w:r>
      <w:r w:rsidRPr="009F2995">
        <w:rPr>
          <w:rFonts w:ascii="Calibri" w:hAnsi="Calibri" w:cs="Calibri"/>
          <w:iCs/>
        </w:rPr>
        <w:t>En vérité ton Seigneur est prompt à punir mais Il est aussi Pardonneur et Miséricordieux.</w:t>
      </w:r>
    </w:p>
    <w:p w14:paraId="4D607EFC" w14:textId="77777777" w:rsidR="00E8355D" w:rsidRPr="009F2995" w:rsidRDefault="00E8355D" w:rsidP="009F2995">
      <w:pPr>
        <w:spacing w:after="0" w:line="240" w:lineRule="auto"/>
        <w:jc w:val="both"/>
        <w:rPr>
          <w:rFonts w:ascii="Calibri" w:hAnsi="Calibri" w:cs="Calibri"/>
          <w:iCs/>
        </w:rPr>
      </w:pPr>
    </w:p>
    <w:p w14:paraId="5B78CCD1" w14:textId="77777777" w:rsidR="00D95951" w:rsidRDefault="009F2995" w:rsidP="009F2995">
      <w:pPr>
        <w:spacing w:after="0" w:line="240" w:lineRule="auto"/>
        <w:jc w:val="both"/>
        <w:rPr>
          <w:rFonts w:ascii="Calibri" w:hAnsi="Calibri" w:cs="Calibri"/>
          <w:iCs/>
        </w:rPr>
      </w:pPr>
      <w:r w:rsidRPr="009F2995">
        <w:rPr>
          <w:rFonts w:ascii="Calibri" w:hAnsi="Calibri" w:cs="Calibri"/>
          <w:iCs/>
        </w:rPr>
        <w:t>9.5</w:t>
      </w:r>
      <w:r w:rsidR="000E1869">
        <w:rPr>
          <w:rFonts w:ascii="Calibri" w:hAnsi="Calibri" w:cs="Calibri"/>
          <w:iCs/>
        </w:rPr>
        <w:t>.</w:t>
      </w:r>
      <w:r w:rsidRPr="009F2995">
        <w:rPr>
          <w:rFonts w:ascii="Calibri" w:hAnsi="Calibri" w:cs="Calibri"/>
          <w:iCs/>
        </w:rPr>
        <w:t> </w:t>
      </w:r>
      <w:r w:rsidRPr="009C48EC">
        <w:rPr>
          <w:rFonts w:ascii="Calibri" w:hAnsi="Calibri" w:cs="Calibri"/>
          <w:b/>
          <w:bCs/>
          <w:iCs/>
        </w:rPr>
        <w:t>Tuez les incrédules où que vous les trouve, capturez et les assiégez et préparez pour eux chaque genre d'embuscade</w:t>
      </w:r>
      <w:r w:rsidR="00D95951">
        <w:rPr>
          <w:rFonts w:ascii="Calibri" w:hAnsi="Calibri" w:cs="Calibri"/>
          <w:iCs/>
        </w:rPr>
        <w:t>.</w:t>
      </w:r>
      <w:r w:rsidRPr="009F2995">
        <w:rPr>
          <w:rFonts w:ascii="Calibri" w:hAnsi="Calibri" w:cs="Calibri"/>
          <w:iCs/>
        </w:rPr>
        <w:t xml:space="preserve"> </w:t>
      </w:r>
    </w:p>
    <w:p w14:paraId="4081540B" w14:textId="77777777" w:rsidR="00D95951" w:rsidRDefault="00D95951" w:rsidP="009F2995">
      <w:pPr>
        <w:spacing w:after="0" w:line="240" w:lineRule="auto"/>
        <w:jc w:val="both"/>
        <w:rPr>
          <w:rFonts w:ascii="Calibri" w:hAnsi="Calibri" w:cs="Calibri"/>
          <w:iCs/>
        </w:rPr>
      </w:pPr>
    </w:p>
    <w:p w14:paraId="1D0D775E" w14:textId="34747AAF"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 « </w:t>
      </w:r>
      <w:r w:rsidR="007B6015">
        <w:rPr>
          <w:rFonts w:ascii="Calibri" w:hAnsi="Calibri" w:cs="Calibri"/>
          <w:iCs/>
        </w:rPr>
        <w:t xml:space="preserve">9.5. </w:t>
      </w:r>
      <w:r w:rsidRPr="009F2995">
        <w:rPr>
          <w:rFonts w:ascii="Calibri" w:hAnsi="Calibri" w:cs="Calibri"/>
          <w:iCs/>
        </w:rPr>
        <w:t xml:space="preserve">Après que les mois sacrés expirent, </w:t>
      </w:r>
      <w:r w:rsidRPr="009C48EC">
        <w:rPr>
          <w:rFonts w:ascii="Calibri" w:hAnsi="Calibri" w:cs="Calibri"/>
          <w:b/>
          <w:bCs/>
          <w:iCs/>
        </w:rPr>
        <w:t>tuez les associateurs où que vous les trouviez. Capturez-les, assiégez-les et guettez-les dans toute embuscade</w:t>
      </w:r>
      <w:r w:rsidRPr="009F2995">
        <w:rPr>
          <w:rFonts w:ascii="Calibri" w:hAnsi="Calibri" w:cs="Calibri"/>
          <w:iCs/>
          <w:color w:val="FF0000"/>
        </w:rPr>
        <w:t>.</w:t>
      </w:r>
      <w:r w:rsidRPr="009F2995">
        <w:rPr>
          <w:rFonts w:ascii="Calibri" w:hAnsi="Calibri" w:cs="Calibri"/>
          <w:iCs/>
        </w:rPr>
        <w:t xml:space="preserve"> Si ensuite, ils se repentent, accomplissent la Salāt, la Zakāt, alors laissez leur la voie libre, car Allah est Pardonneur et Miséricordieux » (Coran Hamidullah en Français)]. </w:t>
      </w:r>
    </w:p>
    <w:p w14:paraId="28A9048D" w14:textId="77777777" w:rsidR="009F2995" w:rsidRPr="009F2995" w:rsidRDefault="009F2995" w:rsidP="009F2995">
      <w:pPr>
        <w:spacing w:after="0" w:line="240" w:lineRule="auto"/>
        <w:jc w:val="both"/>
        <w:rPr>
          <w:rFonts w:ascii="Calibri" w:hAnsi="Calibri" w:cs="Calibri"/>
          <w:iCs/>
        </w:rPr>
      </w:pPr>
    </w:p>
    <w:p w14:paraId="24351FA5" w14:textId="77777777" w:rsidR="00963D99" w:rsidRPr="001B2DEE" w:rsidRDefault="00963D99" w:rsidP="00963D99">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9.14. </w:t>
      </w:r>
      <w:r w:rsidRPr="00FC19A4">
        <w:rPr>
          <w:rFonts w:cstheme="minorHAnsi"/>
          <w:b/>
          <w:bCs/>
          <w:color w:val="1D2129"/>
          <w:shd w:val="clear" w:color="auto" w:fill="FFFFFF"/>
        </w:rPr>
        <w:t>Combattez-les. Allah, par vos mains, leurs infligera le supplice, les couvrira d’ignominie, vous donnera la victoire sur eux et guérira les poitrines d’un peuple croyant</w:t>
      </w:r>
      <w:r w:rsidRPr="001B2DEE">
        <w:rPr>
          <w:rFonts w:cstheme="minorHAnsi"/>
          <w:color w:val="1D2129"/>
          <w:shd w:val="clear" w:color="auto" w:fill="FFFFFF"/>
        </w:rPr>
        <w:t xml:space="preserve"> (de la haine qu’ils ont envers les infidèles).</w:t>
      </w:r>
    </w:p>
    <w:p w14:paraId="624A40E1" w14:textId="77777777" w:rsidR="00D95951" w:rsidRDefault="00D95951" w:rsidP="009F2995">
      <w:pPr>
        <w:spacing w:after="0" w:line="240" w:lineRule="auto"/>
        <w:jc w:val="both"/>
        <w:rPr>
          <w:rFonts w:ascii="Calibri" w:hAnsi="Calibri" w:cs="Calibri"/>
          <w:iCs/>
        </w:rPr>
      </w:pPr>
    </w:p>
    <w:p w14:paraId="1E0C6E0F" w14:textId="77777777" w:rsidR="00963D99" w:rsidRDefault="009F2995" w:rsidP="009F2995">
      <w:pPr>
        <w:spacing w:after="0" w:line="240" w:lineRule="auto"/>
        <w:jc w:val="both"/>
        <w:rPr>
          <w:rFonts w:ascii="Calibri" w:hAnsi="Calibri" w:cs="Calibri"/>
          <w:iCs/>
        </w:rPr>
      </w:pPr>
      <w:r w:rsidRPr="009F2995">
        <w:rPr>
          <w:rFonts w:ascii="Calibri" w:hAnsi="Calibri" w:cs="Calibri"/>
          <w:iCs/>
        </w:rPr>
        <w:t>Autre</w:t>
      </w:r>
      <w:r w:rsidR="00963D99">
        <w:rPr>
          <w:rFonts w:ascii="Calibri" w:hAnsi="Calibri" w:cs="Calibri"/>
          <w:iCs/>
        </w:rPr>
        <w:t>s</w:t>
      </w:r>
      <w:r w:rsidRPr="009F2995">
        <w:rPr>
          <w:rFonts w:ascii="Calibri" w:hAnsi="Calibri" w:cs="Calibri"/>
          <w:iCs/>
        </w:rPr>
        <w:t xml:space="preserve"> traduction</w:t>
      </w:r>
      <w:r w:rsidR="00963D99">
        <w:rPr>
          <w:rFonts w:ascii="Calibri" w:hAnsi="Calibri" w:cs="Calibri"/>
          <w:iCs/>
        </w:rPr>
        <w:t>s</w:t>
      </w:r>
      <w:r w:rsidRPr="009F2995">
        <w:rPr>
          <w:rFonts w:ascii="Calibri" w:hAnsi="Calibri" w:cs="Calibri"/>
          <w:iCs/>
        </w:rPr>
        <w:t xml:space="preserve"> : </w:t>
      </w:r>
    </w:p>
    <w:p w14:paraId="300CE49C" w14:textId="6B28FA04" w:rsidR="009F2995" w:rsidRPr="009F2995" w:rsidRDefault="007B6015" w:rsidP="009F2995">
      <w:pPr>
        <w:spacing w:after="0" w:line="240" w:lineRule="auto"/>
        <w:jc w:val="both"/>
        <w:rPr>
          <w:rFonts w:ascii="Calibri" w:hAnsi="Calibri" w:cs="Calibri"/>
          <w:iCs/>
        </w:rPr>
      </w:pPr>
      <w:r>
        <w:rPr>
          <w:rFonts w:ascii="Calibri" w:hAnsi="Calibri" w:cs="Calibri"/>
          <w:iCs/>
        </w:rPr>
        <w:t xml:space="preserve">9.14. </w:t>
      </w:r>
      <w:r w:rsidR="009F2995" w:rsidRPr="009C48EC">
        <w:rPr>
          <w:rFonts w:ascii="Calibri" w:hAnsi="Calibri" w:cs="Calibri"/>
          <w:b/>
          <w:bCs/>
          <w:iCs/>
        </w:rPr>
        <w:t>Combattez-les [ceux qui violent leurs serments et attaquent votre religion (c'est-à-dire les juifs et chrétiens)]. Allah, par vos mains, les châtiera, les couvrira d’ignominie, vous donnera la victoire sur eux</w:t>
      </w:r>
      <w:r w:rsidR="009F2995" w:rsidRPr="009C48EC">
        <w:rPr>
          <w:rFonts w:ascii="Calibri" w:hAnsi="Calibri" w:cs="Calibri"/>
          <w:iCs/>
        </w:rPr>
        <w:t xml:space="preserve"> </w:t>
      </w:r>
      <w:r w:rsidR="009F2995" w:rsidRPr="009F2995">
        <w:rPr>
          <w:rFonts w:ascii="Calibri" w:hAnsi="Calibri" w:cs="Calibri"/>
          <w:iCs/>
        </w:rPr>
        <w:t>et guérira les poitrines d’un peuple croyant » (Coran d’Arabie saoudite en Français)].</w:t>
      </w:r>
    </w:p>
    <w:p w14:paraId="7FA7D093" w14:textId="76632FF9" w:rsidR="00963D99" w:rsidRPr="009F2995" w:rsidRDefault="00963D99" w:rsidP="009F2995">
      <w:pPr>
        <w:spacing w:after="0" w:line="240" w:lineRule="auto"/>
        <w:jc w:val="both"/>
        <w:rPr>
          <w:rFonts w:ascii="Calibri" w:hAnsi="Calibri" w:cs="Calibri"/>
          <w:iCs/>
        </w:rPr>
      </w:pPr>
      <w:r w:rsidRPr="009F2995">
        <w:rPr>
          <w:rFonts w:ascii="Calibri" w:hAnsi="Calibri" w:cs="Calibri"/>
          <w:iCs/>
        </w:rPr>
        <w:t>9.14</w:t>
      </w:r>
      <w:r>
        <w:rPr>
          <w:rFonts w:ascii="Calibri" w:hAnsi="Calibri" w:cs="Calibri"/>
          <w:iCs/>
        </w:rPr>
        <w:t>.</w:t>
      </w:r>
      <w:r w:rsidRPr="009F2995">
        <w:rPr>
          <w:rFonts w:ascii="Calibri" w:hAnsi="Calibri" w:cs="Calibri"/>
          <w:iCs/>
        </w:rPr>
        <w:t> </w:t>
      </w:r>
      <w:r w:rsidRPr="009C48EC">
        <w:rPr>
          <w:rFonts w:ascii="Calibri" w:hAnsi="Calibri" w:cs="Calibri"/>
          <w:b/>
          <w:bCs/>
          <w:iCs/>
        </w:rPr>
        <w:t>Luttez contre eux (les juifs et chrétiens) ! Allah les punira, à</w:t>
      </w:r>
      <w:r w:rsidR="0009501B">
        <w:rPr>
          <w:rFonts w:ascii="Calibri" w:hAnsi="Calibri" w:cs="Calibri"/>
          <w:b/>
          <w:bCs/>
          <w:iCs/>
        </w:rPr>
        <w:t xml:space="preserve"> </w:t>
      </w:r>
      <w:r w:rsidR="0009501B">
        <w:rPr>
          <w:rFonts w:ascii="Calibri" w:hAnsi="Calibri" w:cs="Calibri"/>
          <w:iCs/>
        </w:rPr>
        <w:t>[par]</w:t>
      </w:r>
      <w:r w:rsidRPr="009C48EC">
        <w:rPr>
          <w:rFonts w:ascii="Calibri" w:hAnsi="Calibri" w:cs="Calibri"/>
          <w:b/>
          <w:bCs/>
          <w:iCs/>
        </w:rPr>
        <w:t xml:space="preserve"> vos mains</w:t>
      </w:r>
      <w:r>
        <w:rPr>
          <w:rFonts w:ascii="Calibri" w:hAnsi="Calibri" w:cs="Calibri"/>
          <w:iCs/>
        </w:rPr>
        <w:t>.</w:t>
      </w:r>
    </w:p>
    <w:p w14:paraId="1D947A60" w14:textId="02006800" w:rsidR="009F2995" w:rsidRDefault="009F2995" w:rsidP="009F2995">
      <w:pPr>
        <w:spacing w:after="0" w:line="240" w:lineRule="auto"/>
        <w:jc w:val="both"/>
        <w:rPr>
          <w:rFonts w:ascii="Calibri" w:hAnsi="Calibri" w:cs="Calibri"/>
          <w:iCs/>
        </w:rPr>
      </w:pPr>
    </w:p>
    <w:p w14:paraId="481D0C5B" w14:textId="77777777" w:rsidR="00963D99" w:rsidRDefault="00963D99" w:rsidP="00963D99">
      <w:pPr>
        <w:spacing w:after="0" w:line="240" w:lineRule="auto"/>
        <w:jc w:val="both"/>
        <w:rPr>
          <w:rFonts w:ascii="Calibri" w:hAnsi="Calibri" w:cs="Calibri"/>
          <w:iCs/>
        </w:rPr>
      </w:pPr>
      <w:r w:rsidRPr="009F2995">
        <w:rPr>
          <w:rFonts w:ascii="Calibri" w:hAnsi="Calibri" w:cs="Calibri"/>
          <w:iCs/>
        </w:rPr>
        <w:lastRenderedPageBreak/>
        <w:t>9.28</w:t>
      </w:r>
      <w:r>
        <w:rPr>
          <w:rFonts w:ascii="Calibri" w:hAnsi="Calibri" w:cs="Calibri"/>
          <w:iCs/>
        </w:rPr>
        <w:t>.</w:t>
      </w:r>
      <w:r w:rsidRPr="009F2995">
        <w:rPr>
          <w:rFonts w:ascii="Calibri" w:hAnsi="Calibri" w:cs="Calibri"/>
          <w:iCs/>
        </w:rPr>
        <w:t xml:space="preserve"> Ô vous qui croyez! </w:t>
      </w:r>
      <w:r w:rsidRPr="009C48EC">
        <w:rPr>
          <w:rFonts w:ascii="Calibri" w:hAnsi="Calibri" w:cs="Calibri"/>
          <w:b/>
          <w:bCs/>
          <w:iCs/>
        </w:rPr>
        <w:t>Les associateurs [chrétiens</w:t>
      </w:r>
      <w:r w:rsidRPr="009C48EC">
        <w:rPr>
          <w:rStyle w:val="Appelnotedebasdep"/>
          <w:rFonts w:ascii="Calibri" w:hAnsi="Calibri" w:cs="Calibri"/>
          <w:b/>
          <w:bCs/>
          <w:iCs/>
        </w:rPr>
        <w:footnoteReference w:id="132"/>
      </w:r>
      <w:r w:rsidRPr="009C48EC">
        <w:rPr>
          <w:rFonts w:ascii="Calibri" w:hAnsi="Calibri" w:cs="Calibri"/>
          <w:b/>
          <w:bCs/>
          <w:iCs/>
        </w:rPr>
        <w:t xml:space="preserve"> ou polythéistes ou infidèles] ne sont qu’impureté [souillures]</w:t>
      </w:r>
      <w:r w:rsidRPr="009C48EC">
        <w:rPr>
          <w:rFonts w:ascii="Calibri" w:hAnsi="Calibri" w:cs="Calibri"/>
          <w:iCs/>
        </w:rPr>
        <w:t xml:space="preserve"> </w:t>
      </w:r>
      <w:r w:rsidRPr="009F2995">
        <w:rPr>
          <w:rFonts w:ascii="Calibri" w:hAnsi="Calibri" w:cs="Calibri"/>
          <w:iCs/>
        </w:rPr>
        <w:t>: qu’ils ne s’approchent plus de la Mosquée sacrée, après cette année. Et si vous redoutez une pénurie, Allah vous enrichira, s’Il veut, de par Sa grâce. Car Allah est Omniscient et Sage</w:t>
      </w:r>
      <w:r w:rsidRPr="009F2995">
        <w:rPr>
          <w:rStyle w:val="Appelnotedebasdep"/>
          <w:rFonts w:ascii="Calibri" w:hAnsi="Calibri" w:cs="Calibri"/>
          <w:iCs/>
        </w:rPr>
        <w:footnoteReference w:id="133"/>
      </w:r>
      <w:r w:rsidRPr="009F2995">
        <w:rPr>
          <w:rFonts w:ascii="Calibri" w:hAnsi="Calibri" w:cs="Calibri"/>
          <w:iCs/>
        </w:rPr>
        <w:t>.</w:t>
      </w:r>
    </w:p>
    <w:p w14:paraId="64A27987" w14:textId="4F4762A4" w:rsidR="00963D99" w:rsidRDefault="00963D99" w:rsidP="009F2995">
      <w:pPr>
        <w:spacing w:after="0" w:line="240" w:lineRule="auto"/>
        <w:jc w:val="both"/>
        <w:rPr>
          <w:rFonts w:ascii="Calibri" w:hAnsi="Calibri" w:cs="Calibri"/>
          <w:iCs/>
        </w:rPr>
      </w:pPr>
    </w:p>
    <w:p w14:paraId="00A004E0" w14:textId="23616E47" w:rsidR="00254C19" w:rsidRDefault="00254C19" w:rsidP="009F2995">
      <w:pPr>
        <w:spacing w:after="0" w:line="240" w:lineRule="auto"/>
        <w:jc w:val="both"/>
        <w:rPr>
          <w:rFonts w:ascii="Calibri" w:hAnsi="Calibri" w:cs="Calibri"/>
          <w:iCs/>
        </w:rPr>
      </w:pPr>
      <w:r>
        <w:rPr>
          <w:rFonts w:ascii="Calibri" w:hAnsi="Calibri" w:cs="Calibri"/>
          <w:iCs/>
        </w:rPr>
        <w:t>Autre traduction :</w:t>
      </w:r>
    </w:p>
    <w:p w14:paraId="033C0E6A" w14:textId="0FFE14B8" w:rsidR="00254C19" w:rsidRPr="001B2DEE" w:rsidRDefault="00254C19" w:rsidP="00254C19">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9.28.  Ô vous (musulmans) qui croyez ! (Sachez que) </w:t>
      </w:r>
      <w:r w:rsidRPr="00FC19A4">
        <w:rPr>
          <w:rFonts w:cstheme="minorHAnsi"/>
          <w:b/>
          <w:bCs/>
          <w:color w:val="1D2129"/>
          <w:shd w:val="clear" w:color="auto" w:fill="FFFFFF"/>
        </w:rPr>
        <w:t>les associateurs ne sont que souillures</w:t>
      </w:r>
      <w:r w:rsidRPr="001B2DEE">
        <w:rPr>
          <w:rFonts w:cstheme="minorHAnsi"/>
          <w:color w:val="1D2129"/>
          <w:shd w:val="clear" w:color="auto" w:fill="FFFFFF"/>
        </w:rPr>
        <w:t>.</w:t>
      </w:r>
      <w:r>
        <w:rPr>
          <w:rFonts w:cstheme="minorHAnsi"/>
          <w:color w:val="1D2129"/>
          <w:shd w:val="clear" w:color="auto" w:fill="FFFFFF"/>
        </w:rPr>
        <w:t xml:space="preserve"> […].</w:t>
      </w:r>
    </w:p>
    <w:p w14:paraId="7B4B89C6" w14:textId="77777777" w:rsidR="00D95951" w:rsidRPr="009F2995" w:rsidRDefault="00D95951" w:rsidP="009F2995">
      <w:pPr>
        <w:spacing w:after="0" w:line="240" w:lineRule="auto"/>
        <w:jc w:val="both"/>
        <w:rPr>
          <w:rFonts w:ascii="Calibri" w:hAnsi="Calibri" w:cs="Calibri"/>
          <w:iCs/>
        </w:rPr>
      </w:pPr>
    </w:p>
    <w:p w14:paraId="59B81563" w14:textId="18394144" w:rsidR="009F2995" w:rsidRDefault="00314FC7" w:rsidP="009F2995">
      <w:pPr>
        <w:spacing w:after="0" w:line="240" w:lineRule="auto"/>
        <w:jc w:val="both"/>
        <w:rPr>
          <w:rFonts w:ascii="Calibri" w:hAnsi="Calibri" w:cs="Calibri"/>
          <w:iCs/>
        </w:rPr>
      </w:pPr>
      <w:r>
        <w:rPr>
          <w:rFonts w:ascii="Calibri" w:hAnsi="Calibri" w:cs="Calibri"/>
          <w:iCs/>
        </w:rPr>
        <w:t>9.29.</w:t>
      </w:r>
      <w:r w:rsidR="009F2995" w:rsidRPr="009F2995">
        <w:rPr>
          <w:rFonts w:ascii="Calibri" w:hAnsi="Calibri" w:cs="Calibri"/>
          <w:iCs/>
        </w:rPr>
        <w:t> </w:t>
      </w:r>
      <w:r w:rsidR="009F2995" w:rsidRPr="009C48EC">
        <w:rPr>
          <w:rFonts w:ascii="Calibri" w:hAnsi="Calibri" w:cs="Calibri"/>
          <w:b/>
          <w:bCs/>
          <w:iCs/>
        </w:rPr>
        <w:t>Combattez ceux qui ne croient pas ni en Allah ni au Jour dernier, qui n’interdisent pas ce qu’Allah et Son messager ont interdit et qui ne professent pas la religion de la vérité</w:t>
      </w:r>
      <w:r w:rsidR="009F2995" w:rsidRPr="00D95951">
        <w:rPr>
          <w:rFonts w:ascii="Calibri" w:hAnsi="Calibri" w:cs="Calibri"/>
          <w:iCs/>
        </w:rPr>
        <w:t>, parmi ceux qui ont reçu le livre,</w:t>
      </w:r>
      <w:r w:rsidR="009F2995" w:rsidRPr="009C48EC">
        <w:rPr>
          <w:rFonts w:ascii="Calibri" w:hAnsi="Calibri" w:cs="Calibri"/>
          <w:b/>
          <w:bCs/>
          <w:iCs/>
        </w:rPr>
        <w:t xml:space="preserve"> jusqu’à ce qu’ils versent la capitation par leurs propres mains, après s’être humiliés</w:t>
      </w:r>
      <w:r w:rsidR="009F2995" w:rsidRPr="009C48EC">
        <w:rPr>
          <w:rFonts w:ascii="Calibri" w:hAnsi="Calibri" w:cs="Calibri"/>
          <w:iCs/>
        </w:rPr>
        <w:t> </w:t>
      </w:r>
      <w:r w:rsidR="009F2995" w:rsidRPr="009F2995">
        <w:rPr>
          <w:rFonts w:ascii="Calibri" w:hAnsi="Calibri" w:cs="Calibri"/>
          <w:iCs/>
        </w:rPr>
        <w:t>» (Coran Hamidullah en Français). </w:t>
      </w:r>
    </w:p>
    <w:p w14:paraId="231A9D07" w14:textId="77777777" w:rsidR="00314FC7" w:rsidRDefault="00314FC7" w:rsidP="00314FC7">
      <w:pPr>
        <w:spacing w:after="0" w:line="240" w:lineRule="auto"/>
        <w:jc w:val="both"/>
        <w:rPr>
          <w:rFonts w:cstheme="minorHAnsi"/>
          <w:color w:val="1D2129"/>
          <w:shd w:val="clear" w:color="auto" w:fill="FFFFFF"/>
        </w:rPr>
      </w:pPr>
    </w:p>
    <w:p w14:paraId="4F06C86B" w14:textId="45D8B3D4" w:rsidR="00314FC7" w:rsidRDefault="00314FC7" w:rsidP="00314FC7">
      <w:pPr>
        <w:spacing w:after="0" w:line="240" w:lineRule="auto"/>
        <w:jc w:val="both"/>
        <w:rPr>
          <w:rFonts w:ascii="Calibri" w:hAnsi="Calibri" w:cs="Calibri"/>
          <w:iCs/>
        </w:rPr>
      </w:pPr>
      <w:r w:rsidRPr="009F2995">
        <w:rPr>
          <w:rFonts w:ascii="Calibri" w:hAnsi="Calibri" w:cs="Calibri"/>
          <w:iCs/>
        </w:rPr>
        <w:t>Autre</w:t>
      </w:r>
      <w:r>
        <w:rPr>
          <w:rFonts w:ascii="Calibri" w:hAnsi="Calibri" w:cs="Calibri"/>
          <w:iCs/>
        </w:rPr>
        <w:t>s</w:t>
      </w:r>
      <w:r w:rsidRPr="009F2995">
        <w:rPr>
          <w:rFonts w:ascii="Calibri" w:hAnsi="Calibri" w:cs="Calibri"/>
          <w:iCs/>
        </w:rPr>
        <w:t xml:space="preserve"> traduction</w:t>
      </w:r>
      <w:r>
        <w:rPr>
          <w:rFonts w:ascii="Calibri" w:hAnsi="Calibri" w:cs="Calibri"/>
          <w:iCs/>
        </w:rPr>
        <w:t>s</w:t>
      </w:r>
      <w:r w:rsidRPr="009F2995">
        <w:rPr>
          <w:rFonts w:ascii="Calibri" w:hAnsi="Calibri" w:cs="Calibri"/>
          <w:iCs/>
        </w:rPr>
        <w:t xml:space="preserve"> : </w:t>
      </w:r>
    </w:p>
    <w:p w14:paraId="233B9BB8" w14:textId="79328B65" w:rsidR="00314FC7" w:rsidRDefault="00314FC7" w:rsidP="00314FC7">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9.29. </w:t>
      </w:r>
      <w:r w:rsidRPr="00FC19A4">
        <w:rPr>
          <w:rFonts w:cstheme="minorHAnsi"/>
          <w:b/>
          <w:bCs/>
          <w:color w:val="1D2129"/>
          <w:shd w:val="clear" w:color="auto" w:fill="FFFFFF"/>
        </w:rPr>
        <w:t>Combattez ceux qui ne croient ni en Allah ni au Jour dernier, qui n’interdisent pas ce qu’Allah et Son messager (Mahomet) ont interdit et qui ne professent pas la religion de la vérité (l’islam), parmi les chrétiens et les Juifs qui ont reçu les Écritures (c’est-à-dire la Torah, les Psaumes et l’Évangile), jusqu’à ce qu’ils versent la capitation de leurs propres mains, après avoir accepté l’humiliation</w:t>
      </w:r>
      <w:r>
        <w:rPr>
          <w:rFonts w:cstheme="minorHAnsi"/>
          <w:color w:val="1D2129"/>
          <w:shd w:val="clear" w:color="auto" w:fill="FFFFFF"/>
        </w:rPr>
        <w:t>.</w:t>
      </w:r>
    </w:p>
    <w:p w14:paraId="4540069B" w14:textId="77777777" w:rsidR="00314FC7" w:rsidRPr="001B2DEE" w:rsidRDefault="00314FC7" w:rsidP="00314FC7">
      <w:pPr>
        <w:spacing w:after="0" w:line="240" w:lineRule="auto"/>
        <w:jc w:val="both"/>
        <w:rPr>
          <w:rFonts w:cstheme="minorHAnsi"/>
          <w:color w:val="1D2129"/>
          <w:shd w:val="clear" w:color="auto" w:fill="FFFFFF"/>
        </w:rPr>
      </w:pPr>
      <w:r w:rsidRPr="004973EC">
        <w:rPr>
          <w:rFonts w:cstheme="minorHAnsi"/>
          <w:color w:val="1D2129"/>
          <w:shd w:val="clear" w:color="auto" w:fill="FFFFFF"/>
        </w:rPr>
        <w:t xml:space="preserve">9.29. </w:t>
      </w:r>
      <w:r w:rsidRPr="004973EC">
        <w:rPr>
          <w:rFonts w:cstheme="minorHAnsi"/>
          <w:b/>
          <w:bCs/>
          <w:color w:val="1D2129"/>
          <w:shd w:val="clear" w:color="auto" w:fill="FFFFFF"/>
        </w:rPr>
        <w:t>Faites la guerre à ceux qui ne croient point en Allah ni au dernier jour</w:t>
      </w:r>
      <w:r w:rsidRPr="004973EC">
        <w:rPr>
          <w:rFonts w:cstheme="minorHAnsi"/>
          <w:color w:val="1D2129"/>
          <w:shd w:val="clear" w:color="auto" w:fill="FFFFFF"/>
        </w:rPr>
        <w:t xml:space="preserve">, qui ne regardent point comme défendu ce que Dieu et son apôtre ont défendu, et à ceux d’entre les hommes des Écritures qui ne professent pas la vraie religion. </w:t>
      </w:r>
      <w:r w:rsidRPr="004973EC">
        <w:rPr>
          <w:rFonts w:cstheme="minorHAnsi"/>
          <w:b/>
          <w:bCs/>
          <w:color w:val="1D2129"/>
          <w:shd w:val="clear" w:color="auto" w:fill="FFFFFF"/>
        </w:rPr>
        <w:t>Faites-leur la guerre jusqu’à ce qu’ils paient le tribut de leurs propres mains et qu’ils soient soumis</w:t>
      </w:r>
      <w:r w:rsidRPr="004973EC">
        <w:rPr>
          <w:rFonts w:cstheme="minorHAnsi"/>
          <w:color w:val="1D2129"/>
          <w:shd w:val="clear" w:color="auto" w:fill="FFFFFF"/>
        </w:rPr>
        <w:t>.</w:t>
      </w:r>
    </w:p>
    <w:p w14:paraId="0618C3AE" w14:textId="5D276487" w:rsidR="00314FC7" w:rsidRDefault="00314FC7" w:rsidP="00314FC7">
      <w:pPr>
        <w:spacing w:after="0" w:line="240" w:lineRule="auto"/>
        <w:jc w:val="both"/>
        <w:rPr>
          <w:rFonts w:ascii="Calibri" w:hAnsi="Calibri" w:cs="Calibri"/>
          <w:iCs/>
        </w:rPr>
      </w:pPr>
      <w:r w:rsidRPr="009F2995">
        <w:rPr>
          <w:rFonts w:ascii="Calibri" w:hAnsi="Calibri" w:cs="Calibri"/>
          <w:iCs/>
        </w:rPr>
        <w:t>9.29</w:t>
      </w:r>
      <w:r>
        <w:rPr>
          <w:rFonts w:ascii="Calibri" w:hAnsi="Calibri" w:cs="Calibri"/>
          <w:iCs/>
        </w:rPr>
        <w:t>.</w:t>
      </w:r>
      <w:r w:rsidRPr="009F2995">
        <w:rPr>
          <w:rFonts w:ascii="Calibri" w:hAnsi="Calibri" w:cs="Calibri"/>
          <w:iCs/>
        </w:rPr>
        <w:t> </w:t>
      </w:r>
      <w:r w:rsidRPr="009C48EC">
        <w:rPr>
          <w:rFonts w:ascii="Calibri" w:hAnsi="Calibri" w:cs="Calibri"/>
          <w:b/>
          <w:bCs/>
          <w:iCs/>
        </w:rPr>
        <w:t>Faites la guerre contre les gens du Livre qui... n'acceptent pas la religion d'Islam</w:t>
      </w:r>
      <w:r w:rsidRPr="009F2995">
        <w:rPr>
          <w:rFonts w:ascii="Calibri" w:hAnsi="Calibri" w:cs="Calibri"/>
          <w:iCs/>
        </w:rPr>
        <w:t>.</w:t>
      </w:r>
      <w:r>
        <w:rPr>
          <w:rFonts w:ascii="Calibri" w:hAnsi="Calibri" w:cs="Calibri"/>
          <w:iCs/>
        </w:rPr>
        <w:t xml:space="preserve"> […].</w:t>
      </w:r>
    </w:p>
    <w:p w14:paraId="061967A9" w14:textId="77777777" w:rsidR="009F2995" w:rsidRPr="009F2995" w:rsidRDefault="009F2995" w:rsidP="009F2995">
      <w:pPr>
        <w:spacing w:after="0" w:line="240" w:lineRule="auto"/>
        <w:jc w:val="both"/>
        <w:rPr>
          <w:rFonts w:ascii="Calibri" w:hAnsi="Calibri" w:cs="Calibri"/>
          <w:iCs/>
        </w:rPr>
      </w:pPr>
    </w:p>
    <w:p w14:paraId="48363B9C" w14:textId="43FF45FA" w:rsidR="00D51FCB" w:rsidRDefault="009F2995" w:rsidP="009F2995">
      <w:pPr>
        <w:spacing w:after="0" w:line="240" w:lineRule="auto"/>
        <w:jc w:val="both"/>
        <w:rPr>
          <w:rFonts w:ascii="Calibri" w:hAnsi="Calibri" w:cs="Calibri"/>
          <w:iCs/>
        </w:rPr>
      </w:pPr>
      <w:r w:rsidRPr="009F2995">
        <w:rPr>
          <w:rFonts w:ascii="Calibri" w:hAnsi="Calibri" w:cs="Calibri"/>
          <w:iCs/>
        </w:rPr>
        <w:t>9.30</w:t>
      </w:r>
      <w:r w:rsidR="00D51FCB">
        <w:rPr>
          <w:rFonts w:ascii="Calibri" w:hAnsi="Calibri" w:cs="Calibri"/>
          <w:iCs/>
        </w:rPr>
        <w:t>-3</w:t>
      </w:r>
      <w:r w:rsidR="00910BA3">
        <w:rPr>
          <w:rFonts w:ascii="Calibri" w:hAnsi="Calibri" w:cs="Calibri"/>
          <w:iCs/>
        </w:rPr>
        <w:t>2</w:t>
      </w:r>
      <w:r w:rsidR="000E1869">
        <w:rPr>
          <w:rFonts w:ascii="Calibri" w:hAnsi="Calibri" w:cs="Calibri"/>
          <w:iCs/>
        </w:rPr>
        <w:t>.</w:t>
      </w:r>
      <w:r w:rsidRPr="009F2995">
        <w:rPr>
          <w:rFonts w:ascii="Calibri" w:hAnsi="Calibri" w:cs="Calibri"/>
          <w:iCs/>
        </w:rPr>
        <w:t xml:space="preserve"> « </w:t>
      </w:r>
      <w:r w:rsidR="007B6015">
        <w:rPr>
          <w:rFonts w:ascii="Calibri" w:hAnsi="Calibri" w:cs="Calibri"/>
          <w:iCs/>
        </w:rPr>
        <w:t>9.</w:t>
      </w:r>
      <w:r w:rsidR="00D51FCB">
        <w:rPr>
          <w:rFonts w:ascii="Calibri" w:hAnsi="Calibri" w:cs="Calibri"/>
          <w:iCs/>
        </w:rPr>
        <w:t xml:space="preserve">30. </w:t>
      </w:r>
      <w:r w:rsidRPr="009C48EC">
        <w:rPr>
          <w:rFonts w:ascii="Calibri" w:hAnsi="Calibri" w:cs="Calibri"/>
          <w:i/>
        </w:rPr>
        <w:t>Les Juifs disent : "Uzayr est fils d’Allah"</w:t>
      </w:r>
      <w:r w:rsidRPr="009C48EC">
        <w:rPr>
          <w:rFonts w:ascii="Calibri" w:hAnsi="Calibri" w:cs="Calibri"/>
          <w:iCs/>
        </w:rPr>
        <w:t xml:space="preserve"> </w:t>
      </w:r>
      <w:r w:rsidRPr="009F2995">
        <w:rPr>
          <w:rFonts w:ascii="Calibri" w:hAnsi="Calibri" w:cs="Calibri"/>
          <w:iCs/>
        </w:rPr>
        <w:t xml:space="preserve">et les Chrétiens disent : "Le Christ est fils d’Allah". Telle est leur parole provenant de leurs bouches. Ils imitent le dire des mécréants avant eux. </w:t>
      </w:r>
      <w:r w:rsidRPr="009C48EC">
        <w:rPr>
          <w:rFonts w:ascii="Calibri" w:hAnsi="Calibri" w:cs="Calibri"/>
          <w:b/>
          <w:bCs/>
          <w:iCs/>
        </w:rPr>
        <w:t>Qu'Allah les anéantisse</w:t>
      </w:r>
      <w:r w:rsidRPr="009C48EC">
        <w:rPr>
          <w:rFonts w:ascii="Calibri" w:hAnsi="Calibri" w:cs="Calibri"/>
          <w:iCs/>
        </w:rPr>
        <w:t xml:space="preserve"> </w:t>
      </w:r>
      <w:r w:rsidRPr="009F2995">
        <w:rPr>
          <w:rFonts w:ascii="Calibri" w:hAnsi="Calibri" w:cs="Calibri"/>
          <w:iCs/>
        </w:rPr>
        <w:t>! [les combatte ! les extermine ! Les maudisse !]</w:t>
      </w:r>
      <w:r w:rsidR="00D51FCB">
        <w:rPr>
          <w:rFonts w:ascii="Calibri" w:hAnsi="Calibri" w:cs="Calibri"/>
          <w:iCs/>
        </w:rPr>
        <w:t xml:space="preserve"> </w:t>
      </w:r>
      <w:r w:rsidR="00D51FCB" w:rsidRPr="00D51FCB">
        <w:rPr>
          <w:rFonts w:ascii="Calibri" w:hAnsi="Calibri" w:cs="Calibri"/>
          <w:iCs/>
        </w:rPr>
        <w:t>Comment s’écartent-ils (de la vérité)?</w:t>
      </w:r>
    </w:p>
    <w:p w14:paraId="4AE22564" w14:textId="46FF1556" w:rsidR="00910BA3" w:rsidRDefault="007B6015" w:rsidP="009F2995">
      <w:pPr>
        <w:spacing w:after="0" w:line="240" w:lineRule="auto"/>
        <w:jc w:val="both"/>
        <w:rPr>
          <w:rFonts w:ascii="Calibri" w:hAnsi="Calibri" w:cs="Calibri"/>
          <w:iCs/>
        </w:rPr>
      </w:pPr>
      <w:r>
        <w:rPr>
          <w:rFonts w:ascii="Calibri" w:hAnsi="Calibri" w:cs="Calibri"/>
          <w:iCs/>
        </w:rPr>
        <w:t>9.</w:t>
      </w:r>
      <w:r w:rsidR="00D51FCB" w:rsidRPr="00D51FCB">
        <w:rPr>
          <w:rFonts w:ascii="Calibri" w:hAnsi="Calibri" w:cs="Calibri"/>
          <w:iCs/>
        </w:rPr>
        <w:t xml:space="preserve">31. Ils ont pris leurs rabbins et leurs moines, ainsi que le Christ fils de Marie, comme Seigneurs en dehors d’Allah, alors qu’on ne leur a commandé que d’adorer un Dieu unique. </w:t>
      </w:r>
      <w:r w:rsidR="00D51FCB" w:rsidRPr="00D51FCB">
        <w:rPr>
          <w:rFonts w:ascii="Calibri" w:hAnsi="Calibri" w:cs="Calibri"/>
          <w:b/>
          <w:bCs/>
          <w:iCs/>
        </w:rPr>
        <w:t>Pas de divinité à part Lui!</w:t>
      </w:r>
      <w:r w:rsidR="00D51FCB" w:rsidRPr="00D51FCB">
        <w:rPr>
          <w:rFonts w:ascii="Calibri" w:hAnsi="Calibri" w:cs="Calibri"/>
          <w:iCs/>
        </w:rPr>
        <w:t xml:space="preserve"> Gloire à Lui! </w:t>
      </w:r>
      <w:r w:rsidR="00D51FCB" w:rsidRPr="00D51FCB">
        <w:rPr>
          <w:rFonts w:ascii="Calibri" w:hAnsi="Calibri" w:cs="Calibri"/>
          <w:b/>
          <w:bCs/>
          <w:iCs/>
        </w:rPr>
        <w:t>Il est au-dessus de ce qu’ils [Lui] associent.</w:t>
      </w:r>
      <w:r w:rsidR="009F2995" w:rsidRPr="009F2995">
        <w:rPr>
          <w:rFonts w:ascii="Calibri" w:hAnsi="Calibri" w:cs="Calibri"/>
          <w:iCs/>
        </w:rPr>
        <w:t> </w:t>
      </w:r>
    </w:p>
    <w:p w14:paraId="17AA7911" w14:textId="01377DB1" w:rsidR="009F2995" w:rsidRPr="00910BA3" w:rsidRDefault="007B6015" w:rsidP="009F2995">
      <w:pPr>
        <w:spacing w:after="0" w:line="240" w:lineRule="auto"/>
        <w:jc w:val="both"/>
        <w:rPr>
          <w:rFonts w:ascii="Calibri" w:hAnsi="Calibri" w:cs="Calibri"/>
        </w:rPr>
      </w:pPr>
      <w:r>
        <w:rPr>
          <w:rFonts w:ascii="Calibri" w:hAnsi="Calibri" w:cs="Calibri"/>
        </w:rPr>
        <w:t>9.</w:t>
      </w:r>
      <w:r w:rsidR="00910BA3" w:rsidRPr="00910BA3">
        <w:rPr>
          <w:rFonts w:ascii="Calibri" w:hAnsi="Calibri" w:cs="Calibri"/>
        </w:rPr>
        <w:t xml:space="preserve">32. </w:t>
      </w:r>
      <w:r w:rsidR="00910BA3" w:rsidRPr="00910BA3">
        <w:rPr>
          <w:rFonts w:ascii="Calibri" w:hAnsi="Calibri" w:cs="Calibri"/>
          <w:b/>
          <w:bCs/>
        </w:rPr>
        <w:t>Ils veulent éteindre avec leurs bouches la lumière d'Allah</w:t>
      </w:r>
      <w:r w:rsidR="00910BA3" w:rsidRPr="00910BA3">
        <w:rPr>
          <w:rFonts w:ascii="Calibri" w:hAnsi="Calibri" w:cs="Calibri"/>
        </w:rPr>
        <w:t xml:space="preserve">, alors qu'Allah ne veut que parachever Sa lumière, </w:t>
      </w:r>
      <w:r w:rsidR="00910BA3" w:rsidRPr="00910BA3">
        <w:rPr>
          <w:rFonts w:ascii="Calibri" w:hAnsi="Calibri" w:cs="Calibri"/>
          <w:b/>
          <w:bCs/>
        </w:rPr>
        <w:t>quelque répulsion qu'en aient les mécréants</w:t>
      </w:r>
      <w:r w:rsidR="00910BA3" w:rsidRPr="00910BA3">
        <w:rPr>
          <w:rFonts w:ascii="Calibri" w:hAnsi="Calibri" w:cs="Calibri"/>
        </w:rPr>
        <w:t xml:space="preserve">. </w:t>
      </w:r>
      <w:r w:rsidR="009F2995" w:rsidRPr="00910BA3">
        <w:rPr>
          <w:rFonts w:ascii="Calibri" w:hAnsi="Calibri" w:cs="Calibri"/>
          <w:iCs/>
        </w:rPr>
        <w:t>».</w:t>
      </w:r>
    </w:p>
    <w:p w14:paraId="08072BE9" w14:textId="77777777" w:rsidR="00D51FCB" w:rsidRDefault="00D51FCB" w:rsidP="009F2995">
      <w:pPr>
        <w:spacing w:after="0" w:line="240" w:lineRule="auto"/>
        <w:jc w:val="both"/>
        <w:rPr>
          <w:rFonts w:ascii="Calibri" w:hAnsi="Calibri" w:cs="Calibri"/>
          <w:iCs/>
        </w:rPr>
      </w:pPr>
    </w:p>
    <w:p w14:paraId="01F33D46" w14:textId="73E1F77E"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 « </w:t>
      </w:r>
      <w:r w:rsidR="000E1869">
        <w:rPr>
          <w:rFonts w:ascii="Calibri" w:hAnsi="Calibri" w:cs="Calibri"/>
          <w:iCs/>
        </w:rPr>
        <w:t>9.</w:t>
      </w:r>
      <w:r w:rsidR="00D51FCB">
        <w:rPr>
          <w:rFonts w:ascii="Calibri" w:hAnsi="Calibri" w:cs="Calibri"/>
          <w:iCs/>
        </w:rPr>
        <w:t xml:space="preserve">30. </w:t>
      </w:r>
      <w:r w:rsidRPr="009C48EC">
        <w:rPr>
          <w:rFonts w:ascii="Calibri" w:hAnsi="Calibri" w:cs="Calibri"/>
          <w:i/>
        </w:rPr>
        <w:t>Les Juifs appellent Uzair [Esdras] un fils d'Allah</w:t>
      </w:r>
      <w:r w:rsidRPr="009F2995">
        <w:rPr>
          <w:rFonts w:ascii="Calibri" w:hAnsi="Calibri" w:cs="Calibri"/>
          <w:iCs/>
        </w:rPr>
        <w:t xml:space="preserve">, et les Chrétiens appellent Christ le fils d'Allah. C'est ce qu'ils disent de leur bouche ; (en cela) </w:t>
      </w:r>
      <w:r w:rsidRPr="009C48EC">
        <w:rPr>
          <w:rFonts w:ascii="Calibri" w:hAnsi="Calibri" w:cs="Calibri"/>
          <w:b/>
          <w:bCs/>
          <w:iCs/>
        </w:rPr>
        <w:t>ils imitent ce que les infidèles disaient. Qu'Allah les maudisse : comme ils sont loin de la Vérité !</w:t>
      </w:r>
      <w:r w:rsidRPr="009F2995">
        <w:rPr>
          <w:rFonts w:ascii="Calibri" w:hAnsi="Calibri" w:cs="Calibri"/>
          <w:iCs/>
        </w:rPr>
        <w:t xml:space="preserve"> »].</w:t>
      </w:r>
    </w:p>
    <w:p w14:paraId="7D3A72A3" w14:textId="77777777" w:rsidR="00314FC7" w:rsidRDefault="00314FC7" w:rsidP="00314FC7">
      <w:pPr>
        <w:spacing w:after="0" w:line="240" w:lineRule="auto"/>
        <w:jc w:val="both"/>
        <w:rPr>
          <w:rFonts w:ascii="Calibri" w:hAnsi="Calibri" w:cs="Calibri"/>
          <w:iCs/>
        </w:rPr>
      </w:pPr>
    </w:p>
    <w:p w14:paraId="71928E14" w14:textId="1DF28DE6" w:rsidR="00314FC7" w:rsidRDefault="00314FC7" w:rsidP="00314FC7">
      <w:pPr>
        <w:spacing w:after="0" w:line="240" w:lineRule="auto"/>
        <w:jc w:val="both"/>
        <w:rPr>
          <w:rFonts w:ascii="Calibri" w:hAnsi="Calibri" w:cs="Calibri"/>
          <w:iCs/>
        </w:rPr>
      </w:pPr>
      <w:r>
        <w:rPr>
          <w:rFonts w:ascii="Calibri" w:hAnsi="Calibri" w:cs="Calibri"/>
          <w:iCs/>
        </w:rPr>
        <w:t>Autre version du verset 9.30 :</w:t>
      </w:r>
    </w:p>
    <w:p w14:paraId="1E618330" w14:textId="77777777" w:rsidR="00314FC7" w:rsidRPr="001B2DEE" w:rsidRDefault="00314FC7" w:rsidP="00314FC7">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9.30. Les chrétiens disent : “Le Christ est fils de Dieu”. Telle est leur parole provenant de leurs bouches. Ils imitent le dire des mécréants avant eux. </w:t>
      </w:r>
      <w:r w:rsidRPr="00C3354E">
        <w:rPr>
          <w:rFonts w:cstheme="minorHAnsi"/>
          <w:b/>
          <w:bCs/>
          <w:color w:val="1D2129"/>
          <w:shd w:val="clear" w:color="auto" w:fill="FFFFFF"/>
        </w:rPr>
        <w:t>Qu’Allah les anéantisse !</w:t>
      </w:r>
      <w:r w:rsidRPr="001B2DEE">
        <w:rPr>
          <w:rFonts w:cstheme="minorHAnsi"/>
          <w:color w:val="1D2129"/>
          <w:shd w:val="clear" w:color="auto" w:fill="FFFFFF"/>
        </w:rPr>
        <w:t xml:space="preserve"> Comment osent-ils s’écarter (de la vérité) ?</w:t>
      </w:r>
    </w:p>
    <w:p w14:paraId="6B824D77" w14:textId="53C60EB8" w:rsidR="009F2995" w:rsidRDefault="009F2995" w:rsidP="009F2995">
      <w:pPr>
        <w:spacing w:after="0" w:line="240" w:lineRule="auto"/>
        <w:jc w:val="both"/>
        <w:rPr>
          <w:rFonts w:ascii="Calibri" w:hAnsi="Calibri" w:cs="Calibri"/>
          <w:iCs/>
        </w:rPr>
      </w:pPr>
    </w:p>
    <w:p w14:paraId="702F981C" w14:textId="6E79CF09" w:rsidR="00475A5C" w:rsidRDefault="00475A5C" w:rsidP="009F2995">
      <w:pPr>
        <w:spacing w:after="0" w:line="240" w:lineRule="auto"/>
        <w:jc w:val="both"/>
        <w:rPr>
          <w:rFonts w:ascii="Calibri" w:hAnsi="Calibri" w:cs="Calibri"/>
          <w:iCs/>
        </w:rPr>
      </w:pPr>
      <w:r w:rsidRPr="00475A5C">
        <w:rPr>
          <w:rFonts w:ascii="Calibri" w:hAnsi="Calibri" w:cs="Calibri"/>
          <w:iCs/>
          <w:u w:val="single"/>
        </w:rPr>
        <w:t>Note</w:t>
      </w:r>
      <w:r>
        <w:rPr>
          <w:rFonts w:ascii="Calibri" w:hAnsi="Calibri" w:cs="Calibri"/>
          <w:iCs/>
        </w:rPr>
        <w:t xml:space="preserve"> : </w:t>
      </w:r>
      <w:r w:rsidRPr="00475A5C">
        <w:rPr>
          <w:rFonts w:ascii="Calibri" w:hAnsi="Calibri" w:cs="Calibri"/>
          <w:iCs/>
        </w:rPr>
        <w:t>Ce verset</w:t>
      </w:r>
      <w:r w:rsidR="00D51FCB">
        <w:rPr>
          <w:rFonts w:ascii="Calibri" w:hAnsi="Calibri" w:cs="Calibri"/>
          <w:iCs/>
        </w:rPr>
        <w:t xml:space="preserve"> 9.30</w:t>
      </w:r>
      <w:r w:rsidRPr="00475A5C">
        <w:rPr>
          <w:rFonts w:ascii="Calibri" w:hAnsi="Calibri" w:cs="Calibri"/>
          <w:iCs/>
        </w:rPr>
        <w:t xml:space="preserve"> </w:t>
      </w:r>
      <w:r w:rsidR="00D51FCB">
        <w:rPr>
          <w:rFonts w:ascii="Calibri" w:hAnsi="Calibri" w:cs="Calibri"/>
          <w:iCs/>
        </w:rPr>
        <w:t>indique</w:t>
      </w:r>
      <w:r w:rsidRPr="00475A5C">
        <w:rPr>
          <w:rFonts w:ascii="Calibri" w:hAnsi="Calibri" w:cs="Calibri"/>
          <w:iCs/>
        </w:rPr>
        <w:t xml:space="preserve"> que les chrétiens</w:t>
      </w:r>
      <w:r w:rsidR="00D51FCB">
        <w:rPr>
          <w:rFonts w:ascii="Calibri" w:hAnsi="Calibri" w:cs="Calibri"/>
          <w:iCs/>
        </w:rPr>
        <w:t xml:space="preserve"> (et les juifs)</w:t>
      </w:r>
      <w:r w:rsidRPr="00475A5C">
        <w:rPr>
          <w:rFonts w:ascii="Calibri" w:hAnsi="Calibri" w:cs="Calibri"/>
          <w:iCs/>
        </w:rPr>
        <w:t xml:space="preserve"> sont des polythéistes, des associateurs, des mécréants, qui donnent des associés à Allah</w:t>
      </w:r>
      <w:r w:rsidR="00314FC7">
        <w:rPr>
          <w:rFonts w:ascii="Calibri" w:hAnsi="Calibri" w:cs="Calibri"/>
          <w:iCs/>
        </w:rPr>
        <w:t xml:space="preserve"> et qu’ils doivent être anéantis </w:t>
      </w:r>
      <w:r>
        <w:rPr>
          <w:rStyle w:val="Appelnotedebasdep"/>
          <w:rFonts w:ascii="Calibri" w:hAnsi="Calibri" w:cs="Calibri"/>
          <w:iCs/>
        </w:rPr>
        <w:footnoteReference w:id="134"/>
      </w:r>
      <w:r w:rsidRPr="00475A5C">
        <w:rPr>
          <w:rFonts w:ascii="Calibri" w:hAnsi="Calibri" w:cs="Calibri"/>
          <w:iCs/>
        </w:rPr>
        <w:t>.</w:t>
      </w:r>
    </w:p>
    <w:p w14:paraId="526489AD" w14:textId="77777777" w:rsidR="00314FC7" w:rsidRPr="009F2995" w:rsidRDefault="00314FC7" w:rsidP="009F2995">
      <w:pPr>
        <w:spacing w:after="0" w:line="240" w:lineRule="auto"/>
        <w:jc w:val="both"/>
        <w:rPr>
          <w:rFonts w:ascii="Calibri" w:hAnsi="Calibri" w:cs="Calibri"/>
          <w:iCs/>
        </w:rPr>
      </w:pPr>
    </w:p>
    <w:p w14:paraId="00E2C06D" w14:textId="17733314" w:rsidR="009F2995" w:rsidRPr="009F2995" w:rsidRDefault="009F2995" w:rsidP="009F2995">
      <w:pPr>
        <w:spacing w:after="0" w:line="240" w:lineRule="auto"/>
        <w:jc w:val="both"/>
        <w:rPr>
          <w:rFonts w:ascii="Calibri" w:hAnsi="Calibri" w:cs="Calibri"/>
          <w:iCs/>
        </w:rPr>
      </w:pPr>
      <w:r w:rsidRPr="009F2995">
        <w:rPr>
          <w:rFonts w:ascii="Calibri" w:hAnsi="Calibri" w:cs="Calibri"/>
          <w:iCs/>
        </w:rPr>
        <w:t>9.34</w:t>
      </w:r>
      <w:r w:rsidR="000E1869">
        <w:rPr>
          <w:rFonts w:ascii="Calibri" w:hAnsi="Calibri" w:cs="Calibri"/>
          <w:iCs/>
        </w:rPr>
        <w:t>.</w:t>
      </w:r>
      <w:r w:rsidRPr="009F2995">
        <w:rPr>
          <w:rFonts w:ascii="Calibri" w:hAnsi="Calibri" w:cs="Calibri"/>
          <w:iCs/>
        </w:rPr>
        <w:t xml:space="preserve"> O vous qui croyez ! </w:t>
      </w:r>
      <w:r w:rsidRPr="009C48EC">
        <w:rPr>
          <w:rFonts w:ascii="Calibri" w:hAnsi="Calibri" w:cs="Calibri"/>
          <w:b/>
          <w:bCs/>
          <w:iCs/>
        </w:rPr>
        <w:t>Nombreux sont parmi les rabbins et les moines, qui dans la Fausseté dévorent la richesse des hommes et les détournent de la voie d'Allah. Et ceux qui enterrent l'or et l'argent et ne le dépensent pas dans la voie d'Allah : annonce-leur une punition douloureuse</w:t>
      </w:r>
      <w:r w:rsidRPr="009F2995">
        <w:rPr>
          <w:rFonts w:ascii="Calibri" w:hAnsi="Calibri" w:cs="Calibri"/>
          <w:iCs/>
        </w:rPr>
        <w:t>.</w:t>
      </w:r>
    </w:p>
    <w:p w14:paraId="15FCD943" w14:textId="77777777" w:rsidR="009F2995" w:rsidRPr="009F2995" w:rsidRDefault="009F2995" w:rsidP="009F2995">
      <w:pPr>
        <w:spacing w:after="0" w:line="240" w:lineRule="auto"/>
        <w:jc w:val="both"/>
        <w:rPr>
          <w:rFonts w:ascii="Calibri" w:hAnsi="Calibri" w:cs="Calibri"/>
          <w:iCs/>
        </w:rPr>
      </w:pPr>
    </w:p>
    <w:p w14:paraId="202793A5"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u w:val="single"/>
        </w:rPr>
        <w:lastRenderedPageBreak/>
        <w:t>Note</w:t>
      </w:r>
      <w:r w:rsidRPr="009F2995">
        <w:rPr>
          <w:rFonts w:ascii="Calibri" w:hAnsi="Calibri" w:cs="Calibri"/>
          <w:iCs/>
        </w:rPr>
        <w:t xml:space="preserve"> : C'est un thème classique de l'antisémitisme : le juif (le rabbin) dévore l'or et l'argent du peuple. Ce verset peut justifier le pillage des églises, synagogues et monastères.</w:t>
      </w:r>
    </w:p>
    <w:p w14:paraId="2957D7AE" w14:textId="55BDAD30" w:rsidR="009F2995" w:rsidRDefault="009F2995" w:rsidP="009F2995">
      <w:pPr>
        <w:spacing w:after="0" w:line="240" w:lineRule="auto"/>
        <w:jc w:val="both"/>
        <w:rPr>
          <w:rFonts w:ascii="Calibri" w:hAnsi="Calibri" w:cs="Calibri"/>
          <w:iCs/>
        </w:rPr>
      </w:pPr>
    </w:p>
    <w:p w14:paraId="68AA011F" w14:textId="57E3A81A" w:rsidR="001748D5" w:rsidRDefault="001748D5" w:rsidP="001748D5">
      <w:pPr>
        <w:spacing w:after="0" w:line="240" w:lineRule="auto"/>
        <w:jc w:val="both"/>
        <w:rPr>
          <w:rFonts w:ascii="Calibri" w:hAnsi="Calibri" w:cs="Calibri"/>
          <w:iCs/>
        </w:rPr>
      </w:pPr>
      <w:r w:rsidRPr="001748D5">
        <w:rPr>
          <w:rFonts w:ascii="Calibri" w:hAnsi="Calibri" w:cs="Calibri"/>
          <w:iCs/>
        </w:rPr>
        <w:t xml:space="preserve">9.37. Le report d'un mois sacré à un autre est un surcroît de mécréance. Par-là, </w:t>
      </w:r>
      <w:r w:rsidRPr="001748D5">
        <w:rPr>
          <w:rFonts w:ascii="Calibri" w:hAnsi="Calibri" w:cs="Calibri"/>
          <w:b/>
          <w:bCs/>
          <w:iCs/>
        </w:rPr>
        <w:t>les mécréants sont égarés</w:t>
      </w:r>
      <w:r w:rsidRPr="001748D5">
        <w:rPr>
          <w:rFonts w:ascii="Calibri" w:hAnsi="Calibri" w:cs="Calibri"/>
          <w:iCs/>
        </w:rPr>
        <w:t xml:space="preserve"> : une</w:t>
      </w:r>
      <w:r>
        <w:rPr>
          <w:rFonts w:ascii="Calibri" w:hAnsi="Calibri" w:cs="Calibri"/>
          <w:iCs/>
        </w:rPr>
        <w:t xml:space="preserve"> </w:t>
      </w:r>
      <w:r w:rsidRPr="001748D5">
        <w:rPr>
          <w:rFonts w:ascii="Calibri" w:hAnsi="Calibri" w:cs="Calibri"/>
          <w:iCs/>
        </w:rPr>
        <w:t>année, ils le font profane, et une année, ils le font sacré, afin d'ajuster le nombre de mois qu'Allah a fait sacrés.</w:t>
      </w:r>
      <w:r>
        <w:rPr>
          <w:rFonts w:ascii="Calibri" w:hAnsi="Calibri" w:cs="Calibri"/>
          <w:iCs/>
        </w:rPr>
        <w:t xml:space="preserve"> </w:t>
      </w:r>
      <w:r w:rsidRPr="001748D5">
        <w:rPr>
          <w:rFonts w:ascii="Calibri" w:hAnsi="Calibri" w:cs="Calibri"/>
          <w:iCs/>
        </w:rPr>
        <w:t xml:space="preserve">Ainsi rendent-ils profane ce qu'Allah a fait sacré. </w:t>
      </w:r>
      <w:r w:rsidRPr="001748D5">
        <w:rPr>
          <w:rFonts w:ascii="Calibri" w:hAnsi="Calibri" w:cs="Calibri"/>
          <w:b/>
          <w:bCs/>
          <w:iCs/>
        </w:rPr>
        <w:t>Leurs méfaits leurs sont enjolivés. Et Allah ne guide pas les gens mécréants</w:t>
      </w:r>
      <w:r w:rsidRPr="001748D5">
        <w:rPr>
          <w:rFonts w:ascii="Calibri" w:hAnsi="Calibri" w:cs="Calibri"/>
          <w:iCs/>
        </w:rPr>
        <w:t>.</w:t>
      </w:r>
    </w:p>
    <w:p w14:paraId="7C9F7386" w14:textId="77777777" w:rsidR="001748D5" w:rsidRDefault="001748D5" w:rsidP="009F2995">
      <w:pPr>
        <w:spacing w:after="0" w:line="240" w:lineRule="auto"/>
        <w:jc w:val="both"/>
        <w:rPr>
          <w:rFonts w:ascii="Calibri" w:hAnsi="Calibri" w:cs="Calibri"/>
          <w:iCs/>
        </w:rPr>
      </w:pPr>
    </w:p>
    <w:p w14:paraId="3C86C772" w14:textId="4582B596" w:rsidR="00105DF2" w:rsidRDefault="00105DF2" w:rsidP="009F2995">
      <w:pPr>
        <w:spacing w:after="0" w:line="240" w:lineRule="auto"/>
        <w:jc w:val="both"/>
        <w:rPr>
          <w:rFonts w:ascii="Calibri" w:hAnsi="Calibri" w:cs="Calibri"/>
          <w:iCs/>
        </w:rPr>
      </w:pPr>
      <w:r w:rsidRPr="00105DF2">
        <w:rPr>
          <w:rFonts w:ascii="Calibri" w:hAnsi="Calibri" w:cs="Calibri"/>
          <w:iCs/>
        </w:rPr>
        <w:t>9.55. Que leurs biens et leurs enfants ne t'émerveillent point</w:t>
      </w:r>
      <w:r>
        <w:rPr>
          <w:rFonts w:ascii="Calibri" w:hAnsi="Calibri" w:cs="Calibri"/>
          <w:iCs/>
        </w:rPr>
        <w:t xml:space="preserve"> </w:t>
      </w:r>
      <w:r w:rsidRPr="00105DF2">
        <w:rPr>
          <w:rFonts w:ascii="Calibri" w:hAnsi="Calibri" w:cs="Calibri"/>
          <w:iCs/>
        </w:rPr>
        <w:t xml:space="preserve">! </w:t>
      </w:r>
      <w:r w:rsidRPr="00105DF2">
        <w:rPr>
          <w:rFonts w:ascii="Calibri" w:hAnsi="Calibri" w:cs="Calibri"/>
          <w:b/>
          <w:bCs/>
          <w:iCs/>
        </w:rPr>
        <w:t>Allah ne veut, par-là, que les châtier dans la vie présente</w:t>
      </w:r>
      <w:r w:rsidRPr="00105DF2">
        <w:rPr>
          <w:rFonts w:ascii="Calibri" w:hAnsi="Calibri" w:cs="Calibri"/>
          <w:iCs/>
        </w:rPr>
        <w:t xml:space="preserve">, </w:t>
      </w:r>
      <w:r w:rsidRPr="00105DF2">
        <w:rPr>
          <w:rFonts w:ascii="Calibri" w:hAnsi="Calibri" w:cs="Calibri"/>
          <w:b/>
          <w:bCs/>
          <w:iCs/>
        </w:rPr>
        <w:t xml:space="preserve">et que (les voir) rendre péniblement </w:t>
      </w:r>
      <w:r w:rsidRPr="00105DF2">
        <w:rPr>
          <w:rFonts w:ascii="Calibri" w:hAnsi="Calibri" w:cs="Calibri"/>
          <w:b/>
          <w:bCs/>
          <w:i/>
        </w:rPr>
        <w:t>l'âme en état de mécréance</w:t>
      </w:r>
      <w:r w:rsidRPr="00105DF2">
        <w:rPr>
          <w:rFonts w:ascii="Calibri" w:hAnsi="Calibri" w:cs="Calibri"/>
          <w:iCs/>
        </w:rPr>
        <w:t>.</w:t>
      </w:r>
    </w:p>
    <w:p w14:paraId="63873FCE" w14:textId="427D17F4" w:rsidR="00105DF2" w:rsidRDefault="00105DF2" w:rsidP="009F2995">
      <w:pPr>
        <w:spacing w:after="0" w:line="240" w:lineRule="auto"/>
        <w:jc w:val="both"/>
        <w:rPr>
          <w:rFonts w:ascii="Calibri" w:hAnsi="Calibri" w:cs="Calibri"/>
          <w:iCs/>
        </w:rPr>
      </w:pPr>
    </w:p>
    <w:p w14:paraId="540CCB06" w14:textId="60F03504" w:rsidR="00105DF2" w:rsidRDefault="00105DF2" w:rsidP="009F2995">
      <w:pPr>
        <w:spacing w:after="0" w:line="240" w:lineRule="auto"/>
        <w:jc w:val="both"/>
        <w:rPr>
          <w:rFonts w:ascii="Calibri" w:hAnsi="Calibri" w:cs="Calibri"/>
          <w:iCs/>
        </w:rPr>
      </w:pPr>
      <w:r w:rsidRPr="009F2995">
        <w:rPr>
          <w:rFonts w:ascii="Calibri" w:hAnsi="Calibri" w:cs="Calibri"/>
          <w:iCs/>
          <w:u w:val="single"/>
        </w:rPr>
        <w:t>Note</w:t>
      </w:r>
      <w:r w:rsidRPr="009F2995">
        <w:rPr>
          <w:rFonts w:ascii="Calibri" w:hAnsi="Calibri" w:cs="Calibri"/>
          <w:iCs/>
        </w:rPr>
        <w:t xml:space="preserve"> :</w:t>
      </w:r>
      <w:r>
        <w:rPr>
          <w:rFonts w:ascii="Calibri" w:hAnsi="Calibri" w:cs="Calibri"/>
          <w:iCs/>
        </w:rPr>
        <w:t xml:space="preserve"> La sourate 9 est une des plus terribles, étant celle légitimant le plus le djihad guerrier. Dans ce verset, Mahomet met en garde ses compagnons et combattant contre l’attrait des richesses dans le butin (obtenues par le pillage de guerre). Il leur fait alors comprendre que, prioritairement, le pillage a pour but de punir les </w:t>
      </w:r>
      <w:r w:rsidRPr="00105DF2">
        <w:rPr>
          <w:rFonts w:ascii="Calibri" w:hAnsi="Calibri" w:cs="Calibri"/>
          <w:i/>
        </w:rPr>
        <w:t>mécréants</w:t>
      </w:r>
      <w:r>
        <w:rPr>
          <w:rFonts w:ascii="Calibri" w:hAnsi="Calibri" w:cs="Calibri"/>
          <w:iCs/>
        </w:rPr>
        <w:t xml:space="preserve"> (ceux qui n’ont pas cru en lui), avant de leur permettre de s’enrichir (car il est important pour lui de donner, avant tout, un caractère moral à ces pillages</w:t>
      </w:r>
      <w:r w:rsidR="00061200">
        <w:rPr>
          <w:rFonts w:ascii="Calibri" w:hAnsi="Calibri" w:cs="Calibri"/>
          <w:iCs/>
        </w:rPr>
        <w:t>. C</w:t>
      </w:r>
      <w:r w:rsidR="00AD268B">
        <w:rPr>
          <w:rFonts w:ascii="Calibri" w:hAnsi="Calibri" w:cs="Calibri"/>
          <w:iCs/>
        </w:rPr>
        <w:t>ar c</w:t>
      </w:r>
      <w:r w:rsidR="00061200">
        <w:rPr>
          <w:rFonts w:ascii="Calibri" w:hAnsi="Calibri" w:cs="Calibri"/>
          <w:iCs/>
        </w:rPr>
        <w:t>’est sa légitimité, en tant que prophète de Dieu, qui est</w:t>
      </w:r>
      <w:r w:rsidR="00AD268B">
        <w:rPr>
          <w:rFonts w:ascii="Calibri" w:hAnsi="Calibri" w:cs="Calibri"/>
          <w:iCs/>
        </w:rPr>
        <w:t xml:space="preserve"> sinon</w:t>
      </w:r>
      <w:r w:rsidR="00061200">
        <w:rPr>
          <w:rFonts w:ascii="Calibri" w:hAnsi="Calibri" w:cs="Calibri"/>
          <w:iCs/>
        </w:rPr>
        <w:t xml:space="preserve"> en jeu</w:t>
      </w:r>
      <w:r>
        <w:rPr>
          <w:rFonts w:ascii="Calibri" w:hAnsi="Calibri" w:cs="Calibri"/>
          <w:iCs/>
        </w:rPr>
        <w:t>).</w:t>
      </w:r>
    </w:p>
    <w:p w14:paraId="5FC7055B" w14:textId="77777777" w:rsidR="00105DF2" w:rsidRDefault="00105DF2" w:rsidP="009F2995">
      <w:pPr>
        <w:spacing w:after="0" w:line="240" w:lineRule="auto"/>
        <w:jc w:val="both"/>
        <w:rPr>
          <w:rFonts w:ascii="Calibri" w:hAnsi="Calibri" w:cs="Calibri"/>
          <w:iCs/>
        </w:rPr>
      </w:pPr>
    </w:p>
    <w:p w14:paraId="622A6375" w14:textId="003B1634" w:rsidR="00210C24" w:rsidRPr="00210C24" w:rsidRDefault="00210C24" w:rsidP="00210C24">
      <w:pPr>
        <w:spacing w:after="0" w:line="240" w:lineRule="auto"/>
        <w:jc w:val="both"/>
        <w:rPr>
          <w:rFonts w:ascii="Calibri" w:hAnsi="Calibri" w:cs="Calibri"/>
          <w:iCs/>
        </w:rPr>
      </w:pPr>
      <w:r w:rsidRPr="00210C24">
        <w:rPr>
          <w:rFonts w:ascii="Calibri" w:hAnsi="Calibri" w:cs="Calibri"/>
          <w:iCs/>
        </w:rPr>
        <w:t>11.64-68.</w:t>
      </w:r>
      <w:r>
        <w:rPr>
          <w:rFonts w:ascii="Calibri" w:hAnsi="Calibri" w:cs="Calibri"/>
          <w:iCs/>
        </w:rPr>
        <w:t xml:space="preserve"> « </w:t>
      </w:r>
      <w:r w:rsidR="007B6015">
        <w:rPr>
          <w:rFonts w:ascii="Calibri" w:hAnsi="Calibri" w:cs="Calibri"/>
          <w:iCs/>
        </w:rPr>
        <w:t>11.</w:t>
      </w:r>
      <w:r w:rsidRPr="00210C24">
        <w:rPr>
          <w:rFonts w:ascii="Calibri" w:hAnsi="Calibri" w:cs="Calibri"/>
          <w:i/>
        </w:rPr>
        <w:t>64. Ô mon peuple, voici la chamelle d’Allah qu’Il vous a envoyée comme signe. Laissez-la donc paître sur la terre d’Allah, et ne lui faites aucun mal sinon, un châtiment proche vous saisira</w:t>
      </w:r>
      <w:r>
        <w:rPr>
          <w:rFonts w:ascii="Calibri" w:hAnsi="Calibri" w:cs="Calibri"/>
          <w:iCs/>
        </w:rPr>
        <w:t xml:space="preserve"> </w:t>
      </w:r>
      <w:r w:rsidRPr="00210C24">
        <w:rPr>
          <w:rFonts w:ascii="Calibri" w:hAnsi="Calibri" w:cs="Calibri"/>
          <w:iCs/>
        </w:rPr>
        <w:t>!»</w:t>
      </w:r>
    </w:p>
    <w:p w14:paraId="0F366D6D" w14:textId="2071911B" w:rsidR="00210C24" w:rsidRPr="00210C24" w:rsidRDefault="00210C24" w:rsidP="00210C24">
      <w:pPr>
        <w:spacing w:after="0" w:line="240" w:lineRule="auto"/>
        <w:jc w:val="both"/>
        <w:rPr>
          <w:rFonts w:ascii="Calibri" w:hAnsi="Calibri" w:cs="Calibri"/>
          <w:iCs/>
        </w:rPr>
      </w:pPr>
      <w:r w:rsidRPr="00210C24">
        <w:rPr>
          <w:rFonts w:ascii="Calibri" w:hAnsi="Calibri" w:cs="Calibri"/>
          <w:iCs/>
        </w:rPr>
        <w:t>65. Ils la tuèrent. Alors, il leur dit</w:t>
      </w:r>
      <w:r>
        <w:rPr>
          <w:rFonts w:ascii="Calibri" w:hAnsi="Calibri" w:cs="Calibri"/>
          <w:iCs/>
        </w:rPr>
        <w:t xml:space="preserve"> </w:t>
      </w:r>
      <w:r w:rsidRPr="00210C24">
        <w:rPr>
          <w:rFonts w:ascii="Calibri" w:hAnsi="Calibri" w:cs="Calibri"/>
          <w:iCs/>
        </w:rPr>
        <w:t>: «</w:t>
      </w:r>
      <w:r>
        <w:rPr>
          <w:rFonts w:ascii="Calibri" w:hAnsi="Calibri" w:cs="Calibri"/>
          <w:iCs/>
        </w:rPr>
        <w:t xml:space="preserve"> </w:t>
      </w:r>
      <w:r w:rsidRPr="00210C24">
        <w:rPr>
          <w:rFonts w:ascii="Calibri" w:hAnsi="Calibri" w:cs="Calibri"/>
          <w:iCs/>
        </w:rPr>
        <w:t>Jouissez (de vos biens) dans vos demeures pendant trois jours (encore)</w:t>
      </w:r>
      <w:r>
        <w:rPr>
          <w:rFonts w:ascii="Calibri" w:hAnsi="Calibri" w:cs="Calibri"/>
          <w:iCs/>
        </w:rPr>
        <w:t xml:space="preserve"> </w:t>
      </w:r>
      <w:r w:rsidRPr="00210C24">
        <w:rPr>
          <w:rFonts w:ascii="Calibri" w:hAnsi="Calibri" w:cs="Calibri"/>
          <w:iCs/>
        </w:rPr>
        <w:t>! Voilà une promesse qui ne sera pas démentie</w:t>
      </w:r>
      <w:r>
        <w:rPr>
          <w:rFonts w:ascii="Calibri" w:hAnsi="Calibri" w:cs="Calibri"/>
          <w:iCs/>
        </w:rPr>
        <w:t xml:space="preserve"> </w:t>
      </w:r>
      <w:r w:rsidRPr="00210C24">
        <w:rPr>
          <w:rFonts w:ascii="Calibri" w:hAnsi="Calibri" w:cs="Calibri"/>
          <w:iCs/>
        </w:rPr>
        <w:t>».</w:t>
      </w:r>
    </w:p>
    <w:p w14:paraId="3610B3FB" w14:textId="1EBDC0A9" w:rsidR="00210C24" w:rsidRPr="00210C24" w:rsidRDefault="007B6015" w:rsidP="00210C24">
      <w:pPr>
        <w:spacing w:after="0" w:line="240" w:lineRule="auto"/>
        <w:jc w:val="both"/>
        <w:rPr>
          <w:rFonts w:ascii="Calibri" w:hAnsi="Calibri" w:cs="Calibri"/>
          <w:iCs/>
        </w:rPr>
      </w:pPr>
      <w:r>
        <w:rPr>
          <w:rFonts w:ascii="Calibri" w:hAnsi="Calibri" w:cs="Calibri"/>
          <w:iCs/>
        </w:rPr>
        <w:t>11.</w:t>
      </w:r>
      <w:r w:rsidR="00210C24" w:rsidRPr="00210C24">
        <w:rPr>
          <w:rFonts w:ascii="Calibri" w:hAnsi="Calibri" w:cs="Calibri"/>
          <w:iCs/>
        </w:rPr>
        <w:t>66. Puis, lorsque Notre ordre vint, Nous sauvâmes Ṣāliḥ et ceux qui avaient cru avec lui, - par une miséricorde venant de Nous - de l’ignominie de ce jour-là. En vérité, c’est ton Seigneur qui est le Fort, le Puissant.</w:t>
      </w:r>
    </w:p>
    <w:p w14:paraId="39D585AA" w14:textId="65B106F9" w:rsidR="00210C24" w:rsidRPr="00210C24" w:rsidRDefault="007B6015" w:rsidP="00210C24">
      <w:pPr>
        <w:spacing w:after="0" w:line="240" w:lineRule="auto"/>
        <w:jc w:val="both"/>
        <w:rPr>
          <w:rFonts w:ascii="Calibri" w:hAnsi="Calibri" w:cs="Calibri"/>
          <w:iCs/>
        </w:rPr>
      </w:pPr>
      <w:r>
        <w:rPr>
          <w:rFonts w:ascii="Calibri" w:hAnsi="Calibri" w:cs="Calibri"/>
          <w:iCs/>
        </w:rPr>
        <w:t>11.</w:t>
      </w:r>
      <w:r w:rsidR="00210C24" w:rsidRPr="00210C24">
        <w:rPr>
          <w:rFonts w:ascii="Calibri" w:hAnsi="Calibri" w:cs="Calibri"/>
          <w:iCs/>
        </w:rPr>
        <w:t xml:space="preserve">67. Et le Cri saisit les </w:t>
      </w:r>
      <w:r w:rsidR="00210C24" w:rsidRPr="00210C24">
        <w:rPr>
          <w:rFonts w:ascii="Calibri" w:hAnsi="Calibri" w:cs="Calibri"/>
          <w:b/>
          <w:bCs/>
          <w:iCs/>
        </w:rPr>
        <w:t>injustes</w:t>
      </w:r>
      <w:r w:rsidR="00210C24">
        <w:rPr>
          <w:rStyle w:val="Appelnotedebasdep"/>
          <w:rFonts w:ascii="Calibri" w:hAnsi="Calibri" w:cs="Calibri"/>
          <w:b/>
          <w:bCs/>
          <w:iCs/>
        </w:rPr>
        <w:footnoteReference w:id="135"/>
      </w:r>
      <w:r w:rsidR="00210C24" w:rsidRPr="00210C24">
        <w:rPr>
          <w:rFonts w:ascii="Calibri" w:hAnsi="Calibri" w:cs="Calibri"/>
          <w:iCs/>
        </w:rPr>
        <w:t xml:space="preserve">. </w:t>
      </w:r>
      <w:r w:rsidR="00210C24" w:rsidRPr="00210C24">
        <w:rPr>
          <w:rFonts w:ascii="Calibri" w:hAnsi="Calibri" w:cs="Calibri"/>
          <w:b/>
          <w:bCs/>
          <w:iCs/>
        </w:rPr>
        <w:t>Et les voilà foudroyés dans leurs demeures</w:t>
      </w:r>
      <w:r w:rsidR="00210C24" w:rsidRPr="00210C24">
        <w:rPr>
          <w:rFonts w:ascii="Calibri" w:hAnsi="Calibri" w:cs="Calibri"/>
          <w:iCs/>
        </w:rPr>
        <w:t>,</w:t>
      </w:r>
    </w:p>
    <w:p w14:paraId="113AAC71" w14:textId="1FFD78F4" w:rsidR="00210C24" w:rsidRDefault="007B6015" w:rsidP="00210C24">
      <w:pPr>
        <w:spacing w:after="0" w:line="240" w:lineRule="auto"/>
        <w:jc w:val="both"/>
        <w:rPr>
          <w:rFonts w:ascii="Calibri" w:hAnsi="Calibri" w:cs="Calibri"/>
          <w:iCs/>
        </w:rPr>
      </w:pPr>
      <w:r>
        <w:rPr>
          <w:rFonts w:ascii="Calibri" w:hAnsi="Calibri" w:cs="Calibri"/>
          <w:iCs/>
        </w:rPr>
        <w:t>11.</w:t>
      </w:r>
      <w:r w:rsidR="00210C24" w:rsidRPr="00210C24">
        <w:rPr>
          <w:rFonts w:ascii="Calibri" w:hAnsi="Calibri" w:cs="Calibri"/>
          <w:iCs/>
        </w:rPr>
        <w:t xml:space="preserve">68. comme s’ils n’y avaient jamais prospéré. </w:t>
      </w:r>
      <w:r w:rsidR="00210C24" w:rsidRPr="00210C24">
        <w:rPr>
          <w:rFonts w:ascii="Calibri" w:hAnsi="Calibri" w:cs="Calibri"/>
          <w:b/>
          <w:bCs/>
          <w:iCs/>
        </w:rPr>
        <w:t>En vérité, les Ṯamūd n’ont pas cru en leur Seigneur. Que périssent les Ṯamūd</w:t>
      </w:r>
      <w:r w:rsidR="00210C24">
        <w:rPr>
          <w:rFonts w:ascii="Calibri" w:hAnsi="Calibri" w:cs="Calibri"/>
          <w:b/>
          <w:bCs/>
          <w:iCs/>
        </w:rPr>
        <w:t xml:space="preserve"> </w:t>
      </w:r>
      <w:r w:rsidR="00210C24" w:rsidRPr="00210C24">
        <w:rPr>
          <w:rFonts w:ascii="Calibri" w:hAnsi="Calibri" w:cs="Calibri"/>
          <w:b/>
          <w:bCs/>
          <w:iCs/>
        </w:rPr>
        <w:t>!</w:t>
      </w:r>
      <w:r w:rsidR="00210C24">
        <w:rPr>
          <w:rFonts w:ascii="Calibri" w:hAnsi="Calibri" w:cs="Calibri"/>
          <w:iCs/>
        </w:rPr>
        <w:t> ».</w:t>
      </w:r>
    </w:p>
    <w:p w14:paraId="07B02AB3" w14:textId="77777777" w:rsidR="00210C24" w:rsidRPr="009F2995" w:rsidRDefault="00210C24" w:rsidP="009F2995">
      <w:pPr>
        <w:spacing w:after="0" w:line="240" w:lineRule="auto"/>
        <w:jc w:val="both"/>
        <w:rPr>
          <w:rFonts w:ascii="Calibri" w:hAnsi="Calibri" w:cs="Calibri"/>
          <w:iCs/>
        </w:rPr>
      </w:pPr>
    </w:p>
    <w:p w14:paraId="29F9E8EB" w14:textId="67353ACC" w:rsidR="009F2995" w:rsidRPr="009F2995" w:rsidRDefault="009F2995" w:rsidP="009F2995">
      <w:pPr>
        <w:spacing w:after="0" w:line="240" w:lineRule="auto"/>
        <w:jc w:val="both"/>
        <w:rPr>
          <w:rFonts w:ascii="Calibri" w:hAnsi="Calibri" w:cs="Calibri"/>
          <w:iCs/>
        </w:rPr>
      </w:pPr>
      <w:r w:rsidRPr="009F2995">
        <w:rPr>
          <w:rFonts w:ascii="Calibri" w:hAnsi="Calibri" w:cs="Calibri"/>
          <w:iCs/>
        </w:rPr>
        <w:t>9.123</w:t>
      </w:r>
      <w:r w:rsidR="000E1869">
        <w:rPr>
          <w:rFonts w:ascii="Calibri" w:hAnsi="Calibri" w:cs="Calibri"/>
          <w:iCs/>
        </w:rPr>
        <w:t>.</w:t>
      </w:r>
      <w:r w:rsidRPr="009F2995">
        <w:rPr>
          <w:rFonts w:ascii="Calibri" w:hAnsi="Calibri" w:cs="Calibri"/>
          <w:iCs/>
        </w:rPr>
        <w:t> </w:t>
      </w:r>
      <w:r w:rsidRPr="009C48EC">
        <w:rPr>
          <w:rFonts w:ascii="Calibri" w:hAnsi="Calibri" w:cs="Calibri"/>
          <w:b/>
          <w:bCs/>
          <w:iCs/>
        </w:rPr>
        <w:t>Luttez contre les incrédules dans vos alentours, et laissez-les trouver la dureté dans vous</w:t>
      </w:r>
      <w:r w:rsidRPr="009F2995">
        <w:rPr>
          <w:rFonts w:ascii="Calibri" w:hAnsi="Calibri" w:cs="Calibri"/>
          <w:iCs/>
        </w:rPr>
        <w:t>.</w:t>
      </w:r>
    </w:p>
    <w:p w14:paraId="66D38F40" w14:textId="77777777" w:rsidR="00D95951" w:rsidRDefault="00D95951" w:rsidP="009F2995">
      <w:pPr>
        <w:spacing w:after="0" w:line="240" w:lineRule="auto"/>
        <w:jc w:val="both"/>
        <w:rPr>
          <w:rFonts w:ascii="Calibri" w:hAnsi="Calibri" w:cs="Calibri"/>
          <w:iCs/>
        </w:rPr>
      </w:pPr>
    </w:p>
    <w:p w14:paraId="73695220" w14:textId="0FF28B38"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[Autre traduction : « Oh vous qui croyez ! </w:t>
      </w:r>
      <w:r w:rsidRPr="009C48EC">
        <w:rPr>
          <w:rFonts w:ascii="Calibri" w:hAnsi="Calibri" w:cs="Calibri"/>
          <w:iCs/>
        </w:rPr>
        <w:t xml:space="preserve">Combattez les mécréants qui sont près de vous ; </w:t>
      </w:r>
      <w:r w:rsidRPr="009C48EC">
        <w:rPr>
          <w:rFonts w:ascii="Calibri" w:hAnsi="Calibri" w:cs="Calibri"/>
          <w:b/>
          <w:iCs/>
        </w:rPr>
        <w:t>et qu’ils trouvent la dureté en vous.</w:t>
      </w:r>
      <w:r w:rsidRPr="009F2995">
        <w:rPr>
          <w:rFonts w:ascii="Calibri" w:hAnsi="Calibri" w:cs="Calibri"/>
          <w:b/>
          <w:iCs/>
        </w:rPr>
        <w:t xml:space="preserve"> </w:t>
      </w:r>
      <w:r w:rsidRPr="009F2995">
        <w:rPr>
          <w:rFonts w:ascii="Calibri" w:hAnsi="Calibri" w:cs="Calibri"/>
          <w:iCs/>
        </w:rPr>
        <w:t>Et sachez qu’Allah est avec les pieux » (Coran Hamidullah en Français)]. </w:t>
      </w:r>
    </w:p>
    <w:p w14:paraId="2A809A83" w14:textId="77777777" w:rsidR="009F2995" w:rsidRPr="009F2995" w:rsidRDefault="009F2995" w:rsidP="009F2995">
      <w:pPr>
        <w:spacing w:after="0" w:line="240" w:lineRule="auto"/>
        <w:jc w:val="both"/>
        <w:rPr>
          <w:rFonts w:ascii="Calibri" w:hAnsi="Calibri" w:cs="Calibri"/>
          <w:iCs/>
        </w:rPr>
      </w:pPr>
    </w:p>
    <w:p w14:paraId="22B45FA5" w14:textId="44F1A188" w:rsidR="009F2995" w:rsidRPr="009F2995" w:rsidRDefault="009F2995" w:rsidP="009F2995">
      <w:pPr>
        <w:spacing w:after="0" w:line="240" w:lineRule="auto"/>
        <w:jc w:val="both"/>
        <w:rPr>
          <w:rFonts w:ascii="Calibri" w:hAnsi="Calibri" w:cs="Calibri"/>
          <w:iCs/>
        </w:rPr>
      </w:pPr>
      <w:r w:rsidRPr="009F2995">
        <w:rPr>
          <w:rFonts w:ascii="Calibri" w:hAnsi="Calibri" w:cs="Calibri"/>
          <w:iCs/>
        </w:rPr>
        <w:t>47.4</w:t>
      </w:r>
      <w:r w:rsidR="00A2671B">
        <w:rPr>
          <w:rFonts w:ascii="Calibri" w:hAnsi="Calibri" w:cs="Calibri"/>
          <w:iCs/>
        </w:rPr>
        <w:t>.</w:t>
      </w:r>
      <w:r w:rsidRPr="009F2995">
        <w:rPr>
          <w:rFonts w:ascii="Calibri" w:hAnsi="Calibri" w:cs="Calibri"/>
          <w:iCs/>
        </w:rPr>
        <w:t xml:space="preserve"> </w:t>
      </w:r>
      <w:r w:rsidRPr="009C48EC">
        <w:rPr>
          <w:rFonts w:ascii="Calibri" w:hAnsi="Calibri" w:cs="Calibri"/>
          <w:b/>
          <w:bCs/>
          <w:iCs/>
        </w:rPr>
        <w:t>Lorsque vous rencontrez (au combat) ceux qui ont mécru frappez-en les cous. Puis, quand vous les avez dominés, enchaînez-les solidement.</w:t>
      </w:r>
      <w:r w:rsidRPr="009C48EC">
        <w:rPr>
          <w:rFonts w:ascii="Calibri" w:hAnsi="Calibri" w:cs="Calibri"/>
          <w:iCs/>
        </w:rPr>
        <w:t xml:space="preserve"> </w:t>
      </w:r>
      <w:r w:rsidRPr="009F2995">
        <w:rPr>
          <w:rFonts w:ascii="Calibri" w:hAnsi="Calibri" w:cs="Calibri"/>
          <w:iCs/>
        </w:rPr>
        <w:t xml:space="preserve">Ensuite, c'est soit la libération gratuite, </w:t>
      </w:r>
      <w:r w:rsidRPr="009C48EC">
        <w:rPr>
          <w:rFonts w:ascii="Calibri" w:hAnsi="Calibri" w:cs="Calibri"/>
          <w:b/>
          <w:bCs/>
          <w:iCs/>
        </w:rPr>
        <w:t>soit la rançon</w:t>
      </w:r>
      <w:r w:rsidRPr="009F2995">
        <w:rPr>
          <w:rFonts w:ascii="Calibri" w:hAnsi="Calibri" w:cs="Calibri"/>
          <w:iCs/>
        </w:rPr>
        <w:t>, jusqu'à ce que la guerre dépose ses fardeaux. Il en est ainsi, car si Allah voulait, Il se vengerait. Lui-même contre eux, mais c'est pour vous éprouver les uns par les autres. Et ceux qui seront tués dans le chemin d'Allah, Il ne rendra jamais vaines leurs actions.</w:t>
      </w:r>
    </w:p>
    <w:p w14:paraId="7CC5FE6D" w14:textId="77777777" w:rsidR="009F2995" w:rsidRPr="009F2995" w:rsidRDefault="009F2995" w:rsidP="009F2995">
      <w:pPr>
        <w:spacing w:after="0" w:line="240" w:lineRule="auto"/>
        <w:jc w:val="both"/>
        <w:rPr>
          <w:rFonts w:ascii="Calibri" w:hAnsi="Calibri" w:cs="Calibri"/>
          <w:iCs/>
        </w:rPr>
      </w:pPr>
    </w:p>
    <w:p w14:paraId="52BE925C"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7401A983" w14:textId="181C895C"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47/4 </w:t>
      </w:r>
      <w:r w:rsidRPr="009C48EC">
        <w:rPr>
          <w:rFonts w:ascii="Calibri" w:hAnsi="Calibri" w:cs="Calibri"/>
          <w:b/>
          <w:bCs/>
          <w:iCs/>
        </w:rPr>
        <w:t>Si vous rencontrez les infidèles, combattez-les jusqu'à ce que vous en ayez fait un grand carnage ; chargez de chaînes les captifs.</w:t>
      </w:r>
      <w:r w:rsidRPr="009C48EC">
        <w:rPr>
          <w:rFonts w:ascii="Calibri" w:hAnsi="Calibri" w:cs="Calibri"/>
          <w:iCs/>
        </w:rPr>
        <w:t xml:space="preserve"> </w:t>
      </w:r>
    </w:p>
    <w:p w14:paraId="7ED0FB79" w14:textId="1B58087C" w:rsidR="009F2995" w:rsidRPr="009F2995" w:rsidRDefault="009F2995" w:rsidP="009F2995">
      <w:pPr>
        <w:spacing w:after="0" w:line="240" w:lineRule="auto"/>
        <w:jc w:val="both"/>
        <w:rPr>
          <w:rFonts w:ascii="Calibri" w:hAnsi="Calibri" w:cs="Calibri"/>
          <w:iCs/>
        </w:rPr>
      </w:pPr>
      <w:r w:rsidRPr="009C48EC">
        <w:rPr>
          <w:rFonts w:ascii="Calibri" w:hAnsi="Calibri" w:cs="Calibri"/>
          <w:b/>
          <w:bCs/>
          <w:iCs/>
        </w:rPr>
        <w:t>Soit que vous mettiez un prix à leur liberté</w:t>
      </w:r>
      <w:r w:rsidRPr="009F2995">
        <w:rPr>
          <w:rFonts w:ascii="Calibri" w:hAnsi="Calibri" w:cs="Calibri"/>
          <w:iCs/>
        </w:rPr>
        <w:t>, soit que vous les renvoyiez sans rançon, attendez que la guerre ait éteint son flambeau. Tel est l’ordre du ciel. Il peut les exterminer sans le secours de votre bras ; mais il veut vous éprouver les uns par les autres. La récompense de ceux qui mourront en combattant pour la foi ne périra point.</w:t>
      </w:r>
    </w:p>
    <w:p w14:paraId="324C5EF3" w14:textId="77777777" w:rsidR="009F2995" w:rsidRPr="009F2995" w:rsidRDefault="009F2995" w:rsidP="009F2995">
      <w:pPr>
        <w:spacing w:after="0" w:line="240" w:lineRule="auto"/>
        <w:jc w:val="both"/>
        <w:rPr>
          <w:rFonts w:ascii="Calibri" w:hAnsi="Calibri" w:cs="Calibri"/>
          <w:iCs/>
        </w:rPr>
      </w:pPr>
    </w:p>
    <w:p w14:paraId="36E34BD9" w14:textId="05CC1E4E" w:rsidR="009F2995" w:rsidRDefault="009F2995" w:rsidP="009F2995">
      <w:pPr>
        <w:spacing w:after="0" w:line="240" w:lineRule="auto"/>
        <w:jc w:val="both"/>
        <w:rPr>
          <w:rFonts w:ascii="Calibri" w:hAnsi="Calibri" w:cs="Calibri"/>
          <w:iCs/>
        </w:rPr>
      </w:pPr>
      <w:r w:rsidRPr="009F2995">
        <w:rPr>
          <w:rFonts w:ascii="Calibri" w:hAnsi="Calibri" w:cs="Calibri"/>
          <w:iCs/>
        </w:rPr>
        <w:t>48.29</w:t>
      </w:r>
      <w:r w:rsidR="00A2671B">
        <w:rPr>
          <w:rFonts w:ascii="Calibri" w:hAnsi="Calibri" w:cs="Calibri"/>
          <w:iCs/>
        </w:rPr>
        <w:t>.</w:t>
      </w:r>
      <w:r w:rsidRPr="009F2995">
        <w:rPr>
          <w:rFonts w:ascii="Calibri" w:hAnsi="Calibri" w:cs="Calibri"/>
          <w:iCs/>
        </w:rPr>
        <w:t> </w:t>
      </w:r>
      <w:r w:rsidRPr="009C48EC">
        <w:rPr>
          <w:rFonts w:ascii="Calibri" w:hAnsi="Calibri" w:cs="Calibri"/>
          <w:b/>
          <w:bCs/>
          <w:iCs/>
        </w:rPr>
        <w:t>Ceux qui suivent Muhammad sont impitoyables pour les incrédules</w:t>
      </w:r>
      <w:r w:rsidRPr="009C48EC">
        <w:rPr>
          <w:rFonts w:ascii="Calibri" w:hAnsi="Calibri" w:cs="Calibri"/>
          <w:iCs/>
        </w:rPr>
        <w:t xml:space="preserve"> </w:t>
      </w:r>
      <w:r w:rsidRPr="009F2995">
        <w:rPr>
          <w:rFonts w:ascii="Calibri" w:hAnsi="Calibri" w:cs="Calibri"/>
          <w:iCs/>
        </w:rPr>
        <w:t>mais gentils à l'un l'autre</w:t>
      </w:r>
      <w:r w:rsidR="00D95951">
        <w:rPr>
          <w:rFonts w:ascii="Calibri" w:hAnsi="Calibri" w:cs="Calibri"/>
          <w:iCs/>
        </w:rPr>
        <w:t>.</w:t>
      </w:r>
    </w:p>
    <w:p w14:paraId="02B35B93" w14:textId="77777777" w:rsidR="00D95951" w:rsidRPr="009F2995" w:rsidRDefault="00D95951" w:rsidP="009F2995">
      <w:pPr>
        <w:spacing w:after="0" w:line="240" w:lineRule="auto"/>
        <w:jc w:val="both"/>
        <w:rPr>
          <w:rFonts w:ascii="Calibri" w:hAnsi="Calibri" w:cs="Calibri"/>
          <w:iCs/>
        </w:rPr>
      </w:pPr>
    </w:p>
    <w:p w14:paraId="48E186D1" w14:textId="56CB9B71"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 « </w:t>
      </w:r>
      <w:r w:rsidR="007B6015">
        <w:rPr>
          <w:rFonts w:ascii="Calibri" w:hAnsi="Calibri" w:cs="Calibri"/>
          <w:iCs/>
        </w:rPr>
        <w:t xml:space="preserve">48.29. </w:t>
      </w:r>
      <w:r w:rsidRPr="009F2995">
        <w:rPr>
          <w:rFonts w:ascii="Calibri" w:hAnsi="Calibri" w:cs="Calibri"/>
          <w:iCs/>
        </w:rPr>
        <w:t>Muhammad est le messager d’Allah</w:t>
      </w:r>
      <w:r w:rsidRPr="009F2995">
        <w:rPr>
          <w:rFonts w:ascii="Calibri" w:hAnsi="Calibri" w:cs="Calibri"/>
          <w:iCs/>
          <w:color w:val="FF0000"/>
        </w:rPr>
        <w:t xml:space="preserve">. </w:t>
      </w:r>
      <w:r w:rsidRPr="009C48EC">
        <w:rPr>
          <w:rFonts w:ascii="Calibri" w:hAnsi="Calibri" w:cs="Calibri"/>
          <w:iCs/>
        </w:rPr>
        <w:t xml:space="preserve">Et ceux qui sont avec lui </w:t>
      </w:r>
      <w:r w:rsidRPr="009C48EC">
        <w:rPr>
          <w:rFonts w:ascii="Calibri" w:hAnsi="Calibri" w:cs="Calibri"/>
          <w:b/>
          <w:iCs/>
        </w:rPr>
        <w:t>sont durs envers les mécréants</w:t>
      </w:r>
      <w:r w:rsidRPr="009F2995">
        <w:rPr>
          <w:rFonts w:ascii="Calibri" w:hAnsi="Calibri" w:cs="Calibri"/>
          <w:iCs/>
        </w:rPr>
        <w:t>, miséricordieux entre eux […] » (Coran Hamidullah en Français)]. </w:t>
      </w:r>
    </w:p>
    <w:p w14:paraId="0EFDE89B" w14:textId="458E3E12" w:rsidR="009F2995" w:rsidRDefault="009F2995" w:rsidP="009F2995">
      <w:pPr>
        <w:spacing w:after="0" w:line="240" w:lineRule="auto"/>
        <w:jc w:val="both"/>
        <w:rPr>
          <w:rFonts w:ascii="Calibri" w:hAnsi="Calibri" w:cs="Calibri"/>
          <w:iCs/>
        </w:rPr>
      </w:pPr>
    </w:p>
    <w:p w14:paraId="2D8E4EB8" w14:textId="10AD71F0" w:rsidR="00210C24" w:rsidRPr="00210C24" w:rsidRDefault="00210C24" w:rsidP="00210C24">
      <w:pPr>
        <w:spacing w:after="0" w:line="240" w:lineRule="auto"/>
        <w:jc w:val="both"/>
        <w:rPr>
          <w:rFonts w:ascii="Calibri" w:hAnsi="Calibri" w:cs="Calibri"/>
          <w:iCs/>
        </w:rPr>
      </w:pPr>
      <w:r w:rsidRPr="00210C24">
        <w:rPr>
          <w:rFonts w:ascii="Calibri" w:hAnsi="Calibri" w:cs="Calibri"/>
          <w:iCs/>
        </w:rPr>
        <w:t xml:space="preserve">54.23-29 </w:t>
      </w:r>
      <w:r>
        <w:rPr>
          <w:rFonts w:ascii="Calibri" w:hAnsi="Calibri" w:cs="Calibri"/>
          <w:iCs/>
        </w:rPr>
        <w:t>« </w:t>
      </w:r>
      <w:r w:rsidR="007B6015">
        <w:rPr>
          <w:rFonts w:ascii="Calibri" w:hAnsi="Calibri" w:cs="Calibri"/>
          <w:iCs/>
        </w:rPr>
        <w:t>54.</w:t>
      </w:r>
      <w:r w:rsidRPr="00210C24">
        <w:rPr>
          <w:rFonts w:ascii="Calibri" w:hAnsi="Calibri" w:cs="Calibri"/>
          <w:iCs/>
        </w:rPr>
        <w:t xml:space="preserve">23. </w:t>
      </w:r>
      <w:r w:rsidRPr="00210C24">
        <w:rPr>
          <w:rFonts w:ascii="Calibri" w:hAnsi="Calibri" w:cs="Calibri"/>
          <w:b/>
          <w:bCs/>
          <w:iCs/>
        </w:rPr>
        <w:t>Les Ṯamūd</w:t>
      </w:r>
      <w:r w:rsidR="00B35FBE">
        <w:rPr>
          <w:rFonts w:ascii="Calibri" w:hAnsi="Calibri" w:cs="Calibri"/>
          <w:iCs/>
        </w:rPr>
        <w:t xml:space="preserve"> [tribue juive]</w:t>
      </w:r>
      <w:r w:rsidRPr="00210C24">
        <w:rPr>
          <w:rFonts w:ascii="Calibri" w:hAnsi="Calibri" w:cs="Calibri"/>
          <w:b/>
          <w:bCs/>
          <w:iCs/>
        </w:rPr>
        <w:t xml:space="preserve"> ont traité de mensonges les avertissements</w:t>
      </w:r>
      <w:r>
        <w:rPr>
          <w:rFonts w:ascii="Calibri" w:hAnsi="Calibri" w:cs="Calibri"/>
          <w:iCs/>
        </w:rPr>
        <w:t xml:space="preserve"> [d’Allah]</w:t>
      </w:r>
      <w:r w:rsidRPr="00210C24">
        <w:rPr>
          <w:rFonts w:ascii="Calibri" w:hAnsi="Calibri" w:cs="Calibri"/>
          <w:iCs/>
        </w:rPr>
        <w:t>.</w:t>
      </w:r>
    </w:p>
    <w:p w14:paraId="476EA34A" w14:textId="4DFE15A5" w:rsidR="00210C24" w:rsidRPr="00210C24" w:rsidRDefault="007B6015" w:rsidP="00210C24">
      <w:pPr>
        <w:spacing w:after="0" w:line="240" w:lineRule="auto"/>
        <w:jc w:val="both"/>
        <w:rPr>
          <w:rFonts w:ascii="Calibri" w:hAnsi="Calibri" w:cs="Calibri"/>
          <w:i/>
        </w:rPr>
      </w:pPr>
      <w:r>
        <w:rPr>
          <w:rFonts w:ascii="Calibri" w:hAnsi="Calibri" w:cs="Calibri"/>
          <w:iCs/>
        </w:rPr>
        <w:lastRenderedPageBreak/>
        <w:t>54.</w:t>
      </w:r>
      <w:r w:rsidR="00210C24" w:rsidRPr="00210C24">
        <w:rPr>
          <w:rFonts w:ascii="Calibri" w:hAnsi="Calibri" w:cs="Calibri"/>
          <w:iCs/>
        </w:rPr>
        <w:t>24. Ils dirent</w:t>
      </w:r>
      <w:r w:rsidR="00210C24">
        <w:rPr>
          <w:rFonts w:ascii="Calibri" w:hAnsi="Calibri" w:cs="Calibri"/>
          <w:iCs/>
        </w:rPr>
        <w:t xml:space="preserve"> </w:t>
      </w:r>
      <w:r w:rsidR="00210C24" w:rsidRPr="00210C24">
        <w:rPr>
          <w:rFonts w:ascii="Calibri" w:hAnsi="Calibri" w:cs="Calibri"/>
          <w:iCs/>
        </w:rPr>
        <w:t>: «</w:t>
      </w:r>
      <w:r w:rsidR="00210C24">
        <w:rPr>
          <w:rFonts w:ascii="Calibri" w:hAnsi="Calibri" w:cs="Calibri"/>
          <w:iCs/>
        </w:rPr>
        <w:t xml:space="preserve"> </w:t>
      </w:r>
      <w:r w:rsidR="00210C24" w:rsidRPr="00210C24">
        <w:rPr>
          <w:rFonts w:ascii="Calibri" w:hAnsi="Calibri" w:cs="Calibri"/>
          <w:i/>
        </w:rPr>
        <w:t>Allons-nous suivre un seul homme (Ṣālih) d’entre nous-mêmes? Nous serions alors dans l’égarement et la folie.</w:t>
      </w:r>
    </w:p>
    <w:p w14:paraId="7A7B1B6E" w14:textId="24BBDDBA" w:rsidR="00210C24" w:rsidRPr="00210C24" w:rsidRDefault="007B6015" w:rsidP="00210C24">
      <w:pPr>
        <w:spacing w:after="0" w:line="240" w:lineRule="auto"/>
        <w:jc w:val="both"/>
        <w:rPr>
          <w:rFonts w:ascii="Calibri" w:hAnsi="Calibri" w:cs="Calibri"/>
          <w:iCs/>
        </w:rPr>
      </w:pPr>
      <w:r>
        <w:rPr>
          <w:rFonts w:ascii="Calibri" w:hAnsi="Calibri" w:cs="Calibri"/>
          <w:iCs/>
        </w:rPr>
        <w:t>54.</w:t>
      </w:r>
      <w:r w:rsidR="00210C24" w:rsidRPr="00210C24">
        <w:rPr>
          <w:rFonts w:ascii="Calibri" w:hAnsi="Calibri" w:cs="Calibri"/>
          <w:i/>
        </w:rPr>
        <w:t>25. Est-ce que le message a été envoyé à Lui à l’exception de nous tous ? C’est plutôt un grand menteur, plein de prétention et d’orgueil</w:t>
      </w:r>
      <w:r w:rsidR="00210C24">
        <w:rPr>
          <w:rFonts w:ascii="Calibri" w:hAnsi="Calibri" w:cs="Calibri"/>
          <w:iCs/>
        </w:rPr>
        <w:t xml:space="preserve"> </w:t>
      </w:r>
      <w:r w:rsidR="00210C24" w:rsidRPr="00210C24">
        <w:rPr>
          <w:rFonts w:ascii="Calibri" w:hAnsi="Calibri" w:cs="Calibri"/>
          <w:iCs/>
        </w:rPr>
        <w:t>».</w:t>
      </w:r>
    </w:p>
    <w:p w14:paraId="5FD84B16" w14:textId="5635E184" w:rsidR="00210C24" w:rsidRPr="00210C24" w:rsidRDefault="007B6015" w:rsidP="00210C24">
      <w:pPr>
        <w:spacing w:after="0" w:line="240" w:lineRule="auto"/>
        <w:jc w:val="both"/>
        <w:rPr>
          <w:rFonts w:ascii="Calibri" w:hAnsi="Calibri" w:cs="Calibri"/>
          <w:iCs/>
        </w:rPr>
      </w:pPr>
      <w:r>
        <w:rPr>
          <w:rFonts w:ascii="Calibri" w:hAnsi="Calibri" w:cs="Calibri"/>
          <w:iCs/>
        </w:rPr>
        <w:t>54.</w:t>
      </w:r>
      <w:r w:rsidR="00210C24" w:rsidRPr="00210C24">
        <w:rPr>
          <w:rFonts w:ascii="Calibri" w:hAnsi="Calibri" w:cs="Calibri"/>
          <w:iCs/>
        </w:rPr>
        <w:t xml:space="preserve">26. Demain, </w:t>
      </w:r>
      <w:r w:rsidR="00210C24" w:rsidRPr="00210C24">
        <w:rPr>
          <w:rFonts w:ascii="Calibri" w:hAnsi="Calibri" w:cs="Calibri"/>
          <w:b/>
          <w:bCs/>
          <w:iCs/>
        </w:rPr>
        <w:t>ils sauront qui est le grand menteur plein de prétention et d’orgueil</w:t>
      </w:r>
      <w:r w:rsidR="00210C24">
        <w:rPr>
          <w:rFonts w:ascii="Calibri" w:hAnsi="Calibri" w:cs="Calibri"/>
          <w:iCs/>
        </w:rPr>
        <w:t xml:space="preserve"> [sous-entendu les juifs]</w:t>
      </w:r>
      <w:r w:rsidR="00210C24" w:rsidRPr="00210C24">
        <w:rPr>
          <w:rFonts w:ascii="Calibri" w:hAnsi="Calibri" w:cs="Calibri"/>
          <w:iCs/>
        </w:rPr>
        <w:t>.</w:t>
      </w:r>
    </w:p>
    <w:p w14:paraId="07C57C36" w14:textId="6C196097" w:rsidR="00210C24" w:rsidRPr="00210C24" w:rsidRDefault="007B6015" w:rsidP="00210C24">
      <w:pPr>
        <w:spacing w:after="0" w:line="240" w:lineRule="auto"/>
        <w:jc w:val="both"/>
        <w:rPr>
          <w:rFonts w:ascii="Calibri" w:hAnsi="Calibri" w:cs="Calibri"/>
          <w:iCs/>
        </w:rPr>
      </w:pPr>
      <w:r>
        <w:rPr>
          <w:rFonts w:ascii="Calibri" w:hAnsi="Calibri" w:cs="Calibri"/>
          <w:iCs/>
        </w:rPr>
        <w:t>54.</w:t>
      </w:r>
      <w:r w:rsidR="00210C24" w:rsidRPr="00210C24">
        <w:rPr>
          <w:rFonts w:ascii="Calibri" w:hAnsi="Calibri" w:cs="Calibri"/>
          <w:iCs/>
        </w:rPr>
        <w:t>27. Nous leur enverrons la chamelle, comme épreuve</w:t>
      </w:r>
      <w:r w:rsidR="00210C24">
        <w:rPr>
          <w:rStyle w:val="Appelnotedebasdep"/>
          <w:rFonts w:ascii="Calibri" w:hAnsi="Calibri" w:cs="Calibri"/>
          <w:iCs/>
        </w:rPr>
        <w:footnoteReference w:id="136"/>
      </w:r>
      <w:r w:rsidR="00210C24" w:rsidRPr="00210C24">
        <w:rPr>
          <w:rFonts w:ascii="Calibri" w:hAnsi="Calibri" w:cs="Calibri"/>
          <w:iCs/>
        </w:rPr>
        <w:t>. Surveille-les donc et sois patient.</w:t>
      </w:r>
    </w:p>
    <w:p w14:paraId="3E3AE8B4" w14:textId="249B6051" w:rsidR="00210C24" w:rsidRPr="00210C24" w:rsidRDefault="007B6015" w:rsidP="00210C24">
      <w:pPr>
        <w:spacing w:after="0" w:line="240" w:lineRule="auto"/>
        <w:jc w:val="both"/>
        <w:rPr>
          <w:rFonts w:ascii="Calibri" w:hAnsi="Calibri" w:cs="Calibri"/>
          <w:iCs/>
        </w:rPr>
      </w:pPr>
      <w:r>
        <w:rPr>
          <w:rFonts w:ascii="Calibri" w:hAnsi="Calibri" w:cs="Calibri"/>
          <w:iCs/>
        </w:rPr>
        <w:t>54.</w:t>
      </w:r>
      <w:r w:rsidR="00210C24" w:rsidRPr="00210C24">
        <w:rPr>
          <w:rFonts w:ascii="Calibri" w:hAnsi="Calibri" w:cs="Calibri"/>
          <w:iCs/>
        </w:rPr>
        <w:t>28. Et informe-les que l’eau sera en partage entre eux [et la chamelle]; chacun boira à son tour.</w:t>
      </w:r>
    </w:p>
    <w:p w14:paraId="7CF0087C" w14:textId="77CAC6C9" w:rsidR="00210C24" w:rsidRDefault="007B6015" w:rsidP="00210C24">
      <w:pPr>
        <w:spacing w:after="0" w:line="240" w:lineRule="auto"/>
        <w:jc w:val="both"/>
        <w:rPr>
          <w:rFonts w:ascii="Calibri" w:hAnsi="Calibri" w:cs="Calibri"/>
          <w:iCs/>
        </w:rPr>
      </w:pPr>
      <w:r>
        <w:rPr>
          <w:rFonts w:ascii="Calibri" w:hAnsi="Calibri" w:cs="Calibri"/>
          <w:iCs/>
        </w:rPr>
        <w:t>54.</w:t>
      </w:r>
      <w:r w:rsidR="00210C24" w:rsidRPr="00210C24">
        <w:rPr>
          <w:rFonts w:ascii="Calibri" w:hAnsi="Calibri" w:cs="Calibri"/>
          <w:iCs/>
        </w:rPr>
        <w:t>29. Puis ils appelèrent leur camarade qui prit [son épée] et [la] tua</w:t>
      </w:r>
      <w:r w:rsidR="00210C24">
        <w:rPr>
          <w:rFonts w:ascii="Calibri" w:hAnsi="Calibri" w:cs="Calibri"/>
          <w:iCs/>
        </w:rPr>
        <w:t> »</w:t>
      </w:r>
      <w:r w:rsidR="00210C24" w:rsidRPr="00210C24">
        <w:rPr>
          <w:rFonts w:ascii="Calibri" w:hAnsi="Calibri" w:cs="Calibri"/>
          <w:iCs/>
        </w:rPr>
        <w:t>.</w:t>
      </w:r>
    </w:p>
    <w:p w14:paraId="6AF4FE9D" w14:textId="77777777" w:rsidR="00210C24" w:rsidRPr="009F2995" w:rsidRDefault="00210C24" w:rsidP="009F2995">
      <w:pPr>
        <w:spacing w:after="0" w:line="240" w:lineRule="auto"/>
        <w:jc w:val="both"/>
        <w:rPr>
          <w:rFonts w:ascii="Calibri" w:hAnsi="Calibri" w:cs="Calibri"/>
          <w:iCs/>
        </w:rPr>
      </w:pPr>
    </w:p>
    <w:p w14:paraId="3DD12C45" w14:textId="3FC01C42"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59.2</w:t>
      </w:r>
      <w:r w:rsidR="00A2671B">
        <w:rPr>
          <w:rFonts w:ascii="Calibri" w:hAnsi="Calibri" w:cs="Calibri"/>
          <w:iCs/>
        </w:rPr>
        <w:t>.</w:t>
      </w:r>
      <w:r w:rsidRPr="009F2995">
        <w:rPr>
          <w:rFonts w:ascii="Calibri" w:hAnsi="Calibri" w:cs="Calibri"/>
          <w:iCs/>
        </w:rPr>
        <w:t xml:space="preserve"> </w:t>
      </w:r>
      <w:r w:rsidRPr="009C48EC">
        <w:rPr>
          <w:rFonts w:ascii="Calibri" w:hAnsi="Calibri" w:cs="Calibri"/>
          <w:b/>
          <w:bCs/>
          <w:iCs/>
        </w:rPr>
        <w:t>C’est Lui qui a expulsé de leurs maisons, ceux parmi les gens du Livre qui ne croyaient pas</w:t>
      </w:r>
      <w:r w:rsidRPr="009F2995">
        <w:rPr>
          <w:rFonts w:ascii="Calibri" w:hAnsi="Calibri" w:cs="Calibri"/>
          <w:iCs/>
        </w:rPr>
        <w:t>, lors du premier exode</w:t>
      </w:r>
      <w:r w:rsidRPr="009F2995">
        <w:rPr>
          <w:rStyle w:val="Appelnotedebasdep"/>
          <w:rFonts w:ascii="Calibri" w:hAnsi="Calibri" w:cs="Calibri"/>
          <w:iCs/>
        </w:rPr>
        <w:footnoteReference w:id="137"/>
      </w:r>
      <w:r w:rsidRPr="009F2995">
        <w:rPr>
          <w:rFonts w:ascii="Calibri" w:hAnsi="Calibri" w:cs="Calibri"/>
          <w:iCs/>
        </w:rPr>
        <w:t xml:space="preserve">. Vous ne pensiez pas qu’ils partiraient, et ils pensaient qu’en vérité leurs forteresses les défendraient contre Allah. Mais </w:t>
      </w:r>
      <w:r w:rsidRPr="009C48EC">
        <w:rPr>
          <w:rFonts w:ascii="Calibri" w:hAnsi="Calibri" w:cs="Calibri"/>
          <w:b/>
          <w:bCs/>
          <w:iCs/>
        </w:rPr>
        <w:t>Allah est venu à eux par où ils ne s’attendaient point, et a lancé la terreur dans leurs cœurs. Ils démolissaient leurs maisons de leurs propres mains, autant que des mains des croyants.</w:t>
      </w:r>
      <w:r w:rsidRPr="009C48EC">
        <w:rPr>
          <w:rFonts w:ascii="Calibri" w:hAnsi="Calibri" w:cs="Calibri"/>
          <w:iCs/>
        </w:rPr>
        <w:t xml:space="preserve"> </w:t>
      </w:r>
      <w:r w:rsidRPr="009F2995">
        <w:rPr>
          <w:rFonts w:ascii="Calibri" w:hAnsi="Calibri" w:cs="Calibri"/>
          <w:iCs/>
        </w:rPr>
        <w:t>Tirez-en une leçon, ô vous qui êtes doués de clairvoyance.</w:t>
      </w:r>
    </w:p>
    <w:p w14:paraId="1C9C221E" w14:textId="77777777" w:rsidR="009F2995" w:rsidRPr="009F2995" w:rsidRDefault="009F2995" w:rsidP="009F2995">
      <w:pPr>
        <w:spacing w:after="0" w:line="240" w:lineRule="auto"/>
        <w:jc w:val="both"/>
        <w:rPr>
          <w:rFonts w:ascii="Calibri" w:hAnsi="Calibri" w:cs="Calibri"/>
          <w:iCs/>
        </w:rPr>
      </w:pPr>
    </w:p>
    <w:p w14:paraId="2CD5A494"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1B1786C7" w14:textId="15A2F56F"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59/2 </w:t>
      </w:r>
      <w:r w:rsidRPr="009C48EC">
        <w:rPr>
          <w:rFonts w:ascii="Calibri" w:hAnsi="Calibri" w:cs="Calibri"/>
          <w:i/>
        </w:rPr>
        <w:t>C’est lui qui a fait descendre de leur forteresse les juifs infidèles</w:t>
      </w:r>
      <w:r w:rsidRPr="009F2995">
        <w:rPr>
          <w:rFonts w:ascii="Calibri" w:hAnsi="Calibri" w:cs="Calibri"/>
          <w:iCs/>
        </w:rPr>
        <w:t xml:space="preserve">, assemblés pour la première fois. Vous ne pensiez pas qu’on pût les y forcer. Ils croyaient que leurs citadelles les défendraient contre le bras du Tout-Puissant ; mais il les a surpris du côté qu’ils ne prévoyaient pas </w:t>
      </w:r>
      <w:r w:rsidRPr="009C48EC">
        <w:rPr>
          <w:rFonts w:ascii="Calibri" w:hAnsi="Calibri" w:cs="Calibri"/>
          <w:b/>
          <w:bCs/>
          <w:i/>
        </w:rPr>
        <w:t>; il a jeté la terreur dans leurs âmes</w:t>
      </w:r>
      <w:r w:rsidRPr="009C48EC">
        <w:rPr>
          <w:rFonts w:ascii="Calibri" w:hAnsi="Calibri" w:cs="Calibri"/>
          <w:i/>
        </w:rPr>
        <w:t>, Leurs maisons ont été renversées de leurs mains, et de celles des croyants</w:t>
      </w:r>
      <w:r w:rsidRPr="009F2995">
        <w:rPr>
          <w:rFonts w:ascii="Calibri" w:hAnsi="Calibri" w:cs="Calibri"/>
          <w:iCs/>
        </w:rPr>
        <w:t>. Que cet exemple vous instruise, ô vous qui en avez été témoins !</w:t>
      </w:r>
    </w:p>
    <w:p w14:paraId="709A3EEE" w14:textId="77777777" w:rsidR="009F2995" w:rsidRPr="009F2995" w:rsidRDefault="009F2995" w:rsidP="009F2995">
      <w:pPr>
        <w:spacing w:after="0" w:line="240" w:lineRule="auto"/>
        <w:jc w:val="both"/>
        <w:rPr>
          <w:rFonts w:ascii="Calibri" w:hAnsi="Calibri" w:cs="Calibri"/>
          <w:iCs/>
        </w:rPr>
      </w:pPr>
    </w:p>
    <w:p w14:paraId="686D2AF7" w14:textId="2106AA9A" w:rsidR="009F2995" w:rsidRPr="009F2995" w:rsidRDefault="009F2995" w:rsidP="009F2995">
      <w:pPr>
        <w:spacing w:after="0" w:line="240" w:lineRule="auto"/>
        <w:jc w:val="both"/>
        <w:rPr>
          <w:rFonts w:ascii="Calibri" w:hAnsi="Calibri" w:cs="Calibri"/>
          <w:iCs/>
        </w:rPr>
      </w:pPr>
      <w:r w:rsidRPr="009F2995">
        <w:rPr>
          <w:rFonts w:ascii="Calibri" w:hAnsi="Calibri" w:cs="Calibri"/>
          <w:iCs/>
        </w:rPr>
        <w:t>59.7</w:t>
      </w:r>
      <w:r w:rsidR="00A2671B">
        <w:rPr>
          <w:rFonts w:ascii="Calibri" w:hAnsi="Calibri" w:cs="Calibri"/>
          <w:iCs/>
        </w:rPr>
        <w:t>.</w:t>
      </w:r>
      <w:r w:rsidRPr="009F2995">
        <w:rPr>
          <w:rFonts w:ascii="Calibri" w:hAnsi="Calibri" w:cs="Calibri"/>
          <w:iCs/>
        </w:rPr>
        <w:t xml:space="preserve"> </w:t>
      </w:r>
      <w:r w:rsidRPr="003323E3">
        <w:rPr>
          <w:rFonts w:ascii="Calibri" w:hAnsi="Calibri" w:cs="Calibri"/>
          <w:b/>
          <w:bCs/>
          <w:iCs/>
        </w:rPr>
        <w:t>Le butin provenant [des biens] des habitants des cités, qu’Allah a accordé sans combat à Son Messager</w:t>
      </w:r>
      <w:r w:rsidRPr="003323E3">
        <w:rPr>
          <w:rFonts w:ascii="Calibri" w:hAnsi="Calibri" w:cs="Calibri"/>
          <w:iCs/>
        </w:rPr>
        <w:t xml:space="preserve">, </w:t>
      </w:r>
      <w:r w:rsidRPr="003323E3">
        <w:rPr>
          <w:rFonts w:ascii="Calibri" w:hAnsi="Calibri" w:cs="Calibri"/>
          <w:b/>
          <w:bCs/>
          <w:iCs/>
        </w:rPr>
        <w:t>appartient à Allah, au Messager</w:t>
      </w:r>
      <w:r w:rsidRPr="003323E3">
        <w:rPr>
          <w:rFonts w:ascii="Calibri" w:hAnsi="Calibri" w:cs="Calibri"/>
          <w:iCs/>
        </w:rPr>
        <w:t>, aux proches parents, aux orphelins, aux pauvres et au voyageur en détresse, afin que cela ne circule pas parmi les seuls riches d’entre vous</w:t>
      </w:r>
      <w:r w:rsidRPr="003323E3">
        <w:rPr>
          <w:rFonts w:ascii="Calibri" w:hAnsi="Calibri" w:cs="Calibri"/>
          <w:iCs/>
          <w:color w:val="FF0000"/>
        </w:rPr>
        <w:t xml:space="preserve">. </w:t>
      </w:r>
      <w:r w:rsidRPr="003323E3">
        <w:rPr>
          <w:rFonts w:ascii="Calibri" w:hAnsi="Calibri" w:cs="Calibri"/>
          <w:b/>
          <w:bCs/>
          <w:iCs/>
        </w:rPr>
        <w:t>Prenez ce que le Messager vous donne</w:t>
      </w:r>
      <w:r w:rsidRPr="003323E3">
        <w:rPr>
          <w:rFonts w:ascii="Calibri" w:hAnsi="Calibri" w:cs="Calibri"/>
          <w:iCs/>
        </w:rPr>
        <w:t>; et ce qu’il vous interdit, abstenez-vous en; et craignez Allah car Allah est dur en punition</w:t>
      </w:r>
      <w:r w:rsidRPr="009F2995">
        <w:rPr>
          <w:rFonts w:ascii="Calibri" w:hAnsi="Calibri" w:cs="Calibri"/>
          <w:iCs/>
        </w:rPr>
        <w:t>.</w:t>
      </w:r>
    </w:p>
    <w:p w14:paraId="3F164555" w14:textId="77777777" w:rsidR="009F2995" w:rsidRPr="009F2995" w:rsidRDefault="009F2995" w:rsidP="009F2995">
      <w:pPr>
        <w:spacing w:after="0" w:line="240" w:lineRule="auto"/>
        <w:jc w:val="both"/>
        <w:rPr>
          <w:rFonts w:ascii="Calibri" w:hAnsi="Calibri" w:cs="Calibri"/>
          <w:iCs/>
        </w:rPr>
      </w:pPr>
    </w:p>
    <w:p w14:paraId="546EB488"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36109967" w14:textId="49047A1A" w:rsidR="009F2995" w:rsidRPr="009F2995" w:rsidRDefault="009F2995" w:rsidP="009F2995">
      <w:pPr>
        <w:spacing w:after="0" w:line="240" w:lineRule="auto"/>
        <w:jc w:val="both"/>
        <w:rPr>
          <w:rFonts w:ascii="Calibri" w:hAnsi="Calibri" w:cs="Calibri"/>
          <w:iCs/>
        </w:rPr>
      </w:pPr>
      <w:r w:rsidRPr="009F2995">
        <w:rPr>
          <w:rFonts w:ascii="Calibri" w:hAnsi="Calibri" w:cs="Calibri"/>
          <w:iCs/>
        </w:rPr>
        <w:t xml:space="preserve">59/7 </w:t>
      </w:r>
      <w:r w:rsidRPr="009C48EC">
        <w:rPr>
          <w:rFonts w:ascii="Calibri" w:hAnsi="Calibri" w:cs="Calibri"/>
          <w:i/>
        </w:rPr>
        <w:t>Les dépouilles enlevées sur les juifs chassés de leur forteresse appartiennent à Dieu et à son envoyé (Mahomet).</w:t>
      </w:r>
      <w:r w:rsidRPr="009C48EC">
        <w:rPr>
          <w:rFonts w:ascii="Calibri" w:hAnsi="Calibri" w:cs="Calibri"/>
          <w:iCs/>
        </w:rPr>
        <w:t xml:space="preserve"> </w:t>
      </w:r>
      <w:r w:rsidRPr="009F2995">
        <w:rPr>
          <w:rFonts w:ascii="Calibri" w:hAnsi="Calibri" w:cs="Calibri"/>
          <w:iCs/>
        </w:rPr>
        <w:t xml:space="preserve">Elles doivent être distribuées à ses parents, aux orphelins, aux pauvres et aux voyageurs. Il serait injuste que les riches les partageassent. </w:t>
      </w:r>
      <w:r w:rsidRPr="009C48EC">
        <w:rPr>
          <w:rFonts w:ascii="Calibri" w:hAnsi="Calibri" w:cs="Calibri"/>
          <w:i/>
        </w:rPr>
        <w:t>Recevez ce que le prophète vous donnera, et ne prétendez point au</w:t>
      </w:r>
      <w:r w:rsidR="009C48EC" w:rsidRPr="009C48EC">
        <w:rPr>
          <w:rFonts w:ascii="Calibri" w:hAnsi="Calibri" w:cs="Calibri"/>
          <w:i/>
        </w:rPr>
        <w:t>-</w:t>
      </w:r>
      <w:r w:rsidRPr="009C48EC">
        <w:rPr>
          <w:rFonts w:ascii="Calibri" w:hAnsi="Calibri" w:cs="Calibri"/>
          <w:i/>
        </w:rPr>
        <w:t>delà. Craignez Dieu dont les vengeances sont terribles</w:t>
      </w:r>
      <w:r w:rsidRPr="009F2995">
        <w:rPr>
          <w:rFonts w:ascii="Calibri" w:hAnsi="Calibri" w:cs="Calibri"/>
          <w:iCs/>
        </w:rPr>
        <w:t>.</w:t>
      </w:r>
    </w:p>
    <w:p w14:paraId="35D9CFA6" w14:textId="77777777" w:rsidR="009F2995" w:rsidRPr="009F2995" w:rsidRDefault="009F2995" w:rsidP="009F2995">
      <w:pPr>
        <w:spacing w:after="0" w:line="240" w:lineRule="auto"/>
        <w:jc w:val="both"/>
        <w:rPr>
          <w:rFonts w:ascii="Calibri" w:hAnsi="Calibri" w:cs="Calibri"/>
          <w:iCs/>
        </w:rPr>
      </w:pPr>
    </w:p>
    <w:p w14:paraId="7FFFD4DD" w14:textId="38C62B2C" w:rsidR="009F2995" w:rsidRPr="009F2995" w:rsidRDefault="009F2995" w:rsidP="009F2995">
      <w:pPr>
        <w:spacing w:after="0" w:line="240" w:lineRule="auto"/>
        <w:jc w:val="both"/>
        <w:rPr>
          <w:rFonts w:ascii="Calibri" w:hAnsi="Calibri" w:cs="Calibri"/>
          <w:iCs/>
        </w:rPr>
      </w:pPr>
      <w:r w:rsidRPr="009F2995">
        <w:rPr>
          <w:rFonts w:ascii="Calibri" w:hAnsi="Calibri" w:cs="Calibri"/>
          <w:iCs/>
        </w:rPr>
        <w:t>62.2</w:t>
      </w:r>
      <w:r w:rsidR="00A2671B">
        <w:rPr>
          <w:rFonts w:ascii="Calibri" w:hAnsi="Calibri" w:cs="Calibri"/>
          <w:iCs/>
        </w:rPr>
        <w:t>.</w:t>
      </w:r>
      <w:r w:rsidRPr="009F2995">
        <w:rPr>
          <w:rFonts w:ascii="Calibri" w:hAnsi="Calibri" w:cs="Calibri"/>
          <w:iCs/>
        </w:rPr>
        <w:t xml:space="preserve"> C’est Lui qui a envoyé à des gens sans Livre (les Arabes)</w:t>
      </w:r>
      <w:r w:rsidRPr="009F2995">
        <w:rPr>
          <w:rStyle w:val="Appelnotedebasdep"/>
          <w:rFonts w:ascii="Calibri" w:hAnsi="Calibri" w:cs="Calibri"/>
          <w:iCs/>
        </w:rPr>
        <w:footnoteReference w:id="138"/>
      </w:r>
      <w:r w:rsidRPr="009F2995">
        <w:rPr>
          <w:rFonts w:ascii="Calibri" w:hAnsi="Calibri" w:cs="Calibri"/>
          <w:iCs/>
        </w:rPr>
        <w:t xml:space="preserve"> un Messager des leurs qui leur récite Ses versets, les purifie et leur enseigne le Livre et la Sagesse, bien qu’ils étaient auparavant dans un égarement évident,</w:t>
      </w:r>
    </w:p>
    <w:p w14:paraId="14962005" w14:textId="77777777" w:rsidR="009F2995" w:rsidRPr="009F2995" w:rsidRDefault="009F2995" w:rsidP="009F2995">
      <w:pPr>
        <w:spacing w:after="0" w:line="240" w:lineRule="auto"/>
        <w:jc w:val="both"/>
        <w:rPr>
          <w:rFonts w:ascii="Calibri" w:hAnsi="Calibri" w:cs="Calibri"/>
          <w:iCs/>
        </w:rPr>
      </w:pPr>
    </w:p>
    <w:p w14:paraId="5E570B80" w14:textId="5EC2211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Traduction de Savary</w:t>
      </w:r>
      <w:r w:rsidR="00E77E19">
        <w:rPr>
          <w:rFonts w:ascii="Calibri" w:hAnsi="Calibri" w:cs="Calibri"/>
          <w:iCs/>
        </w:rPr>
        <w:t xml:space="preserve"> (voir ci-après)</w:t>
      </w:r>
      <w:r w:rsidRPr="009F2995">
        <w:rPr>
          <w:rFonts w:ascii="Calibri" w:hAnsi="Calibri" w:cs="Calibri"/>
          <w:iCs/>
        </w:rPr>
        <w:t xml:space="preserve"> : </w:t>
      </w:r>
    </w:p>
    <w:p w14:paraId="4C61035E" w14:textId="36B0F070" w:rsidR="009F2995" w:rsidRPr="009F2995" w:rsidRDefault="009F2995" w:rsidP="009F2995">
      <w:pPr>
        <w:spacing w:after="0" w:line="240" w:lineRule="auto"/>
        <w:jc w:val="both"/>
        <w:rPr>
          <w:rFonts w:ascii="Calibri" w:hAnsi="Calibri" w:cs="Calibri"/>
          <w:iCs/>
        </w:rPr>
      </w:pPr>
      <w:r w:rsidRPr="009F2995">
        <w:rPr>
          <w:rFonts w:ascii="Calibri" w:hAnsi="Calibri" w:cs="Calibri"/>
          <w:iCs/>
        </w:rPr>
        <w:t>62/2 C’est Lui (Dieu) qui a suscité, au milieu d’un peuple aveugle (les Arabes), un apôtre pour lui expliquer la foi, le purifier, et lui enseigner la doctrine du Livre de la sagesse. Avant lui, les Arabes étaient ensevelis dans de profondes ténèbres.</w:t>
      </w:r>
    </w:p>
    <w:p w14:paraId="40CB0D22" w14:textId="77777777" w:rsidR="009F2995" w:rsidRPr="009F2995" w:rsidRDefault="009F2995" w:rsidP="009F2995">
      <w:pPr>
        <w:spacing w:after="0" w:line="240" w:lineRule="auto"/>
        <w:jc w:val="both"/>
        <w:rPr>
          <w:rFonts w:ascii="Calibri" w:hAnsi="Calibri" w:cs="Calibri"/>
          <w:iCs/>
        </w:rPr>
      </w:pPr>
    </w:p>
    <w:p w14:paraId="48C39EFA" w14:textId="3D82497D" w:rsidR="009F2995" w:rsidRPr="009F2995" w:rsidRDefault="009F2995" w:rsidP="009F2995">
      <w:pPr>
        <w:spacing w:after="0" w:line="240" w:lineRule="auto"/>
        <w:jc w:val="both"/>
        <w:rPr>
          <w:rFonts w:ascii="Calibri" w:hAnsi="Calibri" w:cs="Calibri"/>
          <w:iCs/>
        </w:rPr>
      </w:pPr>
      <w:r w:rsidRPr="009F2995">
        <w:rPr>
          <w:rFonts w:ascii="Calibri" w:hAnsi="Calibri" w:cs="Calibri"/>
          <w:iCs/>
        </w:rPr>
        <w:lastRenderedPageBreak/>
        <w:t>62.5-8</w:t>
      </w:r>
      <w:r w:rsidR="00A2671B">
        <w:rPr>
          <w:rFonts w:ascii="Calibri" w:hAnsi="Calibri" w:cs="Calibri"/>
          <w:iCs/>
        </w:rPr>
        <w:t>.</w:t>
      </w:r>
      <w:r w:rsidR="00C703AD">
        <w:rPr>
          <w:rFonts w:ascii="Calibri" w:hAnsi="Calibri" w:cs="Calibri"/>
          <w:iCs/>
        </w:rPr>
        <w:t xml:space="preserve"> « 62.</w:t>
      </w:r>
      <w:r w:rsidRPr="009F2995">
        <w:rPr>
          <w:rFonts w:ascii="Calibri" w:hAnsi="Calibri" w:cs="Calibri"/>
          <w:iCs/>
        </w:rPr>
        <w:t>5. </w:t>
      </w:r>
      <w:r w:rsidRPr="009C48EC">
        <w:rPr>
          <w:rFonts w:ascii="Calibri" w:hAnsi="Calibri" w:cs="Calibri"/>
          <w:b/>
          <w:iCs/>
        </w:rPr>
        <w:t>La comparaison de ceux qui furent chargés de la Torah</w:t>
      </w:r>
      <w:r w:rsidRPr="009C48EC">
        <w:rPr>
          <w:rFonts w:ascii="Calibri" w:hAnsi="Calibri" w:cs="Calibri"/>
          <w:iCs/>
        </w:rPr>
        <w:t xml:space="preserve">, mais qui échouèrent à l'observer, </w:t>
      </w:r>
      <w:r w:rsidRPr="009C48EC">
        <w:rPr>
          <w:rFonts w:ascii="Calibri" w:hAnsi="Calibri" w:cs="Calibri"/>
          <w:b/>
          <w:iCs/>
        </w:rPr>
        <w:t>est celle d'un âne qui transporte des livres</w:t>
      </w:r>
      <w:r w:rsidRPr="009C48EC">
        <w:rPr>
          <w:rFonts w:ascii="Calibri" w:hAnsi="Calibri" w:cs="Calibri"/>
          <w:iCs/>
        </w:rPr>
        <w:t xml:space="preserve">. </w:t>
      </w:r>
      <w:r w:rsidRPr="00BC7ADB">
        <w:rPr>
          <w:rFonts w:ascii="Calibri" w:hAnsi="Calibri" w:cs="Calibri"/>
          <w:b/>
          <w:bCs/>
          <w:iCs/>
        </w:rPr>
        <w:t>Malfaisant est le peuple qui rejette les Signes d'Allah : et Allah ne guide pas un peuple injuste.</w:t>
      </w:r>
    </w:p>
    <w:p w14:paraId="13B6BD8E" w14:textId="7E4EFCF1" w:rsidR="009F2995" w:rsidRPr="009F2995" w:rsidRDefault="00C703AD" w:rsidP="009F2995">
      <w:pPr>
        <w:spacing w:after="0" w:line="240" w:lineRule="auto"/>
        <w:jc w:val="both"/>
        <w:rPr>
          <w:rFonts w:ascii="Calibri" w:hAnsi="Calibri" w:cs="Calibri"/>
          <w:iCs/>
        </w:rPr>
      </w:pPr>
      <w:r>
        <w:rPr>
          <w:rFonts w:ascii="Calibri" w:hAnsi="Calibri" w:cs="Calibri"/>
          <w:iCs/>
        </w:rPr>
        <w:t>62.</w:t>
      </w:r>
      <w:r w:rsidR="009F2995" w:rsidRPr="009F2995">
        <w:rPr>
          <w:rFonts w:ascii="Calibri" w:hAnsi="Calibri" w:cs="Calibri"/>
          <w:iCs/>
        </w:rPr>
        <w:t>6. </w:t>
      </w:r>
      <w:r w:rsidR="009F2995" w:rsidRPr="009C48EC">
        <w:rPr>
          <w:rFonts w:ascii="Calibri" w:hAnsi="Calibri" w:cs="Calibri"/>
          <w:b/>
          <w:bCs/>
          <w:iCs/>
        </w:rPr>
        <w:t>O vous qui persistez dans le Judaïsme !</w:t>
      </w:r>
      <w:r w:rsidR="009F2995" w:rsidRPr="009C48EC">
        <w:rPr>
          <w:rFonts w:ascii="Calibri" w:hAnsi="Calibri" w:cs="Calibri"/>
          <w:iCs/>
        </w:rPr>
        <w:t xml:space="preserve"> Si vous pensez que vous êtes favoris d'Allah, à l'exclusion des autres hommes, </w:t>
      </w:r>
      <w:r w:rsidR="009F2995" w:rsidRPr="009C48EC">
        <w:rPr>
          <w:rFonts w:ascii="Calibri" w:hAnsi="Calibri" w:cs="Calibri"/>
          <w:b/>
          <w:bCs/>
          <w:iCs/>
        </w:rPr>
        <w:t>alors désirez la Mort</w:t>
      </w:r>
      <w:r w:rsidR="009F2995" w:rsidRPr="009F2995">
        <w:rPr>
          <w:rFonts w:ascii="Calibri" w:hAnsi="Calibri" w:cs="Calibri"/>
          <w:iCs/>
        </w:rPr>
        <w:t>, si vous êtes sincères !</w:t>
      </w:r>
    </w:p>
    <w:p w14:paraId="6492B72B" w14:textId="0DA38861" w:rsidR="009F2995" w:rsidRPr="009C48EC" w:rsidRDefault="00C703AD" w:rsidP="009F2995">
      <w:pPr>
        <w:spacing w:after="0" w:line="240" w:lineRule="auto"/>
        <w:jc w:val="both"/>
        <w:rPr>
          <w:rFonts w:ascii="Calibri" w:hAnsi="Calibri" w:cs="Calibri"/>
          <w:b/>
          <w:bCs/>
          <w:iCs/>
        </w:rPr>
      </w:pPr>
      <w:r>
        <w:rPr>
          <w:rFonts w:ascii="Calibri" w:hAnsi="Calibri" w:cs="Calibri"/>
          <w:iCs/>
        </w:rPr>
        <w:t>62.</w:t>
      </w:r>
      <w:r w:rsidR="009F2995" w:rsidRPr="009F2995">
        <w:rPr>
          <w:rFonts w:ascii="Calibri" w:hAnsi="Calibri" w:cs="Calibri"/>
          <w:iCs/>
        </w:rPr>
        <w:t xml:space="preserve">7. Mais ils n'exprimeront pas leur désir (pour la Mort), à cause de ce que leurs mains ont envoyé devant eux ! et </w:t>
      </w:r>
      <w:r w:rsidR="009F2995" w:rsidRPr="009C48EC">
        <w:rPr>
          <w:rFonts w:ascii="Calibri" w:hAnsi="Calibri" w:cs="Calibri"/>
          <w:b/>
          <w:bCs/>
          <w:iCs/>
        </w:rPr>
        <w:t>Allah sait bien ceux qui font le mal !</w:t>
      </w:r>
    </w:p>
    <w:p w14:paraId="6B89CA81" w14:textId="1085CD00" w:rsidR="009F2995" w:rsidRPr="009F2995" w:rsidRDefault="00C703AD" w:rsidP="009F2995">
      <w:pPr>
        <w:spacing w:after="0" w:line="240" w:lineRule="auto"/>
        <w:jc w:val="both"/>
        <w:rPr>
          <w:rFonts w:ascii="Calibri" w:hAnsi="Calibri" w:cs="Calibri"/>
          <w:iCs/>
        </w:rPr>
      </w:pPr>
      <w:r>
        <w:rPr>
          <w:rFonts w:ascii="Calibri" w:hAnsi="Calibri" w:cs="Calibri"/>
          <w:iCs/>
        </w:rPr>
        <w:t>62.</w:t>
      </w:r>
      <w:r w:rsidR="009F2995" w:rsidRPr="009F2995">
        <w:rPr>
          <w:rFonts w:ascii="Calibri" w:hAnsi="Calibri" w:cs="Calibri"/>
          <w:iCs/>
        </w:rPr>
        <w:t>8. Dis: « </w:t>
      </w:r>
      <w:r w:rsidR="009F2995" w:rsidRPr="009C48EC">
        <w:rPr>
          <w:rFonts w:ascii="Calibri" w:hAnsi="Calibri" w:cs="Calibri"/>
          <w:b/>
          <w:bCs/>
          <w:iCs/>
        </w:rPr>
        <w:t>La Mort que vous fuyez va en vérité vous rattraper</w:t>
      </w:r>
      <w:r w:rsidR="009F2995" w:rsidRPr="009C48EC">
        <w:rPr>
          <w:rFonts w:ascii="Calibri" w:hAnsi="Calibri" w:cs="Calibri"/>
          <w:iCs/>
        </w:rPr>
        <w:t xml:space="preserve"> </w:t>
      </w:r>
      <w:r w:rsidR="009F2995" w:rsidRPr="009F2995">
        <w:rPr>
          <w:rFonts w:ascii="Calibri" w:hAnsi="Calibri" w:cs="Calibri"/>
          <w:iCs/>
        </w:rPr>
        <w:t>: alors vous serez renvoyés au Connaisseur du visible et de l'invisible: et Il vous dira vos actions! » ».</w:t>
      </w:r>
    </w:p>
    <w:p w14:paraId="202AA78F" w14:textId="77777777" w:rsidR="009F2995" w:rsidRPr="009F2995" w:rsidRDefault="009F2995" w:rsidP="009F2995">
      <w:pPr>
        <w:spacing w:after="0" w:line="240" w:lineRule="auto"/>
        <w:jc w:val="both"/>
        <w:rPr>
          <w:rFonts w:ascii="Calibri" w:hAnsi="Calibri" w:cs="Calibri"/>
          <w:iCs/>
        </w:rPr>
      </w:pPr>
    </w:p>
    <w:p w14:paraId="1F6AD39F" w14:textId="77777777" w:rsidR="009F2995" w:rsidRPr="009F2995" w:rsidRDefault="009F2995" w:rsidP="009F2995">
      <w:pPr>
        <w:spacing w:after="0" w:line="240" w:lineRule="auto"/>
        <w:jc w:val="both"/>
        <w:rPr>
          <w:rFonts w:ascii="Calibri" w:hAnsi="Calibri" w:cs="Calibri"/>
          <w:iCs/>
        </w:rPr>
      </w:pPr>
      <w:r w:rsidRPr="009F2995">
        <w:rPr>
          <w:rFonts w:ascii="Calibri" w:hAnsi="Calibri" w:cs="Calibri"/>
          <w:iCs/>
        </w:rPr>
        <w:t>Autre traduction de Savary :</w:t>
      </w:r>
    </w:p>
    <w:p w14:paraId="604536DA" w14:textId="04FB84E3" w:rsidR="009F2995" w:rsidRPr="009F2995" w:rsidRDefault="009F2995" w:rsidP="009F2995">
      <w:pPr>
        <w:spacing w:after="0" w:line="240" w:lineRule="auto"/>
        <w:jc w:val="both"/>
        <w:rPr>
          <w:rFonts w:ascii="Calibri" w:hAnsi="Calibri" w:cs="Calibri"/>
          <w:iCs/>
        </w:rPr>
      </w:pPr>
      <w:r w:rsidRPr="009F2995">
        <w:rPr>
          <w:rFonts w:ascii="Calibri" w:hAnsi="Calibri" w:cs="Calibri"/>
          <w:iCs/>
        </w:rPr>
        <w:t>62/5-5 « </w:t>
      </w:r>
      <w:r w:rsidR="00C703AD">
        <w:rPr>
          <w:rFonts w:ascii="Calibri" w:hAnsi="Calibri" w:cs="Calibri"/>
          <w:iCs/>
        </w:rPr>
        <w:t>62/</w:t>
      </w:r>
      <w:r w:rsidRPr="009F2995">
        <w:rPr>
          <w:rFonts w:ascii="Calibri" w:hAnsi="Calibri" w:cs="Calibri"/>
          <w:iCs/>
        </w:rPr>
        <w:t xml:space="preserve">5. </w:t>
      </w:r>
      <w:r w:rsidRPr="009C48EC">
        <w:rPr>
          <w:rFonts w:ascii="Calibri" w:hAnsi="Calibri" w:cs="Calibri"/>
          <w:i/>
        </w:rPr>
        <w:t>Ceux qui ont reçu le Pentateuque (les Juifs) et qui ne l'ont pas observé sont semblables à l'âne qui porte des livres</w:t>
      </w:r>
      <w:r w:rsidRPr="009F2995">
        <w:rPr>
          <w:rFonts w:ascii="Calibri" w:hAnsi="Calibri" w:cs="Calibri"/>
          <w:iCs/>
        </w:rPr>
        <w:t xml:space="preserve">. </w:t>
      </w:r>
    </w:p>
    <w:p w14:paraId="5A563CF5" w14:textId="0CB0EF97" w:rsidR="009F2995" w:rsidRDefault="00C703AD" w:rsidP="009F2995">
      <w:pPr>
        <w:spacing w:after="0" w:line="240" w:lineRule="auto"/>
        <w:jc w:val="both"/>
        <w:rPr>
          <w:rFonts w:ascii="Calibri" w:hAnsi="Calibri" w:cs="Calibri"/>
          <w:iCs/>
        </w:rPr>
      </w:pPr>
      <w:r>
        <w:rPr>
          <w:rFonts w:ascii="Calibri" w:hAnsi="Calibri" w:cs="Calibri"/>
          <w:iCs/>
        </w:rPr>
        <w:t>62/</w:t>
      </w:r>
      <w:r w:rsidR="009F2995" w:rsidRPr="009F2995">
        <w:rPr>
          <w:rFonts w:ascii="Calibri" w:hAnsi="Calibri" w:cs="Calibri"/>
          <w:iCs/>
        </w:rPr>
        <w:t xml:space="preserve">6. </w:t>
      </w:r>
      <w:r w:rsidR="009F2995" w:rsidRPr="009C48EC">
        <w:rPr>
          <w:rFonts w:ascii="Calibri" w:hAnsi="Calibri" w:cs="Calibri"/>
          <w:b/>
          <w:bCs/>
          <w:iCs/>
        </w:rPr>
        <w:t>O Juifs ! Si vous croyez être plus chers à Dieu que le reste des mortels, désirez la mort</w:t>
      </w:r>
      <w:r w:rsidR="009F2995" w:rsidRPr="009C48EC">
        <w:rPr>
          <w:rFonts w:ascii="Calibri" w:hAnsi="Calibri" w:cs="Calibri"/>
          <w:iCs/>
        </w:rPr>
        <w:t xml:space="preserve"> </w:t>
      </w:r>
      <w:r w:rsidR="009F2995" w:rsidRPr="009F2995">
        <w:rPr>
          <w:rFonts w:ascii="Calibri" w:hAnsi="Calibri" w:cs="Calibri"/>
          <w:iCs/>
        </w:rPr>
        <w:t>et montrez que vous dites la vérité ».</w:t>
      </w:r>
    </w:p>
    <w:p w14:paraId="3F90AD90" w14:textId="2C5F528B" w:rsidR="0071494F" w:rsidRDefault="0071494F" w:rsidP="009F2995">
      <w:pPr>
        <w:spacing w:after="0" w:line="240" w:lineRule="auto"/>
        <w:jc w:val="both"/>
        <w:rPr>
          <w:rFonts w:ascii="Calibri" w:hAnsi="Calibri" w:cs="Calibri"/>
          <w:iCs/>
        </w:rPr>
      </w:pPr>
    </w:p>
    <w:p w14:paraId="2A0B31E4" w14:textId="2DC1D937" w:rsidR="0071494F" w:rsidRPr="0071494F" w:rsidRDefault="0071494F" w:rsidP="0071494F">
      <w:pPr>
        <w:spacing w:after="0" w:line="240" w:lineRule="auto"/>
        <w:jc w:val="both"/>
        <w:rPr>
          <w:rFonts w:ascii="Calibri" w:hAnsi="Calibri" w:cs="Calibri"/>
          <w:iCs/>
        </w:rPr>
      </w:pPr>
      <w:r w:rsidRPr="0071494F">
        <w:rPr>
          <w:rFonts w:ascii="Calibri" w:hAnsi="Calibri" w:cs="Calibri"/>
          <w:iCs/>
        </w:rPr>
        <w:t xml:space="preserve">66.9. Ô Prophète! </w:t>
      </w:r>
      <w:r w:rsidRPr="0071494F">
        <w:rPr>
          <w:rFonts w:ascii="Calibri" w:hAnsi="Calibri" w:cs="Calibri"/>
          <w:b/>
          <w:bCs/>
          <w:iCs/>
        </w:rPr>
        <w:t xml:space="preserve">Mène la lutte contre les mécréants et hypocrites et sois rude à leur égard. </w:t>
      </w:r>
      <w:r>
        <w:rPr>
          <w:rFonts w:ascii="Calibri" w:hAnsi="Calibri" w:cs="Calibri"/>
          <w:b/>
          <w:bCs/>
          <w:iCs/>
        </w:rPr>
        <w:t>L</w:t>
      </w:r>
      <w:r w:rsidRPr="0071494F">
        <w:rPr>
          <w:rFonts w:ascii="Calibri" w:hAnsi="Calibri" w:cs="Calibri"/>
          <w:b/>
          <w:bCs/>
          <w:iCs/>
        </w:rPr>
        <w:t>eur refuge sera l'Enfer</w:t>
      </w:r>
      <w:r w:rsidRPr="0071494F">
        <w:rPr>
          <w:rFonts w:ascii="Calibri" w:hAnsi="Calibri" w:cs="Calibri"/>
          <w:iCs/>
        </w:rPr>
        <w:t>, et quelle mauvaise destination !</w:t>
      </w:r>
    </w:p>
    <w:p w14:paraId="5FEE612E" w14:textId="5051A2FB" w:rsidR="0071494F" w:rsidRPr="009F2995" w:rsidRDefault="0071494F" w:rsidP="0071494F">
      <w:pPr>
        <w:spacing w:after="0" w:line="240" w:lineRule="auto"/>
        <w:jc w:val="both"/>
        <w:rPr>
          <w:rFonts w:ascii="Calibri" w:hAnsi="Calibri" w:cs="Calibri"/>
          <w:iCs/>
        </w:rPr>
      </w:pPr>
      <w:r w:rsidRPr="0071494F">
        <w:rPr>
          <w:rFonts w:ascii="Calibri" w:hAnsi="Calibri" w:cs="Calibri"/>
          <w:iCs/>
        </w:rPr>
        <w:t xml:space="preserve">[Autre traduction de Kazimirski : 66.9. O prophète ! </w:t>
      </w:r>
      <w:r w:rsidRPr="0071494F">
        <w:rPr>
          <w:rFonts w:ascii="Calibri" w:hAnsi="Calibri" w:cs="Calibri"/>
          <w:b/>
          <w:bCs/>
          <w:iCs/>
        </w:rPr>
        <w:t>fais la guerre aux infidèles et aux hypocrites, sois sévère à leur égard. La géhenne sera leur demeure.</w:t>
      </w:r>
      <w:r w:rsidRPr="0071494F">
        <w:rPr>
          <w:rFonts w:ascii="Calibri" w:hAnsi="Calibri" w:cs="Calibri"/>
          <w:iCs/>
        </w:rPr>
        <w:t xml:space="preserve"> Quel détestable séjour !].</w:t>
      </w:r>
    </w:p>
    <w:p w14:paraId="396D7532" w14:textId="05046708" w:rsidR="009F2995" w:rsidRDefault="009F2995" w:rsidP="009F2995">
      <w:pPr>
        <w:spacing w:after="0" w:line="240" w:lineRule="auto"/>
        <w:jc w:val="both"/>
        <w:rPr>
          <w:rFonts w:ascii="Calibri" w:hAnsi="Calibri" w:cs="Calibri"/>
          <w:iCs/>
        </w:rPr>
      </w:pPr>
    </w:p>
    <w:p w14:paraId="4879DC67" w14:textId="77777777" w:rsidR="00681EF4" w:rsidRPr="0048103B" w:rsidRDefault="00681EF4" w:rsidP="00681EF4">
      <w:pPr>
        <w:spacing w:after="0" w:line="240" w:lineRule="auto"/>
        <w:jc w:val="both"/>
        <w:rPr>
          <w:rFonts w:cstheme="minorHAnsi"/>
          <w:shd w:val="clear" w:color="auto" w:fill="FFFFFF"/>
        </w:rPr>
      </w:pPr>
      <w:r w:rsidRPr="0048103B">
        <w:rPr>
          <w:rFonts w:cstheme="minorHAnsi"/>
          <w:shd w:val="clear" w:color="auto" w:fill="FFFFFF"/>
        </w:rPr>
        <w:t xml:space="preserve">98.6. </w:t>
      </w:r>
      <w:r w:rsidRPr="0048103B">
        <w:rPr>
          <w:rFonts w:cstheme="minorHAnsi"/>
          <w:b/>
          <w:bCs/>
          <w:shd w:val="clear" w:color="auto" w:fill="FFFFFF"/>
        </w:rPr>
        <w:t>Ceux qui ont mécru, parmi les gens du Livre</w:t>
      </w:r>
      <w:r w:rsidRPr="0048103B">
        <w:rPr>
          <w:rFonts w:cstheme="minorHAnsi"/>
          <w:shd w:val="clear" w:color="auto" w:fill="FFFFFF"/>
        </w:rPr>
        <w:t xml:space="preserve"> et les associâtres [associateurs], </w:t>
      </w:r>
      <w:r w:rsidRPr="0048103B">
        <w:rPr>
          <w:rFonts w:cstheme="minorHAnsi"/>
          <w:b/>
          <w:bCs/>
          <w:shd w:val="clear" w:color="auto" w:fill="FFFFFF"/>
        </w:rPr>
        <w:t>seront livrés au feu de la Géhenne, où ils demeureront pour l’éternité. Car ce sont les pires des créatures</w:t>
      </w:r>
      <w:r w:rsidRPr="0048103B">
        <w:rPr>
          <w:rFonts w:cstheme="minorHAnsi"/>
          <w:shd w:val="clear" w:color="auto" w:fill="FFFFFF"/>
        </w:rPr>
        <w:t>.</w:t>
      </w:r>
    </w:p>
    <w:p w14:paraId="014B909E" w14:textId="77777777" w:rsidR="00681EF4" w:rsidRDefault="00681EF4" w:rsidP="00681EF4">
      <w:pPr>
        <w:spacing w:after="0" w:line="240" w:lineRule="auto"/>
        <w:jc w:val="both"/>
        <w:rPr>
          <w:rFonts w:cstheme="minorHAnsi"/>
          <w:shd w:val="clear" w:color="auto" w:fill="FFFFFF"/>
        </w:rPr>
      </w:pPr>
    </w:p>
    <w:p w14:paraId="06093F6A" w14:textId="5AD894BF" w:rsidR="00681EF4" w:rsidRPr="0048103B" w:rsidRDefault="00681EF4" w:rsidP="00681EF4">
      <w:pPr>
        <w:spacing w:after="0" w:line="240" w:lineRule="auto"/>
        <w:jc w:val="both"/>
        <w:rPr>
          <w:rFonts w:cstheme="minorHAnsi"/>
          <w:shd w:val="clear" w:color="auto" w:fill="FFFFFF"/>
        </w:rPr>
      </w:pPr>
      <w:r w:rsidRPr="0048103B">
        <w:rPr>
          <w:rFonts w:cstheme="minorHAnsi"/>
          <w:shd w:val="clear" w:color="auto" w:fill="FFFFFF"/>
        </w:rPr>
        <w:t>Autre</w:t>
      </w:r>
      <w:r>
        <w:rPr>
          <w:rFonts w:cstheme="minorHAnsi"/>
          <w:shd w:val="clear" w:color="auto" w:fill="FFFFFF"/>
        </w:rPr>
        <w:t>s</w:t>
      </w:r>
      <w:r w:rsidRPr="0048103B">
        <w:rPr>
          <w:rFonts w:cstheme="minorHAnsi"/>
          <w:shd w:val="clear" w:color="auto" w:fill="FFFFFF"/>
        </w:rPr>
        <w:t xml:space="preserve"> traduction</w:t>
      </w:r>
      <w:r>
        <w:rPr>
          <w:rFonts w:cstheme="minorHAnsi"/>
          <w:shd w:val="clear" w:color="auto" w:fill="FFFFFF"/>
        </w:rPr>
        <w:t>s</w:t>
      </w:r>
      <w:r w:rsidRPr="0048103B">
        <w:rPr>
          <w:rFonts w:cstheme="minorHAnsi"/>
          <w:shd w:val="clear" w:color="auto" w:fill="FFFFFF"/>
        </w:rPr>
        <w:t xml:space="preserve"> : </w:t>
      </w:r>
    </w:p>
    <w:p w14:paraId="2BD2752A" w14:textId="77777777" w:rsidR="00681EF4" w:rsidRPr="0048103B" w:rsidRDefault="00681EF4" w:rsidP="00681EF4">
      <w:pPr>
        <w:spacing w:after="0" w:line="240" w:lineRule="auto"/>
        <w:jc w:val="both"/>
        <w:rPr>
          <w:rFonts w:cstheme="minorHAnsi"/>
          <w:shd w:val="clear" w:color="auto" w:fill="FFFFFF"/>
        </w:rPr>
      </w:pPr>
      <w:r w:rsidRPr="0048103B">
        <w:rPr>
          <w:rFonts w:cstheme="minorHAnsi"/>
          <w:shd w:val="clear" w:color="auto" w:fill="FFFFFF"/>
        </w:rPr>
        <w:t xml:space="preserve">98.6. </w:t>
      </w:r>
      <w:r w:rsidRPr="0048103B">
        <w:rPr>
          <w:rFonts w:cstheme="minorHAnsi"/>
          <w:b/>
          <w:bCs/>
          <w:shd w:val="clear" w:color="auto" w:fill="FFFFFF"/>
        </w:rPr>
        <w:t>Les infidèles parmi les chrétiens et les Juifs qui ont reçu les Écritures (Torah, Psaumes et Évangile), ainsi que ceux qui parmi eux associent à Allah d’autres divinités (comme Jésus, le Fils de Dieu et le Saint Esprit) iront au feu de l’Enfer, pour y demeurer éternellement. De toute la création, ce sont eux les pires des créatures</w:t>
      </w:r>
      <w:r w:rsidRPr="0048103B">
        <w:rPr>
          <w:rFonts w:cstheme="minorHAnsi"/>
          <w:shd w:val="clear" w:color="auto" w:fill="FFFFFF"/>
        </w:rPr>
        <w:t>.</w:t>
      </w:r>
    </w:p>
    <w:p w14:paraId="3735D21C" w14:textId="1F560806" w:rsidR="009F2995" w:rsidRPr="009F2995" w:rsidRDefault="009F2995" w:rsidP="009F2995">
      <w:pPr>
        <w:spacing w:after="0" w:line="240" w:lineRule="auto"/>
        <w:jc w:val="both"/>
        <w:rPr>
          <w:rFonts w:ascii="Calibri" w:hAnsi="Calibri" w:cs="Calibri"/>
          <w:iCs/>
        </w:rPr>
      </w:pPr>
      <w:r w:rsidRPr="009F2995">
        <w:rPr>
          <w:rFonts w:ascii="Calibri" w:hAnsi="Calibri" w:cs="Calibri"/>
          <w:iCs/>
        </w:rPr>
        <w:t>98.6</w:t>
      </w:r>
      <w:r w:rsidR="00A2671B">
        <w:rPr>
          <w:rFonts w:ascii="Calibri" w:hAnsi="Calibri" w:cs="Calibri"/>
          <w:iCs/>
        </w:rPr>
        <w:t>.</w:t>
      </w:r>
      <w:r w:rsidRPr="009F2995">
        <w:rPr>
          <w:rFonts w:ascii="Calibri" w:hAnsi="Calibri" w:cs="Calibri"/>
          <w:iCs/>
        </w:rPr>
        <w:t> </w:t>
      </w:r>
      <w:r w:rsidRPr="009C48EC">
        <w:rPr>
          <w:rFonts w:ascii="Calibri" w:hAnsi="Calibri" w:cs="Calibri"/>
          <w:b/>
          <w:bCs/>
          <w:iCs/>
        </w:rPr>
        <w:t>Les juifs et les chrétiens et les païens brûleront dans le feu d'enfer à jamais. Ils sont les plus vils de toutes les créatures</w:t>
      </w:r>
      <w:r w:rsidR="00660D98">
        <w:rPr>
          <w:rFonts w:ascii="Calibri" w:hAnsi="Calibri" w:cs="Calibri"/>
          <w:b/>
          <w:bCs/>
          <w:iCs/>
        </w:rPr>
        <w:t xml:space="preserve"> </w:t>
      </w:r>
      <w:r w:rsidR="00660D98">
        <w:rPr>
          <w:rFonts w:ascii="Calibri" w:hAnsi="Calibri" w:cs="Calibri"/>
          <w:iCs/>
        </w:rPr>
        <w:t>(</w:t>
      </w:r>
      <w:r w:rsidR="00660D98" w:rsidRPr="000B760A">
        <w:t>Sourate La preuve 98 (Al-Bayyinah)</w:t>
      </w:r>
      <w:r w:rsidR="00660D98">
        <w:t xml:space="preserve">, verset </w:t>
      </w:r>
      <w:r w:rsidR="00660D98" w:rsidRPr="000B760A">
        <w:t>6</w:t>
      </w:r>
      <w:r w:rsidR="00660D98">
        <w:rPr>
          <w:rFonts w:ascii="Calibri" w:hAnsi="Calibri" w:cs="Calibri"/>
          <w:iCs/>
        </w:rPr>
        <w:t>)</w:t>
      </w:r>
      <w:r w:rsidRPr="009F2995">
        <w:rPr>
          <w:rFonts w:ascii="Calibri" w:hAnsi="Calibri" w:cs="Calibri"/>
          <w:iCs/>
        </w:rPr>
        <w:t xml:space="preserve">. </w:t>
      </w:r>
    </w:p>
    <w:p w14:paraId="34296DF7" w14:textId="1856A835" w:rsidR="009F2995" w:rsidRDefault="009F2995" w:rsidP="009F2995">
      <w:pPr>
        <w:spacing w:after="0" w:line="240" w:lineRule="auto"/>
        <w:jc w:val="both"/>
        <w:rPr>
          <w:rFonts w:ascii="Calibri" w:hAnsi="Calibri" w:cs="Calibri"/>
          <w:iCs/>
        </w:rPr>
      </w:pPr>
      <w:r w:rsidRPr="009F2995">
        <w:rPr>
          <w:rFonts w:ascii="Calibri" w:hAnsi="Calibri" w:cs="Calibri"/>
          <w:iCs/>
        </w:rPr>
        <w:t>98.6</w:t>
      </w:r>
      <w:r w:rsidR="00C703AD">
        <w:rPr>
          <w:rFonts w:ascii="Calibri" w:hAnsi="Calibri" w:cs="Calibri"/>
          <w:iCs/>
        </w:rPr>
        <w:t>.</w:t>
      </w:r>
      <w:r w:rsidRPr="009F2995">
        <w:rPr>
          <w:rFonts w:ascii="Calibri" w:hAnsi="Calibri" w:cs="Calibri"/>
          <w:iCs/>
        </w:rPr>
        <w:t> </w:t>
      </w:r>
      <w:r w:rsidRPr="009C48EC">
        <w:rPr>
          <w:rFonts w:ascii="Calibri" w:hAnsi="Calibri" w:cs="Calibri"/>
          <w:b/>
          <w:bCs/>
          <w:iCs/>
        </w:rPr>
        <w:t>Les infidèles parmi les gens du Livre, ainsi que les Associateurs iront au feu de l’Enfer, pour y demeurer éternellement. De toute la création, ce sont eux les pires</w:t>
      </w:r>
      <w:r w:rsidRPr="009F2995">
        <w:rPr>
          <w:rStyle w:val="Appelnotedebasdep"/>
          <w:rFonts w:ascii="Calibri" w:hAnsi="Calibri" w:cs="Calibri"/>
          <w:iCs/>
        </w:rPr>
        <w:footnoteReference w:id="139"/>
      </w:r>
      <w:r w:rsidRPr="009F2995">
        <w:rPr>
          <w:rFonts w:ascii="Calibri" w:hAnsi="Calibri" w:cs="Calibri"/>
          <w:iCs/>
        </w:rPr>
        <w:t>. </w:t>
      </w:r>
    </w:p>
    <w:p w14:paraId="74192227" w14:textId="66F8B2CD" w:rsidR="00660D98" w:rsidRPr="00BA4D8B" w:rsidRDefault="00660D98" w:rsidP="00660D98">
      <w:pPr>
        <w:spacing w:after="0" w:line="240" w:lineRule="auto"/>
        <w:jc w:val="both"/>
        <w:rPr>
          <w:b/>
          <w:bCs/>
        </w:rPr>
      </w:pPr>
      <w:r>
        <w:t>98.6</w:t>
      </w:r>
      <w:r w:rsidRPr="000B760A">
        <w:t xml:space="preserve">. </w:t>
      </w:r>
      <w:r w:rsidRPr="00BA4D8B">
        <w:rPr>
          <w:b/>
          <w:bCs/>
        </w:rPr>
        <w:t>Les infidèles parmi les gens du Livre (chrétiens et juifs), ainsi que les Associateurs (musulmans et non musulmans) iront au feu de l'Enfer, pour y demeurer éternellement. De toute la création, ce sont eux les pires.</w:t>
      </w:r>
    </w:p>
    <w:p w14:paraId="346C7991" w14:textId="77777777" w:rsidR="009F2995" w:rsidRPr="009F2995" w:rsidRDefault="009F2995" w:rsidP="009F2995">
      <w:pPr>
        <w:spacing w:after="0" w:line="240" w:lineRule="auto"/>
        <w:jc w:val="both"/>
        <w:rPr>
          <w:rFonts w:ascii="Calibri" w:hAnsi="Calibri" w:cs="Calibri"/>
          <w:iCs/>
        </w:rPr>
      </w:pPr>
    </w:p>
    <w:p w14:paraId="40808B8A" w14:textId="4B6A7677" w:rsidR="009F2995" w:rsidRPr="009F2995" w:rsidRDefault="00681EF4" w:rsidP="009F2995">
      <w:pPr>
        <w:spacing w:after="0" w:line="240" w:lineRule="auto"/>
        <w:jc w:val="both"/>
        <w:rPr>
          <w:rFonts w:ascii="Calibri" w:hAnsi="Calibri" w:cs="Calibri"/>
          <w:iCs/>
        </w:rPr>
      </w:pPr>
      <w:r>
        <w:rPr>
          <w:rFonts w:ascii="Calibri" w:hAnsi="Calibri" w:cs="Calibri"/>
          <w:iCs/>
        </w:rPr>
        <w:t>T</w:t>
      </w:r>
      <w:r w:rsidR="009F2995" w:rsidRPr="009F2995">
        <w:rPr>
          <w:rFonts w:ascii="Calibri" w:hAnsi="Calibri" w:cs="Calibri"/>
          <w:iCs/>
        </w:rPr>
        <w:t xml:space="preserve">raduction de Savary : </w:t>
      </w:r>
    </w:p>
    <w:p w14:paraId="1E75FB23" w14:textId="11B3AEB6" w:rsidR="009F2995" w:rsidRDefault="009F2995" w:rsidP="009F2995">
      <w:pPr>
        <w:spacing w:after="0" w:line="240" w:lineRule="auto"/>
        <w:jc w:val="both"/>
        <w:rPr>
          <w:rFonts w:ascii="Calibri" w:hAnsi="Calibri" w:cs="Calibri"/>
          <w:iCs/>
        </w:rPr>
      </w:pPr>
      <w:r w:rsidRPr="009F2995">
        <w:rPr>
          <w:rFonts w:ascii="Calibri" w:hAnsi="Calibri" w:cs="Calibri"/>
          <w:iCs/>
        </w:rPr>
        <w:t xml:space="preserve">98/5 </w:t>
      </w:r>
      <w:r w:rsidRPr="009C48EC">
        <w:rPr>
          <w:rFonts w:ascii="Calibri" w:hAnsi="Calibri" w:cs="Calibri"/>
          <w:b/>
          <w:bCs/>
          <w:iCs/>
        </w:rPr>
        <w:t>Certainement, les Chrétiens, les Juifs incrédules et les idolâtres seront jetés dans les brasiers de l'enfer. Ils y demeureront éternellement. Ils sont les plus pervers des hommes</w:t>
      </w:r>
      <w:r w:rsidRPr="009F2995">
        <w:rPr>
          <w:rStyle w:val="Appelnotedebasdep"/>
          <w:rFonts w:ascii="Calibri" w:hAnsi="Calibri" w:cs="Calibri"/>
          <w:iCs/>
        </w:rPr>
        <w:footnoteReference w:id="140"/>
      </w:r>
      <w:r w:rsidRPr="009F2995">
        <w:rPr>
          <w:rFonts w:ascii="Calibri" w:hAnsi="Calibri" w:cs="Calibri"/>
          <w:iCs/>
        </w:rPr>
        <w:t>.</w:t>
      </w:r>
    </w:p>
    <w:p w14:paraId="5D5A1197" w14:textId="2213E399" w:rsidR="009F2995" w:rsidRDefault="009F2995" w:rsidP="009F2995">
      <w:pPr>
        <w:spacing w:after="0" w:line="240" w:lineRule="auto"/>
        <w:jc w:val="both"/>
        <w:rPr>
          <w:rFonts w:ascii="Calibri" w:hAnsi="Calibri" w:cs="Calibri"/>
          <w:iCs/>
        </w:rPr>
      </w:pPr>
    </w:p>
    <w:p w14:paraId="700F2B89" w14:textId="35868290" w:rsidR="008F7F12" w:rsidRDefault="008F7F12" w:rsidP="009F2995">
      <w:pPr>
        <w:spacing w:after="0" w:line="240" w:lineRule="auto"/>
        <w:jc w:val="both"/>
        <w:rPr>
          <w:rFonts w:ascii="Calibri" w:hAnsi="Calibri" w:cs="Calibri"/>
          <w:iCs/>
        </w:rPr>
      </w:pPr>
      <w:r w:rsidRPr="008F7F12">
        <w:rPr>
          <w:rFonts w:ascii="Calibri" w:hAnsi="Calibri" w:cs="Calibri"/>
          <w:iCs/>
          <w:u w:val="single"/>
        </w:rPr>
        <w:t>Note</w:t>
      </w:r>
      <w:r>
        <w:rPr>
          <w:rFonts w:ascii="Calibri" w:hAnsi="Calibri" w:cs="Calibri"/>
          <w:iCs/>
        </w:rPr>
        <w:t xml:space="preserve"> : </w:t>
      </w:r>
      <w:r w:rsidRPr="008F7F12">
        <w:rPr>
          <w:rFonts w:ascii="Calibri" w:hAnsi="Calibri" w:cs="Calibri"/>
          <w:iCs/>
        </w:rPr>
        <w:t>Voir</w:t>
      </w:r>
      <w:r>
        <w:rPr>
          <w:rFonts w:ascii="Calibri" w:hAnsi="Calibri" w:cs="Calibri"/>
          <w:iCs/>
        </w:rPr>
        <w:t xml:space="preserve"> aussi</w:t>
      </w:r>
      <w:r w:rsidRPr="008F7F12">
        <w:rPr>
          <w:rFonts w:ascii="Calibri" w:hAnsi="Calibri" w:cs="Calibri"/>
          <w:iCs/>
        </w:rPr>
        <w:t xml:space="preserve"> les annexes </w:t>
      </w:r>
      <w:r>
        <w:rPr>
          <w:rFonts w:ascii="Calibri" w:hAnsi="Calibri" w:cs="Calibri"/>
          <w:iCs/>
        </w:rPr>
        <w:t>« </w:t>
      </w:r>
      <w:r w:rsidRPr="008F7F12">
        <w:rPr>
          <w:rFonts w:ascii="Calibri" w:hAnsi="Calibri" w:cs="Calibri"/>
          <w:i/>
        </w:rPr>
        <w:t>Hadiths indiquant comment traiter les Juifs et les chrétiens</w:t>
      </w:r>
      <w:r>
        <w:rPr>
          <w:rFonts w:ascii="Calibri" w:hAnsi="Calibri" w:cs="Calibri"/>
          <w:iCs/>
        </w:rPr>
        <w:t> »</w:t>
      </w:r>
      <w:r w:rsidRPr="008F7F12">
        <w:rPr>
          <w:rFonts w:ascii="Calibri" w:hAnsi="Calibri" w:cs="Calibri"/>
          <w:iCs/>
        </w:rPr>
        <w:t xml:space="preserve"> et </w:t>
      </w:r>
      <w:r>
        <w:rPr>
          <w:rFonts w:ascii="Calibri" w:hAnsi="Calibri" w:cs="Calibri"/>
          <w:iCs/>
        </w:rPr>
        <w:t>« </w:t>
      </w:r>
      <w:r w:rsidRPr="008F7F12">
        <w:rPr>
          <w:rFonts w:ascii="Calibri" w:hAnsi="Calibri" w:cs="Calibri"/>
          <w:i/>
        </w:rPr>
        <w:t>Hadiths sur la priorité au Paradis des musulmans sur les Juifs et Chrétiens</w:t>
      </w:r>
      <w:r>
        <w:rPr>
          <w:rFonts w:ascii="Calibri" w:hAnsi="Calibri" w:cs="Calibri"/>
          <w:iCs/>
        </w:rPr>
        <w:t> »</w:t>
      </w:r>
      <w:r w:rsidRPr="008F7F12">
        <w:rPr>
          <w:rFonts w:ascii="Calibri" w:hAnsi="Calibri" w:cs="Calibri"/>
          <w:iCs/>
        </w:rPr>
        <w:t>, situés à la fin de ce document.</w:t>
      </w:r>
    </w:p>
    <w:p w14:paraId="044B99D8" w14:textId="79839FD3" w:rsidR="008F7F12" w:rsidRDefault="008F7F12" w:rsidP="009F2995">
      <w:pPr>
        <w:spacing w:after="0" w:line="240" w:lineRule="auto"/>
        <w:jc w:val="both"/>
        <w:rPr>
          <w:rFonts w:ascii="Calibri" w:hAnsi="Calibri" w:cs="Calibri"/>
          <w:iCs/>
        </w:rPr>
      </w:pPr>
    </w:p>
    <w:p w14:paraId="49976587" w14:textId="64345735" w:rsidR="004879EE" w:rsidRDefault="004879EE" w:rsidP="004879EE">
      <w:pPr>
        <w:pStyle w:val="Titre2"/>
      </w:pPr>
      <w:bookmarkStart w:id="40" w:name="_Toc102578379"/>
      <w:r>
        <w:t>L’appel à la détestation (à la haine) des non-musulmans (juifs, chrétiens et polythéistes)</w:t>
      </w:r>
      <w:bookmarkEnd w:id="40"/>
    </w:p>
    <w:p w14:paraId="45CE5577" w14:textId="13328BFD" w:rsidR="004879EE" w:rsidRDefault="004879EE" w:rsidP="009F2995">
      <w:pPr>
        <w:spacing w:after="0" w:line="240" w:lineRule="auto"/>
        <w:jc w:val="both"/>
        <w:rPr>
          <w:rFonts w:ascii="Calibri" w:hAnsi="Calibri" w:cs="Calibri"/>
          <w:iCs/>
        </w:rPr>
      </w:pPr>
    </w:p>
    <w:p w14:paraId="1B3FAF6E" w14:textId="77777777" w:rsidR="004879EE"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L’islam est peut-être la seule religion, appelant à la détestation, au rejet, à la haine des croyants non-musulmans.</w:t>
      </w:r>
    </w:p>
    <w:p w14:paraId="7539BEFD" w14:textId="77777777" w:rsidR="004879EE"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p>
    <w:p w14:paraId="4360DA4F" w14:textId="51917B5E" w:rsidR="004879EE"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L’islam recommande de ne pas être ami avec les fidèles des religions concurrentes et de s’en méfier (58.22, 5.51-52, …).</w:t>
      </w:r>
    </w:p>
    <w:p w14:paraId="75A3DFD6" w14:textId="77777777" w:rsidR="004879EE"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Un musulman ne sera pas puni pour le meurtre d’un infidèle [Il ne lui sera pas appliqué la loi du talion] (</w:t>
      </w:r>
      <w:r w:rsidRPr="00387795">
        <w:rPr>
          <w:rFonts w:asciiTheme="minorHAnsi" w:hAnsiTheme="minorHAnsi" w:cstheme="minorHAnsi"/>
          <w:sz w:val="22"/>
          <w:szCs w:val="22"/>
        </w:rPr>
        <w:t>Bukhari 9.50</w:t>
      </w:r>
      <w:r>
        <w:rPr>
          <w:rFonts w:asciiTheme="minorHAnsi" w:hAnsiTheme="minorHAnsi" w:cstheme="minorHAnsi"/>
          <w:sz w:val="22"/>
          <w:szCs w:val="22"/>
        </w:rPr>
        <w:t>).</w:t>
      </w:r>
    </w:p>
    <w:p w14:paraId="2ACF1E76" w14:textId="77777777" w:rsidR="004879EE" w:rsidRPr="00233C3C"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p>
    <w:p w14:paraId="66D0694F" w14:textId="77777777" w:rsidR="004879EE" w:rsidRDefault="004879EE" w:rsidP="004879EE">
      <w:pPr>
        <w:pStyle w:val="NormalWeb"/>
        <w:shd w:val="clear" w:color="auto" w:fill="FFFFFF"/>
        <w:spacing w:before="0" w:beforeAutospacing="0" w:after="0" w:afterAutospacing="0"/>
        <w:jc w:val="both"/>
        <w:rPr>
          <w:rFonts w:ascii="Calibri" w:hAnsi="Calibri" w:cs="Calibri"/>
          <w:sz w:val="22"/>
          <w:szCs w:val="22"/>
        </w:rPr>
      </w:pPr>
      <w:r w:rsidRPr="001E3421">
        <w:rPr>
          <w:rFonts w:asciiTheme="minorHAnsi" w:hAnsiTheme="minorHAnsi" w:cstheme="minorHAnsi"/>
          <w:sz w:val="22"/>
          <w:szCs w:val="22"/>
        </w:rPr>
        <w:lastRenderedPageBreak/>
        <w:t>Selon Mahomet, les musulmans auront la priorité au Paradis sur les Juifs et Chrétiens</w:t>
      </w:r>
      <w:r>
        <w:rPr>
          <w:rFonts w:asciiTheme="minorHAnsi" w:hAnsiTheme="minorHAnsi" w:cstheme="minorHAnsi"/>
          <w:sz w:val="22"/>
          <w:szCs w:val="22"/>
        </w:rPr>
        <w:t xml:space="preserve">, même si les musulmans sont </w:t>
      </w:r>
      <w:r w:rsidRPr="00ED4240">
        <w:rPr>
          <w:rFonts w:ascii="Calibri" w:hAnsi="Calibri" w:cs="Calibri"/>
          <w:sz w:val="22"/>
          <w:szCs w:val="22"/>
        </w:rPr>
        <w:t>des terribles pêcheurs (</w:t>
      </w:r>
      <w:r w:rsidRPr="00D16811">
        <w:rPr>
          <w:rFonts w:ascii="Calibri" w:hAnsi="Calibri" w:cs="Calibri"/>
          <w:sz w:val="22"/>
          <w:szCs w:val="22"/>
        </w:rPr>
        <w:t>Muslim, Livre 37, n° 6666, 6669 et 2767, Bukhari 4.52.297</w:t>
      </w:r>
      <w:r w:rsidRPr="00ED4240">
        <w:rPr>
          <w:rFonts w:ascii="Calibri" w:hAnsi="Calibri" w:cs="Calibri"/>
          <w:sz w:val="22"/>
          <w:szCs w:val="22"/>
        </w:rPr>
        <w:t>).</w:t>
      </w:r>
    </w:p>
    <w:p w14:paraId="6464F0BC" w14:textId="77777777" w:rsidR="004879EE" w:rsidRDefault="004879EE" w:rsidP="004879EE">
      <w:pPr>
        <w:pStyle w:val="NormalWeb"/>
        <w:shd w:val="clear" w:color="auto" w:fill="FFFFFF"/>
        <w:spacing w:before="0" w:beforeAutospacing="0" w:after="0" w:afterAutospacing="0"/>
        <w:jc w:val="both"/>
        <w:rPr>
          <w:rFonts w:ascii="Calibri" w:hAnsi="Calibri" w:cs="Calibri"/>
          <w:sz w:val="22"/>
          <w:szCs w:val="22"/>
        </w:rPr>
      </w:pPr>
    </w:p>
    <w:p w14:paraId="0F7451DD" w14:textId="55369938" w:rsidR="004879EE" w:rsidRPr="00AE43B3"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bookmarkStart w:id="41" w:name="_Hlk25580508"/>
      <w:r w:rsidRPr="00AE43B3">
        <w:rPr>
          <w:rFonts w:asciiTheme="minorHAnsi" w:hAnsiTheme="minorHAnsi" w:cstheme="minorHAnsi"/>
          <w:sz w:val="22"/>
          <w:szCs w:val="22"/>
        </w:rPr>
        <w:t>Il existe, au minimum, 49 versets et 19 hadiths antijuifs et antichrétiens, qui stigmatisent ou appellent à la haine contre les Juifs, les chrétiens et polythéistes (</w:t>
      </w:r>
      <w:r w:rsidRPr="00AE43B3">
        <w:rPr>
          <w:rFonts w:asciiTheme="minorHAnsi" w:hAnsiTheme="minorHAnsi" w:cstheme="minorHAnsi"/>
          <w:iCs/>
          <w:sz w:val="22"/>
          <w:szCs w:val="22"/>
        </w:rPr>
        <w:t xml:space="preserve">2.73-79, 2.79-85, 2.89-95, </w:t>
      </w:r>
      <w:r w:rsidRPr="00AE43B3">
        <w:rPr>
          <w:rFonts w:asciiTheme="minorHAnsi" w:hAnsiTheme="minorHAnsi" w:cstheme="minorHAnsi"/>
          <w:sz w:val="22"/>
          <w:szCs w:val="22"/>
        </w:rPr>
        <w:t>2.96, 3.78, 3.112, 4.51, 4.155-158, 5.13, 5.15, 5.41, 5.51, 5.60-64, 5.81, 5.82, 6.91, 7.166, 7.167, 9.5, 9.14, 9.28, 9.29, 9.30, 9.34, 9.123, 48.29, 62.5, 62.6-8,</w:t>
      </w:r>
      <w:r>
        <w:rPr>
          <w:rFonts w:asciiTheme="minorHAnsi" w:hAnsiTheme="minorHAnsi" w:cstheme="minorHAnsi"/>
          <w:sz w:val="22"/>
          <w:szCs w:val="22"/>
        </w:rPr>
        <w:t xml:space="preserve"> 63.4,</w:t>
      </w:r>
      <w:r w:rsidRPr="00AE43B3">
        <w:rPr>
          <w:rFonts w:asciiTheme="minorHAnsi" w:hAnsiTheme="minorHAnsi" w:cstheme="minorHAnsi"/>
          <w:sz w:val="22"/>
          <w:szCs w:val="22"/>
        </w:rPr>
        <w:t xml:space="preserve"> 98.6, Muslim Livre 41 n° 6985, Muslim 17.4216, Muslim, Livre 37, n° 6666 et n° 6668, Bukhari 53.392, Bukhari, Hadith n° 3060, Bukhari 4.52.297, Bukhari 5.59.362, Bukhari 5.59.365 </w:t>
      </w:r>
      <w:r>
        <w:rPr>
          <w:rFonts w:asciiTheme="minorHAnsi" w:hAnsiTheme="minorHAnsi" w:cstheme="minorHAnsi"/>
          <w:sz w:val="22"/>
          <w:szCs w:val="22"/>
        </w:rPr>
        <w:t>[</w:t>
      </w:r>
      <w:r w:rsidRPr="00AE43B3">
        <w:rPr>
          <w:rFonts w:asciiTheme="minorHAnsi" w:hAnsiTheme="minorHAnsi" w:cstheme="minorHAnsi"/>
          <w:sz w:val="22"/>
          <w:szCs w:val="22"/>
        </w:rPr>
        <w:t>en rapport avec Coran 59.5</w:t>
      </w:r>
      <w:r>
        <w:rPr>
          <w:rFonts w:asciiTheme="minorHAnsi" w:hAnsiTheme="minorHAnsi" w:cstheme="minorHAnsi"/>
          <w:sz w:val="22"/>
          <w:szCs w:val="22"/>
        </w:rPr>
        <w:t>]</w:t>
      </w:r>
      <w:r w:rsidRPr="00AE43B3">
        <w:rPr>
          <w:rFonts w:asciiTheme="minorHAnsi" w:hAnsiTheme="minorHAnsi" w:cstheme="minorHAnsi"/>
          <w:sz w:val="22"/>
          <w:szCs w:val="22"/>
        </w:rPr>
        <w:t xml:space="preserve">, Bukhari 5.59.447 [sur le massacre des </w:t>
      </w:r>
      <w:r w:rsidRPr="00AE43B3">
        <w:rPr>
          <w:rFonts w:asciiTheme="minorHAnsi" w:hAnsiTheme="minorHAnsi" w:cstheme="minorHAnsi"/>
          <w:i/>
          <w:sz w:val="22"/>
          <w:szCs w:val="22"/>
        </w:rPr>
        <w:t>Bani Quraiza</w:t>
      </w:r>
      <w:r w:rsidRPr="00AE43B3">
        <w:rPr>
          <w:rFonts w:asciiTheme="minorHAnsi" w:hAnsiTheme="minorHAnsi" w:cstheme="minorHAnsi"/>
          <w:sz w:val="22"/>
          <w:szCs w:val="22"/>
        </w:rPr>
        <w:t>], Mouslim n° 2767, Abu Dawud Livre 33, n°4390, Boukhari, n° 3593</w:t>
      </w:r>
      <w:r>
        <w:rPr>
          <w:rFonts w:asciiTheme="minorHAnsi" w:hAnsiTheme="minorHAnsi" w:cstheme="minorHAnsi"/>
          <w:sz w:val="22"/>
          <w:szCs w:val="22"/>
        </w:rPr>
        <w:t xml:space="preserve">, </w:t>
      </w:r>
      <w:r w:rsidRPr="00AE43B3">
        <w:rPr>
          <w:rFonts w:asciiTheme="minorHAnsi" w:hAnsiTheme="minorHAnsi" w:cstheme="minorHAnsi"/>
          <w:sz w:val="22"/>
          <w:szCs w:val="22"/>
        </w:rPr>
        <w:t xml:space="preserve">Muslim livre 26 n°5389 </w:t>
      </w:r>
      <w:bookmarkEnd w:id="41"/>
      <w:r w:rsidRPr="00AE43B3">
        <w:rPr>
          <w:rFonts w:asciiTheme="minorHAnsi" w:hAnsiTheme="minorHAnsi" w:cstheme="minorHAnsi"/>
          <w:sz w:val="22"/>
          <w:szCs w:val="22"/>
        </w:rPr>
        <w:t>…)</w:t>
      </w:r>
      <w:r>
        <w:rPr>
          <w:rStyle w:val="Appelnotedebasdep"/>
          <w:rFonts w:asciiTheme="minorHAnsi" w:hAnsiTheme="minorHAnsi" w:cstheme="minorHAnsi"/>
          <w:sz w:val="22"/>
          <w:szCs w:val="22"/>
        </w:rPr>
        <w:footnoteReference w:id="141"/>
      </w:r>
      <w:r w:rsidRPr="00AE43B3">
        <w:rPr>
          <w:rFonts w:asciiTheme="minorHAnsi" w:hAnsiTheme="minorHAnsi" w:cstheme="minorHAnsi"/>
          <w:sz w:val="22"/>
          <w:szCs w:val="22"/>
        </w:rPr>
        <w:t>.</w:t>
      </w:r>
    </w:p>
    <w:p w14:paraId="7C753E88" w14:textId="77777777" w:rsidR="004879EE" w:rsidRDefault="004879EE" w:rsidP="004879EE">
      <w:pPr>
        <w:pStyle w:val="NormalWeb"/>
        <w:shd w:val="clear" w:color="auto" w:fill="FFFFFF"/>
        <w:spacing w:before="0" w:beforeAutospacing="0" w:after="0" w:afterAutospacing="0"/>
        <w:jc w:val="both"/>
        <w:rPr>
          <w:rFonts w:asciiTheme="minorHAnsi" w:hAnsiTheme="minorHAnsi" w:cstheme="minorHAnsi"/>
          <w:sz w:val="22"/>
          <w:szCs w:val="22"/>
        </w:rPr>
      </w:pPr>
    </w:p>
    <w:p w14:paraId="38ECF0E7" w14:textId="5B04DC17" w:rsidR="004879EE" w:rsidRDefault="004879EE" w:rsidP="004879EE">
      <w:pPr>
        <w:pStyle w:val="NormalWeb"/>
        <w:shd w:val="clear" w:color="auto" w:fill="FFFFFF"/>
        <w:spacing w:before="0" w:beforeAutospacing="0" w:after="0" w:afterAutospacing="0"/>
        <w:jc w:val="both"/>
        <w:rPr>
          <w:rFonts w:ascii="Calibri" w:hAnsi="Calibri" w:cs="Calibri"/>
          <w:color w:val="1D2129"/>
          <w:sz w:val="22"/>
          <w:szCs w:val="22"/>
          <w:shd w:val="clear" w:color="auto" w:fill="FFFFFF"/>
        </w:rPr>
      </w:pPr>
      <w:r w:rsidRPr="00CD2FD7">
        <w:rPr>
          <w:rFonts w:ascii="Calibri" w:hAnsi="Calibri" w:cs="Calibri"/>
          <w:color w:val="1D2129"/>
          <w:sz w:val="22"/>
          <w:szCs w:val="22"/>
          <w:shd w:val="clear" w:color="auto" w:fill="FFFFFF"/>
        </w:rPr>
        <w:t>Mahomet</w:t>
      </w:r>
      <w:r w:rsidRPr="00CD2FD7">
        <w:rPr>
          <w:rFonts w:ascii="Calibri" w:hAnsi="Calibri" w:cs="Calibri"/>
          <w:sz w:val="22"/>
          <w:szCs w:val="22"/>
        </w:rPr>
        <w:t xml:space="preserve"> appelle les </w:t>
      </w:r>
      <w:r w:rsidRPr="00CD2FD7">
        <w:rPr>
          <w:rFonts w:ascii="Calibri" w:hAnsi="Calibri" w:cs="Calibri"/>
          <w:color w:val="1D2129"/>
          <w:sz w:val="22"/>
          <w:szCs w:val="22"/>
          <w:shd w:val="clear" w:color="auto" w:fill="FFFFFF"/>
        </w:rPr>
        <w:t>chrétiens les «</w:t>
      </w:r>
      <w:r w:rsidRPr="00CD2FD7">
        <w:rPr>
          <w:rFonts w:ascii="Calibri" w:hAnsi="Calibri" w:cs="Calibri"/>
          <w:b/>
          <w:i/>
          <w:color w:val="1D2129"/>
          <w:sz w:val="22"/>
          <w:szCs w:val="22"/>
          <w:shd w:val="clear" w:color="auto" w:fill="FFFFFF"/>
        </w:rPr>
        <w:t xml:space="preserve"> égarés</w:t>
      </w:r>
      <w:r w:rsidRPr="00CD2FD7">
        <w:rPr>
          <w:rFonts w:ascii="Calibri" w:hAnsi="Calibri" w:cs="Calibri"/>
          <w:color w:val="1D2129"/>
          <w:sz w:val="22"/>
          <w:szCs w:val="22"/>
          <w:shd w:val="clear" w:color="auto" w:fill="FFFFFF"/>
        </w:rPr>
        <w:t> » et les juifs « </w:t>
      </w:r>
      <w:r w:rsidRPr="00CD2FD7">
        <w:rPr>
          <w:rFonts w:ascii="Calibri" w:hAnsi="Calibri" w:cs="Calibri"/>
          <w:b/>
          <w:i/>
          <w:color w:val="1D2129"/>
          <w:sz w:val="22"/>
          <w:szCs w:val="22"/>
          <w:shd w:val="clear" w:color="auto" w:fill="FFFFFF"/>
        </w:rPr>
        <w:t>ceux qui encourent la colère d’Allah</w:t>
      </w:r>
      <w:r w:rsidRPr="00CD2FD7">
        <w:rPr>
          <w:rFonts w:ascii="Calibri" w:hAnsi="Calibri" w:cs="Calibri"/>
          <w:color w:val="1D2129"/>
          <w:sz w:val="22"/>
          <w:szCs w:val="22"/>
          <w:shd w:val="clear" w:color="auto" w:fill="FFFFFF"/>
        </w:rPr>
        <w:t xml:space="preserve"> » (1.6-7</w:t>
      </w:r>
      <w:r>
        <w:rPr>
          <w:rStyle w:val="Appelnotedebasdep"/>
          <w:rFonts w:ascii="Calibri" w:hAnsi="Calibri" w:cs="Calibri"/>
          <w:color w:val="1D2129"/>
          <w:sz w:val="22"/>
          <w:szCs w:val="22"/>
          <w:shd w:val="clear" w:color="auto" w:fill="FFFFFF"/>
        </w:rPr>
        <w:footnoteReference w:id="142"/>
      </w:r>
      <w:r w:rsidRPr="00CD2FD7">
        <w:rPr>
          <w:rFonts w:ascii="Calibri" w:hAnsi="Calibri" w:cs="Calibri"/>
          <w:color w:val="1D2129"/>
          <w:sz w:val="22"/>
          <w:szCs w:val="22"/>
          <w:shd w:val="clear" w:color="auto" w:fill="FFFFFF"/>
        </w:rPr>
        <w:t>, 4.44, 2.61, 62.5, Hadith de Tirmidhi</w:t>
      </w:r>
      <w:r>
        <w:rPr>
          <w:rStyle w:val="Appelnotedebasdep"/>
          <w:rFonts w:ascii="Calibri" w:hAnsi="Calibri" w:cs="Calibri"/>
          <w:color w:val="1D2129"/>
          <w:sz w:val="22"/>
          <w:szCs w:val="22"/>
          <w:shd w:val="clear" w:color="auto" w:fill="FFFFFF"/>
        </w:rPr>
        <w:footnoteReference w:id="143"/>
      </w:r>
      <w:r w:rsidRPr="00CD2FD7">
        <w:rPr>
          <w:rFonts w:ascii="Calibri" w:hAnsi="Calibri" w:cs="Calibri"/>
          <w:color w:val="1D2129"/>
          <w:sz w:val="22"/>
          <w:szCs w:val="22"/>
          <w:shd w:val="clear" w:color="auto" w:fill="FFFFFF"/>
        </w:rPr>
        <w:t xml:space="preserve"> …).</w:t>
      </w:r>
      <w:r w:rsidR="006845CD">
        <w:rPr>
          <w:rFonts w:ascii="Calibri" w:hAnsi="Calibri" w:cs="Calibri"/>
          <w:color w:val="1D2129"/>
          <w:sz w:val="22"/>
          <w:szCs w:val="22"/>
          <w:shd w:val="clear" w:color="auto" w:fill="FFFFFF"/>
        </w:rPr>
        <w:t xml:space="preserve"> Exemple</w:t>
      </w:r>
      <w:r w:rsidR="00510FF0">
        <w:rPr>
          <w:rFonts w:ascii="Calibri" w:hAnsi="Calibri" w:cs="Calibri"/>
          <w:color w:val="1D2129"/>
          <w:sz w:val="22"/>
          <w:szCs w:val="22"/>
          <w:shd w:val="clear" w:color="auto" w:fill="FFFFFF"/>
        </w:rPr>
        <w:t>s</w:t>
      </w:r>
      <w:r w:rsidR="006845CD">
        <w:rPr>
          <w:rFonts w:ascii="Calibri" w:hAnsi="Calibri" w:cs="Calibri"/>
          <w:color w:val="1D2129"/>
          <w:sz w:val="22"/>
          <w:szCs w:val="22"/>
          <w:shd w:val="clear" w:color="auto" w:fill="FFFFFF"/>
        </w:rPr>
        <w:t> :</w:t>
      </w:r>
    </w:p>
    <w:p w14:paraId="5FD563AB" w14:textId="0248BE4B" w:rsidR="006845CD" w:rsidRDefault="006845CD" w:rsidP="004879EE">
      <w:pPr>
        <w:pStyle w:val="NormalWeb"/>
        <w:shd w:val="clear" w:color="auto" w:fill="FFFFFF"/>
        <w:spacing w:before="0" w:beforeAutospacing="0" w:after="0" w:afterAutospacing="0"/>
        <w:jc w:val="both"/>
        <w:rPr>
          <w:rFonts w:ascii="Calibri" w:hAnsi="Calibri" w:cs="Calibri"/>
          <w:sz w:val="22"/>
          <w:szCs w:val="22"/>
        </w:rPr>
      </w:pPr>
    </w:p>
    <w:p w14:paraId="73C57E26" w14:textId="5F73868C" w:rsidR="00DA7ABD" w:rsidRDefault="003224E2" w:rsidP="004879EE">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2.</w:t>
      </w:r>
      <w:r w:rsidR="000525BB" w:rsidRPr="000525BB">
        <w:rPr>
          <w:rFonts w:ascii="Calibri" w:hAnsi="Calibri" w:cs="Calibri"/>
          <w:sz w:val="22"/>
          <w:szCs w:val="22"/>
        </w:rPr>
        <w:t xml:space="preserve">98. [Dis : ] "Quiconque est ennemi d'Allah, de Ses anges, de Ses messagers, de Gabriel et de Michaël... [Allah sera son ennemi] car </w:t>
      </w:r>
      <w:r w:rsidR="000525BB" w:rsidRPr="000525BB">
        <w:rPr>
          <w:rFonts w:ascii="Calibri" w:hAnsi="Calibri" w:cs="Calibri"/>
          <w:b/>
          <w:bCs/>
          <w:sz w:val="22"/>
          <w:szCs w:val="22"/>
        </w:rPr>
        <w:t>Allah est l'ennemi des infidèles</w:t>
      </w:r>
      <w:r w:rsidR="000525BB" w:rsidRPr="000525BB">
        <w:rPr>
          <w:rFonts w:ascii="Calibri" w:hAnsi="Calibri" w:cs="Calibri"/>
          <w:sz w:val="22"/>
          <w:szCs w:val="22"/>
        </w:rPr>
        <w:t>".</w:t>
      </w:r>
    </w:p>
    <w:p w14:paraId="049BA657" w14:textId="6DFD8279" w:rsidR="000525BB" w:rsidRDefault="000525BB" w:rsidP="004879EE">
      <w:pPr>
        <w:pStyle w:val="NormalWeb"/>
        <w:shd w:val="clear" w:color="auto" w:fill="FFFFFF"/>
        <w:spacing w:before="0" w:beforeAutospacing="0" w:after="0" w:afterAutospacing="0"/>
        <w:jc w:val="both"/>
        <w:rPr>
          <w:rFonts w:ascii="Calibri" w:hAnsi="Calibri" w:cs="Calibri"/>
          <w:sz w:val="22"/>
          <w:szCs w:val="22"/>
        </w:rPr>
      </w:pPr>
    </w:p>
    <w:p w14:paraId="31833F17" w14:textId="46EEB593" w:rsidR="003224E2" w:rsidRPr="003224E2" w:rsidRDefault="003224E2" w:rsidP="004879EE">
      <w:pPr>
        <w:pStyle w:val="NormalWeb"/>
        <w:shd w:val="clear" w:color="auto" w:fill="FFFFFF"/>
        <w:spacing w:before="0" w:beforeAutospacing="0" w:after="0" w:afterAutospacing="0"/>
        <w:jc w:val="both"/>
        <w:rPr>
          <w:rFonts w:ascii="Calibri" w:hAnsi="Calibri" w:cs="Calibri"/>
          <w:b/>
          <w:bCs/>
          <w:sz w:val="22"/>
          <w:szCs w:val="22"/>
        </w:rPr>
      </w:pPr>
      <w:r w:rsidRPr="003224E2">
        <w:rPr>
          <w:rFonts w:ascii="Calibri" w:hAnsi="Calibri" w:cs="Calibri"/>
          <w:sz w:val="22"/>
          <w:szCs w:val="22"/>
        </w:rPr>
        <w:t xml:space="preserve">2.165. Parmi les hommes, </w:t>
      </w:r>
      <w:r w:rsidRPr="003224E2">
        <w:rPr>
          <w:rFonts w:ascii="Calibri" w:hAnsi="Calibri" w:cs="Calibri"/>
          <w:b/>
          <w:bCs/>
          <w:sz w:val="22"/>
          <w:szCs w:val="22"/>
        </w:rPr>
        <w:t>il en est qui prennent, en dehors d'Allah, des égaux à Lui</w:t>
      </w:r>
      <w:r w:rsidRPr="003224E2">
        <w:rPr>
          <w:rFonts w:ascii="Calibri" w:hAnsi="Calibri" w:cs="Calibri"/>
          <w:sz w:val="22"/>
          <w:szCs w:val="22"/>
        </w:rPr>
        <w:t xml:space="preserve">, en les aimant comme on aime Allah. Or les croyants sont les plus ardents en l'amour d'Allah. </w:t>
      </w:r>
      <w:r w:rsidRPr="003224E2">
        <w:rPr>
          <w:rFonts w:ascii="Calibri" w:hAnsi="Calibri" w:cs="Calibri"/>
          <w:b/>
          <w:bCs/>
          <w:sz w:val="22"/>
          <w:szCs w:val="22"/>
        </w:rPr>
        <w:t>Quand les injustes verront le châtiment, ils sauront que la force tout entière est à Allah et qu'Allah est dur en châtiment!</w:t>
      </w:r>
    </w:p>
    <w:p w14:paraId="1DE3905C" w14:textId="3CDBAB4D" w:rsidR="003224E2" w:rsidRDefault="003224E2" w:rsidP="004879EE">
      <w:pPr>
        <w:pStyle w:val="NormalWeb"/>
        <w:shd w:val="clear" w:color="auto" w:fill="FFFFFF"/>
        <w:spacing w:before="0" w:beforeAutospacing="0" w:after="0" w:afterAutospacing="0"/>
        <w:jc w:val="both"/>
        <w:rPr>
          <w:rFonts w:ascii="Calibri" w:hAnsi="Calibri" w:cs="Calibri"/>
          <w:sz w:val="22"/>
          <w:szCs w:val="22"/>
        </w:rPr>
      </w:pPr>
    </w:p>
    <w:p w14:paraId="52477F70" w14:textId="65F47FE7" w:rsidR="00170AF3" w:rsidRDefault="00170AF3" w:rsidP="004879EE">
      <w:pPr>
        <w:pStyle w:val="NormalWeb"/>
        <w:shd w:val="clear" w:color="auto" w:fill="FFFFFF"/>
        <w:spacing w:before="0" w:beforeAutospacing="0" w:after="0" w:afterAutospacing="0"/>
        <w:jc w:val="both"/>
        <w:rPr>
          <w:rFonts w:ascii="Calibri" w:hAnsi="Calibri" w:cs="Calibri"/>
          <w:sz w:val="22"/>
          <w:szCs w:val="22"/>
        </w:rPr>
      </w:pPr>
      <w:r w:rsidRPr="00170AF3">
        <w:rPr>
          <w:rFonts w:ascii="Calibri" w:hAnsi="Calibri" w:cs="Calibri"/>
          <w:sz w:val="22"/>
          <w:szCs w:val="22"/>
        </w:rPr>
        <w:t xml:space="preserve">3.151. </w:t>
      </w:r>
      <w:r w:rsidRPr="00170AF3">
        <w:rPr>
          <w:rFonts w:ascii="Calibri" w:hAnsi="Calibri" w:cs="Calibri"/>
          <w:b/>
          <w:bCs/>
          <w:sz w:val="22"/>
          <w:szCs w:val="22"/>
        </w:rPr>
        <w:t>Nous allons jeter l’effroi dans les cœurs des mécréants</w:t>
      </w:r>
      <w:r w:rsidRPr="00170AF3">
        <w:rPr>
          <w:rFonts w:ascii="Calibri" w:hAnsi="Calibri" w:cs="Calibri"/>
          <w:sz w:val="22"/>
          <w:szCs w:val="22"/>
        </w:rPr>
        <w:t xml:space="preserve">. Car ils ont associé à Allah (des idoles) sans aucune preuve descendue de Sa part. </w:t>
      </w:r>
      <w:r w:rsidRPr="00170AF3">
        <w:rPr>
          <w:rFonts w:ascii="Calibri" w:hAnsi="Calibri" w:cs="Calibri"/>
          <w:b/>
          <w:bCs/>
          <w:sz w:val="22"/>
          <w:szCs w:val="22"/>
        </w:rPr>
        <w:t>Le Feu sera leur refuge. Quel mauvais séjour que celui des injustes !</w:t>
      </w:r>
    </w:p>
    <w:p w14:paraId="025D351C" w14:textId="7976300F" w:rsidR="00170AF3" w:rsidRDefault="00170AF3" w:rsidP="004879EE">
      <w:pPr>
        <w:pStyle w:val="NormalWeb"/>
        <w:shd w:val="clear" w:color="auto" w:fill="FFFFFF"/>
        <w:spacing w:before="0" w:beforeAutospacing="0" w:after="0" w:afterAutospacing="0"/>
        <w:jc w:val="both"/>
        <w:rPr>
          <w:rFonts w:ascii="Calibri" w:hAnsi="Calibri" w:cs="Calibri"/>
          <w:sz w:val="22"/>
          <w:szCs w:val="22"/>
        </w:rPr>
      </w:pPr>
    </w:p>
    <w:p w14:paraId="461EAF0D" w14:textId="47C357BF" w:rsidR="00E06CE2" w:rsidRDefault="00E06CE2" w:rsidP="004879EE">
      <w:pPr>
        <w:pStyle w:val="NormalWeb"/>
        <w:shd w:val="clear" w:color="auto" w:fill="FFFFFF"/>
        <w:spacing w:before="0" w:beforeAutospacing="0" w:after="0" w:afterAutospacing="0"/>
        <w:jc w:val="both"/>
        <w:rPr>
          <w:rFonts w:ascii="Calibri" w:hAnsi="Calibri" w:cs="Calibri"/>
          <w:sz w:val="22"/>
          <w:szCs w:val="22"/>
        </w:rPr>
      </w:pPr>
      <w:r w:rsidRPr="00E06CE2">
        <w:rPr>
          <w:rFonts w:ascii="Calibri" w:hAnsi="Calibri" w:cs="Calibri"/>
          <w:sz w:val="22"/>
          <w:szCs w:val="22"/>
        </w:rPr>
        <w:t xml:space="preserve">3.178. </w:t>
      </w:r>
      <w:r w:rsidRPr="00E06CE2">
        <w:rPr>
          <w:rFonts w:ascii="Calibri" w:hAnsi="Calibri" w:cs="Calibri"/>
          <w:b/>
          <w:bCs/>
          <w:sz w:val="22"/>
          <w:szCs w:val="22"/>
        </w:rPr>
        <w:t>Que ceux qui n’ont pas cru ne comptent pas que ce délai que Nous leur accordons soit à leur avantage</w:t>
      </w:r>
      <w:r w:rsidRPr="00E06CE2">
        <w:rPr>
          <w:rFonts w:ascii="Calibri" w:hAnsi="Calibri" w:cs="Calibri"/>
          <w:sz w:val="22"/>
          <w:szCs w:val="22"/>
        </w:rPr>
        <w:t xml:space="preserve">. Si Nous leur accordons un délai, </w:t>
      </w:r>
      <w:r w:rsidRPr="00E06CE2">
        <w:rPr>
          <w:rFonts w:ascii="Calibri" w:hAnsi="Calibri" w:cs="Calibri"/>
          <w:b/>
          <w:bCs/>
          <w:sz w:val="22"/>
          <w:szCs w:val="22"/>
        </w:rPr>
        <w:t>c’est seulement pour qu’ils augmentent leurs péchés. Et pour eux un châtiment avilissant</w:t>
      </w:r>
      <w:r w:rsidRPr="00E06CE2">
        <w:rPr>
          <w:rFonts w:ascii="Calibri" w:hAnsi="Calibri" w:cs="Calibri"/>
          <w:sz w:val="22"/>
          <w:szCs w:val="22"/>
        </w:rPr>
        <w:t>.</w:t>
      </w:r>
    </w:p>
    <w:p w14:paraId="6A0352BD" w14:textId="752B7C18" w:rsidR="00E06CE2" w:rsidRDefault="00E06CE2" w:rsidP="004879EE">
      <w:pPr>
        <w:pStyle w:val="NormalWeb"/>
        <w:shd w:val="clear" w:color="auto" w:fill="FFFFFF"/>
        <w:spacing w:before="0" w:beforeAutospacing="0" w:after="0" w:afterAutospacing="0"/>
        <w:jc w:val="both"/>
        <w:rPr>
          <w:rFonts w:ascii="Calibri" w:hAnsi="Calibri" w:cs="Calibri"/>
          <w:sz w:val="22"/>
          <w:szCs w:val="22"/>
        </w:rPr>
      </w:pPr>
    </w:p>
    <w:p w14:paraId="20449DF4" w14:textId="7822F734" w:rsidR="00846604" w:rsidRDefault="00846604" w:rsidP="004879EE">
      <w:pPr>
        <w:pStyle w:val="NormalWeb"/>
        <w:shd w:val="clear" w:color="auto" w:fill="FFFFFF"/>
        <w:spacing w:before="0" w:beforeAutospacing="0" w:after="0" w:afterAutospacing="0"/>
        <w:jc w:val="both"/>
        <w:rPr>
          <w:rFonts w:ascii="Calibri" w:hAnsi="Calibri" w:cs="Calibri"/>
          <w:sz w:val="22"/>
          <w:szCs w:val="22"/>
        </w:rPr>
      </w:pPr>
      <w:r w:rsidRPr="00846604">
        <w:rPr>
          <w:rFonts w:ascii="Calibri" w:hAnsi="Calibri" w:cs="Calibri"/>
          <w:sz w:val="22"/>
          <w:szCs w:val="22"/>
          <w:u w:val="single"/>
        </w:rPr>
        <w:t>Note</w:t>
      </w:r>
      <w:r>
        <w:rPr>
          <w:rFonts w:ascii="Calibri" w:hAnsi="Calibri" w:cs="Calibri"/>
          <w:sz w:val="22"/>
          <w:szCs w:val="22"/>
        </w:rPr>
        <w:t> : Ce dieux semble particulièrement pervers ou pousse-au-crime, car il ne leur accorde un délais [pour croire, se convertir etc.], que pour les piéger et pour qu’ils augmentent leur péchés.</w:t>
      </w:r>
    </w:p>
    <w:p w14:paraId="72018E14" w14:textId="68E64CF7" w:rsidR="00846604" w:rsidRDefault="00846604" w:rsidP="00E927B4">
      <w:pPr>
        <w:pStyle w:val="NormalWeb"/>
        <w:shd w:val="clear" w:color="auto" w:fill="FFFFFF"/>
        <w:spacing w:before="0" w:beforeAutospacing="0" w:after="0" w:afterAutospacing="0"/>
        <w:jc w:val="both"/>
        <w:rPr>
          <w:rFonts w:ascii="Calibri" w:hAnsi="Calibri" w:cs="Calibri"/>
          <w:sz w:val="22"/>
          <w:szCs w:val="22"/>
        </w:rPr>
      </w:pPr>
    </w:p>
    <w:p w14:paraId="232F697A" w14:textId="6D3EC379" w:rsidR="00E927B4" w:rsidRPr="00E927B4" w:rsidRDefault="00E927B4" w:rsidP="00E927B4">
      <w:pPr>
        <w:pStyle w:val="NormalWeb"/>
        <w:shd w:val="clear" w:color="auto" w:fill="FFFFFF"/>
        <w:spacing w:before="0" w:beforeAutospacing="0" w:after="0" w:afterAutospacing="0"/>
        <w:jc w:val="both"/>
        <w:rPr>
          <w:rFonts w:ascii="Calibri" w:hAnsi="Calibri" w:cs="Calibri"/>
          <w:sz w:val="22"/>
          <w:szCs w:val="22"/>
        </w:rPr>
      </w:pPr>
      <w:r w:rsidRPr="00E927B4">
        <w:rPr>
          <w:rFonts w:ascii="Calibri" w:hAnsi="Calibri" w:cs="Calibri"/>
          <w:sz w:val="22"/>
          <w:szCs w:val="22"/>
        </w:rPr>
        <w:t>4.150</w:t>
      </w:r>
      <w:r>
        <w:rPr>
          <w:rFonts w:ascii="Calibri" w:hAnsi="Calibri" w:cs="Calibri"/>
          <w:sz w:val="22"/>
          <w:szCs w:val="22"/>
        </w:rPr>
        <w:t>-151. « </w:t>
      </w:r>
      <w:r w:rsidRPr="00E927B4">
        <w:rPr>
          <w:rFonts w:ascii="Calibri" w:hAnsi="Calibri" w:cs="Calibri"/>
          <w:sz w:val="22"/>
          <w:szCs w:val="22"/>
        </w:rPr>
        <w:t>4.150. Ceux qui ne croient pas en Allah et en Ses messagers, et qui veulent faire distinction entre Allah et Ses messagers et qui disent :  » Nous croyons en certains d’entre eux mais ne croyons pas en d’autres », et qui veulent prendre un chemin intermédiaire (entre la foi et la mécréance),</w:t>
      </w:r>
    </w:p>
    <w:p w14:paraId="66239B0F" w14:textId="19E8A45E" w:rsidR="00E927B4" w:rsidRDefault="00E927B4" w:rsidP="00E927B4">
      <w:pPr>
        <w:pStyle w:val="NormalWeb"/>
        <w:shd w:val="clear" w:color="auto" w:fill="FFFFFF"/>
        <w:spacing w:before="0" w:beforeAutospacing="0" w:after="0" w:afterAutospacing="0"/>
        <w:jc w:val="both"/>
        <w:rPr>
          <w:rFonts w:ascii="Calibri" w:hAnsi="Calibri" w:cs="Calibri"/>
          <w:sz w:val="22"/>
          <w:szCs w:val="22"/>
        </w:rPr>
      </w:pPr>
      <w:r w:rsidRPr="00E927B4">
        <w:rPr>
          <w:rFonts w:ascii="Calibri" w:hAnsi="Calibri" w:cs="Calibri"/>
          <w:sz w:val="22"/>
          <w:szCs w:val="22"/>
        </w:rPr>
        <w:t xml:space="preserve">4.151. les voilà les vrais mécréants ! Et </w:t>
      </w:r>
      <w:r w:rsidRPr="00E927B4">
        <w:rPr>
          <w:rFonts w:ascii="Calibri" w:hAnsi="Calibri" w:cs="Calibri"/>
          <w:b/>
          <w:bCs/>
          <w:sz w:val="22"/>
          <w:szCs w:val="22"/>
        </w:rPr>
        <w:t>Nous avons préparé pour les mécréants un châtiment avilissant</w:t>
      </w:r>
      <w:r>
        <w:rPr>
          <w:rFonts w:ascii="Calibri" w:hAnsi="Calibri" w:cs="Calibri"/>
          <w:sz w:val="22"/>
          <w:szCs w:val="22"/>
        </w:rPr>
        <w:t> »</w:t>
      </w:r>
      <w:r w:rsidRPr="00E927B4">
        <w:rPr>
          <w:rFonts w:ascii="Calibri" w:hAnsi="Calibri" w:cs="Calibri"/>
          <w:sz w:val="22"/>
          <w:szCs w:val="22"/>
        </w:rPr>
        <w:t>.</w:t>
      </w:r>
    </w:p>
    <w:p w14:paraId="5350AFA2" w14:textId="59062638" w:rsidR="00E927B4" w:rsidRDefault="00E927B4" w:rsidP="00383992">
      <w:pPr>
        <w:pStyle w:val="NormalWeb"/>
        <w:shd w:val="clear" w:color="auto" w:fill="FFFFFF"/>
        <w:spacing w:before="0" w:beforeAutospacing="0" w:after="0" w:afterAutospacing="0"/>
        <w:jc w:val="both"/>
        <w:rPr>
          <w:rFonts w:ascii="Calibri" w:hAnsi="Calibri" w:cs="Calibri"/>
          <w:sz w:val="22"/>
          <w:szCs w:val="22"/>
        </w:rPr>
      </w:pPr>
    </w:p>
    <w:p w14:paraId="518A2B06" w14:textId="5203419E" w:rsidR="00383992" w:rsidRPr="00383992" w:rsidRDefault="00383992" w:rsidP="00383992">
      <w:pPr>
        <w:pStyle w:val="NormalWeb"/>
        <w:shd w:val="clear" w:color="auto" w:fill="FFFFFF"/>
        <w:spacing w:before="0" w:beforeAutospacing="0" w:after="0" w:afterAutospacing="0"/>
        <w:jc w:val="both"/>
        <w:rPr>
          <w:rFonts w:ascii="Calibri" w:hAnsi="Calibri" w:cs="Calibri"/>
          <w:sz w:val="22"/>
          <w:szCs w:val="22"/>
        </w:rPr>
      </w:pPr>
      <w:r w:rsidRPr="00383992">
        <w:rPr>
          <w:rFonts w:ascii="Calibri" w:hAnsi="Calibri" w:cs="Calibri"/>
          <w:sz w:val="22"/>
          <w:szCs w:val="22"/>
        </w:rPr>
        <w:t>4.160</w:t>
      </w:r>
      <w:r>
        <w:rPr>
          <w:rFonts w:ascii="Calibri" w:hAnsi="Calibri" w:cs="Calibri"/>
          <w:sz w:val="22"/>
          <w:szCs w:val="22"/>
        </w:rPr>
        <w:t>-161. « </w:t>
      </w:r>
      <w:r w:rsidRPr="00383992">
        <w:rPr>
          <w:rFonts w:ascii="Calibri" w:hAnsi="Calibri" w:cs="Calibri"/>
          <w:sz w:val="22"/>
          <w:szCs w:val="22"/>
        </w:rPr>
        <w:t xml:space="preserve">4.160. </w:t>
      </w:r>
      <w:r w:rsidRPr="00383992">
        <w:rPr>
          <w:rFonts w:ascii="Calibri" w:hAnsi="Calibri" w:cs="Calibri"/>
          <w:b/>
          <w:bCs/>
          <w:sz w:val="22"/>
          <w:szCs w:val="22"/>
        </w:rPr>
        <w:t>C’est à cause des iniquités des Juifs que Nous leur avons rendu illicites les bonnes nourritures qui leur étaient licites, et aussi à cause de ce qu’ils obstruent le sentier d’Allah, (à eux-mêmes et) à beaucoup de monde</w:t>
      </w:r>
      <w:r w:rsidRPr="00383992">
        <w:rPr>
          <w:rFonts w:ascii="Calibri" w:hAnsi="Calibri" w:cs="Calibri"/>
          <w:sz w:val="22"/>
          <w:szCs w:val="22"/>
        </w:rPr>
        <w:t>,</w:t>
      </w:r>
    </w:p>
    <w:p w14:paraId="5BF51B51" w14:textId="236C58D7" w:rsidR="00383992" w:rsidRDefault="00383992" w:rsidP="00383992">
      <w:pPr>
        <w:pStyle w:val="NormalWeb"/>
        <w:shd w:val="clear" w:color="auto" w:fill="FFFFFF"/>
        <w:spacing w:before="0" w:beforeAutospacing="0" w:after="0" w:afterAutospacing="0"/>
        <w:jc w:val="both"/>
        <w:rPr>
          <w:rFonts w:ascii="Calibri" w:hAnsi="Calibri" w:cs="Calibri"/>
          <w:sz w:val="22"/>
          <w:szCs w:val="22"/>
        </w:rPr>
      </w:pPr>
      <w:r w:rsidRPr="00383992">
        <w:rPr>
          <w:rFonts w:ascii="Calibri" w:hAnsi="Calibri" w:cs="Calibri"/>
          <w:sz w:val="22"/>
          <w:szCs w:val="22"/>
        </w:rPr>
        <w:t xml:space="preserve">4.161. et </w:t>
      </w:r>
      <w:r w:rsidRPr="00383992">
        <w:rPr>
          <w:rFonts w:ascii="Calibri" w:hAnsi="Calibri" w:cs="Calibri"/>
          <w:b/>
          <w:bCs/>
          <w:sz w:val="22"/>
          <w:szCs w:val="22"/>
        </w:rPr>
        <w:t>à cause de ce qu’ils prennent des intérêts usuraires – qui leur étaient pourtant interdits – et parce qu’ils mangent illégalement les biens des gens. A ceux d’entre eux qui sont mécréants Nous avons préparé un châtiment douloureux</w:t>
      </w:r>
      <w:r>
        <w:rPr>
          <w:rFonts w:ascii="Calibri" w:hAnsi="Calibri" w:cs="Calibri"/>
          <w:sz w:val="22"/>
          <w:szCs w:val="22"/>
        </w:rPr>
        <w:t> »</w:t>
      </w:r>
      <w:r w:rsidRPr="00383992">
        <w:rPr>
          <w:rFonts w:ascii="Calibri" w:hAnsi="Calibri" w:cs="Calibri"/>
          <w:sz w:val="22"/>
          <w:szCs w:val="22"/>
        </w:rPr>
        <w:t>.</w:t>
      </w:r>
    </w:p>
    <w:p w14:paraId="78DA5EB0" w14:textId="0E990707" w:rsidR="00383992" w:rsidRDefault="00383992" w:rsidP="004879EE">
      <w:pPr>
        <w:pStyle w:val="NormalWeb"/>
        <w:shd w:val="clear" w:color="auto" w:fill="FFFFFF"/>
        <w:spacing w:before="0" w:beforeAutospacing="0" w:after="0" w:afterAutospacing="0"/>
        <w:jc w:val="both"/>
        <w:rPr>
          <w:rFonts w:ascii="Calibri" w:hAnsi="Calibri" w:cs="Calibri"/>
          <w:sz w:val="22"/>
          <w:szCs w:val="22"/>
        </w:rPr>
      </w:pPr>
    </w:p>
    <w:p w14:paraId="1FAF3FA2" w14:textId="07DE8973" w:rsidR="00383992" w:rsidRDefault="00383992" w:rsidP="004879EE">
      <w:pPr>
        <w:pStyle w:val="NormalWeb"/>
        <w:shd w:val="clear" w:color="auto" w:fill="FFFFFF"/>
        <w:spacing w:before="0" w:beforeAutospacing="0" w:after="0" w:afterAutospacing="0"/>
        <w:jc w:val="both"/>
        <w:rPr>
          <w:rFonts w:ascii="Calibri" w:hAnsi="Calibri" w:cs="Calibri"/>
          <w:sz w:val="22"/>
          <w:szCs w:val="22"/>
        </w:rPr>
      </w:pPr>
      <w:r w:rsidRPr="00383992">
        <w:rPr>
          <w:rFonts w:ascii="Calibri" w:hAnsi="Calibri" w:cs="Calibri"/>
          <w:sz w:val="22"/>
          <w:szCs w:val="22"/>
          <w:u w:val="single"/>
        </w:rPr>
        <w:t>Note</w:t>
      </w:r>
      <w:r>
        <w:rPr>
          <w:rFonts w:ascii="Calibri" w:hAnsi="Calibri" w:cs="Calibri"/>
          <w:sz w:val="22"/>
          <w:szCs w:val="22"/>
        </w:rPr>
        <w:t> : Ces deux versets sont parmi ceux à l’origine de l’antisémitisme musulman, les juifs étant présentés comme iniques et vénaux</w:t>
      </w:r>
      <w:r w:rsidR="00E12570">
        <w:rPr>
          <w:rFonts w:ascii="Calibri" w:hAnsi="Calibri" w:cs="Calibri"/>
          <w:sz w:val="22"/>
          <w:szCs w:val="22"/>
        </w:rPr>
        <w:t xml:space="preserve"> (avec l’image du banquier ou prêteur véreux qui s’impose en arrière-plan)</w:t>
      </w:r>
      <w:r>
        <w:rPr>
          <w:rFonts w:ascii="Calibri" w:hAnsi="Calibri" w:cs="Calibri"/>
          <w:sz w:val="22"/>
          <w:szCs w:val="22"/>
        </w:rPr>
        <w:t xml:space="preserve">. </w:t>
      </w:r>
    </w:p>
    <w:p w14:paraId="38C5456B" w14:textId="245F71B8" w:rsidR="00383992" w:rsidRDefault="00383992" w:rsidP="00A879C5">
      <w:pPr>
        <w:pStyle w:val="NormalWeb"/>
        <w:shd w:val="clear" w:color="auto" w:fill="FFFFFF"/>
        <w:spacing w:before="0" w:beforeAutospacing="0" w:after="0" w:afterAutospacing="0"/>
        <w:jc w:val="both"/>
        <w:rPr>
          <w:rFonts w:ascii="Calibri" w:hAnsi="Calibri" w:cs="Calibri"/>
          <w:sz w:val="22"/>
          <w:szCs w:val="22"/>
        </w:rPr>
      </w:pPr>
    </w:p>
    <w:p w14:paraId="156CC996" w14:textId="5EC7DD93" w:rsidR="00A879C5" w:rsidRPr="00A879C5" w:rsidRDefault="00A879C5" w:rsidP="00A879C5">
      <w:pPr>
        <w:pStyle w:val="NormalWeb"/>
        <w:shd w:val="clear" w:color="auto" w:fill="FFFFFF"/>
        <w:spacing w:before="0" w:beforeAutospacing="0" w:after="0" w:afterAutospacing="0"/>
        <w:jc w:val="both"/>
        <w:rPr>
          <w:rFonts w:ascii="Calibri" w:hAnsi="Calibri" w:cs="Calibri"/>
          <w:sz w:val="22"/>
          <w:szCs w:val="22"/>
        </w:rPr>
      </w:pPr>
      <w:r w:rsidRPr="00A879C5">
        <w:rPr>
          <w:rFonts w:ascii="Calibri" w:hAnsi="Calibri" w:cs="Calibri"/>
          <w:sz w:val="22"/>
          <w:szCs w:val="22"/>
        </w:rPr>
        <w:lastRenderedPageBreak/>
        <w:t xml:space="preserve">4.168-169. </w:t>
      </w:r>
      <w:r>
        <w:rPr>
          <w:rFonts w:ascii="Calibri" w:hAnsi="Calibri" w:cs="Calibri"/>
          <w:sz w:val="22"/>
          <w:szCs w:val="22"/>
        </w:rPr>
        <w:t>« </w:t>
      </w:r>
      <w:r w:rsidRPr="00A879C5">
        <w:rPr>
          <w:rFonts w:ascii="Calibri" w:hAnsi="Calibri" w:cs="Calibri"/>
          <w:sz w:val="22"/>
          <w:szCs w:val="22"/>
        </w:rPr>
        <w:t xml:space="preserve">4.168. </w:t>
      </w:r>
      <w:r w:rsidRPr="00A879C5">
        <w:rPr>
          <w:rFonts w:ascii="Calibri" w:hAnsi="Calibri" w:cs="Calibri"/>
          <w:b/>
          <w:bCs/>
          <w:sz w:val="22"/>
          <w:szCs w:val="22"/>
        </w:rPr>
        <w:t>Ceux qui ne croient pas et qui pratiquent l’injustice</w:t>
      </w:r>
      <w:r w:rsidRPr="00A879C5">
        <w:rPr>
          <w:rFonts w:ascii="Calibri" w:hAnsi="Calibri" w:cs="Calibri"/>
          <w:sz w:val="22"/>
          <w:szCs w:val="22"/>
        </w:rPr>
        <w:t xml:space="preserve">, </w:t>
      </w:r>
      <w:r w:rsidRPr="00A879C5">
        <w:rPr>
          <w:rFonts w:ascii="Calibri" w:hAnsi="Calibri" w:cs="Calibri"/>
          <w:b/>
          <w:bCs/>
          <w:sz w:val="22"/>
          <w:szCs w:val="22"/>
        </w:rPr>
        <w:t>Allah n’est nullement disposé à leur pardonner, ni à les guider dans un chemin</w:t>
      </w:r>
    </w:p>
    <w:p w14:paraId="7C9A606E" w14:textId="76B9902D" w:rsidR="00A879C5" w:rsidRDefault="00A879C5" w:rsidP="00A879C5">
      <w:pPr>
        <w:pStyle w:val="NormalWeb"/>
        <w:shd w:val="clear" w:color="auto" w:fill="FFFFFF"/>
        <w:spacing w:before="0" w:beforeAutospacing="0" w:after="0" w:afterAutospacing="0"/>
        <w:jc w:val="both"/>
        <w:rPr>
          <w:rFonts w:ascii="Calibri" w:hAnsi="Calibri" w:cs="Calibri"/>
          <w:sz w:val="22"/>
          <w:szCs w:val="22"/>
        </w:rPr>
      </w:pPr>
      <w:r w:rsidRPr="00A879C5">
        <w:rPr>
          <w:rFonts w:ascii="Calibri" w:hAnsi="Calibri" w:cs="Calibri"/>
          <w:sz w:val="22"/>
          <w:szCs w:val="22"/>
        </w:rPr>
        <w:t xml:space="preserve">4.169. (autre) </w:t>
      </w:r>
      <w:r w:rsidRPr="00A879C5">
        <w:rPr>
          <w:rFonts w:ascii="Calibri" w:hAnsi="Calibri" w:cs="Calibri"/>
          <w:b/>
          <w:bCs/>
          <w:sz w:val="22"/>
          <w:szCs w:val="22"/>
        </w:rPr>
        <w:t>que le chemin de l’Enfer où ils demeureront éternellement</w:t>
      </w:r>
      <w:r w:rsidRPr="00A879C5">
        <w:rPr>
          <w:rFonts w:ascii="Calibri" w:hAnsi="Calibri" w:cs="Calibri"/>
          <w:sz w:val="22"/>
          <w:szCs w:val="22"/>
        </w:rPr>
        <w:t>. Et cela est facile à Allah</w:t>
      </w:r>
      <w:r>
        <w:rPr>
          <w:rFonts w:ascii="Calibri" w:hAnsi="Calibri" w:cs="Calibri"/>
          <w:sz w:val="22"/>
          <w:szCs w:val="22"/>
        </w:rPr>
        <w:t> »</w:t>
      </w:r>
      <w:r w:rsidRPr="00A879C5">
        <w:rPr>
          <w:rFonts w:ascii="Calibri" w:hAnsi="Calibri" w:cs="Calibri"/>
          <w:sz w:val="22"/>
          <w:szCs w:val="22"/>
        </w:rPr>
        <w:t>.</w:t>
      </w:r>
    </w:p>
    <w:p w14:paraId="40D3E533" w14:textId="47DCFA05" w:rsidR="00A879C5" w:rsidRPr="00626E25" w:rsidRDefault="00A879C5" w:rsidP="004879EE">
      <w:pPr>
        <w:pStyle w:val="NormalWeb"/>
        <w:shd w:val="clear" w:color="auto" w:fill="FFFFFF"/>
        <w:spacing w:before="0" w:beforeAutospacing="0" w:after="0" w:afterAutospacing="0"/>
        <w:jc w:val="both"/>
        <w:rPr>
          <w:rFonts w:ascii="Calibri" w:hAnsi="Calibri" w:cs="Calibri"/>
          <w:color w:val="000000" w:themeColor="text1"/>
          <w:sz w:val="22"/>
          <w:szCs w:val="22"/>
        </w:rPr>
      </w:pPr>
    </w:p>
    <w:p w14:paraId="03706C69" w14:textId="2E6B8D0E" w:rsidR="00A879C5" w:rsidRPr="00626E25" w:rsidRDefault="00A879C5" w:rsidP="004879EE">
      <w:pPr>
        <w:pStyle w:val="NormalWeb"/>
        <w:shd w:val="clear" w:color="auto" w:fill="FFFFFF"/>
        <w:spacing w:before="0" w:beforeAutospacing="0" w:after="0" w:afterAutospacing="0"/>
        <w:jc w:val="both"/>
        <w:rPr>
          <w:rFonts w:ascii="Calibri" w:hAnsi="Calibri" w:cs="Calibri"/>
          <w:color w:val="000000" w:themeColor="text1"/>
          <w:sz w:val="22"/>
          <w:szCs w:val="22"/>
        </w:rPr>
      </w:pPr>
      <w:r w:rsidRPr="00626E25">
        <w:rPr>
          <w:rFonts w:ascii="Calibri" w:hAnsi="Calibri" w:cs="Calibri"/>
          <w:color w:val="000000" w:themeColor="text1"/>
          <w:sz w:val="22"/>
          <w:szCs w:val="22"/>
          <w:u w:val="single"/>
        </w:rPr>
        <w:t>Note</w:t>
      </w:r>
      <w:r w:rsidRPr="00626E25">
        <w:rPr>
          <w:rFonts w:ascii="Calibri" w:hAnsi="Calibri" w:cs="Calibri"/>
          <w:color w:val="000000" w:themeColor="text1"/>
          <w:sz w:val="22"/>
          <w:szCs w:val="22"/>
        </w:rPr>
        <w:t> : Attention, en Islam, « l’injuste » est celui qui est incroyant et répand l’incroyance (l’athéisme, le scepticisme …).</w:t>
      </w:r>
    </w:p>
    <w:p w14:paraId="577CD024" w14:textId="77777777" w:rsidR="00AD0FDD" w:rsidRPr="00626E25" w:rsidRDefault="00AD0FDD" w:rsidP="00AD0FDD">
      <w:pPr>
        <w:pStyle w:val="NormalWeb"/>
        <w:shd w:val="clear" w:color="auto" w:fill="FFFFFF"/>
        <w:spacing w:before="0" w:beforeAutospacing="0" w:after="0" w:afterAutospacing="0"/>
        <w:jc w:val="both"/>
        <w:rPr>
          <w:rFonts w:ascii="Calibri" w:hAnsi="Calibri" w:cs="Calibri"/>
          <w:color w:val="000000" w:themeColor="text1"/>
          <w:sz w:val="22"/>
          <w:szCs w:val="22"/>
        </w:rPr>
      </w:pPr>
    </w:p>
    <w:p w14:paraId="6A49D3B6" w14:textId="77777777" w:rsidR="00AD0FDD" w:rsidRDefault="00AD0FDD" w:rsidP="00AD0FDD">
      <w:pPr>
        <w:spacing w:after="0" w:line="240" w:lineRule="auto"/>
        <w:jc w:val="both"/>
        <w:rPr>
          <w:rFonts w:cstheme="minorHAnsi"/>
          <w:color w:val="1D2129"/>
          <w:shd w:val="clear" w:color="auto" w:fill="FFFFFF"/>
        </w:rPr>
      </w:pPr>
      <w:bookmarkStart w:id="43" w:name="_Hlk47950980"/>
      <w:r w:rsidRPr="001B2DEE">
        <w:rPr>
          <w:rFonts w:cstheme="minorHAnsi"/>
          <w:color w:val="1D2129"/>
          <w:shd w:val="clear" w:color="auto" w:fill="FFFFFF"/>
        </w:rPr>
        <w:t>5.60</w:t>
      </w:r>
      <w:bookmarkEnd w:id="43"/>
      <w:r w:rsidRPr="001B2DEE">
        <w:rPr>
          <w:rFonts w:cstheme="minorHAnsi"/>
          <w:color w:val="1D2129"/>
          <w:shd w:val="clear" w:color="auto" w:fill="FFFFFF"/>
        </w:rPr>
        <w:t xml:space="preserve">. </w:t>
      </w:r>
      <w:r w:rsidRPr="00FC19A4">
        <w:rPr>
          <w:rFonts w:cstheme="minorHAnsi"/>
          <w:b/>
          <w:bCs/>
          <w:color w:val="1D2129"/>
          <w:shd w:val="clear" w:color="auto" w:fill="FFFFFF"/>
        </w:rPr>
        <w:t>Ceux qu’Allah a maudits, ceux qui ont encouru sa colère</w:t>
      </w:r>
      <w:r>
        <w:rPr>
          <w:rFonts w:cstheme="minorHAnsi"/>
          <w:color w:val="1D2129"/>
          <w:shd w:val="clear" w:color="auto" w:fill="FFFFFF"/>
        </w:rPr>
        <w:t xml:space="preserve"> [les juifs]</w:t>
      </w:r>
      <w:r w:rsidRPr="00FC19A4">
        <w:rPr>
          <w:rFonts w:cstheme="minorHAnsi"/>
          <w:b/>
          <w:bCs/>
          <w:color w:val="1D2129"/>
          <w:shd w:val="clear" w:color="auto" w:fill="FFFFFF"/>
        </w:rPr>
        <w:t>, et ceux dont Il a fait des singes, des cochons</w:t>
      </w:r>
      <w:r w:rsidRPr="001B2DEE">
        <w:rPr>
          <w:rFonts w:cstheme="minorHAnsi"/>
          <w:color w:val="1D2129"/>
          <w:shd w:val="clear" w:color="auto" w:fill="FFFFFF"/>
        </w:rPr>
        <w:t xml:space="preserve">. </w:t>
      </w:r>
      <w:r w:rsidRPr="00FC19A4">
        <w:rPr>
          <w:rFonts w:cstheme="minorHAnsi"/>
          <w:b/>
          <w:bCs/>
          <w:color w:val="1D2129"/>
          <w:shd w:val="clear" w:color="auto" w:fill="FFFFFF"/>
        </w:rPr>
        <w:t>Ceux-là ont la pire des places et sont les plus égarés du chemin droit</w:t>
      </w:r>
      <w:r w:rsidRPr="001B2DEE">
        <w:rPr>
          <w:rFonts w:cstheme="minorHAnsi"/>
          <w:color w:val="1D2129"/>
          <w:shd w:val="clear" w:color="auto" w:fill="FFFFFF"/>
        </w:rPr>
        <w:t>.</w:t>
      </w:r>
    </w:p>
    <w:p w14:paraId="2D4BD6C4" w14:textId="77777777" w:rsidR="00AD0FDD" w:rsidRDefault="00AD0FDD" w:rsidP="00AD0FDD">
      <w:pPr>
        <w:pStyle w:val="NormalWeb"/>
        <w:shd w:val="clear" w:color="auto" w:fill="FFFFFF"/>
        <w:spacing w:before="0" w:beforeAutospacing="0" w:after="0" w:afterAutospacing="0"/>
        <w:jc w:val="both"/>
        <w:rPr>
          <w:rFonts w:asciiTheme="minorHAnsi" w:hAnsiTheme="minorHAnsi" w:cstheme="minorHAnsi"/>
          <w:sz w:val="22"/>
          <w:szCs w:val="22"/>
        </w:rPr>
      </w:pPr>
    </w:p>
    <w:p w14:paraId="517AFB63" w14:textId="77777777" w:rsidR="00AD0FDD" w:rsidRDefault="00AD0FDD" w:rsidP="00AD0FDD">
      <w:pPr>
        <w:pStyle w:val="NormalWeb"/>
        <w:shd w:val="clear" w:color="auto" w:fill="FFFFFF"/>
        <w:spacing w:before="0" w:beforeAutospacing="0" w:after="0" w:afterAutospacing="0"/>
        <w:jc w:val="both"/>
        <w:rPr>
          <w:rFonts w:ascii="Calibri" w:hAnsi="Calibri" w:cs="Calibri"/>
          <w:sz w:val="22"/>
          <w:szCs w:val="22"/>
        </w:rPr>
      </w:pPr>
      <w:r w:rsidRPr="001D1DA4">
        <w:rPr>
          <w:rFonts w:asciiTheme="minorHAnsi" w:hAnsiTheme="minorHAnsi" w:cstheme="minorHAnsi"/>
          <w:sz w:val="22"/>
          <w:szCs w:val="22"/>
          <w:u w:val="single"/>
        </w:rPr>
        <w:t>Note</w:t>
      </w:r>
      <w:r>
        <w:rPr>
          <w:rFonts w:asciiTheme="minorHAnsi" w:hAnsiTheme="minorHAnsi" w:cstheme="minorHAnsi"/>
          <w:sz w:val="22"/>
          <w:szCs w:val="22"/>
        </w:rPr>
        <w:t xml:space="preserve"> : Un autre verset emblématique à </w:t>
      </w:r>
      <w:r>
        <w:rPr>
          <w:rFonts w:ascii="Calibri" w:hAnsi="Calibri" w:cs="Calibri"/>
          <w:sz w:val="22"/>
          <w:szCs w:val="22"/>
        </w:rPr>
        <w:t>l’origine de l’antisémitisme musulman. En fait, ce verset insulte les juifs en les traitant de cochon [ou de porc selon d’autres traductions].</w:t>
      </w:r>
    </w:p>
    <w:p w14:paraId="760AEB2A" w14:textId="77777777" w:rsidR="00AD0FDD" w:rsidRDefault="00AD0FDD" w:rsidP="00AD0FDD">
      <w:pPr>
        <w:pStyle w:val="NormalWeb"/>
        <w:shd w:val="clear" w:color="auto" w:fill="FFFFFF"/>
        <w:spacing w:before="0" w:beforeAutospacing="0" w:after="0" w:afterAutospacing="0"/>
        <w:jc w:val="both"/>
        <w:rPr>
          <w:rFonts w:ascii="Calibri" w:hAnsi="Calibri" w:cs="Calibri"/>
          <w:sz w:val="22"/>
          <w:szCs w:val="22"/>
        </w:rPr>
      </w:pPr>
    </w:p>
    <w:p w14:paraId="1BECA12C" w14:textId="77777777" w:rsidR="00AD0FDD" w:rsidRDefault="00AD0FDD" w:rsidP="00AD0FDD">
      <w:pPr>
        <w:pStyle w:val="NormalWeb"/>
        <w:shd w:val="clear" w:color="auto" w:fill="FFFFFF"/>
        <w:spacing w:before="0" w:beforeAutospacing="0" w:after="0" w:afterAutospacing="0"/>
        <w:jc w:val="both"/>
        <w:rPr>
          <w:rFonts w:asciiTheme="minorHAnsi" w:hAnsiTheme="minorHAnsi" w:cstheme="minorHAnsi"/>
          <w:sz w:val="22"/>
          <w:szCs w:val="22"/>
        </w:rPr>
      </w:pPr>
      <w:r w:rsidRPr="00565B3B">
        <w:rPr>
          <w:rFonts w:asciiTheme="minorHAnsi" w:hAnsiTheme="minorHAnsi" w:cstheme="minorHAnsi"/>
          <w:sz w:val="22"/>
          <w:szCs w:val="22"/>
        </w:rPr>
        <w:t>Sur son lit de mort, Muhammad a</w:t>
      </w:r>
      <w:r>
        <w:rPr>
          <w:rFonts w:asciiTheme="minorHAnsi" w:hAnsiTheme="minorHAnsi" w:cstheme="minorHAnsi"/>
          <w:sz w:val="22"/>
          <w:szCs w:val="22"/>
        </w:rPr>
        <w:t>urait</w:t>
      </w:r>
      <w:r w:rsidRPr="00565B3B">
        <w:rPr>
          <w:rFonts w:asciiTheme="minorHAnsi" w:hAnsiTheme="minorHAnsi" w:cstheme="minorHAnsi"/>
          <w:sz w:val="22"/>
          <w:szCs w:val="22"/>
        </w:rPr>
        <w:t xml:space="preserve"> exhorté à expulser les païens (les non-musulmans) de la Péninsule arabique (Bukhari 5.716, Muslim 1767</w:t>
      </w:r>
      <w:r w:rsidRPr="00565B3B">
        <w:rPr>
          <w:rStyle w:val="Appelnotedebasdep"/>
          <w:rFonts w:asciiTheme="minorHAnsi" w:hAnsiTheme="minorHAnsi" w:cstheme="minorHAnsi"/>
          <w:sz w:val="22"/>
          <w:szCs w:val="22"/>
        </w:rPr>
        <w:footnoteReference w:id="144"/>
      </w:r>
      <w:r w:rsidRPr="00565B3B">
        <w:rPr>
          <w:rFonts w:asciiTheme="minorHAnsi" w:hAnsiTheme="minorHAnsi" w:cstheme="minorHAnsi"/>
          <w:sz w:val="22"/>
          <w:szCs w:val="22"/>
        </w:rPr>
        <w:t>, Le nectar cacheté, page 631</w:t>
      </w:r>
      <w:r w:rsidRPr="00565B3B">
        <w:rPr>
          <w:rStyle w:val="Appelnotedebasdep"/>
          <w:rFonts w:asciiTheme="minorHAnsi" w:hAnsiTheme="minorHAnsi" w:cstheme="minorHAnsi"/>
          <w:sz w:val="22"/>
          <w:szCs w:val="22"/>
        </w:rPr>
        <w:footnoteReference w:id="145"/>
      </w:r>
      <w:r w:rsidRPr="00565B3B">
        <w:rPr>
          <w:rFonts w:asciiTheme="minorHAnsi" w:hAnsiTheme="minorHAnsi" w:cstheme="minorHAnsi"/>
          <w:sz w:val="22"/>
          <w:szCs w:val="22"/>
        </w:rPr>
        <w:t>)</w:t>
      </w:r>
      <w:r>
        <w:rPr>
          <w:rStyle w:val="Appelnotedebasdep"/>
          <w:rFonts w:asciiTheme="minorHAnsi" w:hAnsiTheme="minorHAnsi" w:cstheme="minorHAnsi"/>
          <w:sz w:val="22"/>
          <w:szCs w:val="22"/>
        </w:rPr>
        <w:footnoteReference w:id="146"/>
      </w:r>
      <w:r w:rsidRPr="00565B3B">
        <w:rPr>
          <w:rFonts w:asciiTheme="minorHAnsi" w:hAnsiTheme="minorHAnsi" w:cstheme="minorHAnsi"/>
          <w:sz w:val="22"/>
          <w:szCs w:val="22"/>
        </w:rPr>
        <w:t>.</w:t>
      </w:r>
    </w:p>
    <w:p w14:paraId="5FA0A759" w14:textId="4A2331E0" w:rsidR="001D1DA4" w:rsidRPr="00626E25" w:rsidRDefault="001D1DA4" w:rsidP="001D1DA4">
      <w:pPr>
        <w:spacing w:after="0" w:line="240" w:lineRule="auto"/>
        <w:jc w:val="both"/>
        <w:rPr>
          <w:rFonts w:cstheme="minorHAnsi"/>
          <w:color w:val="000000" w:themeColor="text1"/>
          <w:shd w:val="clear" w:color="auto" w:fill="FFFFFF"/>
        </w:rPr>
      </w:pPr>
    </w:p>
    <w:p w14:paraId="433D458D" w14:textId="36EEBD6D" w:rsidR="00626E25" w:rsidRPr="00626E25" w:rsidRDefault="00626E25" w:rsidP="00626E25">
      <w:pPr>
        <w:spacing w:after="0" w:line="240" w:lineRule="auto"/>
        <w:jc w:val="both"/>
        <w:rPr>
          <w:rFonts w:cstheme="minorHAnsi"/>
          <w:b/>
          <w:bCs/>
          <w:color w:val="000000" w:themeColor="text1"/>
          <w:shd w:val="clear" w:color="auto" w:fill="FFFFFF"/>
        </w:rPr>
      </w:pPr>
      <w:r w:rsidRPr="00626E25">
        <w:rPr>
          <w:rFonts w:cstheme="minorHAnsi"/>
          <w:color w:val="000000" w:themeColor="text1"/>
          <w:shd w:val="clear" w:color="auto" w:fill="FFFFFF"/>
        </w:rPr>
        <w:t xml:space="preserve">22.25. Mais </w:t>
      </w:r>
      <w:r w:rsidRPr="00626E25">
        <w:rPr>
          <w:rFonts w:cstheme="minorHAnsi"/>
          <w:b/>
          <w:bCs/>
          <w:color w:val="000000" w:themeColor="text1"/>
          <w:shd w:val="clear" w:color="auto" w:fill="FFFFFF"/>
        </w:rPr>
        <w:t>ceux qui mécroient et qui obstruent le sentier d'Allah</w:t>
      </w:r>
      <w:r w:rsidRPr="00626E25">
        <w:rPr>
          <w:rFonts w:cstheme="minorHAnsi"/>
          <w:color w:val="000000" w:themeColor="text1"/>
          <w:shd w:val="clear" w:color="auto" w:fill="FFFFFF"/>
        </w:rPr>
        <w:t xml:space="preserve"> et celui de la Mosquée sacrée, que Nous avons établie pour les gens : aussi bien les résident que ceux de passage</w:t>
      </w:r>
      <w:r>
        <w:rPr>
          <w:rFonts w:cstheme="minorHAnsi"/>
          <w:color w:val="000000" w:themeColor="text1"/>
          <w:shd w:val="clear" w:color="auto" w:fill="FFFFFF"/>
        </w:rPr>
        <w:t xml:space="preserve"> </w:t>
      </w:r>
      <w:r w:rsidRPr="00626E25">
        <w:rPr>
          <w:rFonts w:cstheme="minorHAnsi"/>
          <w:color w:val="000000" w:themeColor="text1"/>
          <w:shd w:val="clear" w:color="auto" w:fill="FFFFFF"/>
        </w:rPr>
        <w:t xml:space="preserve">... </w:t>
      </w:r>
      <w:r w:rsidRPr="00626E25">
        <w:rPr>
          <w:rFonts w:cstheme="minorHAnsi"/>
          <w:b/>
          <w:bCs/>
          <w:color w:val="000000" w:themeColor="text1"/>
          <w:shd w:val="clear" w:color="auto" w:fill="FFFFFF"/>
        </w:rPr>
        <w:t>Quiconque cherche à y commettre un sacrilège injustement, Nous lui ferons goûter un châtiment douloureux,</w:t>
      </w:r>
    </w:p>
    <w:p w14:paraId="0464EB99" w14:textId="5CADF1FD" w:rsidR="00626E25" w:rsidRDefault="00626E25" w:rsidP="001D1DA4">
      <w:pPr>
        <w:spacing w:after="0" w:line="240" w:lineRule="auto"/>
        <w:jc w:val="both"/>
        <w:rPr>
          <w:rFonts w:cstheme="minorHAnsi"/>
          <w:color w:val="000000" w:themeColor="text1"/>
          <w:shd w:val="clear" w:color="auto" w:fill="FFFFFF"/>
        </w:rPr>
      </w:pPr>
    </w:p>
    <w:p w14:paraId="18060EFB" w14:textId="77777777" w:rsidR="00674348" w:rsidRPr="00674348" w:rsidRDefault="00674348" w:rsidP="00674348">
      <w:pPr>
        <w:spacing w:after="0" w:line="240" w:lineRule="auto"/>
        <w:jc w:val="both"/>
        <w:rPr>
          <w:rFonts w:cstheme="minorHAnsi"/>
          <w:color w:val="000000" w:themeColor="text1"/>
          <w:shd w:val="clear" w:color="auto" w:fill="FFFFFF"/>
        </w:rPr>
      </w:pPr>
      <w:r w:rsidRPr="00674348">
        <w:rPr>
          <w:rFonts w:cstheme="minorHAnsi"/>
          <w:color w:val="000000" w:themeColor="text1"/>
          <w:shd w:val="clear" w:color="auto" w:fill="FFFFFF"/>
        </w:rPr>
        <w:t xml:space="preserve">25.68. Qui n'invoquent pas d'autre dieu avec Allah et ne tuent pas la vie qu'Allah a rendue sacrée, sauf à bon droit; qui ne commettent pas de fornication - </w:t>
      </w:r>
      <w:r w:rsidRPr="00674348">
        <w:rPr>
          <w:rFonts w:cstheme="minorHAnsi"/>
          <w:b/>
          <w:bCs/>
          <w:color w:val="000000" w:themeColor="text1"/>
          <w:shd w:val="clear" w:color="auto" w:fill="FFFFFF"/>
        </w:rPr>
        <w:t>car quiconque fait cela encourra une punition</w:t>
      </w:r>
    </w:p>
    <w:p w14:paraId="18296223" w14:textId="3B79830F" w:rsidR="00674348" w:rsidRDefault="00674348" w:rsidP="00674348">
      <w:pPr>
        <w:spacing w:after="0" w:line="240" w:lineRule="auto"/>
        <w:jc w:val="both"/>
        <w:rPr>
          <w:rFonts w:cstheme="minorHAnsi"/>
          <w:color w:val="000000" w:themeColor="text1"/>
          <w:shd w:val="clear" w:color="auto" w:fill="FFFFFF"/>
        </w:rPr>
      </w:pPr>
      <w:r w:rsidRPr="00674348">
        <w:rPr>
          <w:rFonts w:cstheme="minorHAnsi"/>
          <w:color w:val="000000" w:themeColor="text1"/>
          <w:shd w:val="clear" w:color="auto" w:fill="FFFFFF"/>
        </w:rPr>
        <w:t xml:space="preserve">25.69. et </w:t>
      </w:r>
      <w:r w:rsidRPr="00674348">
        <w:rPr>
          <w:rFonts w:cstheme="minorHAnsi"/>
          <w:b/>
          <w:bCs/>
          <w:color w:val="000000" w:themeColor="text1"/>
          <w:shd w:val="clear" w:color="auto" w:fill="FFFFFF"/>
        </w:rPr>
        <w:t>le châtiment lui sera doublé, au Jour de la Résurrection, et il y demeurera éternellement couvert d'ignominie</w:t>
      </w:r>
      <w:r w:rsidRPr="00674348">
        <w:rPr>
          <w:rFonts w:cstheme="minorHAnsi"/>
          <w:color w:val="000000" w:themeColor="text1"/>
          <w:shd w:val="clear" w:color="auto" w:fill="FFFFFF"/>
        </w:rPr>
        <w:t>;</w:t>
      </w:r>
    </w:p>
    <w:p w14:paraId="3DF2AA42" w14:textId="77777777" w:rsidR="00674348" w:rsidRPr="00626E25" w:rsidRDefault="00674348" w:rsidP="001D1DA4">
      <w:pPr>
        <w:spacing w:after="0" w:line="240" w:lineRule="auto"/>
        <w:jc w:val="both"/>
        <w:rPr>
          <w:rFonts w:cstheme="minorHAnsi"/>
          <w:color w:val="000000" w:themeColor="text1"/>
          <w:shd w:val="clear" w:color="auto" w:fill="FFFFFF"/>
        </w:rPr>
      </w:pPr>
    </w:p>
    <w:p w14:paraId="41543C66" w14:textId="579DE680" w:rsidR="001D1DA4" w:rsidRPr="00626E25" w:rsidRDefault="001D1DA4" w:rsidP="001D1DA4">
      <w:pPr>
        <w:spacing w:after="0" w:line="240" w:lineRule="auto"/>
        <w:jc w:val="both"/>
        <w:rPr>
          <w:rFonts w:cstheme="minorHAnsi"/>
          <w:color w:val="000000" w:themeColor="text1"/>
          <w:shd w:val="clear" w:color="auto" w:fill="FFFFFF"/>
        </w:rPr>
      </w:pPr>
      <w:r w:rsidRPr="00626E25">
        <w:rPr>
          <w:rFonts w:cstheme="minorHAnsi"/>
          <w:color w:val="000000" w:themeColor="text1"/>
          <w:shd w:val="clear" w:color="auto" w:fill="FFFFFF"/>
        </w:rPr>
        <w:t xml:space="preserve">35.44. Pensez-vous que la plupart des </w:t>
      </w:r>
      <w:r w:rsidRPr="00626E25">
        <w:rPr>
          <w:rFonts w:cstheme="minorHAnsi"/>
          <w:b/>
          <w:bCs/>
          <w:color w:val="000000" w:themeColor="text1"/>
          <w:shd w:val="clear" w:color="auto" w:fill="FFFFFF"/>
        </w:rPr>
        <w:t>infidèles</w:t>
      </w:r>
      <w:r w:rsidRPr="00626E25">
        <w:rPr>
          <w:rFonts w:cstheme="minorHAnsi"/>
          <w:color w:val="000000" w:themeColor="text1"/>
          <w:shd w:val="clear" w:color="auto" w:fill="FFFFFF"/>
        </w:rPr>
        <w:t xml:space="preserve"> entendent ou comprennent ? </w:t>
      </w:r>
      <w:r w:rsidRPr="00626E25">
        <w:rPr>
          <w:rFonts w:cstheme="minorHAnsi"/>
          <w:b/>
          <w:bCs/>
          <w:color w:val="000000" w:themeColor="text1"/>
          <w:shd w:val="clear" w:color="auto" w:fill="FFFFFF"/>
        </w:rPr>
        <w:t>Ils ne sont en vérité comparables qu’à des bestiaux. Ou plutôt, ils sont plus égarés encore du sentier</w:t>
      </w:r>
      <w:r w:rsidRPr="00626E25">
        <w:rPr>
          <w:rFonts w:cstheme="minorHAnsi"/>
          <w:color w:val="000000" w:themeColor="text1"/>
          <w:shd w:val="clear" w:color="auto" w:fill="FFFFFF"/>
        </w:rPr>
        <w:t>.</w:t>
      </w:r>
    </w:p>
    <w:p w14:paraId="14244155" w14:textId="2E86BB80" w:rsidR="001D1DA4" w:rsidRDefault="001D1DA4" w:rsidP="001D1DA4">
      <w:pPr>
        <w:pStyle w:val="NormalWeb"/>
        <w:shd w:val="clear" w:color="auto" w:fill="FFFFFF"/>
        <w:spacing w:before="0" w:beforeAutospacing="0" w:after="0" w:afterAutospacing="0"/>
        <w:jc w:val="both"/>
        <w:rPr>
          <w:rFonts w:asciiTheme="minorHAnsi" w:hAnsiTheme="minorHAnsi" w:cstheme="minorHAnsi"/>
          <w:sz w:val="22"/>
          <w:szCs w:val="22"/>
        </w:rPr>
      </w:pPr>
    </w:p>
    <w:p w14:paraId="01D3E596" w14:textId="4321D096" w:rsidR="008F6703" w:rsidRPr="008F6703" w:rsidRDefault="008F6703" w:rsidP="008F6703">
      <w:pPr>
        <w:pStyle w:val="NormalWeb"/>
        <w:shd w:val="clear" w:color="auto" w:fill="FFFFFF"/>
        <w:spacing w:before="0" w:beforeAutospacing="0" w:after="0" w:afterAutospacing="0"/>
        <w:jc w:val="both"/>
        <w:rPr>
          <w:rFonts w:asciiTheme="minorHAnsi" w:hAnsiTheme="minorHAnsi" w:cstheme="minorHAnsi"/>
          <w:b/>
          <w:bCs/>
          <w:sz w:val="22"/>
          <w:szCs w:val="22"/>
        </w:rPr>
      </w:pPr>
      <w:r w:rsidRPr="008F6703">
        <w:rPr>
          <w:rFonts w:asciiTheme="minorHAnsi" w:hAnsiTheme="minorHAnsi" w:cstheme="minorHAnsi"/>
          <w:sz w:val="22"/>
          <w:szCs w:val="22"/>
        </w:rPr>
        <w:t xml:space="preserve">48.25. </w:t>
      </w:r>
      <w:r w:rsidRPr="008F6703">
        <w:rPr>
          <w:rFonts w:asciiTheme="minorHAnsi" w:hAnsiTheme="minorHAnsi" w:cstheme="minorHAnsi"/>
          <w:b/>
          <w:bCs/>
          <w:sz w:val="22"/>
          <w:szCs w:val="22"/>
        </w:rPr>
        <w:t>Ce sont eux qui ont mécru et qui vous ont obstrué le chemin de la Mosquée Sacrée [et ont empêché] que les offrandes entravées parvinssent à leur lieu d'immolation.</w:t>
      </w:r>
      <w:r w:rsidRPr="008F6703">
        <w:rPr>
          <w:rFonts w:asciiTheme="minorHAnsi" w:hAnsiTheme="minorHAnsi" w:cstheme="minorHAnsi"/>
          <w:sz w:val="22"/>
          <w:szCs w:val="22"/>
        </w:rPr>
        <w:t xml:space="preserve"> S'il n'y avait pas eu des hommes croyants et des</w:t>
      </w:r>
      <w:r>
        <w:rPr>
          <w:rFonts w:asciiTheme="minorHAnsi" w:hAnsiTheme="minorHAnsi" w:cstheme="minorHAnsi"/>
          <w:sz w:val="22"/>
          <w:szCs w:val="22"/>
        </w:rPr>
        <w:t xml:space="preserve"> </w:t>
      </w:r>
      <w:r w:rsidRPr="008F6703">
        <w:rPr>
          <w:rFonts w:asciiTheme="minorHAnsi" w:hAnsiTheme="minorHAnsi" w:cstheme="minorHAnsi"/>
          <w:sz w:val="22"/>
          <w:szCs w:val="22"/>
        </w:rPr>
        <w:t>femmes croyantes (parmi les Mecquoises) que vous ne connaissiez pas et que vous auriez pu piétiner sans le</w:t>
      </w:r>
      <w:r>
        <w:rPr>
          <w:rFonts w:asciiTheme="minorHAnsi" w:hAnsiTheme="minorHAnsi" w:cstheme="minorHAnsi"/>
          <w:sz w:val="22"/>
          <w:szCs w:val="22"/>
        </w:rPr>
        <w:t xml:space="preserve"> </w:t>
      </w:r>
      <w:r w:rsidRPr="008F6703">
        <w:rPr>
          <w:rFonts w:asciiTheme="minorHAnsi" w:hAnsiTheme="minorHAnsi" w:cstheme="minorHAnsi"/>
          <w:sz w:val="22"/>
          <w:szCs w:val="22"/>
        </w:rPr>
        <w:t>savoir, vous rendant ainsi coupables d'une action répréhensible</w:t>
      </w:r>
      <w:r>
        <w:rPr>
          <w:rFonts w:asciiTheme="minorHAnsi" w:hAnsiTheme="minorHAnsi" w:cstheme="minorHAnsi"/>
          <w:sz w:val="22"/>
          <w:szCs w:val="22"/>
        </w:rPr>
        <w:t xml:space="preserve"> </w:t>
      </w:r>
      <w:r w:rsidRPr="008F6703">
        <w:rPr>
          <w:rFonts w:asciiTheme="minorHAnsi" w:hAnsiTheme="minorHAnsi" w:cstheme="minorHAnsi"/>
          <w:sz w:val="22"/>
          <w:szCs w:val="22"/>
        </w:rPr>
        <w:t>... [Tout cela s'est fait] pour qu'</w:t>
      </w:r>
      <w:r w:rsidRPr="008F6703">
        <w:rPr>
          <w:rFonts w:asciiTheme="minorHAnsi" w:hAnsiTheme="minorHAnsi" w:cstheme="minorHAnsi"/>
          <w:b/>
          <w:bCs/>
          <w:sz w:val="22"/>
          <w:szCs w:val="22"/>
        </w:rPr>
        <w:t>Allah fasse entrer qui Il veut dans Sa miséricorde</w:t>
      </w:r>
      <w:r w:rsidRPr="008F6703">
        <w:rPr>
          <w:rFonts w:asciiTheme="minorHAnsi" w:hAnsiTheme="minorHAnsi" w:cstheme="minorHAnsi"/>
          <w:sz w:val="22"/>
          <w:szCs w:val="22"/>
        </w:rPr>
        <w:t>. Et s'ils [les croyants] s'étaient signalés</w:t>
      </w:r>
      <w:r w:rsidRPr="008F6703">
        <w:rPr>
          <w:rFonts w:asciiTheme="minorHAnsi" w:hAnsiTheme="minorHAnsi" w:cstheme="minorHAnsi"/>
          <w:b/>
          <w:bCs/>
          <w:sz w:val="22"/>
          <w:szCs w:val="22"/>
        </w:rPr>
        <w:t>, Nous aurions certes châtié d'un châtiment douloureux ceux qui avaient mécru parmi [les Mecquois].</w:t>
      </w:r>
    </w:p>
    <w:p w14:paraId="6895F318" w14:textId="77777777" w:rsidR="008F6703" w:rsidRDefault="008F6703" w:rsidP="001D1DA4">
      <w:pPr>
        <w:pStyle w:val="NormalWeb"/>
        <w:shd w:val="clear" w:color="auto" w:fill="FFFFFF"/>
        <w:spacing w:before="0" w:beforeAutospacing="0" w:after="0" w:afterAutospacing="0"/>
        <w:jc w:val="both"/>
        <w:rPr>
          <w:rFonts w:asciiTheme="minorHAnsi" w:hAnsiTheme="minorHAnsi" w:cstheme="minorHAnsi"/>
          <w:sz w:val="22"/>
          <w:szCs w:val="22"/>
        </w:rPr>
      </w:pPr>
    </w:p>
    <w:p w14:paraId="4DEB057D" w14:textId="77777777" w:rsidR="001D1DA4" w:rsidRDefault="001D1DA4" w:rsidP="001D1DA4">
      <w:pPr>
        <w:pStyle w:val="NormalWeb"/>
        <w:shd w:val="clear" w:color="auto" w:fill="FFFFFF"/>
        <w:spacing w:before="0" w:beforeAutospacing="0" w:after="0" w:afterAutospacing="0"/>
        <w:jc w:val="both"/>
        <w:rPr>
          <w:rFonts w:asciiTheme="minorHAnsi" w:hAnsiTheme="minorHAnsi" w:cstheme="minorHAnsi"/>
          <w:sz w:val="22"/>
          <w:szCs w:val="22"/>
        </w:rPr>
      </w:pPr>
      <w:r w:rsidRPr="001D1DA4">
        <w:rPr>
          <w:rFonts w:asciiTheme="minorHAnsi" w:hAnsiTheme="minorHAnsi" w:cstheme="minorHAnsi"/>
          <w:sz w:val="22"/>
          <w:szCs w:val="22"/>
        </w:rPr>
        <w:t xml:space="preserve">76.4. </w:t>
      </w:r>
      <w:r w:rsidRPr="001D1DA4">
        <w:rPr>
          <w:rFonts w:asciiTheme="minorHAnsi" w:hAnsiTheme="minorHAnsi" w:cstheme="minorHAnsi"/>
          <w:b/>
          <w:bCs/>
          <w:sz w:val="22"/>
          <w:szCs w:val="22"/>
        </w:rPr>
        <w:t>Nous avons préparé pour les infidèles des chaînes, des carcans et une fournaise ardente</w:t>
      </w:r>
    </w:p>
    <w:p w14:paraId="229A4B9A" w14:textId="7A599A32" w:rsid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p>
    <w:p w14:paraId="2FBF34FC" w14:textId="1575EF3D"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111.1-5</w:t>
      </w:r>
      <w:r w:rsidR="00AD0FDD">
        <w:rPr>
          <w:rFonts w:asciiTheme="minorHAnsi" w:hAnsiTheme="minorHAnsi" w:cstheme="minorHAnsi"/>
          <w:sz w:val="22"/>
          <w:szCs w:val="22"/>
        </w:rPr>
        <w:t> :</w:t>
      </w:r>
    </w:p>
    <w:p w14:paraId="55606BBB" w14:textId="2FBF81C6" w:rsidR="00E46A5B" w:rsidRPr="00E46A5B" w:rsidRDefault="00AD0FDD"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111.</w:t>
      </w:r>
      <w:r w:rsidR="00E46A5B" w:rsidRPr="00E46A5B">
        <w:rPr>
          <w:rFonts w:asciiTheme="minorHAnsi" w:hAnsiTheme="minorHAnsi" w:cstheme="minorHAnsi"/>
          <w:sz w:val="22"/>
          <w:szCs w:val="22"/>
        </w:rPr>
        <w:t xml:space="preserve">1. </w:t>
      </w:r>
      <w:r w:rsidR="00E46A5B" w:rsidRPr="00E46A5B">
        <w:rPr>
          <w:rFonts w:asciiTheme="minorHAnsi" w:hAnsiTheme="minorHAnsi" w:cstheme="minorHAnsi"/>
          <w:b/>
          <w:bCs/>
          <w:sz w:val="22"/>
          <w:szCs w:val="22"/>
        </w:rPr>
        <w:t>Que périssent les deux mains d'Abû-Lahab et que lui-même périsse</w:t>
      </w:r>
      <w:r w:rsidR="00E46A5B" w:rsidRPr="00E46A5B">
        <w:rPr>
          <w:rFonts w:asciiTheme="minorHAnsi" w:hAnsiTheme="minorHAnsi" w:cstheme="minorHAnsi"/>
          <w:sz w:val="22"/>
          <w:szCs w:val="22"/>
        </w:rPr>
        <w:t>.</w:t>
      </w:r>
    </w:p>
    <w:p w14:paraId="6F11CA02" w14:textId="60E25EA5" w:rsidR="00E46A5B" w:rsidRPr="00E46A5B" w:rsidRDefault="00AD0FDD"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111.</w:t>
      </w:r>
      <w:r w:rsidR="00E46A5B" w:rsidRPr="00E46A5B">
        <w:rPr>
          <w:rFonts w:asciiTheme="minorHAnsi" w:hAnsiTheme="minorHAnsi" w:cstheme="minorHAnsi"/>
          <w:sz w:val="22"/>
          <w:szCs w:val="22"/>
        </w:rPr>
        <w:t xml:space="preserve">2. </w:t>
      </w:r>
      <w:r w:rsidR="00E46A5B" w:rsidRPr="00E46A5B">
        <w:rPr>
          <w:rFonts w:asciiTheme="minorHAnsi" w:hAnsiTheme="minorHAnsi" w:cstheme="minorHAnsi"/>
          <w:b/>
          <w:bCs/>
          <w:sz w:val="22"/>
          <w:szCs w:val="22"/>
        </w:rPr>
        <w:t>Sa fortune ne lui sert à rien, ni ce qu'il a acquis</w:t>
      </w:r>
      <w:r w:rsidR="00E46A5B" w:rsidRPr="00E46A5B">
        <w:rPr>
          <w:rFonts w:asciiTheme="minorHAnsi" w:hAnsiTheme="minorHAnsi" w:cstheme="minorHAnsi"/>
          <w:sz w:val="22"/>
          <w:szCs w:val="22"/>
        </w:rPr>
        <w:t>.</w:t>
      </w:r>
    </w:p>
    <w:p w14:paraId="187FB035" w14:textId="6755D859" w:rsidR="00E46A5B" w:rsidRPr="00E46A5B" w:rsidRDefault="00AD0FDD"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111.</w:t>
      </w:r>
      <w:r w:rsidR="00E46A5B" w:rsidRPr="00E46A5B">
        <w:rPr>
          <w:rFonts w:asciiTheme="minorHAnsi" w:hAnsiTheme="minorHAnsi" w:cstheme="minorHAnsi"/>
          <w:sz w:val="22"/>
          <w:szCs w:val="22"/>
        </w:rPr>
        <w:t xml:space="preserve">3. </w:t>
      </w:r>
      <w:r w:rsidR="00E46A5B" w:rsidRPr="00E46A5B">
        <w:rPr>
          <w:rFonts w:asciiTheme="minorHAnsi" w:hAnsiTheme="minorHAnsi" w:cstheme="minorHAnsi"/>
          <w:b/>
          <w:bCs/>
          <w:sz w:val="22"/>
          <w:szCs w:val="22"/>
        </w:rPr>
        <w:t>Il sera brûlé dans un Feu plein de flammes</w:t>
      </w:r>
      <w:r w:rsidR="00E46A5B" w:rsidRPr="00E46A5B">
        <w:rPr>
          <w:rFonts w:asciiTheme="minorHAnsi" w:hAnsiTheme="minorHAnsi" w:cstheme="minorHAnsi"/>
          <w:sz w:val="22"/>
          <w:szCs w:val="22"/>
        </w:rPr>
        <w:t>,</w:t>
      </w:r>
    </w:p>
    <w:p w14:paraId="75978FEE" w14:textId="6359CA90" w:rsidR="00E46A5B" w:rsidRPr="00E46A5B" w:rsidRDefault="00AD0FDD"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lastRenderedPageBreak/>
        <w:t>111.</w:t>
      </w:r>
      <w:r w:rsidR="00E46A5B" w:rsidRPr="00E46A5B">
        <w:rPr>
          <w:rFonts w:asciiTheme="minorHAnsi" w:hAnsiTheme="minorHAnsi" w:cstheme="minorHAnsi"/>
          <w:sz w:val="22"/>
          <w:szCs w:val="22"/>
        </w:rPr>
        <w:t xml:space="preserve">4. </w:t>
      </w:r>
      <w:r w:rsidR="00E46A5B" w:rsidRPr="00E46A5B">
        <w:rPr>
          <w:rFonts w:asciiTheme="minorHAnsi" w:hAnsiTheme="minorHAnsi" w:cstheme="minorHAnsi"/>
          <w:b/>
          <w:bCs/>
          <w:sz w:val="22"/>
          <w:szCs w:val="22"/>
        </w:rPr>
        <w:t>de même sa femme, la porteuse de bois</w:t>
      </w:r>
      <w:r w:rsidR="00E46A5B" w:rsidRPr="00E46A5B">
        <w:rPr>
          <w:rFonts w:asciiTheme="minorHAnsi" w:hAnsiTheme="minorHAnsi" w:cstheme="minorHAnsi"/>
          <w:sz w:val="22"/>
          <w:szCs w:val="22"/>
        </w:rPr>
        <w:t>,</w:t>
      </w:r>
    </w:p>
    <w:p w14:paraId="5279A3E2" w14:textId="06BCD64D" w:rsidR="00E46A5B" w:rsidRPr="00E46A5B" w:rsidRDefault="00AD0FDD"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111.</w:t>
      </w:r>
      <w:r w:rsidR="00E46A5B" w:rsidRPr="00E46A5B">
        <w:rPr>
          <w:rFonts w:asciiTheme="minorHAnsi" w:hAnsiTheme="minorHAnsi" w:cstheme="minorHAnsi"/>
          <w:sz w:val="22"/>
          <w:szCs w:val="22"/>
        </w:rPr>
        <w:t xml:space="preserve">5. </w:t>
      </w:r>
      <w:r w:rsidR="00E46A5B" w:rsidRPr="00E46A5B">
        <w:rPr>
          <w:rFonts w:asciiTheme="minorHAnsi" w:hAnsiTheme="minorHAnsi" w:cstheme="minorHAnsi"/>
          <w:b/>
          <w:bCs/>
          <w:sz w:val="22"/>
          <w:szCs w:val="22"/>
        </w:rPr>
        <w:t>à son cou, une corde de fibres</w:t>
      </w:r>
      <w:r w:rsidR="00E46A5B" w:rsidRPr="00E46A5B">
        <w:rPr>
          <w:rFonts w:asciiTheme="minorHAnsi" w:hAnsiTheme="minorHAnsi" w:cstheme="minorHAnsi"/>
          <w:sz w:val="22"/>
          <w:szCs w:val="22"/>
        </w:rPr>
        <w:t>.</w:t>
      </w:r>
    </w:p>
    <w:p w14:paraId="1F90E9D9" w14:textId="77777777"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u w:val="single"/>
        </w:rPr>
      </w:pPr>
    </w:p>
    <w:p w14:paraId="1567EE05" w14:textId="7A74C701"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u w:val="single"/>
        </w:rPr>
        <w:t>Note</w:t>
      </w:r>
      <w:r w:rsidRPr="00E46A5B">
        <w:rPr>
          <w:rFonts w:asciiTheme="minorHAnsi" w:hAnsiTheme="minorHAnsi" w:cstheme="minorHAnsi"/>
          <w:sz w:val="22"/>
          <w:szCs w:val="22"/>
        </w:rPr>
        <w:t xml:space="preserve"> : Abû-Lahab et sa femme sont des parents de Muhammad (son oncle et la femme de ce dernier). Ils ont refusé de le soutenir, quand il avait besoin de gens puissants pour asseoir sa religion. </w:t>
      </w:r>
    </w:p>
    <w:p w14:paraId="4045411C" w14:textId="77777777" w:rsidR="004D11F5" w:rsidRDefault="004D11F5" w:rsidP="00E46A5B">
      <w:pPr>
        <w:kinsoku w:val="0"/>
        <w:overflowPunct w:val="0"/>
        <w:spacing w:after="0" w:line="240" w:lineRule="auto"/>
        <w:ind w:right="27"/>
        <w:jc w:val="both"/>
        <w:textAlignment w:val="baseline"/>
      </w:pPr>
    </w:p>
    <w:p w14:paraId="015C87A6" w14:textId="7E343047" w:rsidR="00E46A5B" w:rsidRPr="004D11F5" w:rsidRDefault="00E46A5B" w:rsidP="00E46A5B">
      <w:pPr>
        <w:kinsoku w:val="0"/>
        <w:overflowPunct w:val="0"/>
        <w:spacing w:after="0" w:line="240" w:lineRule="auto"/>
        <w:ind w:right="27"/>
        <w:jc w:val="both"/>
        <w:textAlignment w:val="baseline"/>
      </w:pPr>
      <w:r w:rsidRPr="00E46A5B">
        <w:t>Seulement deux ans après son arrivée chez son grand-père, ce dernier mourut à 82 ans, et il fut recueilli par son oncle Abou Talib.</w:t>
      </w:r>
      <w:r w:rsidR="004D11F5">
        <w:t xml:space="preserve"> </w:t>
      </w:r>
      <w:r w:rsidRPr="00E46A5B">
        <w:rPr>
          <w:spacing w:val="-1"/>
        </w:rPr>
        <w:t xml:space="preserve">Abou Talib s'acquitta fidèlement de cette responsabilité. « </w:t>
      </w:r>
      <w:r w:rsidRPr="00E46A5B">
        <w:rPr>
          <w:i/>
          <w:iCs/>
          <w:spacing w:val="-1"/>
        </w:rPr>
        <w:t>Son affection pour l'enfant égalait celle d'Abd al-Muttalib</w:t>
      </w:r>
      <w:r w:rsidRPr="00E46A5B">
        <w:rPr>
          <w:spacing w:val="-1"/>
        </w:rPr>
        <w:t xml:space="preserve"> », écrit Muir, « il </w:t>
      </w:r>
      <w:r w:rsidRPr="00E46A5B">
        <w:rPr>
          <w:i/>
          <w:spacing w:val="-1"/>
        </w:rPr>
        <w:t>le faisait dormir dans son lit, manger à ses côtés, et l'emmenait partout où il allait. Et cela</w:t>
      </w:r>
      <w:r w:rsidR="00D826B3">
        <w:rPr>
          <w:i/>
          <w:spacing w:val="-1"/>
        </w:rPr>
        <w:t xml:space="preserve"> </w:t>
      </w:r>
      <w:r w:rsidR="00D826B3" w:rsidRPr="00D826B3">
        <w:rPr>
          <w:i/>
          <w:spacing w:val="-1"/>
        </w:rPr>
        <w:t>continua jusqu'à ce que Mahomet sortit de l'enfance</w:t>
      </w:r>
      <w:r w:rsidR="00D826B3">
        <w:rPr>
          <w:i/>
          <w:spacing w:val="-1"/>
        </w:rPr>
        <w:t xml:space="preserve"> </w:t>
      </w:r>
      <w:r w:rsidRPr="00E46A5B">
        <w:rPr>
          <w:spacing w:val="-1"/>
        </w:rPr>
        <w:t>»</w:t>
      </w:r>
      <w:r w:rsidRPr="00E46A5B">
        <w:rPr>
          <w:rStyle w:val="Appelnotedebasdep"/>
          <w:spacing w:val="-1"/>
        </w:rPr>
        <w:footnoteReference w:id="147"/>
      </w:r>
      <w:r w:rsidRPr="00E46A5B">
        <w:rPr>
          <w:spacing w:val="-1"/>
        </w:rPr>
        <w:t xml:space="preserve">. </w:t>
      </w:r>
      <w:r w:rsidR="00D826B3" w:rsidRPr="00D826B3">
        <w:rPr>
          <w:spacing w:val="-1"/>
        </w:rPr>
        <w:t xml:space="preserve">Ibn Sa'd se réfère à Waqidi pour affirmer qu'Abou Talib, bien </w:t>
      </w:r>
      <w:r w:rsidRPr="00E46A5B">
        <w:t>que peu fortuné, prenait soin de Mahomet et l'aimait plus que ses propres enfants.</w:t>
      </w:r>
    </w:p>
    <w:p w14:paraId="4F22F488" w14:textId="77777777"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p>
    <w:p w14:paraId="0B0BE086" w14:textId="77777777"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r w:rsidRPr="00E46A5B">
        <w:rPr>
          <w:rFonts w:asciiTheme="minorHAnsi" w:hAnsiTheme="minorHAnsi" w:cstheme="minorHAnsi"/>
          <w:sz w:val="22"/>
          <w:szCs w:val="22"/>
        </w:rPr>
        <w:t>En dépit de cette grande affection, et alors qu'Abou Talib l'avait défendu tout au long de sa vie, l'aimant plus que ses propres fils, Mahomet se révéla un neveu ingrat. Alors que son oncle était mourant, que tous les fils d'Abd al-Muttalib étaient présents, il leur demanda encore de continuer à veiller sur Mahomet, qui avait alors 50 ans. Ils promirent de le faire, y compris Abou Lahab. Profitant de la situation, Mahomet voulut qu'Abou Talib se convertît à l'Islam.</w:t>
      </w:r>
    </w:p>
    <w:p w14:paraId="61B1235C" w14:textId="73E40E7E"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p>
    <w:p w14:paraId="041E8C73" w14:textId="444E823B" w:rsidR="00E46A5B" w:rsidRPr="00E46A5B" w:rsidRDefault="00E46A5B" w:rsidP="00E46A5B">
      <w:pPr>
        <w:kinsoku w:val="0"/>
        <w:overflowPunct w:val="0"/>
        <w:spacing w:after="0" w:line="240" w:lineRule="auto"/>
        <w:ind w:right="72"/>
        <w:jc w:val="both"/>
        <w:textAlignment w:val="baseline"/>
        <w:rPr>
          <w:spacing w:val="-1"/>
        </w:rPr>
      </w:pPr>
      <w:r w:rsidRPr="00E46A5B">
        <w:rPr>
          <w:spacing w:val="-1"/>
        </w:rPr>
        <w:t>Les sacrifices consentis par Abou Talib et sa famille en faveur de Mahomet sont immenses. Cet homme, bien que ne croyant pas aux prétentions de son neveu, se tint comme un roc contre ses opposants, le protégeant contre toute</w:t>
      </w:r>
      <w:r w:rsidR="00D826B3">
        <w:rPr>
          <w:spacing w:val="-1"/>
        </w:rPr>
        <w:t xml:space="preserve"> </w:t>
      </w:r>
      <w:r w:rsidRPr="00E46A5B">
        <w:rPr>
          <w:spacing w:val="-1"/>
        </w:rPr>
        <w:t xml:space="preserve">agression, et resta pendant 42 ans son meilleur soutien : Et pourtant, quand il refusa de se convertir à sa religion, Mahomet se sentit tellement rejeté qu'il ne pouvait même pas prononcer une prière pour lui sur son lit de mort. Bukhari rapporte : « </w:t>
      </w:r>
      <w:r w:rsidRPr="00E46A5B">
        <w:rPr>
          <w:i/>
          <w:iCs/>
          <w:spacing w:val="-1"/>
        </w:rPr>
        <w:t>D'après Abou Sa'id Al-Khudri, quand quelqu'un mentionnait l'oncle du Prophète (Abou Talib), il disait : 'Peut-être que mon intercession l'aidera au jour du Jugement, de sorte qu'il ne subisse qu'un feu modéré atteignant seulement ses chevilles et épargnant sa tête. Son cerveau en sera bouillant</w:t>
      </w:r>
      <w:r w:rsidRPr="00E46A5B">
        <w:rPr>
          <w:spacing w:val="-1"/>
        </w:rPr>
        <w:t xml:space="preserve"> »</w:t>
      </w:r>
      <w:r w:rsidRPr="00E46A5B">
        <w:rPr>
          <w:rStyle w:val="Appelnotedebasdep"/>
          <w:spacing w:val="-1"/>
        </w:rPr>
        <w:footnoteReference w:id="148"/>
      </w:r>
      <w:r w:rsidRPr="00E46A5B">
        <w:rPr>
          <w:spacing w:val="-1"/>
        </w:rPr>
        <w:t xml:space="preserve">. </w:t>
      </w:r>
    </w:p>
    <w:p w14:paraId="7B6A3E3A" w14:textId="77777777" w:rsidR="00E46A5B" w:rsidRPr="00E46A5B" w:rsidRDefault="00E46A5B" w:rsidP="00E46A5B">
      <w:pPr>
        <w:kinsoku w:val="0"/>
        <w:overflowPunct w:val="0"/>
        <w:spacing w:after="0" w:line="240" w:lineRule="auto"/>
        <w:ind w:right="72"/>
        <w:jc w:val="both"/>
        <w:textAlignment w:val="baseline"/>
        <w:rPr>
          <w:spacing w:val="-1"/>
        </w:rPr>
      </w:pPr>
    </w:p>
    <w:p w14:paraId="22FED3DF" w14:textId="3EE543FD" w:rsidR="00E46A5B" w:rsidRPr="00E46A5B" w:rsidRDefault="00E46A5B" w:rsidP="00E46A5B">
      <w:pPr>
        <w:kinsoku w:val="0"/>
        <w:overflowPunct w:val="0"/>
        <w:spacing w:after="0" w:line="240" w:lineRule="auto"/>
        <w:jc w:val="both"/>
        <w:textAlignment w:val="baseline"/>
        <w:rPr>
          <w:sz w:val="24"/>
          <w:szCs w:val="24"/>
        </w:rPr>
      </w:pPr>
      <w:r w:rsidRPr="00E46A5B">
        <w:rPr>
          <w:spacing w:val="-2"/>
        </w:rPr>
        <w:t>D'un côté il condamnait son oncle au feu</w:t>
      </w:r>
      <w:r w:rsidRPr="00E46A5B">
        <w:rPr>
          <w:spacing w:val="-2"/>
          <w:u w:val="single"/>
        </w:rPr>
        <w:t xml:space="preserve"> </w:t>
      </w:r>
      <w:r w:rsidRPr="00E46A5B">
        <w:rPr>
          <w:spacing w:val="-2"/>
        </w:rPr>
        <w:t xml:space="preserve">de l'enfer, et de l'autre il feignait la loyauté envers lui, prétendant qu'il intercéderait pour lui. Néanmoins, le même Mahomet, à de nombreuses occasions, dit que nul </w:t>
      </w:r>
      <w:r w:rsidRPr="00E46A5B">
        <w:rPr>
          <w:spacing w:val="-3"/>
        </w:rPr>
        <w:t>n'est autorisé à intercéder auprès de Dieu (Coran 78:37-38, 2:48, 2:122</w:t>
      </w:r>
      <w:r w:rsidRPr="00E46A5B">
        <w:rPr>
          <w:spacing w:val="-3"/>
        </w:rPr>
        <w:noBreakHyphen/>
      </w:r>
      <w:r w:rsidRPr="00E46A5B">
        <w:t>123, 2:254, 2 :123, 6:5, 6:70, 32 :4, 39:19)</w:t>
      </w:r>
      <w:r>
        <w:rPr>
          <w:rStyle w:val="Appelnotedebasdep"/>
        </w:rPr>
        <w:footnoteReference w:id="149"/>
      </w:r>
      <w:r w:rsidRPr="00E46A5B">
        <w:t>.</w:t>
      </w:r>
    </w:p>
    <w:p w14:paraId="550D8E72" w14:textId="77777777" w:rsidR="00E46A5B" w:rsidRP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p>
    <w:p w14:paraId="5A7D60C8" w14:textId="74B38D78" w:rsidR="00E46A5B" w:rsidRDefault="00E46A5B" w:rsidP="00E46A5B">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w:t>
      </w:r>
      <w:r w:rsidRPr="00E46A5B">
        <w:rPr>
          <w:rFonts w:asciiTheme="minorHAnsi" w:hAnsiTheme="minorHAnsi" w:cstheme="minorHAnsi"/>
          <w:sz w:val="22"/>
          <w:szCs w:val="22"/>
        </w:rPr>
        <w:t>Lorsqu'il est devenu puissant, Muhammad les a (ou aurait) pendu avec la fameuse corde de fibres, à moins qu'il les ait égorgé</w:t>
      </w:r>
      <w:r w:rsidR="0023558B">
        <w:rPr>
          <w:rFonts w:asciiTheme="minorHAnsi" w:hAnsiTheme="minorHAnsi" w:cstheme="minorHAnsi"/>
          <w:sz w:val="22"/>
          <w:szCs w:val="22"/>
        </w:rPr>
        <w:t>s</w:t>
      </w:r>
      <w:r w:rsidRPr="00E46A5B">
        <w:rPr>
          <w:rFonts w:asciiTheme="minorHAnsi" w:hAnsiTheme="minorHAnsi" w:cstheme="minorHAnsi"/>
          <w:sz w:val="22"/>
          <w:szCs w:val="22"/>
        </w:rPr>
        <w:t xml:space="preserve"> tout simplement et "brûlé</w:t>
      </w:r>
      <w:r w:rsidR="0023558B">
        <w:rPr>
          <w:rFonts w:asciiTheme="minorHAnsi" w:hAnsiTheme="minorHAnsi" w:cstheme="minorHAnsi"/>
          <w:sz w:val="22"/>
          <w:szCs w:val="22"/>
        </w:rPr>
        <w:t>s</w:t>
      </w:r>
      <w:r w:rsidRPr="00E46A5B">
        <w:rPr>
          <w:rFonts w:asciiTheme="minorHAnsi" w:hAnsiTheme="minorHAnsi" w:cstheme="minorHAnsi"/>
          <w:sz w:val="22"/>
          <w:szCs w:val="22"/>
        </w:rPr>
        <w:t xml:space="preserve"> dans un feu plein de flamme</w:t>
      </w:r>
      <w:r>
        <w:rPr>
          <w:rFonts w:asciiTheme="minorHAnsi" w:hAnsiTheme="minorHAnsi" w:cstheme="minorHAnsi"/>
          <w:sz w:val="22"/>
          <w:szCs w:val="22"/>
        </w:rPr>
        <w:t> »</w:t>
      </w:r>
      <w:r w:rsidRPr="00E46A5B">
        <w:rPr>
          <w:rFonts w:asciiTheme="minorHAnsi" w:hAnsiTheme="minorHAnsi" w:cstheme="minorHAnsi"/>
          <w:sz w:val="22"/>
          <w:szCs w:val="22"/>
        </w:rPr>
        <w:t>.</w:t>
      </w:r>
    </w:p>
    <w:p w14:paraId="31A34C3E" w14:textId="77777777" w:rsidR="004879EE" w:rsidRDefault="004879EE" w:rsidP="00E46A5B">
      <w:pPr>
        <w:spacing w:after="0" w:line="240" w:lineRule="auto"/>
        <w:jc w:val="both"/>
        <w:rPr>
          <w:rFonts w:ascii="Calibri" w:hAnsi="Calibri" w:cs="Calibri"/>
          <w:iCs/>
        </w:rPr>
      </w:pPr>
    </w:p>
    <w:p w14:paraId="3511E1D6" w14:textId="586FA389" w:rsidR="009F2995" w:rsidRDefault="009F2995" w:rsidP="009F2995">
      <w:pPr>
        <w:pStyle w:val="Titre1"/>
      </w:pPr>
      <w:bookmarkStart w:id="44" w:name="_Toc102578380"/>
      <w:r>
        <w:t>Versets accusant les juifs et chrétiens d’avoir falsifié la Torah et la Bible</w:t>
      </w:r>
      <w:bookmarkEnd w:id="44"/>
    </w:p>
    <w:p w14:paraId="09EEE07A" w14:textId="77777777" w:rsidR="009A6E2D" w:rsidRPr="000A0997" w:rsidRDefault="009A6E2D" w:rsidP="009A6E2D">
      <w:pPr>
        <w:pStyle w:val="NormalWeb"/>
        <w:shd w:val="clear" w:color="auto" w:fill="FFFFFF"/>
        <w:spacing w:before="0" w:beforeAutospacing="0" w:after="0" w:afterAutospacing="0"/>
        <w:jc w:val="both"/>
        <w:rPr>
          <w:rFonts w:asciiTheme="minorHAnsi" w:hAnsiTheme="minorHAnsi" w:cstheme="minorHAnsi"/>
          <w:sz w:val="22"/>
          <w:szCs w:val="22"/>
        </w:rPr>
      </w:pPr>
    </w:p>
    <w:p w14:paraId="7E6C37D9" w14:textId="45133830" w:rsidR="009A6E2D" w:rsidRDefault="00EF62D2" w:rsidP="00EF62D2">
      <w:pPr>
        <w:pStyle w:val="NormalWeb"/>
        <w:shd w:val="clear" w:color="auto" w:fill="FFFFFF"/>
        <w:spacing w:before="0" w:beforeAutospacing="0" w:after="0" w:afterAutospacing="0"/>
        <w:jc w:val="both"/>
        <w:rPr>
          <w:rFonts w:ascii="Calibri" w:hAnsi="Calibri" w:cs="Calibri"/>
          <w:shd w:val="clear" w:color="auto" w:fill="FFFFFF"/>
        </w:rPr>
      </w:pPr>
      <w:r>
        <w:rPr>
          <w:rFonts w:ascii="Calibri" w:hAnsi="Calibri" w:cs="Calibri"/>
        </w:rPr>
        <w:t>D</w:t>
      </w:r>
      <w:r w:rsidRPr="005D7650">
        <w:rPr>
          <w:rFonts w:ascii="Calibri" w:hAnsi="Calibri" w:cs="Calibri"/>
          <w:sz w:val="22"/>
          <w:szCs w:val="22"/>
        </w:rPr>
        <w:t>ans le Coran</w:t>
      </w:r>
      <w:r>
        <w:rPr>
          <w:rFonts w:ascii="Calibri" w:hAnsi="Calibri" w:cs="Calibri"/>
        </w:rPr>
        <w:t>,</w:t>
      </w:r>
      <w:r>
        <w:t xml:space="preserve"> </w:t>
      </w:r>
      <w:r w:rsidRPr="005D7650">
        <w:rPr>
          <w:rFonts w:ascii="Calibri" w:hAnsi="Calibri" w:cs="Calibri"/>
          <w:sz w:val="22"/>
          <w:szCs w:val="22"/>
          <w:shd w:val="clear" w:color="auto" w:fill="FFFFFF"/>
        </w:rPr>
        <w:t xml:space="preserve">Mahomet </w:t>
      </w:r>
      <w:r w:rsidRPr="005D7650">
        <w:rPr>
          <w:rFonts w:ascii="Calibri" w:hAnsi="Calibri" w:cs="Calibri"/>
          <w:sz w:val="22"/>
          <w:szCs w:val="22"/>
        </w:rPr>
        <w:t>accuse les juifs et chrétiens d'avoir falsifié la révélation divine (</w:t>
      </w:r>
      <w:r w:rsidR="00E907DE">
        <w:rPr>
          <w:rFonts w:ascii="Calibri" w:hAnsi="Calibri" w:cs="Calibri"/>
          <w:sz w:val="22"/>
          <w:szCs w:val="22"/>
        </w:rPr>
        <w:t xml:space="preserve">les textes sacrés : </w:t>
      </w:r>
      <w:r w:rsidRPr="005D7650">
        <w:rPr>
          <w:rFonts w:ascii="Calibri" w:hAnsi="Calibri" w:cs="Calibri"/>
          <w:sz w:val="22"/>
          <w:szCs w:val="22"/>
        </w:rPr>
        <w:t>la Torah, la Bible), en particulier d’avoir effacé la révélation de l'annonce de la venue de Mahomet</w:t>
      </w:r>
      <w:r w:rsidRPr="005D7650">
        <w:rPr>
          <w:rFonts w:ascii="Calibri" w:hAnsi="Calibri" w:cs="Calibri"/>
          <w:sz w:val="22"/>
          <w:szCs w:val="22"/>
          <w:shd w:val="clear" w:color="auto" w:fill="FFFFFF"/>
        </w:rPr>
        <w:t xml:space="preserve"> (2.75, </w:t>
      </w:r>
      <w:r w:rsidRPr="005D7650">
        <w:rPr>
          <w:rFonts w:ascii="Calibri" w:hAnsi="Calibri" w:cs="Calibri"/>
          <w:sz w:val="22"/>
          <w:szCs w:val="22"/>
        </w:rPr>
        <w:t>2.</w:t>
      </w:r>
      <w:r w:rsidRPr="005D7650">
        <w:rPr>
          <w:rFonts w:ascii="Calibri" w:hAnsi="Calibri" w:cs="Calibri"/>
          <w:iCs/>
          <w:sz w:val="22"/>
          <w:szCs w:val="22"/>
        </w:rPr>
        <w:t xml:space="preserve">79, </w:t>
      </w:r>
      <w:r w:rsidRPr="005D7650">
        <w:rPr>
          <w:rFonts w:ascii="Calibri" w:hAnsi="Calibri" w:cs="Calibri"/>
          <w:sz w:val="22"/>
          <w:szCs w:val="22"/>
          <w:shd w:val="clear" w:color="auto" w:fill="FFFFFF"/>
        </w:rPr>
        <w:t xml:space="preserve">3.71, 3.78, </w:t>
      </w:r>
      <w:r w:rsidRPr="005D7650">
        <w:rPr>
          <w:rFonts w:ascii="Calibri" w:hAnsi="Calibri" w:cs="Calibri"/>
          <w:sz w:val="22"/>
          <w:szCs w:val="22"/>
        </w:rPr>
        <w:t xml:space="preserve">4.46, 5.13, </w:t>
      </w:r>
      <w:r w:rsidRPr="005D7650">
        <w:rPr>
          <w:rFonts w:ascii="Calibri" w:hAnsi="Calibri" w:cs="Calibri"/>
          <w:sz w:val="22"/>
          <w:szCs w:val="22"/>
          <w:shd w:val="clear" w:color="auto" w:fill="FFFFFF"/>
        </w:rPr>
        <w:t xml:space="preserve">5.15, </w:t>
      </w:r>
      <w:r w:rsidRPr="005D7650">
        <w:rPr>
          <w:rFonts w:ascii="Calibri" w:hAnsi="Calibri" w:cs="Calibri"/>
          <w:sz w:val="22"/>
          <w:szCs w:val="22"/>
        </w:rPr>
        <w:t xml:space="preserve">5.41, 6.91, </w:t>
      </w:r>
      <w:r w:rsidRPr="005D7650">
        <w:rPr>
          <w:rFonts w:ascii="Calibri" w:hAnsi="Calibri" w:cs="Calibri"/>
          <w:sz w:val="22"/>
          <w:szCs w:val="22"/>
          <w:shd w:val="clear" w:color="auto" w:fill="FFFFFF"/>
        </w:rPr>
        <w:t>7.162-165,</w:t>
      </w:r>
      <w:r w:rsidR="00E907DE">
        <w:rPr>
          <w:rFonts w:ascii="Calibri" w:hAnsi="Calibri" w:cs="Calibri"/>
          <w:sz w:val="22"/>
          <w:szCs w:val="22"/>
          <w:shd w:val="clear" w:color="auto" w:fill="FFFFFF"/>
        </w:rPr>
        <w:t xml:space="preserve"> </w:t>
      </w:r>
      <w:r w:rsidR="00E907DE" w:rsidRPr="003E4B24">
        <w:rPr>
          <w:rFonts w:ascii="Calibri" w:hAnsi="Calibri" w:cs="Calibri"/>
          <w:sz w:val="22"/>
          <w:szCs w:val="22"/>
          <w:shd w:val="clear" w:color="auto" w:fill="FFFFFF"/>
        </w:rPr>
        <w:t xml:space="preserve">voire </w:t>
      </w:r>
      <w:r w:rsidR="00E907DE" w:rsidRPr="003E4B24">
        <w:rPr>
          <w:rFonts w:ascii="Calibri" w:hAnsi="Calibri" w:cs="Calibri"/>
          <w:sz w:val="22"/>
          <w:szCs w:val="22"/>
        </w:rPr>
        <w:t>98.4-5, 5 .72-73</w:t>
      </w:r>
      <w:r w:rsidRPr="005D7650">
        <w:rPr>
          <w:rFonts w:ascii="Calibri" w:hAnsi="Calibri" w:cs="Calibri"/>
          <w:sz w:val="22"/>
          <w:szCs w:val="22"/>
          <w:shd w:val="clear" w:color="auto" w:fill="FFFFFF"/>
        </w:rPr>
        <w:t xml:space="preserve"> …)</w:t>
      </w:r>
      <w:r>
        <w:rPr>
          <w:rStyle w:val="Appelnotedebasdep"/>
          <w:rFonts w:ascii="Calibri" w:eastAsiaTheme="majorEastAsia" w:hAnsi="Calibri" w:cs="Calibri"/>
          <w:sz w:val="22"/>
          <w:szCs w:val="22"/>
          <w:shd w:val="clear" w:color="auto" w:fill="FFFFFF"/>
        </w:rPr>
        <w:footnoteReference w:id="150"/>
      </w:r>
      <w:r w:rsidRPr="005D7650">
        <w:rPr>
          <w:rFonts w:ascii="Calibri" w:hAnsi="Calibri" w:cs="Calibri"/>
          <w:sz w:val="22"/>
          <w:szCs w:val="22"/>
          <w:shd w:val="clear" w:color="auto" w:fill="FFFFFF"/>
        </w:rPr>
        <w:t>.</w:t>
      </w:r>
      <w:r>
        <w:rPr>
          <w:rFonts w:ascii="Calibri" w:hAnsi="Calibri" w:cs="Calibri"/>
          <w:shd w:val="clear" w:color="auto" w:fill="FFFFFF"/>
        </w:rPr>
        <w:t xml:space="preserve">  </w:t>
      </w:r>
    </w:p>
    <w:p w14:paraId="4C170C7C" w14:textId="77777777" w:rsidR="00E907DE" w:rsidRPr="00585B3D" w:rsidRDefault="00E907DE" w:rsidP="00E907DE">
      <w:pPr>
        <w:pStyle w:val="NormalWeb"/>
        <w:shd w:val="clear" w:color="auto" w:fill="FFFFFF"/>
        <w:spacing w:before="0" w:beforeAutospacing="0" w:after="0" w:afterAutospacing="0"/>
        <w:jc w:val="both"/>
        <w:rPr>
          <w:rFonts w:asciiTheme="minorHAnsi" w:hAnsiTheme="minorHAnsi" w:cstheme="minorHAnsi"/>
          <w:sz w:val="22"/>
          <w:szCs w:val="22"/>
        </w:rPr>
      </w:pPr>
      <w:r w:rsidRPr="00585B3D">
        <w:rPr>
          <w:rFonts w:asciiTheme="minorHAnsi" w:hAnsiTheme="minorHAnsi" w:cstheme="minorHAnsi"/>
          <w:sz w:val="22"/>
          <w:szCs w:val="22"/>
          <w:shd w:val="clear" w:color="auto" w:fill="FFFFFF"/>
        </w:rPr>
        <w:t xml:space="preserve">Mahomet a affirmé que </w:t>
      </w:r>
      <w:r w:rsidRPr="00585B3D">
        <w:rPr>
          <w:rFonts w:asciiTheme="minorHAnsi" w:hAnsiTheme="minorHAnsi" w:cstheme="minorHAnsi"/>
          <w:i/>
          <w:sz w:val="22"/>
          <w:szCs w:val="22"/>
          <w:shd w:val="clear" w:color="auto" w:fill="FFFFFF"/>
        </w:rPr>
        <w:t>Jésus n’a jamais été crucifié, mais que c’était un sosie qui avait été crucifié à sa place</w:t>
      </w:r>
      <w:r w:rsidRPr="00585B3D">
        <w:rPr>
          <w:rFonts w:asciiTheme="minorHAnsi" w:hAnsiTheme="minorHAnsi" w:cstheme="minorHAnsi"/>
          <w:sz w:val="22"/>
          <w:szCs w:val="22"/>
          <w:shd w:val="clear" w:color="auto" w:fill="FFFFFF"/>
        </w:rPr>
        <w:t xml:space="preserve"> (4.157).</w:t>
      </w:r>
    </w:p>
    <w:p w14:paraId="2B46CC03" w14:textId="77777777" w:rsidR="00E907DE" w:rsidRDefault="00E907DE" w:rsidP="00E907DE">
      <w:pPr>
        <w:spacing w:after="0" w:line="240" w:lineRule="auto"/>
        <w:jc w:val="both"/>
        <w:rPr>
          <w:rFonts w:ascii="Calibri" w:hAnsi="Calibri" w:cs="Calibri"/>
          <w:iCs/>
        </w:rPr>
      </w:pPr>
    </w:p>
    <w:p w14:paraId="50F9A68E" w14:textId="77777777" w:rsidR="00E96928" w:rsidRPr="00E96928" w:rsidRDefault="00E96928" w:rsidP="00E96928">
      <w:pPr>
        <w:spacing w:after="0" w:line="240" w:lineRule="auto"/>
        <w:rPr>
          <w:rFonts w:ascii="Calibri" w:hAnsi="Calibri" w:cs="Calibri"/>
        </w:rPr>
      </w:pPr>
      <w:r w:rsidRPr="00E96928">
        <w:rPr>
          <w:rFonts w:ascii="Calibri" w:hAnsi="Calibri" w:cs="Calibri"/>
          <w:u w:val="single"/>
        </w:rPr>
        <w:t>Note</w:t>
      </w:r>
      <w:r w:rsidRPr="00E96928">
        <w:rPr>
          <w:rFonts w:ascii="Calibri" w:hAnsi="Calibri" w:cs="Calibri"/>
        </w:rPr>
        <w:t> : Les « livres sacrés » sont la Torah et la Bible.</w:t>
      </w:r>
    </w:p>
    <w:p w14:paraId="14778921" w14:textId="77777777" w:rsidR="00E96928" w:rsidRPr="00E96928" w:rsidRDefault="00E96928" w:rsidP="00E96928">
      <w:pPr>
        <w:spacing w:after="0" w:line="240" w:lineRule="auto"/>
        <w:rPr>
          <w:rFonts w:ascii="Calibri" w:hAnsi="Calibri" w:cs="Calibri"/>
        </w:rPr>
      </w:pPr>
    </w:p>
    <w:p w14:paraId="48D46DE9" w14:textId="558F3178" w:rsidR="00E96928" w:rsidRPr="00E96928" w:rsidRDefault="00E96928" w:rsidP="00E96928">
      <w:pPr>
        <w:spacing w:after="0" w:line="240" w:lineRule="auto"/>
        <w:jc w:val="both"/>
        <w:rPr>
          <w:rFonts w:ascii="Calibri" w:hAnsi="Calibri" w:cs="Calibri"/>
        </w:rPr>
      </w:pPr>
      <w:r w:rsidRPr="00E96928">
        <w:rPr>
          <w:rFonts w:ascii="Calibri" w:hAnsi="Calibri" w:cs="Calibri"/>
        </w:rPr>
        <w:t>1) Les versets ci-dessous _ dont les versets 2.75</w:t>
      </w:r>
      <w:r w:rsidR="00A2671B">
        <w:rPr>
          <w:rFonts w:ascii="Calibri" w:hAnsi="Calibri" w:cs="Calibri"/>
        </w:rPr>
        <w:t>,</w:t>
      </w:r>
      <w:r w:rsidRPr="00E96928">
        <w:rPr>
          <w:rFonts w:ascii="Calibri" w:hAnsi="Calibri" w:cs="Calibri"/>
        </w:rPr>
        <w:t xml:space="preserve"> 2.79, 3.78, 5.13, 6.91 ... </w:t>
      </w:r>
      <w:r w:rsidRPr="00E96928">
        <w:rPr>
          <w:rFonts w:cstheme="minorHAnsi"/>
        </w:rPr>
        <w:t>[19]</w:t>
      </w:r>
      <w:r w:rsidRPr="00E96928">
        <w:rPr>
          <w:rFonts w:ascii="Calibri" w:hAnsi="Calibri" w:cs="Calibri"/>
        </w:rPr>
        <w:t xml:space="preserve"> _ les accusent d’avoir sciemment falsifiés les textes sacrés, </w:t>
      </w:r>
      <w:r w:rsidRPr="00E96928">
        <w:rPr>
          <w:rFonts w:ascii="Calibri" w:hAnsi="Calibri" w:cs="Calibri"/>
          <w:b/>
        </w:rPr>
        <w:t>ce qui est une grave accusation</w:t>
      </w:r>
      <w:r w:rsidRPr="00E96928">
        <w:rPr>
          <w:rFonts w:ascii="Calibri" w:hAnsi="Calibri" w:cs="Calibri"/>
        </w:rPr>
        <w:t xml:space="preserve"> : </w:t>
      </w:r>
    </w:p>
    <w:p w14:paraId="188962F5" w14:textId="77777777" w:rsidR="00E96928" w:rsidRPr="00E96928" w:rsidRDefault="00E96928" w:rsidP="00E96928">
      <w:pPr>
        <w:spacing w:after="0" w:line="240" w:lineRule="auto"/>
        <w:jc w:val="both"/>
        <w:rPr>
          <w:rFonts w:ascii="Calibri" w:hAnsi="Calibri" w:cs="Calibri"/>
        </w:rPr>
      </w:pPr>
    </w:p>
    <w:p w14:paraId="69A60647" w14:textId="0DEC2A46" w:rsidR="00E96928" w:rsidRPr="00E96928" w:rsidRDefault="00E96928" w:rsidP="00E96928">
      <w:pPr>
        <w:spacing w:after="0" w:line="240" w:lineRule="auto"/>
        <w:jc w:val="both"/>
        <w:rPr>
          <w:rFonts w:ascii="Calibri" w:hAnsi="Calibri" w:cs="Calibri"/>
        </w:rPr>
      </w:pPr>
      <w:bookmarkStart w:id="45" w:name="_Hlk512334059"/>
      <w:r w:rsidRPr="00E96928">
        <w:rPr>
          <w:rFonts w:ascii="Calibri" w:hAnsi="Calibri" w:cs="Calibri"/>
        </w:rPr>
        <w:t>2.75</w:t>
      </w:r>
      <w:r w:rsidR="003146FE">
        <w:rPr>
          <w:rFonts w:ascii="Calibri" w:hAnsi="Calibri" w:cs="Calibri"/>
        </w:rPr>
        <w:t>.</w:t>
      </w:r>
      <w:r w:rsidRPr="00E96928">
        <w:rPr>
          <w:rFonts w:ascii="Calibri" w:hAnsi="Calibri" w:cs="Calibri"/>
        </w:rPr>
        <w:t xml:space="preserve"> Espérez-vous [Musulmans], que ces gens [les Juifs] croient avec vous ? </w:t>
      </w:r>
      <w:r w:rsidRPr="00E96928">
        <w:rPr>
          <w:rFonts w:ascii="Calibri" w:hAnsi="Calibri" w:cs="Calibri"/>
          <w:b/>
        </w:rPr>
        <w:t xml:space="preserve">Alors qu'une partie d'entre eux [les juifs], qui entendaient la parole de Dieu, </w:t>
      </w:r>
      <w:r w:rsidRPr="00E96928">
        <w:rPr>
          <w:rFonts w:ascii="Calibri" w:hAnsi="Calibri" w:cs="Calibri"/>
          <w:b/>
          <w:u w:val="single"/>
        </w:rPr>
        <w:t>la falsifiait ensuite sciemment</w:t>
      </w:r>
      <w:r w:rsidRPr="00E96928">
        <w:rPr>
          <w:rFonts w:ascii="Calibri" w:hAnsi="Calibri" w:cs="Calibri"/>
          <w:b/>
        </w:rPr>
        <w:t>, après l'avoir comprise</w:t>
      </w:r>
      <w:r w:rsidRPr="00E96928">
        <w:rPr>
          <w:rFonts w:ascii="Calibri" w:hAnsi="Calibri" w:cs="Calibri"/>
        </w:rPr>
        <w:t xml:space="preserve">. </w:t>
      </w:r>
    </w:p>
    <w:p w14:paraId="7E71505A" w14:textId="77777777" w:rsidR="00E96928" w:rsidRDefault="00E96928" w:rsidP="00E96928">
      <w:pPr>
        <w:spacing w:after="0" w:line="240" w:lineRule="auto"/>
        <w:jc w:val="both"/>
        <w:rPr>
          <w:rFonts w:cstheme="minorHAnsi"/>
          <w:shd w:val="clear" w:color="auto" w:fill="FFFFFF"/>
        </w:rPr>
      </w:pPr>
    </w:p>
    <w:p w14:paraId="214BB141" w14:textId="03E8B76C"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w:t>
      </w:r>
      <w:r w:rsidRPr="00AB079F">
        <w:rPr>
          <w:rFonts w:cstheme="minorHAnsi"/>
          <w:u w:val="single"/>
          <w:shd w:val="clear" w:color="auto" w:fill="FFFFFF"/>
        </w:rPr>
        <w:t>Autre formulation</w:t>
      </w:r>
      <w:r w:rsidRPr="00E96928">
        <w:rPr>
          <w:rFonts w:cstheme="minorHAnsi"/>
          <w:shd w:val="clear" w:color="auto" w:fill="FFFFFF"/>
        </w:rPr>
        <w:t> : 2.75</w:t>
      </w:r>
      <w:r w:rsidR="003146FE">
        <w:rPr>
          <w:rFonts w:cstheme="minorHAnsi"/>
          <w:shd w:val="clear" w:color="auto" w:fill="FFFFFF"/>
        </w:rPr>
        <w:t>.</w:t>
      </w:r>
      <w:r w:rsidRPr="00E96928">
        <w:rPr>
          <w:rFonts w:cstheme="minorHAnsi"/>
          <w:shd w:val="clear" w:color="auto" w:fill="FFFFFF"/>
        </w:rPr>
        <w:t xml:space="preserve"> Eh bien, espérez-vous [Musulmans], que de </w:t>
      </w:r>
      <w:r w:rsidRPr="00E96928">
        <w:rPr>
          <w:rFonts w:cstheme="minorHAnsi"/>
          <w:b/>
          <w:shd w:val="clear" w:color="auto" w:fill="FFFFFF"/>
        </w:rPr>
        <w:t>pareil gens (les Juifs)</w:t>
      </w:r>
      <w:r w:rsidRPr="00E96928">
        <w:rPr>
          <w:rFonts w:cstheme="minorHAnsi"/>
          <w:shd w:val="clear" w:color="auto" w:fill="FFFFFF"/>
        </w:rPr>
        <w:t xml:space="preserve"> vous partageront la foi ? alors qu’un groupe d’entre eux</w:t>
      </w:r>
      <w:r w:rsidRPr="00E96928">
        <w:rPr>
          <w:rFonts w:cstheme="minorHAnsi"/>
          <w:b/>
          <w:shd w:val="clear" w:color="auto" w:fill="FFFFFF"/>
        </w:rPr>
        <w:t xml:space="preserve">, </w:t>
      </w:r>
      <w:r w:rsidRPr="00E96928">
        <w:rPr>
          <w:rFonts w:cstheme="minorHAnsi"/>
          <w:shd w:val="clear" w:color="auto" w:fill="FFFFFF"/>
        </w:rPr>
        <w:t xml:space="preserve">après avoir entendu et compris la parole d’Allah, </w:t>
      </w:r>
      <w:r w:rsidRPr="00E96928">
        <w:rPr>
          <w:rFonts w:cstheme="minorHAnsi"/>
          <w:b/>
          <w:shd w:val="clear" w:color="auto" w:fill="FFFFFF"/>
        </w:rPr>
        <w:t>la falsifièrent sciemment</w:t>
      </w:r>
      <w:r w:rsidRPr="00E96928">
        <w:rPr>
          <w:rFonts w:cstheme="minorHAnsi"/>
          <w:shd w:val="clear" w:color="auto" w:fill="FFFFFF"/>
        </w:rPr>
        <w:t>].</w:t>
      </w:r>
    </w:p>
    <w:p w14:paraId="6FDBCDD2" w14:textId="77777777" w:rsidR="00E96928" w:rsidRPr="00E96928" w:rsidRDefault="00E96928" w:rsidP="00E96928">
      <w:pPr>
        <w:spacing w:after="0" w:line="240" w:lineRule="auto"/>
        <w:jc w:val="both"/>
        <w:rPr>
          <w:rFonts w:ascii="Calibri" w:hAnsi="Calibri" w:cs="Calibri"/>
        </w:rPr>
      </w:pPr>
    </w:p>
    <w:p w14:paraId="5E73EEDE" w14:textId="59FBF59C" w:rsidR="00E96928" w:rsidRPr="00E96928" w:rsidRDefault="00E96928" w:rsidP="00E96928">
      <w:pPr>
        <w:pStyle w:val="NormalWeb"/>
        <w:spacing w:before="0" w:beforeAutospacing="0" w:after="0" w:afterAutospacing="0"/>
        <w:jc w:val="both"/>
        <w:rPr>
          <w:rFonts w:ascii="Calibri" w:hAnsi="Calibri"/>
          <w:sz w:val="22"/>
          <w:szCs w:val="22"/>
        </w:rPr>
      </w:pPr>
      <w:r w:rsidRPr="00E96928">
        <w:rPr>
          <w:rFonts w:ascii="Calibri" w:hAnsi="Calibri" w:cs="Calibri"/>
          <w:sz w:val="22"/>
          <w:szCs w:val="22"/>
        </w:rPr>
        <w:t>2.</w:t>
      </w:r>
      <w:r w:rsidRPr="00E96928">
        <w:rPr>
          <w:rFonts w:ascii="Calibri" w:hAnsi="Calibri"/>
          <w:sz w:val="22"/>
          <w:szCs w:val="22"/>
        </w:rPr>
        <w:t>79</w:t>
      </w:r>
      <w:r w:rsidR="003146FE">
        <w:rPr>
          <w:rFonts w:ascii="Calibri" w:hAnsi="Calibri"/>
          <w:sz w:val="22"/>
          <w:szCs w:val="22"/>
        </w:rPr>
        <w:t>.</w:t>
      </w:r>
      <w:r w:rsidRPr="00E96928">
        <w:rPr>
          <w:rFonts w:ascii="Calibri" w:hAnsi="Calibri"/>
          <w:sz w:val="22"/>
          <w:szCs w:val="22"/>
        </w:rPr>
        <w:t xml:space="preserve"> </w:t>
      </w:r>
      <w:r w:rsidRPr="00E96928">
        <w:rPr>
          <w:rFonts w:ascii="Calibri" w:hAnsi="Calibri"/>
          <w:b/>
          <w:sz w:val="22"/>
          <w:szCs w:val="22"/>
        </w:rPr>
        <w:t>Malheur, donc, à ceux qui de leurs propres mains composent un livre</w:t>
      </w:r>
      <w:r w:rsidRPr="00E96928">
        <w:rPr>
          <w:rFonts w:ascii="Calibri" w:hAnsi="Calibri"/>
          <w:sz w:val="22"/>
          <w:szCs w:val="22"/>
        </w:rPr>
        <w:t xml:space="preserve"> </w:t>
      </w:r>
      <w:r w:rsidRPr="00E96928">
        <w:rPr>
          <w:rFonts w:ascii="Calibri" w:hAnsi="Calibri"/>
          <w:b/>
          <w:sz w:val="22"/>
          <w:szCs w:val="22"/>
        </w:rPr>
        <w:t>puis le présentent comme venant d'Allah pour en tirer un vil profit</w:t>
      </w:r>
      <w:r w:rsidRPr="00E96928">
        <w:rPr>
          <w:rFonts w:ascii="Calibri" w:hAnsi="Calibri"/>
          <w:sz w:val="22"/>
          <w:szCs w:val="22"/>
        </w:rPr>
        <w:t xml:space="preserve"> ! - Malheur à eux, donc, à cause de ce que leurs mains ont écrit, et </w:t>
      </w:r>
      <w:r w:rsidRPr="00E96928">
        <w:rPr>
          <w:rFonts w:ascii="Calibri" w:hAnsi="Calibri"/>
          <w:b/>
          <w:sz w:val="22"/>
          <w:szCs w:val="22"/>
        </w:rPr>
        <w:t>malheur à eux à cause de ce qu'ils en profitent</w:t>
      </w:r>
      <w:r w:rsidRPr="00E96928">
        <w:rPr>
          <w:rFonts w:ascii="Calibri" w:hAnsi="Calibri"/>
          <w:sz w:val="22"/>
          <w:szCs w:val="22"/>
        </w:rPr>
        <w:t xml:space="preserve"> ! </w:t>
      </w:r>
    </w:p>
    <w:p w14:paraId="209FA4F9" w14:textId="77777777" w:rsidR="00E96928" w:rsidRPr="00E96928" w:rsidRDefault="00E96928" w:rsidP="00E96928">
      <w:pPr>
        <w:spacing w:after="0" w:line="240" w:lineRule="auto"/>
        <w:jc w:val="both"/>
        <w:rPr>
          <w:rFonts w:cstheme="minorHAnsi"/>
          <w:shd w:val="clear" w:color="auto" w:fill="FFFFFF"/>
        </w:rPr>
      </w:pPr>
    </w:p>
    <w:p w14:paraId="2788B4A2" w14:textId="2DD8E756"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3.71</w:t>
      </w:r>
      <w:r w:rsidR="003146FE">
        <w:rPr>
          <w:rFonts w:cstheme="minorHAnsi"/>
          <w:shd w:val="clear" w:color="auto" w:fill="FFFFFF"/>
        </w:rPr>
        <w:t>.</w:t>
      </w:r>
      <w:r w:rsidRPr="00E96928">
        <w:rPr>
          <w:rFonts w:cstheme="minorHAnsi"/>
          <w:shd w:val="clear" w:color="auto" w:fill="FFFFFF"/>
        </w:rPr>
        <w:t xml:space="preserve"> </w:t>
      </w:r>
      <w:r w:rsidRPr="00E96928">
        <w:rPr>
          <w:rFonts w:cstheme="minorHAnsi"/>
          <w:b/>
          <w:shd w:val="clear" w:color="auto" w:fill="FFFFFF"/>
        </w:rPr>
        <w:t>Ô gens du Livre, pourquoi mêlez-vous le faux au vrai et cachez-vous sciemment la vérité</w:t>
      </w:r>
      <w:r w:rsidRPr="00E96928">
        <w:rPr>
          <w:rFonts w:cstheme="minorHAnsi"/>
          <w:shd w:val="clear" w:color="auto" w:fill="FFFFFF"/>
        </w:rPr>
        <w:t xml:space="preserve"> ?</w:t>
      </w:r>
    </w:p>
    <w:p w14:paraId="42866BF7" w14:textId="77777777"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[Autre formulation : « [s'adressant aux juifs : "</w:t>
      </w:r>
      <w:r w:rsidRPr="00E96928">
        <w:rPr>
          <w:rFonts w:cstheme="minorHAnsi"/>
          <w:b/>
          <w:shd w:val="clear" w:color="auto" w:fill="FFFFFF"/>
        </w:rPr>
        <w:t>O enfants d'Israël !"] Et ne mêlez pas le faux à la vérité. Ne cachez pas sciemment la vérité</w:t>
      </w:r>
      <w:r w:rsidRPr="00E96928">
        <w:rPr>
          <w:rFonts w:cstheme="minorHAnsi"/>
          <w:shd w:val="clear" w:color="auto" w:fill="FFFFFF"/>
        </w:rPr>
        <w:t> »].</w:t>
      </w:r>
    </w:p>
    <w:p w14:paraId="39E8B6A7" w14:textId="77777777" w:rsidR="00E96928" w:rsidRPr="00E96928" w:rsidRDefault="00E96928" w:rsidP="00E96928">
      <w:pPr>
        <w:spacing w:after="0" w:line="240" w:lineRule="auto"/>
        <w:jc w:val="both"/>
        <w:rPr>
          <w:rFonts w:ascii="Calibri" w:hAnsi="Calibri" w:cs="Calibri"/>
        </w:rPr>
      </w:pPr>
    </w:p>
    <w:bookmarkEnd w:id="45"/>
    <w:p w14:paraId="2FB3E8EE" w14:textId="5666BBE6"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3.78</w:t>
      </w:r>
      <w:r w:rsidR="003146FE">
        <w:rPr>
          <w:rFonts w:cstheme="minorHAnsi"/>
          <w:shd w:val="clear" w:color="auto" w:fill="FFFFFF"/>
        </w:rPr>
        <w:t>.</w:t>
      </w:r>
      <w:r w:rsidRPr="00E96928">
        <w:rPr>
          <w:rFonts w:cstheme="minorHAnsi"/>
          <w:shd w:val="clear" w:color="auto" w:fill="FFFFFF"/>
        </w:rPr>
        <w:t xml:space="preserve"> </w:t>
      </w:r>
      <w:r w:rsidRPr="00E96928">
        <w:rPr>
          <w:rFonts w:cstheme="minorHAnsi"/>
          <w:b/>
          <w:shd w:val="clear" w:color="auto" w:fill="FFFFFF"/>
        </w:rPr>
        <w:t>Et il y a parmi eux certains qui roulent leurs langues en lisant le Livre pour vous faire croire que cela provient du Livre, alors qu'il n'est point du Livre</w:t>
      </w:r>
      <w:r w:rsidRPr="00E96928">
        <w:rPr>
          <w:rFonts w:cstheme="minorHAnsi"/>
          <w:shd w:val="clear" w:color="auto" w:fill="FFFFFF"/>
        </w:rPr>
        <w:t xml:space="preserve"> ; et ils disent : « Ceci vient d'Allah, alors qu'il ne vient point d'Allah. </w:t>
      </w:r>
      <w:r w:rsidRPr="00E96928">
        <w:rPr>
          <w:rFonts w:cstheme="minorHAnsi"/>
          <w:b/>
          <w:shd w:val="clear" w:color="auto" w:fill="FFFFFF"/>
        </w:rPr>
        <w:t>Ils disent sciemment des mensonges contre Allah</w:t>
      </w:r>
      <w:r w:rsidRPr="00E96928">
        <w:rPr>
          <w:rFonts w:cstheme="minorHAnsi"/>
          <w:shd w:val="clear" w:color="auto" w:fill="FFFFFF"/>
        </w:rPr>
        <w:t>.</w:t>
      </w:r>
    </w:p>
    <w:p w14:paraId="23FBB825" w14:textId="77777777" w:rsidR="00E96928" w:rsidRPr="00E96928" w:rsidRDefault="00E96928" w:rsidP="00E96928">
      <w:pPr>
        <w:spacing w:after="0" w:line="240" w:lineRule="auto"/>
        <w:jc w:val="both"/>
        <w:rPr>
          <w:rFonts w:ascii="Calibri" w:hAnsi="Calibri" w:cs="Calibri"/>
        </w:rPr>
      </w:pPr>
    </w:p>
    <w:p w14:paraId="0AD43A70" w14:textId="71908E16" w:rsidR="00E96928" w:rsidRPr="00E96928" w:rsidRDefault="00E96928" w:rsidP="00E96928">
      <w:pPr>
        <w:spacing w:after="0" w:line="240" w:lineRule="auto"/>
        <w:jc w:val="both"/>
        <w:rPr>
          <w:rFonts w:ascii="Calibri" w:hAnsi="Calibri" w:cs="Calibri"/>
        </w:rPr>
      </w:pPr>
      <w:r w:rsidRPr="00E96928">
        <w:rPr>
          <w:rFonts w:ascii="Calibri" w:hAnsi="Calibri" w:cs="Calibri"/>
        </w:rPr>
        <w:t>4.46</w:t>
      </w:r>
      <w:r w:rsidR="003146FE">
        <w:rPr>
          <w:rFonts w:ascii="Calibri" w:hAnsi="Calibri" w:cs="Calibri"/>
        </w:rPr>
        <w:t>.</w:t>
      </w:r>
      <w:r w:rsidRPr="00E96928">
        <w:rPr>
          <w:rFonts w:ascii="Calibri" w:hAnsi="Calibri" w:cs="Calibri"/>
        </w:rPr>
        <w:t xml:space="preserve"> Il en est parmi les </w:t>
      </w:r>
      <w:r w:rsidRPr="00E96928">
        <w:rPr>
          <w:rFonts w:ascii="Calibri" w:hAnsi="Calibri" w:cs="Calibri"/>
          <w:b/>
        </w:rPr>
        <w:t>Juifs qui détournent les mots de leur sens</w:t>
      </w:r>
      <w:r w:rsidRPr="00E96928">
        <w:rPr>
          <w:rFonts w:ascii="Calibri" w:hAnsi="Calibri" w:cs="Calibri"/>
        </w:rPr>
        <w:t>.</w:t>
      </w:r>
    </w:p>
    <w:p w14:paraId="0AD289BF" w14:textId="77777777" w:rsidR="00E96928" w:rsidRPr="00E96928" w:rsidRDefault="00E96928" w:rsidP="00E96928">
      <w:pPr>
        <w:spacing w:after="0" w:line="240" w:lineRule="auto"/>
        <w:jc w:val="both"/>
        <w:rPr>
          <w:rFonts w:ascii="Calibri" w:hAnsi="Calibri" w:cs="Calibri"/>
        </w:rPr>
      </w:pPr>
    </w:p>
    <w:p w14:paraId="49FB1A8F" w14:textId="12EDCE42" w:rsidR="00E96928" w:rsidRPr="00E96928" w:rsidRDefault="00E96928" w:rsidP="00E96928">
      <w:pPr>
        <w:spacing w:after="0" w:line="240" w:lineRule="auto"/>
        <w:jc w:val="both"/>
        <w:rPr>
          <w:rFonts w:ascii="Calibri" w:hAnsi="Calibri" w:cs="Calibri"/>
        </w:rPr>
      </w:pPr>
      <w:bookmarkStart w:id="46" w:name="_Hlk512334072"/>
      <w:r w:rsidRPr="00E96928">
        <w:rPr>
          <w:rFonts w:ascii="Calibri" w:hAnsi="Calibri" w:cs="Calibri"/>
        </w:rPr>
        <w:t>5.13</w:t>
      </w:r>
      <w:r w:rsidR="003146FE">
        <w:rPr>
          <w:rFonts w:ascii="Calibri" w:hAnsi="Calibri" w:cs="Calibri"/>
        </w:rPr>
        <w:t>.</w:t>
      </w:r>
      <w:r w:rsidRPr="00E96928">
        <w:rPr>
          <w:rFonts w:ascii="Calibri" w:hAnsi="Calibri" w:cs="Calibri"/>
        </w:rPr>
        <w:t xml:space="preserve"> Ils [les juifs] </w:t>
      </w:r>
      <w:r w:rsidRPr="00E96928">
        <w:rPr>
          <w:rFonts w:ascii="Calibri" w:hAnsi="Calibri" w:cs="Calibri"/>
          <w:b/>
        </w:rPr>
        <w:t>détournent les paroles de leur sens et oublient une partie de ce qui leur a été envoyé comme Edification</w:t>
      </w:r>
      <w:r w:rsidRPr="00E96928">
        <w:rPr>
          <w:rFonts w:ascii="Calibri" w:hAnsi="Calibri" w:cs="Calibri"/>
        </w:rPr>
        <w:t>.</w:t>
      </w:r>
      <w:bookmarkEnd w:id="46"/>
    </w:p>
    <w:p w14:paraId="4136C64D" w14:textId="77777777" w:rsidR="00E96928" w:rsidRPr="00E96928" w:rsidRDefault="00E96928" w:rsidP="00E96928">
      <w:pPr>
        <w:spacing w:after="0" w:line="240" w:lineRule="auto"/>
        <w:jc w:val="both"/>
        <w:rPr>
          <w:rFonts w:ascii="Calibri" w:hAnsi="Calibri" w:cs="Calibri"/>
        </w:rPr>
      </w:pPr>
    </w:p>
    <w:p w14:paraId="6D625674" w14:textId="5A90B33D"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5.15</w:t>
      </w:r>
      <w:r w:rsidR="003146FE">
        <w:rPr>
          <w:rFonts w:cstheme="minorHAnsi"/>
          <w:shd w:val="clear" w:color="auto" w:fill="FFFFFF"/>
        </w:rPr>
        <w:t>.</w:t>
      </w:r>
      <w:r w:rsidRPr="00E96928">
        <w:rPr>
          <w:rFonts w:cstheme="minorHAnsi"/>
          <w:shd w:val="clear" w:color="auto" w:fill="FFFFFF"/>
        </w:rPr>
        <w:t> </w:t>
      </w:r>
      <w:r w:rsidRPr="00E96928">
        <w:rPr>
          <w:rFonts w:cstheme="minorHAnsi"/>
          <w:b/>
          <w:shd w:val="clear" w:color="auto" w:fill="FFFFFF"/>
        </w:rPr>
        <w:t>Ô gens du Livre [juifs et chrétiens]</w:t>
      </w:r>
      <w:r w:rsidRPr="00E96928">
        <w:rPr>
          <w:rFonts w:cstheme="minorHAnsi"/>
          <w:shd w:val="clear" w:color="auto" w:fill="FFFFFF"/>
        </w:rPr>
        <w:t xml:space="preserve"> ! Notre Messager (Muhammad) vous est certes venu, vous exposant beaucoup </w:t>
      </w:r>
      <w:r w:rsidRPr="00E96928">
        <w:rPr>
          <w:rFonts w:cstheme="minorHAnsi"/>
          <w:b/>
          <w:shd w:val="clear" w:color="auto" w:fill="FFFFFF"/>
        </w:rPr>
        <w:t>de ce que vous cachiez du Livre, et passant sur bien d'autres choses</w:t>
      </w:r>
      <w:r w:rsidRPr="00E96928">
        <w:rPr>
          <w:rFonts w:cstheme="minorHAnsi"/>
          <w:shd w:val="clear" w:color="auto" w:fill="FFFFFF"/>
        </w:rPr>
        <w:t xml:space="preserve"> ! Une lumière et un Livre explicite vous sont certes venus d'Allah !</w:t>
      </w:r>
    </w:p>
    <w:p w14:paraId="709BA237" w14:textId="77777777" w:rsidR="00E96928" w:rsidRPr="00E96928" w:rsidRDefault="00E96928" w:rsidP="00E96928">
      <w:pPr>
        <w:spacing w:after="0" w:line="240" w:lineRule="auto"/>
        <w:jc w:val="both"/>
        <w:rPr>
          <w:rFonts w:ascii="Calibri" w:hAnsi="Calibri" w:cs="Calibri"/>
        </w:rPr>
      </w:pPr>
    </w:p>
    <w:p w14:paraId="1DAAFE69" w14:textId="0B1B7599" w:rsidR="00E96928" w:rsidRPr="00E96928" w:rsidRDefault="00E96928" w:rsidP="00E96928">
      <w:pPr>
        <w:spacing w:after="0" w:line="240" w:lineRule="auto"/>
        <w:jc w:val="both"/>
        <w:rPr>
          <w:rFonts w:ascii="Calibri" w:hAnsi="Calibri" w:cs="Calibri"/>
        </w:rPr>
      </w:pPr>
      <w:r w:rsidRPr="00E96928">
        <w:rPr>
          <w:rFonts w:ascii="Calibri" w:hAnsi="Calibri" w:cs="Calibri"/>
        </w:rPr>
        <w:t>5.41</w:t>
      </w:r>
      <w:r w:rsidR="003146FE">
        <w:rPr>
          <w:rFonts w:ascii="Calibri" w:hAnsi="Calibri" w:cs="Calibri"/>
        </w:rPr>
        <w:t>.</w:t>
      </w:r>
      <w:r w:rsidRPr="00E96928">
        <w:rPr>
          <w:rFonts w:ascii="Calibri" w:hAnsi="Calibri" w:cs="Calibri"/>
        </w:rPr>
        <w:t xml:space="preserve"> Ô Messager ! Que ne t'affligent point ceux qui concourent en mécréance ; parmi ceux qui ont dit : "Nous avons cru" avec leurs bouches, sans que leurs cœurs n’aient jamais cru, et parmi </w:t>
      </w:r>
      <w:r w:rsidRPr="00E96928">
        <w:rPr>
          <w:rFonts w:ascii="Calibri" w:hAnsi="Calibri" w:cs="Calibri"/>
          <w:b/>
        </w:rPr>
        <w:t>les Juifs qui aiment bien écouter le mensonge</w:t>
      </w:r>
      <w:r w:rsidRPr="00E96928">
        <w:rPr>
          <w:rFonts w:ascii="Calibri" w:hAnsi="Calibri" w:cs="Calibri"/>
        </w:rPr>
        <w:t xml:space="preserve"> et écouter d'autres gens qui ne sont jamais venus à toi et </w:t>
      </w:r>
      <w:r w:rsidRPr="00E96928">
        <w:rPr>
          <w:rFonts w:ascii="Calibri" w:hAnsi="Calibri" w:cs="Calibri"/>
          <w:b/>
        </w:rPr>
        <w:t>qui déforment le sens des mots une fois bien établi</w:t>
      </w:r>
      <w:r w:rsidRPr="00E96928">
        <w:rPr>
          <w:rFonts w:ascii="Calibri" w:hAnsi="Calibri" w:cs="Calibri"/>
        </w:rPr>
        <w:t>. Ils disent : "Si vous avez reçu ceci, acceptez-le et si vous ne l'avez pas reçu, soyez méfiants". Celui qu'Allah veut éprouver, tu n'as pour lui aucune protection contre Allah. Voilà ceux dont Allah n'a point voulu purifier les cœurs</w:t>
      </w:r>
      <w:r w:rsidRPr="00E96928">
        <w:rPr>
          <w:rFonts w:ascii="Calibri" w:hAnsi="Calibri" w:cs="Calibri"/>
          <w:b/>
        </w:rPr>
        <w:t>. A eux, seront réservés, une ignominie ici-bas et un énorme châtiment dans l'au-delà</w:t>
      </w:r>
      <w:r w:rsidRPr="00E96928">
        <w:rPr>
          <w:rFonts w:ascii="Calibri" w:hAnsi="Calibri" w:cs="Calibri"/>
        </w:rPr>
        <w:t>.</w:t>
      </w:r>
    </w:p>
    <w:p w14:paraId="43EEC14F" w14:textId="77777777" w:rsidR="00E96928" w:rsidRPr="00E96928" w:rsidRDefault="00E96928" w:rsidP="00E96928">
      <w:pPr>
        <w:spacing w:after="0" w:line="240" w:lineRule="auto"/>
        <w:jc w:val="both"/>
        <w:rPr>
          <w:rFonts w:ascii="Calibri" w:hAnsi="Calibri" w:cs="Calibri"/>
        </w:rPr>
      </w:pPr>
    </w:p>
    <w:p w14:paraId="397AD242" w14:textId="49FFE39B" w:rsidR="00E96928" w:rsidRPr="00E96928" w:rsidRDefault="00E96928" w:rsidP="00E96928">
      <w:pPr>
        <w:spacing w:after="0" w:line="240" w:lineRule="auto"/>
        <w:jc w:val="both"/>
        <w:rPr>
          <w:rFonts w:ascii="Calibri" w:hAnsi="Calibri" w:cs="Calibri"/>
        </w:rPr>
      </w:pPr>
      <w:r w:rsidRPr="00E96928">
        <w:rPr>
          <w:rFonts w:ascii="Calibri" w:hAnsi="Calibri" w:cs="Calibri"/>
        </w:rPr>
        <w:t>6.91</w:t>
      </w:r>
      <w:r w:rsidR="003146FE">
        <w:rPr>
          <w:rFonts w:ascii="Calibri" w:hAnsi="Calibri" w:cs="Calibri"/>
        </w:rPr>
        <w:t>.</w:t>
      </w:r>
      <w:r w:rsidRPr="00E96928">
        <w:rPr>
          <w:rFonts w:ascii="Calibri" w:hAnsi="Calibri" w:cs="Calibri"/>
        </w:rPr>
        <w:t xml:space="preserve"> Ils n'apprécient pas Allah comme Il le mérite quand ils disent  : "Allah n'a rien fait descendre sur un humain." Dis : "Qui a fait descendre le Livre que Moïse a apporté comme lumière et guide, pour les gens ? Vous le mettez en feuillets, pour en montrer une partie, </w:t>
      </w:r>
      <w:r w:rsidRPr="00E96928">
        <w:rPr>
          <w:rFonts w:ascii="Calibri" w:hAnsi="Calibri" w:cs="Calibri"/>
          <w:b/>
        </w:rPr>
        <w:t>tout en cachant beaucoup</w:t>
      </w:r>
      <w:r w:rsidRPr="00E96928">
        <w:rPr>
          <w:rFonts w:ascii="Calibri" w:hAnsi="Calibri" w:cs="Calibri"/>
        </w:rPr>
        <w:t>. Vous avez été instruits de ce que vous ne saviez pas, ni vous ni vos ancêtres. Dis : "C'est Allah". Et puis, laisse-les s'amuser dans leur égarement.</w:t>
      </w:r>
    </w:p>
    <w:p w14:paraId="37E110A8" w14:textId="77777777" w:rsidR="00E96928" w:rsidRPr="00E96928" w:rsidRDefault="00E96928" w:rsidP="00E96928">
      <w:pPr>
        <w:spacing w:after="0" w:line="240" w:lineRule="auto"/>
        <w:jc w:val="both"/>
        <w:rPr>
          <w:rFonts w:ascii="Calibri" w:hAnsi="Calibri" w:cs="Calibri"/>
        </w:rPr>
      </w:pPr>
    </w:p>
    <w:p w14:paraId="5048DF56" w14:textId="70909590" w:rsidR="00E96928" w:rsidRPr="00E96928" w:rsidRDefault="00E96928" w:rsidP="00E96928">
      <w:pPr>
        <w:spacing w:after="0" w:line="240" w:lineRule="auto"/>
        <w:jc w:val="both"/>
        <w:rPr>
          <w:rFonts w:ascii="Calibri" w:hAnsi="Calibri" w:cs="Calibri"/>
        </w:rPr>
      </w:pPr>
      <w:r w:rsidRPr="00E96928">
        <w:rPr>
          <w:rFonts w:cstheme="minorHAnsi"/>
          <w:shd w:val="clear" w:color="auto" w:fill="FFFFFF"/>
        </w:rPr>
        <w:t xml:space="preserve">Sourate 7.162-165 </w:t>
      </w:r>
      <w:r w:rsidRPr="00E96928">
        <w:rPr>
          <w:rFonts w:ascii="Calibri" w:hAnsi="Calibri" w:cs="Calibri"/>
        </w:rPr>
        <w:t>« </w:t>
      </w:r>
      <w:r w:rsidR="0023558B">
        <w:rPr>
          <w:rFonts w:ascii="Calibri" w:hAnsi="Calibri" w:cs="Calibri"/>
        </w:rPr>
        <w:t>7.</w:t>
      </w:r>
      <w:r w:rsidRPr="00E96928">
        <w:rPr>
          <w:rFonts w:ascii="Calibri" w:hAnsi="Calibri" w:cs="Calibri"/>
        </w:rPr>
        <w:t xml:space="preserve">162. Puis, </w:t>
      </w:r>
      <w:r w:rsidRPr="00E96928">
        <w:rPr>
          <w:rFonts w:ascii="Calibri" w:hAnsi="Calibri" w:cs="Calibri"/>
          <w:b/>
        </w:rPr>
        <w:t>les injustes parmi eux changèrent en une autre, la parole qui leur était dite</w:t>
      </w:r>
      <w:r w:rsidRPr="00E96928">
        <w:rPr>
          <w:rFonts w:ascii="Calibri" w:hAnsi="Calibri" w:cs="Calibri"/>
        </w:rPr>
        <w:t xml:space="preserve">. Alors, Nous envoyâmes du ciel un châtiment sur eux, </w:t>
      </w:r>
      <w:r w:rsidRPr="00E96928">
        <w:rPr>
          <w:rFonts w:ascii="Calibri" w:hAnsi="Calibri" w:cs="Calibri"/>
          <w:b/>
        </w:rPr>
        <w:t>pour le méfait qu'ils avaient commis</w:t>
      </w:r>
      <w:r w:rsidRPr="00E96928">
        <w:rPr>
          <w:rFonts w:ascii="Calibri" w:hAnsi="Calibri" w:cs="Calibri"/>
        </w:rPr>
        <w:t>.</w:t>
      </w:r>
    </w:p>
    <w:p w14:paraId="16ACCC13" w14:textId="60A1D7FB" w:rsidR="00E96928" w:rsidRPr="00E96928" w:rsidRDefault="00E96928" w:rsidP="00E96928">
      <w:pPr>
        <w:spacing w:after="0" w:line="240" w:lineRule="auto"/>
        <w:jc w:val="both"/>
        <w:rPr>
          <w:rFonts w:ascii="Calibri" w:hAnsi="Calibri" w:cs="Calibri"/>
        </w:rPr>
      </w:pPr>
      <w:r w:rsidRPr="00E96928">
        <w:rPr>
          <w:rFonts w:ascii="Calibri" w:hAnsi="Calibri" w:cs="Calibri"/>
        </w:rPr>
        <w:t xml:space="preserve">[…] </w:t>
      </w:r>
      <w:r w:rsidR="0023558B">
        <w:rPr>
          <w:rFonts w:ascii="Calibri" w:hAnsi="Calibri" w:cs="Calibri"/>
        </w:rPr>
        <w:t>7.</w:t>
      </w:r>
      <w:r w:rsidRPr="00E96928">
        <w:rPr>
          <w:rFonts w:ascii="Calibri" w:hAnsi="Calibri" w:cs="Calibri"/>
        </w:rPr>
        <w:t xml:space="preserve">165. Puis, lorsqu'ils oublièrent ce qu'on leur avait rappelé, Nous sauvâmes ceux qui (leur) avaient interdit le mal et </w:t>
      </w:r>
      <w:r w:rsidRPr="00E96928">
        <w:rPr>
          <w:rFonts w:ascii="Calibri" w:hAnsi="Calibri" w:cs="Calibri"/>
          <w:b/>
        </w:rPr>
        <w:t>saisîmes par un châtiment rigoureux les injustes pour leurs actes pervers</w:t>
      </w:r>
      <w:r w:rsidRPr="00E96928">
        <w:rPr>
          <w:rFonts w:ascii="Calibri" w:hAnsi="Calibri" w:cs="Calibri"/>
        </w:rPr>
        <w:t>. ».</w:t>
      </w:r>
    </w:p>
    <w:p w14:paraId="7E1DA29B" w14:textId="77777777" w:rsidR="00E96928" w:rsidRPr="00E96928" w:rsidRDefault="00E96928" w:rsidP="00E96928">
      <w:pPr>
        <w:spacing w:after="0" w:line="240" w:lineRule="auto"/>
        <w:jc w:val="both"/>
        <w:rPr>
          <w:rFonts w:ascii="Calibri" w:hAnsi="Calibri" w:cs="Calibri"/>
        </w:rPr>
      </w:pPr>
    </w:p>
    <w:p w14:paraId="51F40CDE" w14:textId="77777777" w:rsidR="00E96928" w:rsidRPr="00E96928" w:rsidRDefault="00E96928" w:rsidP="00E96928">
      <w:pPr>
        <w:spacing w:after="0" w:line="240" w:lineRule="auto"/>
        <w:jc w:val="both"/>
        <w:rPr>
          <w:rFonts w:ascii="Calibri" w:hAnsi="Calibri" w:cs="Calibri"/>
        </w:rPr>
      </w:pPr>
      <w:r w:rsidRPr="00E96928">
        <w:rPr>
          <w:rFonts w:ascii="Calibri" w:hAnsi="Calibri" w:cs="Calibri"/>
        </w:rPr>
        <w:t xml:space="preserve">Source : Les livres sacrés falsifiés ? </w:t>
      </w:r>
      <w:hyperlink r:id="rId48" w:history="1">
        <w:r w:rsidRPr="00E96928">
          <w:rPr>
            <w:rStyle w:val="Lienhypertexte"/>
            <w:rFonts w:ascii="Calibri" w:hAnsi="Calibri" w:cs="Calibri"/>
          </w:rPr>
          <w:t>https://www.yabiladi.com/forum/livres-sacres-falsifies-80-8114857.html</w:t>
        </w:r>
      </w:hyperlink>
      <w:r w:rsidRPr="00E96928">
        <w:rPr>
          <w:rFonts w:ascii="Calibri" w:hAnsi="Calibri" w:cs="Calibri"/>
        </w:rPr>
        <w:t xml:space="preserve"> </w:t>
      </w:r>
    </w:p>
    <w:p w14:paraId="1A9E8488" w14:textId="77777777" w:rsidR="00E96928" w:rsidRPr="00E96928" w:rsidRDefault="00E96928" w:rsidP="00E96928">
      <w:pPr>
        <w:spacing w:after="0" w:line="240" w:lineRule="auto"/>
        <w:jc w:val="both"/>
        <w:rPr>
          <w:rFonts w:cstheme="minorHAnsi"/>
          <w:shd w:val="clear" w:color="auto" w:fill="FFFFFF"/>
        </w:rPr>
      </w:pPr>
    </w:p>
    <w:p w14:paraId="4E4F0DC0" w14:textId="77777777" w:rsidR="00E96928" w:rsidRP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2) Mahomet a affirmé que Jésus n’a jamais été crucifié, mais que c’était un sosie qui avait été crucifié à sa place :</w:t>
      </w:r>
    </w:p>
    <w:p w14:paraId="49CF6F5E" w14:textId="77777777" w:rsidR="00E96928" w:rsidRPr="00E96928" w:rsidRDefault="00E96928" w:rsidP="00E96928">
      <w:pPr>
        <w:spacing w:after="0" w:line="240" w:lineRule="auto"/>
        <w:jc w:val="both"/>
        <w:rPr>
          <w:rFonts w:cstheme="minorHAnsi"/>
          <w:shd w:val="clear" w:color="auto" w:fill="FFFFFF"/>
        </w:rPr>
      </w:pPr>
    </w:p>
    <w:p w14:paraId="35F04337" w14:textId="70732D3D" w:rsidR="00E96928" w:rsidRDefault="00E96928" w:rsidP="00E96928">
      <w:pPr>
        <w:spacing w:after="0" w:line="240" w:lineRule="auto"/>
        <w:jc w:val="both"/>
        <w:rPr>
          <w:rFonts w:cstheme="minorHAnsi"/>
          <w:shd w:val="clear" w:color="auto" w:fill="FFFFFF"/>
        </w:rPr>
      </w:pPr>
      <w:r w:rsidRPr="00E96928">
        <w:rPr>
          <w:rFonts w:cstheme="minorHAnsi"/>
          <w:shd w:val="clear" w:color="auto" w:fill="FFFFFF"/>
        </w:rPr>
        <w:t>4.157</w:t>
      </w:r>
      <w:r w:rsidR="003146FE">
        <w:rPr>
          <w:rFonts w:cstheme="minorHAnsi"/>
          <w:shd w:val="clear" w:color="auto" w:fill="FFFFFF"/>
        </w:rPr>
        <w:t>. E</w:t>
      </w:r>
      <w:r w:rsidRPr="00E96928">
        <w:rPr>
          <w:rFonts w:cstheme="minorHAnsi"/>
          <w:shd w:val="clear" w:color="auto" w:fill="FFFFFF"/>
        </w:rPr>
        <w:t xml:space="preserve">t à cause leur parole : "Nous avons vraiment tué le Christ, Jésus, fils de Marie, le Messager d'Allah"... </w:t>
      </w:r>
      <w:r w:rsidRPr="00E96928">
        <w:rPr>
          <w:rFonts w:cstheme="minorHAnsi"/>
          <w:b/>
          <w:shd w:val="clear" w:color="auto" w:fill="FFFFFF"/>
        </w:rPr>
        <w:t xml:space="preserve">Or, ils ne l'ont ni tué ni crucifié ; mais ce n'était qu'un faux semblant ! </w:t>
      </w:r>
      <w:r w:rsidRPr="00E96928">
        <w:rPr>
          <w:rFonts w:cstheme="minorHAnsi"/>
          <w:shd w:val="clear" w:color="auto" w:fill="FFFFFF"/>
        </w:rPr>
        <w:t>Et ceux qui ont discuté sur son sujet sont vraiment dans l'incertitude : ils n'en ont aucune connaissance certaine, ils ne font que suivre des conjectures et ils ne l'ont certainement pas tué.</w:t>
      </w:r>
    </w:p>
    <w:p w14:paraId="2F5B7866" w14:textId="4D991ED7" w:rsidR="003146FE" w:rsidRDefault="003146FE" w:rsidP="00E96928">
      <w:pPr>
        <w:spacing w:after="0" w:line="240" w:lineRule="auto"/>
        <w:jc w:val="both"/>
        <w:rPr>
          <w:rFonts w:cstheme="minorHAnsi"/>
          <w:shd w:val="clear" w:color="auto" w:fill="FFFFFF"/>
        </w:rPr>
      </w:pPr>
    </w:p>
    <w:p w14:paraId="0640F34E" w14:textId="77777777" w:rsidR="00067F42" w:rsidRDefault="00067F42" w:rsidP="00E96928">
      <w:pPr>
        <w:spacing w:after="0" w:line="240" w:lineRule="auto"/>
        <w:jc w:val="both"/>
        <w:rPr>
          <w:rFonts w:cstheme="minorHAnsi"/>
          <w:shd w:val="clear" w:color="auto" w:fill="FFFFFF"/>
        </w:rPr>
      </w:pPr>
    </w:p>
    <w:p w14:paraId="5534437B" w14:textId="61CDD96B" w:rsidR="00A5560F" w:rsidRPr="00E96928" w:rsidRDefault="00A5560F" w:rsidP="00A5560F">
      <w:pPr>
        <w:pStyle w:val="Titre1"/>
        <w:rPr>
          <w:shd w:val="clear" w:color="auto" w:fill="FFFFFF"/>
        </w:rPr>
      </w:pPr>
      <w:bookmarkStart w:id="47" w:name="_Toc102578381"/>
      <w:r>
        <w:rPr>
          <w:shd w:val="clear" w:color="auto" w:fill="FFFFFF"/>
        </w:rPr>
        <w:lastRenderedPageBreak/>
        <w:t>Versets appelant à la guerre, au djihad et à la conversion des mécréants</w:t>
      </w:r>
      <w:bookmarkEnd w:id="47"/>
    </w:p>
    <w:p w14:paraId="6F66763E" w14:textId="37225407" w:rsidR="00170693" w:rsidRDefault="00170693" w:rsidP="00170693">
      <w:pPr>
        <w:spacing w:after="0" w:line="240" w:lineRule="auto"/>
        <w:jc w:val="both"/>
      </w:pPr>
    </w:p>
    <w:p w14:paraId="032940F0" w14:textId="4001A905" w:rsidR="00F35765" w:rsidRDefault="00F35765" w:rsidP="00F35765">
      <w:pPr>
        <w:spacing w:after="0" w:line="240" w:lineRule="auto"/>
        <w:jc w:val="both"/>
      </w:pPr>
      <w:r>
        <w:t>2.190-191. « </w:t>
      </w:r>
      <w:r w:rsidR="0023558B">
        <w:t>2.</w:t>
      </w:r>
      <w:r>
        <w:t xml:space="preserve">190. </w:t>
      </w:r>
      <w:r w:rsidRPr="00F35765">
        <w:rPr>
          <w:b/>
          <w:bCs/>
        </w:rPr>
        <w:t>Combattez dans le sentier d'Allah ceux qui vous combattent, et ne transgressez pas</w:t>
      </w:r>
      <w:r>
        <w:t>. Certes. Allah n'aime pas les transgresseurs!</w:t>
      </w:r>
    </w:p>
    <w:p w14:paraId="48D31B9D" w14:textId="77777777" w:rsidR="00170693" w:rsidRDefault="00170693" w:rsidP="00170693">
      <w:pPr>
        <w:spacing w:after="0" w:line="240" w:lineRule="auto"/>
        <w:jc w:val="both"/>
      </w:pPr>
      <w:r w:rsidRPr="00594CCD">
        <w:t>2.191</w:t>
      </w:r>
      <w:r>
        <w:t xml:space="preserve">. </w:t>
      </w:r>
      <w:r w:rsidRPr="00170693">
        <w:rPr>
          <w:b/>
          <w:iCs/>
        </w:rPr>
        <w:t>Et tuez-les, où que vous les rencontriez; et chassez-les d'où ils vous ont chassés: l'association est plus grave que le meurtre.</w:t>
      </w:r>
      <w:r w:rsidRPr="00594CCD">
        <w:t xml:space="preserve"> Mais ne les combattez pas près de la Mosquée sacrée avant qu'ils ne vous y aient combattus. </w:t>
      </w:r>
      <w:r w:rsidRPr="00170693">
        <w:rPr>
          <w:b/>
          <w:iCs/>
        </w:rPr>
        <w:t>S'ils vous y combattent, tuez-les donc</w:t>
      </w:r>
      <w:r w:rsidRPr="00170693">
        <w:rPr>
          <w:iCs/>
        </w:rPr>
        <w:t xml:space="preserve">. </w:t>
      </w:r>
      <w:r w:rsidRPr="00594CCD">
        <w:t>Telle est la rétribution des mécréants</w:t>
      </w:r>
      <w:r>
        <w:t> »</w:t>
      </w:r>
      <w:r w:rsidRPr="00594CCD">
        <w:t>.</w:t>
      </w:r>
    </w:p>
    <w:p w14:paraId="77687E16" w14:textId="77777777" w:rsidR="00CD1712" w:rsidRDefault="00CD1712" w:rsidP="00CD1712">
      <w:pPr>
        <w:spacing w:after="0" w:line="240" w:lineRule="auto"/>
        <w:jc w:val="both"/>
      </w:pPr>
    </w:p>
    <w:p w14:paraId="7EBA1CD5" w14:textId="1A64460A" w:rsidR="00CD1712" w:rsidRDefault="00CD1712" w:rsidP="00CD1712">
      <w:pPr>
        <w:spacing w:after="0" w:line="240" w:lineRule="auto"/>
        <w:jc w:val="both"/>
      </w:pPr>
      <w:r>
        <w:t>4.89</w:t>
      </w:r>
      <w:r w:rsidR="00170693">
        <w:t>.</w:t>
      </w:r>
      <w:r>
        <w:t xml:space="preserve"> </w:t>
      </w:r>
      <w:r w:rsidRPr="00170693">
        <w:rPr>
          <w:iCs/>
        </w:rPr>
        <w:t xml:space="preserve">Ils aimeraient vous voir mécréants, comme ils ont mécru : alors vous seriez tous égaux ! Ne prenez donc pas d'alliés parmi eux, jusqu'à ce qu'ils émigrent dans le sentier d'Allah. </w:t>
      </w:r>
      <w:r w:rsidRPr="00170693">
        <w:rPr>
          <w:b/>
          <w:iCs/>
        </w:rPr>
        <w:t>Mais s'ils tournent le dos, saisissez-les alors, et tuez-les où que vous les trouviez; et ne prenez parmi eux ni allié ni secoureur</w:t>
      </w:r>
      <w:r>
        <w:t>, </w:t>
      </w:r>
    </w:p>
    <w:p w14:paraId="47DA6D21" w14:textId="77777777" w:rsidR="00CD1712" w:rsidRDefault="00CD1712" w:rsidP="00CD1712">
      <w:pPr>
        <w:spacing w:after="0" w:line="240" w:lineRule="auto"/>
        <w:jc w:val="both"/>
      </w:pPr>
    </w:p>
    <w:p w14:paraId="21997803" w14:textId="20B25D88" w:rsidR="00CD1712" w:rsidRDefault="00CD1712" w:rsidP="00CD1712">
      <w:pPr>
        <w:spacing w:after="0" w:line="240" w:lineRule="auto"/>
        <w:jc w:val="both"/>
      </w:pPr>
      <w:r w:rsidRPr="00CA7174">
        <w:t>5.33</w:t>
      </w:r>
      <w:r w:rsidR="00170693">
        <w:t>.</w:t>
      </w:r>
      <w:r w:rsidRPr="00CA7174">
        <w:t xml:space="preserve"> </w:t>
      </w:r>
      <w:r w:rsidRPr="00170693">
        <w:rPr>
          <w:iCs/>
        </w:rPr>
        <w:t xml:space="preserve">La récompense de ceux qui font la guerre contre Allah et Son messager, et qui s’efforcent de semer la corruption sur la terre, </w:t>
      </w:r>
      <w:r w:rsidRPr="00170693">
        <w:rPr>
          <w:b/>
          <w:iCs/>
        </w:rPr>
        <w:t>c’est qu’ils soient tués, ou crucifiés, ou que soient coupées leur main et leur jambe opposées, ou qu’ils soient expulsés du pays. Ce sera pour eux l’ignominie ici-bas; et dans l’au-delà, il y aura pour eux un énorme châtiment</w:t>
      </w:r>
      <w:r w:rsidRPr="00CA7174">
        <w:rPr>
          <w:b/>
          <w:i/>
        </w:rPr>
        <w:t>,</w:t>
      </w:r>
    </w:p>
    <w:p w14:paraId="43A04C01" w14:textId="77777777" w:rsidR="00170693" w:rsidRDefault="00170693" w:rsidP="00170693">
      <w:pPr>
        <w:spacing w:after="0" w:line="240" w:lineRule="auto"/>
        <w:jc w:val="both"/>
        <w:rPr>
          <w:rFonts w:ascii="Calibri" w:hAnsi="Calibri" w:cs="Calibri"/>
          <w:iCs/>
        </w:rPr>
      </w:pPr>
    </w:p>
    <w:p w14:paraId="7790A232" w14:textId="77777777" w:rsidR="00170693" w:rsidRDefault="00170693" w:rsidP="00170693">
      <w:pPr>
        <w:spacing w:after="0" w:line="240" w:lineRule="auto"/>
        <w:jc w:val="both"/>
        <w:rPr>
          <w:rFonts w:ascii="Calibri" w:hAnsi="Calibri" w:cs="Calibri"/>
          <w:iCs/>
        </w:rPr>
      </w:pPr>
      <w:r w:rsidRPr="00E8355D">
        <w:rPr>
          <w:rFonts w:ascii="Calibri" w:hAnsi="Calibri" w:cs="Calibri"/>
          <w:iCs/>
        </w:rPr>
        <w:t xml:space="preserve">8.7. (Rappelez-vous), quand Allah vous promettait qu’une des deux bandes sera à vous. Vous désiriez vous emparer de celle qui était sans armes, alors qu’Allah voulait par Ses paroles faire triompher la vérité et </w:t>
      </w:r>
      <w:r w:rsidRPr="00E8355D">
        <w:rPr>
          <w:rFonts w:ascii="Calibri" w:hAnsi="Calibri" w:cs="Calibri"/>
          <w:b/>
          <w:bCs/>
          <w:iCs/>
        </w:rPr>
        <w:t>anéantir les mécréants jusqu’au dernier</w:t>
      </w:r>
      <w:r>
        <w:rPr>
          <w:rStyle w:val="Appelnotedebasdep"/>
          <w:rFonts w:ascii="Calibri" w:hAnsi="Calibri" w:cs="Calibri"/>
          <w:iCs/>
        </w:rPr>
        <w:footnoteReference w:id="151"/>
      </w:r>
      <w:r w:rsidRPr="00E8355D">
        <w:rPr>
          <w:rFonts w:ascii="Calibri" w:hAnsi="Calibri" w:cs="Calibri"/>
          <w:iCs/>
        </w:rPr>
        <w:t>.</w:t>
      </w:r>
    </w:p>
    <w:p w14:paraId="098B64A2" w14:textId="77777777" w:rsidR="00170693" w:rsidRDefault="00170693" w:rsidP="00CD1712">
      <w:pPr>
        <w:spacing w:after="0" w:line="240" w:lineRule="auto"/>
        <w:jc w:val="both"/>
      </w:pPr>
    </w:p>
    <w:p w14:paraId="4B784A3D" w14:textId="08D3D836" w:rsidR="00CD1712" w:rsidRDefault="00CD1712" w:rsidP="00CD1712">
      <w:pPr>
        <w:spacing w:after="0" w:line="240" w:lineRule="auto"/>
        <w:jc w:val="both"/>
      </w:pPr>
      <w:r w:rsidRPr="00803558">
        <w:t>8.57</w:t>
      </w:r>
      <w:r w:rsidR="00170693">
        <w:t>.</w:t>
      </w:r>
      <w:r>
        <w:t xml:space="preserve"> </w:t>
      </w:r>
      <w:r w:rsidRPr="00170693">
        <w:rPr>
          <w:b/>
          <w:iCs/>
        </w:rPr>
        <w:t>Donc, si tu les maîtrises à la guerre, inflige-leur un châtiment exemplaire de telle sorte que ceux qui sont derrière eux soient effarouchés. Afin qu’ils se souviennent</w:t>
      </w:r>
      <w:r w:rsidRPr="00803558">
        <w:t>.</w:t>
      </w:r>
    </w:p>
    <w:p w14:paraId="60C4E551" w14:textId="77777777" w:rsidR="00CD1712" w:rsidRDefault="00CD1712" w:rsidP="00CD1712">
      <w:pPr>
        <w:spacing w:after="0" w:line="240" w:lineRule="auto"/>
        <w:jc w:val="both"/>
      </w:pPr>
    </w:p>
    <w:p w14:paraId="7C9E487D" w14:textId="4095D181" w:rsidR="00CD1712" w:rsidRDefault="00CD1712" w:rsidP="00CD1712">
      <w:pPr>
        <w:spacing w:after="0" w:line="240" w:lineRule="auto"/>
        <w:jc w:val="both"/>
      </w:pPr>
      <w:bookmarkStart w:id="48" w:name="_Hlk53395188"/>
      <w:r w:rsidRPr="00A819AC">
        <w:t>8.60</w:t>
      </w:r>
      <w:r w:rsidR="00170693">
        <w:t>.</w:t>
      </w:r>
      <w:r>
        <w:t xml:space="preserve"> </w:t>
      </w:r>
      <w:r w:rsidRPr="00A819AC">
        <w:t xml:space="preserve">Et </w:t>
      </w:r>
      <w:r w:rsidRPr="00170693">
        <w:rPr>
          <w:b/>
          <w:iCs/>
        </w:rPr>
        <w:t>préparez</w:t>
      </w:r>
      <w:r w:rsidRPr="00A819AC">
        <w:t xml:space="preserve"> [pour lutter] </w:t>
      </w:r>
      <w:r w:rsidRPr="00170693">
        <w:rPr>
          <w:b/>
          <w:iCs/>
        </w:rPr>
        <w:t>contre eux tout ce que vous pouvez comme force et comme cavalerie équipée, afin d’effrayer l’ennemi d’Allah</w:t>
      </w:r>
      <w:r w:rsidRPr="00A819AC">
        <w:t xml:space="preserve"> et le vôtre, et d’autres</w:t>
      </w:r>
      <w:r w:rsidR="00946AB7">
        <w:t>,</w:t>
      </w:r>
      <w:r w:rsidRPr="00A819AC">
        <w:t xml:space="preserve"> encore</w:t>
      </w:r>
      <w:r w:rsidR="00946AB7">
        <w:t>,</w:t>
      </w:r>
      <w:r w:rsidRPr="00A819AC">
        <w:t xml:space="preserve"> que vous ne connaissez pas</w:t>
      </w:r>
      <w:r w:rsidR="00190FE1">
        <w:t>,</w:t>
      </w:r>
      <w:r w:rsidRPr="00A819AC">
        <w:t xml:space="preserve"> en dehors de ceux-ci</w:t>
      </w:r>
      <w:r w:rsidR="00946AB7">
        <w:t>,</w:t>
      </w:r>
      <w:r w:rsidRPr="00A819AC">
        <w:t xml:space="preserve"> mais qu’Allah connaît. Et tout ce que vous dépensez dans le sentier d’Allah vous sera remboursé pleinement et vous ne serez point lésés.</w:t>
      </w:r>
    </w:p>
    <w:bookmarkEnd w:id="48"/>
    <w:p w14:paraId="1CA70D92" w14:textId="3B991A70" w:rsidR="00DB5FA4" w:rsidRDefault="00DB5FA4" w:rsidP="00DB5FA4">
      <w:pPr>
        <w:spacing w:after="0" w:line="240" w:lineRule="auto"/>
        <w:jc w:val="both"/>
      </w:pPr>
    </w:p>
    <w:p w14:paraId="157D8387" w14:textId="77777777" w:rsidR="00E44514" w:rsidRDefault="00E44514" w:rsidP="00E44514">
      <w:pPr>
        <w:spacing w:after="0" w:line="240" w:lineRule="auto"/>
        <w:jc w:val="both"/>
      </w:pPr>
      <w:r>
        <w:t xml:space="preserve">Les premiers versets, cités ci-dessous, sont appelés versets du sabre ou versets de l’épée (9.5 et 9.29-31) : </w:t>
      </w:r>
    </w:p>
    <w:p w14:paraId="0B2B86B9" w14:textId="77777777" w:rsidR="00E44514" w:rsidRDefault="00E44514" w:rsidP="00E44514">
      <w:pPr>
        <w:spacing w:after="0" w:line="240" w:lineRule="auto"/>
        <w:jc w:val="both"/>
      </w:pPr>
    </w:p>
    <w:p w14:paraId="1FDC0EEC" w14:textId="77777777" w:rsidR="00E44514" w:rsidRDefault="00E44514" w:rsidP="00E44514">
      <w:pPr>
        <w:spacing w:after="0" w:line="240" w:lineRule="auto"/>
        <w:jc w:val="both"/>
      </w:pPr>
      <w:r>
        <w:t xml:space="preserve">9.5. Après que les mois sacrés expirent, </w:t>
      </w:r>
      <w:r w:rsidRPr="003B2EEA">
        <w:rPr>
          <w:i/>
        </w:rPr>
        <w:t>tuez les associateurs où que vous les trouviez. Capturez-les, assiégez-les et guettez-les dans toute embuscade</w:t>
      </w:r>
      <w:r>
        <w:t>. Si ensuite ils se repentent, accomplissent la Ṣalāt et acquittent la Zakāt, alors laissez-leur la voie libre, car Allah est Pardonneur et Miséricordieux.</w:t>
      </w:r>
    </w:p>
    <w:p w14:paraId="5835318D" w14:textId="77777777" w:rsidR="00E44514" w:rsidRDefault="00E44514" w:rsidP="00E44514">
      <w:pPr>
        <w:spacing w:after="0" w:line="240" w:lineRule="auto"/>
        <w:jc w:val="both"/>
      </w:pPr>
    </w:p>
    <w:p w14:paraId="0BBAC272" w14:textId="77777777" w:rsidR="00E44514" w:rsidRDefault="00E44514" w:rsidP="00E44514">
      <w:pPr>
        <w:spacing w:after="0" w:line="240" w:lineRule="auto"/>
        <w:jc w:val="both"/>
      </w:pPr>
      <w:r>
        <w:t xml:space="preserve">9.29. </w:t>
      </w:r>
      <w:r w:rsidRPr="00B802C4">
        <w:rPr>
          <w:i/>
        </w:rPr>
        <w:t>Combattez ceux qui ne croient ni en Allah ni au Jour dernier, qui n’interdisent pas ce qu’Allah et Son messager ont interdit</w:t>
      </w:r>
      <w:r>
        <w:t xml:space="preserve"> et qui ne professent pas la religion de la vérité, parmi ceux qui ont reçu le Livre, </w:t>
      </w:r>
      <w:r w:rsidRPr="00B802C4">
        <w:rPr>
          <w:i/>
        </w:rPr>
        <w:t>jusqu’à ce qu’ils versent la capitation</w:t>
      </w:r>
      <w:r>
        <w:rPr>
          <w:rStyle w:val="Appelnotedebasdep"/>
          <w:i/>
        </w:rPr>
        <w:footnoteReference w:id="152"/>
      </w:r>
      <w:r w:rsidRPr="00B802C4">
        <w:rPr>
          <w:i/>
        </w:rPr>
        <w:t xml:space="preserve"> par leurs propres mains, en état d'humiliation</w:t>
      </w:r>
      <w:r>
        <w:t xml:space="preserve"> [ou de soumission].</w:t>
      </w:r>
    </w:p>
    <w:p w14:paraId="16C24930" w14:textId="77777777" w:rsidR="00E44514" w:rsidRDefault="00E44514" w:rsidP="00E44514">
      <w:pPr>
        <w:spacing w:after="0" w:line="240" w:lineRule="auto"/>
        <w:jc w:val="both"/>
      </w:pPr>
    </w:p>
    <w:p w14:paraId="367E6BA3" w14:textId="77777777" w:rsidR="00E44514" w:rsidRDefault="00E44514" w:rsidP="00E44514">
      <w:pPr>
        <w:spacing w:after="0" w:line="240" w:lineRule="auto"/>
        <w:jc w:val="both"/>
      </w:pPr>
      <w:r>
        <w:t xml:space="preserve">9.30. Les Juifs disent: « Uzayr est fils d’Allah » et les Chrétiens disent: « Le Christ est fils d’Allah ». Telle est leur parole provenant de leurs bouches. </w:t>
      </w:r>
      <w:r w:rsidRPr="00B802C4">
        <w:rPr>
          <w:i/>
        </w:rPr>
        <w:t>Ils imitent le dire des mécréants avant eux.</w:t>
      </w:r>
      <w:r>
        <w:t xml:space="preserve"> </w:t>
      </w:r>
      <w:r w:rsidRPr="00B802C4">
        <w:rPr>
          <w:b/>
          <w:i/>
        </w:rPr>
        <w:t>Qu’Allah les anéantisse !</w:t>
      </w:r>
      <w:r>
        <w:t xml:space="preserve"> </w:t>
      </w:r>
      <w:r>
        <w:rPr>
          <w:rFonts w:ascii="Calibri" w:hAnsi="Calibri" w:cs="Calibri"/>
          <w:i/>
        </w:rPr>
        <w:t>[les combatte ! les extermine ! Les maudisse !]</w:t>
      </w:r>
      <w:r>
        <w:rPr>
          <w:rFonts w:ascii="Calibri" w:hAnsi="Calibri" w:cs="Calibri"/>
        </w:rPr>
        <w:t> </w:t>
      </w:r>
      <w:r>
        <w:t>Comment s’écartent-ils (de la vérité) ? </w:t>
      </w:r>
    </w:p>
    <w:p w14:paraId="2AF424B5" w14:textId="77777777" w:rsidR="00E44514" w:rsidRPr="001D0D6F" w:rsidRDefault="00E44514" w:rsidP="00E44514">
      <w:pPr>
        <w:spacing w:after="0" w:line="240" w:lineRule="auto"/>
        <w:jc w:val="both"/>
        <w:rPr>
          <w:rFonts w:ascii="Calibri" w:hAnsi="Calibri" w:cs="Calibri"/>
        </w:rPr>
      </w:pPr>
      <w:r>
        <w:rPr>
          <w:rFonts w:ascii="Calibri" w:hAnsi="Calibri" w:cs="Calibri"/>
        </w:rPr>
        <w:t xml:space="preserve"> [</w:t>
      </w:r>
      <w:r w:rsidRPr="001D0D6F">
        <w:rPr>
          <w:rFonts w:ascii="Calibri" w:hAnsi="Calibri" w:cs="Calibri"/>
        </w:rPr>
        <w:t>Autre traduction :</w:t>
      </w:r>
      <w:r>
        <w:rPr>
          <w:rFonts w:ascii="Calibri" w:hAnsi="Calibri" w:cs="Calibri"/>
        </w:rPr>
        <w:t xml:space="preserve"> « </w:t>
      </w:r>
      <w:r w:rsidRPr="00E55F64">
        <w:rPr>
          <w:rFonts w:ascii="Calibri" w:hAnsi="Calibri" w:cs="Calibri"/>
          <w:i/>
        </w:rPr>
        <w:t>Les Juifs appellent Uzair [Esdras] un fils d'Allah, et les Chrétiens appellent Christ le fils d'Allah. C'est ce qu'ils disent de leur bouche ; (en cela) ils imitent ce que les infidèles disaient. Qu'Allah les maudisse : comme ils sont loin de la Vérité</w:t>
      </w:r>
      <w:r w:rsidRPr="00E55F64">
        <w:rPr>
          <w:rFonts w:ascii="Calibri" w:hAnsi="Calibri" w:cs="Calibri"/>
        </w:rPr>
        <w:t xml:space="preserve"> ! </w:t>
      </w:r>
      <w:r>
        <w:rPr>
          <w:rFonts w:ascii="Calibri" w:hAnsi="Calibri" w:cs="Calibri"/>
        </w:rPr>
        <w:t>»].</w:t>
      </w:r>
    </w:p>
    <w:p w14:paraId="7B981C2A" w14:textId="391D51D6" w:rsidR="00E44514" w:rsidRDefault="00E44514" w:rsidP="00DB5FA4">
      <w:pPr>
        <w:spacing w:after="0" w:line="240" w:lineRule="auto"/>
        <w:jc w:val="both"/>
      </w:pPr>
    </w:p>
    <w:p w14:paraId="5EA99B77" w14:textId="07F5ECA7" w:rsidR="00E44514" w:rsidRDefault="00E44514" w:rsidP="00E44514">
      <w:pPr>
        <w:spacing w:after="0" w:line="240" w:lineRule="auto"/>
        <w:jc w:val="both"/>
      </w:pPr>
      <w:r>
        <w:t>9.73-74. « </w:t>
      </w:r>
      <w:r w:rsidR="0023558B">
        <w:t>9.</w:t>
      </w:r>
      <w:r>
        <w:t xml:space="preserve">73. Ô Prophète, </w:t>
      </w:r>
      <w:r w:rsidRPr="00E44514">
        <w:rPr>
          <w:b/>
          <w:bCs/>
        </w:rPr>
        <w:t>lutte contre les mécréants et les hypocrites, et sois rude avec eux ; l'Enfer sera leur refuge</w:t>
      </w:r>
      <w:r>
        <w:t>, et quelle mauvaise destination !</w:t>
      </w:r>
    </w:p>
    <w:p w14:paraId="34D9464D" w14:textId="74C0BA98" w:rsidR="00E44514" w:rsidRDefault="0023558B" w:rsidP="00E44514">
      <w:pPr>
        <w:spacing w:after="0" w:line="240" w:lineRule="auto"/>
        <w:jc w:val="both"/>
      </w:pPr>
      <w:r>
        <w:lastRenderedPageBreak/>
        <w:t>9.</w:t>
      </w:r>
      <w:r w:rsidR="00E44514">
        <w:t xml:space="preserve">74. Ils jurent par Allah qu'ils n'ont pas dit (ce qu'ils ont proféré), alors qu'en vérité ils ont dit la parole de la mécréance et ils ont rejeté la foi après avoir été musulmans. Ils ont projeté ce qu'ils n'ont pu accomplir. Mais ils n'ont pas de reproche à faire si ce n'est qu'Allah - ainsi que Son messager - les a enrichis par Sa grâce. S'ils se repentaient, ce serait mieux pour eux. </w:t>
      </w:r>
      <w:r w:rsidR="00E44514" w:rsidRPr="00E44514">
        <w:rPr>
          <w:b/>
          <w:bCs/>
        </w:rPr>
        <w:t>Et s'ils tournent le dos, Allah les châtiera d'un douloureux châtiment, ici-bas et dans l'au-delà; et ils n'auront sur terre ni allié ni secoureur </w:t>
      </w:r>
      <w:r w:rsidR="00E44514">
        <w:t>».</w:t>
      </w:r>
    </w:p>
    <w:p w14:paraId="2FEF2D8B" w14:textId="77777777" w:rsidR="00E44514" w:rsidRDefault="00E44514" w:rsidP="00DB5FA4">
      <w:pPr>
        <w:spacing w:after="0" w:line="240" w:lineRule="auto"/>
        <w:jc w:val="both"/>
      </w:pPr>
    </w:p>
    <w:p w14:paraId="4FC06CFC" w14:textId="61D6DF1D" w:rsidR="00DB5FA4" w:rsidRDefault="00DB5FA4" w:rsidP="00DB5FA4">
      <w:pPr>
        <w:spacing w:after="0" w:line="240" w:lineRule="auto"/>
        <w:jc w:val="both"/>
      </w:pPr>
      <w:r w:rsidRPr="00277A36">
        <w:t>47.4</w:t>
      </w:r>
      <w:r>
        <w:t xml:space="preserve">. </w:t>
      </w:r>
      <w:r w:rsidRPr="00277A36">
        <w:t xml:space="preserve">Lorsque vous rencontrez (au combat) </w:t>
      </w:r>
      <w:r w:rsidRPr="00170693">
        <w:rPr>
          <w:b/>
          <w:iCs/>
        </w:rPr>
        <w:t>ceux qui ont mécru frappez-en les cous [frappez les au cou]</w:t>
      </w:r>
      <w:r w:rsidRPr="00170693">
        <w:rPr>
          <w:iCs/>
        </w:rPr>
        <w:t>.</w:t>
      </w:r>
      <w:r w:rsidRPr="00277A36">
        <w:t xml:space="preserve"> Puis, quand vous les avez dominés, </w:t>
      </w:r>
      <w:r w:rsidRPr="00170693">
        <w:rPr>
          <w:b/>
          <w:iCs/>
        </w:rPr>
        <w:t>enchaînez-les solidement</w:t>
      </w:r>
      <w:r w:rsidRPr="00277A36">
        <w:t xml:space="preserve">. Ensuite, c'est soit la libération gratuite, </w:t>
      </w:r>
      <w:r w:rsidRPr="00277A36">
        <w:rPr>
          <w:i/>
        </w:rPr>
        <w:t>soit la rançon</w:t>
      </w:r>
      <w:r w:rsidRPr="00277A36">
        <w:t xml:space="preserve">, jusqu'à ce que la guerre dépose ses fardeaux. Il en est ainsi, car si Allah voulait, Il se vengerait Lui-même contre eux, mais c'est pour vous éprouver les uns par les autres. </w:t>
      </w:r>
      <w:r w:rsidRPr="00170693">
        <w:rPr>
          <w:b/>
          <w:iCs/>
        </w:rPr>
        <w:t>Et ceux qui seront tués dans le chemin d'Allah</w:t>
      </w:r>
      <w:r w:rsidRPr="00277A36">
        <w:t>, Il ne rendra jamais vaines leurs actions.</w:t>
      </w:r>
    </w:p>
    <w:p w14:paraId="0B3A3467" w14:textId="52F9173A" w:rsidR="00554DAF" w:rsidRDefault="00554DAF" w:rsidP="00DB5FA4">
      <w:pPr>
        <w:spacing w:after="0" w:line="240" w:lineRule="auto"/>
        <w:jc w:val="both"/>
      </w:pPr>
    </w:p>
    <w:p w14:paraId="38FCF4AC" w14:textId="3BFF30E7" w:rsidR="00554DAF" w:rsidRDefault="00554DAF" w:rsidP="00DB5FA4">
      <w:pPr>
        <w:spacing w:after="0" w:line="240" w:lineRule="auto"/>
        <w:jc w:val="both"/>
      </w:pPr>
      <w:r w:rsidRPr="00554DAF">
        <w:t xml:space="preserve">47.35. </w:t>
      </w:r>
      <w:r w:rsidRPr="00554DAF">
        <w:rPr>
          <w:b/>
          <w:bCs/>
        </w:rPr>
        <w:t>Ne faiblissez donc pas et n'appelez pas à la paix alors que vous êtes les plus hauts</w:t>
      </w:r>
      <w:r>
        <w:t xml:space="preserve"> [les plus forts]</w:t>
      </w:r>
      <w:r w:rsidRPr="00554DAF">
        <w:t xml:space="preserve">, qu'Allah et avec vous, et qu'Il ne vous frustrera jamais [du mérite] de vos </w:t>
      </w:r>
      <w:r>
        <w:t>œuvres.</w:t>
      </w:r>
    </w:p>
    <w:p w14:paraId="4803EBCE" w14:textId="597A082A" w:rsidR="00554DAF" w:rsidRDefault="00554DAF" w:rsidP="00DB5FA4">
      <w:pPr>
        <w:spacing w:after="0" w:line="240" w:lineRule="auto"/>
        <w:jc w:val="both"/>
      </w:pPr>
    </w:p>
    <w:p w14:paraId="3998144A" w14:textId="0530EE97" w:rsidR="00554DAF" w:rsidRDefault="00554DAF" w:rsidP="00DB5FA4">
      <w:pPr>
        <w:spacing w:after="0" w:line="240" w:lineRule="auto"/>
        <w:jc w:val="both"/>
      </w:pPr>
      <w:r w:rsidRPr="00190FE1">
        <w:rPr>
          <w:u w:val="single"/>
        </w:rPr>
        <w:t>Note</w:t>
      </w:r>
      <w:r>
        <w:t xml:space="preserve"> : Pas de clémence, dans la guerre, quand vous êtes les plus forts. C’est très éloigné du christianisme. Cela n’a rien d’humaniste. </w:t>
      </w:r>
    </w:p>
    <w:p w14:paraId="6B6237A1" w14:textId="6BF7A494" w:rsidR="00A5560F" w:rsidRDefault="00A5560F" w:rsidP="009F2995">
      <w:pPr>
        <w:spacing w:after="0" w:line="240" w:lineRule="auto"/>
        <w:jc w:val="both"/>
        <w:rPr>
          <w:rFonts w:ascii="Calibri" w:hAnsi="Calibri" w:cs="Calibri"/>
          <w:iCs/>
        </w:rPr>
      </w:pPr>
    </w:p>
    <w:p w14:paraId="23F4A6CF" w14:textId="77777777" w:rsidR="00190FE1" w:rsidRPr="0071494F" w:rsidRDefault="00190FE1" w:rsidP="00190FE1">
      <w:pPr>
        <w:spacing w:after="0" w:line="240" w:lineRule="auto"/>
        <w:jc w:val="both"/>
        <w:rPr>
          <w:rFonts w:ascii="Calibri" w:hAnsi="Calibri" w:cs="Calibri"/>
          <w:iCs/>
        </w:rPr>
      </w:pPr>
      <w:r w:rsidRPr="0071494F">
        <w:rPr>
          <w:rFonts w:ascii="Calibri" w:hAnsi="Calibri" w:cs="Calibri"/>
          <w:iCs/>
        </w:rPr>
        <w:t xml:space="preserve">66.9. Ô Prophète! </w:t>
      </w:r>
      <w:r w:rsidRPr="0071494F">
        <w:rPr>
          <w:rFonts w:ascii="Calibri" w:hAnsi="Calibri" w:cs="Calibri"/>
          <w:b/>
          <w:bCs/>
          <w:iCs/>
        </w:rPr>
        <w:t xml:space="preserve">Mène la lutte contre les mécréants et hypocrites et sois rude à leur égard. </w:t>
      </w:r>
      <w:r>
        <w:rPr>
          <w:rFonts w:ascii="Calibri" w:hAnsi="Calibri" w:cs="Calibri"/>
          <w:b/>
          <w:bCs/>
          <w:iCs/>
        </w:rPr>
        <w:t>L</w:t>
      </w:r>
      <w:r w:rsidRPr="0071494F">
        <w:rPr>
          <w:rFonts w:ascii="Calibri" w:hAnsi="Calibri" w:cs="Calibri"/>
          <w:b/>
          <w:bCs/>
          <w:iCs/>
        </w:rPr>
        <w:t>eur refuge sera l'Enfer</w:t>
      </w:r>
      <w:r w:rsidRPr="0071494F">
        <w:rPr>
          <w:rFonts w:ascii="Calibri" w:hAnsi="Calibri" w:cs="Calibri"/>
          <w:iCs/>
        </w:rPr>
        <w:t>, et quelle mauvaise destination !</w:t>
      </w:r>
    </w:p>
    <w:p w14:paraId="7BB02445" w14:textId="0DAD81B2" w:rsidR="00190FE1" w:rsidRDefault="00190FE1" w:rsidP="00190FE1">
      <w:pPr>
        <w:spacing w:after="0" w:line="240" w:lineRule="auto"/>
        <w:jc w:val="both"/>
        <w:rPr>
          <w:rFonts w:ascii="Calibri" w:hAnsi="Calibri" w:cs="Calibri"/>
          <w:iCs/>
        </w:rPr>
      </w:pPr>
      <w:r w:rsidRPr="0071494F">
        <w:rPr>
          <w:rFonts w:ascii="Calibri" w:hAnsi="Calibri" w:cs="Calibri"/>
          <w:iCs/>
        </w:rPr>
        <w:t xml:space="preserve">[Autre traduction de Kazimirski : 66.9. O prophète ! </w:t>
      </w:r>
      <w:r w:rsidRPr="0071494F">
        <w:rPr>
          <w:rFonts w:ascii="Calibri" w:hAnsi="Calibri" w:cs="Calibri"/>
          <w:b/>
          <w:bCs/>
          <w:iCs/>
        </w:rPr>
        <w:t>fais la guerre aux infidèles et aux hypocrites, sois sévère à leur égard. La géhenne sera leur demeure.</w:t>
      </w:r>
      <w:r w:rsidRPr="0071494F">
        <w:rPr>
          <w:rFonts w:ascii="Calibri" w:hAnsi="Calibri" w:cs="Calibri"/>
          <w:iCs/>
        </w:rPr>
        <w:t xml:space="preserve"> Quel détestable séjour !].</w:t>
      </w:r>
    </w:p>
    <w:p w14:paraId="5C055CF4" w14:textId="77777777" w:rsidR="00190FE1" w:rsidRPr="009F2995" w:rsidRDefault="00190FE1" w:rsidP="009F2995">
      <w:pPr>
        <w:spacing w:after="0" w:line="240" w:lineRule="auto"/>
        <w:jc w:val="both"/>
        <w:rPr>
          <w:rFonts w:ascii="Calibri" w:hAnsi="Calibri" w:cs="Calibri"/>
          <w:iCs/>
        </w:rPr>
      </w:pPr>
    </w:p>
    <w:p w14:paraId="2DCFB741" w14:textId="4024AF85" w:rsidR="005E4EA0" w:rsidRDefault="000019B7" w:rsidP="000019B7">
      <w:pPr>
        <w:pStyle w:val="Titre1"/>
      </w:pPr>
      <w:bookmarkStart w:id="49" w:name="_Toc102578382"/>
      <w:r>
        <w:t xml:space="preserve">Versets totalitaires, incitant les fidèles au </w:t>
      </w:r>
      <w:r w:rsidR="00F2376D">
        <w:t>djihad</w:t>
      </w:r>
      <w:r w:rsidR="00367BBF">
        <w:t>, à donner leur vie</w:t>
      </w:r>
      <w:r>
        <w:t>, ne leur laissant aucune liberté de choix</w:t>
      </w:r>
      <w:bookmarkEnd w:id="49"/>
    </w:p>
    <w:p w14:paraId="53D30D05" w14:textId="48B01679" w:rsidR="000019B7" w:rsidRDefault="000019B7" w:rsidP="0041200D">
      <w:pPr>
        <w:spacing w:after="0" w:line="240" w:lineRule="auto"/>
      </w:pPr>
    </w:p>
    <w:p w14:paraId="5743856F" w14:textId="067EBA61" w:rsidR="00F050F2" w:rsidRDefault="00F050F2" w:rsidP="00F050F2">
      <w:pPr>
        <w:spacing w:after="0" w:line="240" w:lineRule="auto"/>
        <w:jc w:val="both"/>
      </w:pPr>
      <w:r>
        <w:t>Certains de ces versets peuvent susciter des questionnements moraux</w:t>
      </w:r>
      <w:r w:rsidR="0059119E">
        <w:t>, car ils poussent les musulmans à donner leur vie pour l’islam et sa diffusion, via le djihad</w:t>
      </w:r>
      <w:r w:rsidR="00DA5C51">
        <w:t>.</w:t>
      </w:r>
    </w:p>
    <w:p w14:paraId="46C0C5F3" w14:textId="77777777" w:rsidR="00B108B3" w:rsidRDefault="00B108B3" w:rsidP="00F050F2">
      <w:pPr>
        <w:spacing w:after="0" w:line="240" w:lineRule="auto"/>
        <w:jc w:val="both"/>
      </w:pPr>
    </w:p>
    <w:p w14:paraId="414E1458" w14:textId="77777777" w:rsidR="00B108B3" w:rsidRDefault="00B108B3" w:rsidP="00DA5C51">
      <w:pPr>
        <w:spacing w:after="0" w:line="240" w:lineRule="auto"/>
        <w:jc w:val="both"/>
      </w:pPr>
      <w:r>
        <w:rPr>
          <w:i/>
        </w:rPr>
        <w:t>Certains de ces</w:t>
      </w:r>
      <w:r w:rsidR="00DA5C51" w:rsidRPr="00DA5C51">
        <w:rPr>
          <w:i/>
        </w:rPr>
        <w:t xml:space="preserve"> versets </w:t>
      </w:r>
      <w:r>
        <w:rPr>
          <w:i/>
        </w:rPr>
        <w:t>reflètent vraiment les aspects</w:t>
      </w:r>
      <w:r w:rsidR="00DA5C51" w:rsidRPr="00DA5C51">
        <w:rPr>
          <w:i/>
        </w:rPr>
        <w:t xml:space="preserve"> totalitaires </w:t>
      </w:r>
      <w:r>
        <w:rPr>
          <w:i/>
        </w:rPr>
        <w:t>du</w:t>
      </w:r>
      <w:r w:rsidR="00DA5C51" w:rsidRPr="00DA5C51">
        <w:rPr>
          <w:i/>
        </w:rPr>
        <w:t xml:space="preserve"> Coran</w:t>
      </w:r>
      <w:r>
        <w:t xml:space="preserve">. </w:t>
      </w:r>
    </w:p>
    <w:p w14:paraId="01FE825A" w14:textId="42158296" w:rsidR="00DA5C51" w:rsidRDefault="00B108B3" w:rsidP="00DA5C51">
      <w:pPr>
        <w:spacing w:after="0" w:line="240" w:lineRule="auto"/>
        <w:jc w:val="both"/>
      </w:pPr>
      <w:r>
        <w:t>Ils</w:t>
      </w:r>
      <w:r w:rsidR="00DA5C51" w:rsidRPr="00DA5C51">
        <w:t xml:space="preserve"> n’incitent pas au respect de la vie (comme si la vie, ici-bas, </w:t>
      </w:r>
      <w:r>
        <w:t>ne devait</w:t>
      </w:r>
      <w:r w:rsidR="00DA5C51" w:rsidRPr="00DA5C51">
        <w:t xml:space="preserve"> pas</w:t>
      </w:r>
      <w:r>
        <w:t xml:space="preserve"> avoir</w:t>
      </w:r>
      <w:r w:rsidR="00DA5C51" w:rsidRPr="00DA5C51">
        <w:t xml:space="preserve"> beaucoup d’importance</w:t>
      </w:r>
      <w:r>
        <w:t xml:space="preserve"> pour le musulmans</w:t>
      </w:r>
      <w:r w:rsidR="00DA5C51" w:rsidRPr="00DA5C51">
        <w:t>)</w:t>
      </w:r>
      <w:r>
        <w:t>. Ils vous</w:t>
      </w:r>
      <w:r w:rsidR="00DA5C51">
        <w:t xml:space="preserve"> incitent à aimer</w:t>
      </w:r>
      <w:r>
        <w:t xml:space="preserve"> plus</w:t>
      </w:r>
      <w:r w:rsidR="00DA5C51">
        <w:t xml:space="preserve"> la mort</w:t>
      </w:r>
      <w:r>
        <w:t xml:space="preserve"> que la vie. Ils </w:t>
      </w:r>
      <w:r w:rsidR="00DA5C51" w:rsidRPr="00DA5C51">
        <w:t xml:space="preserve">interdisent </w:t>
      </w:r>
      <w:r w:rsidR="00DA5C51">
        <w:t>toute</w:t>
      </w:r>
      <w:r w:rsidR="00DA5C51" w:rsidRPr="00DA5C51">
        <w:t xml:space="preserve"> « tiédeur »</w:t>
      </w:r>
      <w:r w:rsidR="00DA5C51">
        <w:t xml:space="preserve"> de dévotion</w:t>
      </w:r>
      <w:r w:rsidR="00DA5C51" w:rsidRPr="00DA5C51">
        <w:t xml:space="preserve"> envers l’islam</w:t>
      </w:r>
      <w:r>
        <w:t xml:space="preserve">. Ils </w:t>
      </w:r>
      <w:r w:rsidR="00DA5C51" w:rsidRPr="00DA5C51">
        <w:t>vous obligent au jihad guerrier,</w:t>
      </w:r>
      <w:r>
        <w:t xml:space="preserve"> même si vous n’en avez pas envie</w:t>
      </w:r>
      <w:r w:rsidR="003326CD">
        <w:rPr>
          <w:rStyle w:val="Appelnotedebasdep"/>
        </w:rPr>
        <w:footnoteReference w:id="153"/>
      </w:r>
      <w:r w:rsidR="00B03A24">
        <w:t>.</w:t>
      </w:r>
    </w:p>
    <w:p w14:paraId="6C413634" w14:textId="77777777" w:rsidR="00B03A24" w:rsidRDefault="00B03A24" w:rsidP="00B03A24">
      <w:pPr>
        <w:spacing w:after="0" w:line="240" w:lineRule="auto"/>
        <w:rPr>
          <w:rFonts w:cstheme="minorHAnsi"/>
        </w:rPr>
      </w:pPr>
    </w:p>
    <w:p w14:paraId="796891C1" w14:textId="52A277C9" w:rsidR="00B03A24" w:rsidRDefault="00B03A24" w:rsidP="00B03A24">
      <w:pPr>
        <w:spacing w:after="0" w:line="240" w:lineRule="auto"/>
        <w:jc w:val="both"/>
        <w:rPr>
          <w:rFonts w:cstheme="minorHAnsi"/>
        </w:rPr>
      </w:pPr>
      <w:r>
        <w:rPr>
          <w:rFonts w:cstheme="minorHAnsi"/>
        </w:rPr>
        <w:t>Mahomet exige des musulmans une obéissance totale, à lui et aux chefs musulmans (</w:t>
      </w:r>
      <w:r w:rsidRPr="00931829">
        <w:rPr>
          <w:rFonts w:ascii="Calibri" w:eastAsia="Times New Roman" w:hAnsi="Calibri" w:cs="Calibri"/>
          <w:color w:val="000000"/>
          <w:lang w:eastAsia="fr-FR"/>
        </w:rPr>
        <w:t>33.36</w:t>
      </w:r>
      <w:r>
        <w:rPr>
          <w:rFonts w:ascii="Calibri" w:eastAsia="Times New Roman" w:hAnsi="Calibri" w:cs="Calibri"/>
          <w:color w:val="000000"/>
          <w:lang w:eastAsia="fr-FR"/>
        </w:rPr>
        <w:t xml:space="preserve">, </w:t>
      </w:r>
      <w:r w:rsidRPr="00F56970">
        <w:t>59.7</w:t>
      </w:r>
      <w:r>
        <w:rPr>
          <w:rFonts w:ascii="Calibri" w:eastAsia="Times New Roman" w:hAnsi="Calibri" w:cs="Calibri"/>
          <w:color w:val="000000"/>
          <w:lang w:eastAsia="fr-FR"/>
        </w:rPr>
        <w:t>, …</w:t>
      </w:r>
      <w:r>
        <w:rPr>
          <w:rFonts w:cstheme="minorHAnsi"/>
        </w:rPr>
        <w:t>), jusqu'au sacrifice de leur vie, pour lui et les chefs musulmans (</w:t>
      </w:r>
      <w:r w:rsidRPr="000A25F5">
        <w:rPr>
          <w:rFonts w:eastAsia="Times New Roman" w:cstheme="minorHAnsi"/>
          <w:color w:val="000000"/>
          <w:lang w:eastAsia="fr-FR"/>
        </w:rPr>
        <w:t>8.39</w:t>
      </w:r>
      <w:r>
        <w:rPr>
          <w:rFonts w:eastAsia="Times New Roman" w:cstheme="minorHAnsi"/>
          <w:color w:val="000000"/>
          <w:lang w:eastAsia="fr-FR"/>
        </w:rPr>
        <w:t xml:space="preserve">, </w:t>
      </w:r>
      <w:r w:rsidRPr="000A25F5">
        <w:rPr>
          <w:rFonts w:eastAsia="Times New Roman" w:cstheme="minorHAnsi"/>
          <w:color w:val="000000"/>
          <w:lang w:eastAsia="fr-FR"/>
        </w:rPr>
        <w:t>5.21</w:t>
      </w:r>
      <w:r>
        <w:rPr>
          <w:rFonts w:eastAsia="Times New Roman" w:cstheme="minorHAnsi"/>
          <w:color w:val="000000"/>
          <w:lang w:eastAsia="fr-FR"/>
        </w:rPr>
        <w:t xml:space="preserve">, </w:t>
      </w:r>
      <w:r w:rsidRPr="000A25F5">
        <w:rPr>
          <w:rFonts w:eastAsia="Times New Roman" w:cstheme="minorHAnsi"/>
          <w:color w:val="000000"/>
          <w:lang w:eastAsia="fr-FR"/>
        </w:rPr>
        <w:t>9.111</w:t>
      </w:r>
      <w:r>
        <w:rPr>
          <w:rFonts w:eastAsia="Times New Roman" w:cstheme="minorHAnsi"/>
          <w:color w:val="000000"/>
          <w:lang w:eastAsia="fr-FR"/>
        </w:rPr>
        <w:t xml:space="preserve">, </w:t>
      </w:r>
      <w:r w:rsidRPr="000A25F5">
        <w:t>4.95</w:t>
      </w:r>
      <w:r>
        <w:t xml:space="preserve">, </w:t>
      </w:r>
      <w:r w:rsidRPr="000A25F5">
        <w:t>2.216</w:t>
      </w:r>
      <w:r>
        <w:t>, 4.97).</w:t>
      </w:r>
    </w:p>
    <w:p w14:paraId="3BAC83BD" w14:textId="77777777" w:rsidR="00B03A24" w:rsidRDefault="00B03A24" w:rsidP="00B03A24">
      <w:pPr>
        <w:spacing w:after="0" w:line="240" w:lineRule="auto"/>
        <w:jc w:val="both"/>
        <w:rPr>
          <w:rFonts w:cstheme="minorHAnsi"/>
        </w:rPr>
      </w:pPr>
    </w:p>
    <w:p w14:paraId="6446AF6B" w14:textId="4DE4616E" w:rsidR="00B03A24" w:rsidRDefault="00B03A24" w:rsidP="00B03A24">
      <w:pPr>
        <w:spacing w:after="0" w:line="240" w:lineRule="auto"/>
        <w:jc w:val="both"/>
        <w:rPr>
          <w:rFonts w:cstheme="minorHAnsi"/>
        </w:rPr>
      </w:pPr>
      <w:r>
        <w:rPr>
          <w:rFonts w:cstheme="minorHAnsi"/>
        </w:rPr>
        <w:t>Il exige qu’ils soient prêts à se détacher, voire à renier leurs propres parents, si nécessaire (</w:t>
      </w:r>
      <w:r w:rsidRPr="00E31CB3">
        <w:rPr>
          <w:rFonts w:cstheme="minorHAnsi"/>
        </w:rPr>
        <w:t>64.14-15</w:t>
      </w:r>
      <w:r>
        <w:rPr>
          <w:rFonts w:cstheme="minorHAnsi"/>
        </w:rPr>
        <w:t xml:space="preserve">, </w:t>
      </w:r>
      <w:r w:rsidRPr="00E31CB3">
        <w:rPr>
          <w:rFonts w:cstheme="minorHAnsi"/>
        </w:rPr>
        <w:t>60.3</w:t>
      </w:r>
      <w:r>
        <w:rPr>
          <w:rFonts w:cstheme="minorHAnsi"/>
        </w:rPr>
        <w:t xml:space="preserve">, </w:t>
      </w:r>
      <w:r w:rsidRPr="00EA39B7">
        <w:rPr>
          <w:rFonts w:cstheme="minorHAnsi"/>
        </w:rPr>
        <w:t>31.15</w:t>
      </w:r>
      <w:r>
        <w:rPr>
          <w:rFonts w:cstheme="minorHAnsi"/>
        </w:rPr>
        <w:t xml:space="preserve"> …).</w:t>
      </w:r>
    </w:p>
    <w:p w14:paraId="2A8CA738" w14:textId="77777777" w:rsidR="00DA5C51" w:rsidRDefault="00DA5C51" w:rsidP="00DA5C51">
      <w:pPr>
        <w:spacing w:after="0" w:line="240" w:lineRule="auto"/>
        <w:jc w:val="both"/>
        <w:rPr>
          <w:iCs/>
          <w:color w:val="000000"/>
        </w:rPr>
      </w:pPr>
    </w:p>
    <w:p w14:paraId="6DB9312E" w14:textId="0DB5F2BD" w:rsidR="00A248AC" w:rsidRDefault="00A248AC" w:rsidP="00DA5C51">
      <w:pPr>
        <w:spacing w:after="0" w:line="240" w:lineRule="auto"/>
        <w:jc w:val="both"/>
      </w:pPr>
      <w:r w:rsidRPr="00A248AC">
        <w:t>2.154</w:t>
      </w:r>
      <w:r w:rsidRPr="00A248AC">
        <w:rPr>
          <w:b/>
          <w:bCs/>
        </w:rPr>
        <w:t>. Et ne dites pas de ceux qui sont tués dans le sentier d'Allah qu'ils sont morts</w:t>
      </w:r>
      <w:r w:rsidRPr="00A248AC">
        <w:t xml:space="preserve">. </w:t>
      </w:r>
      <w:r w:rsidRPr="00A248AC">
        <w:rPr>
          <w:b/>
          <w:bCs/>
        </w:rPr>
        <w:t>Au contraire ils sont vivants</w:t>
      </w:r>
      <w:r w:rsidRPr="00A248AC">
        <w:t>, mais vous en êtes inconscients.</w:t>
      </w:r>
    </w:p>
    <w:p w14:paraId="182E051E" w14:textId="46E02736" w:rsidR="00A248AC" w:rsidRDefault="00A248AC" w:rsidP="00DA5C51">
      <w:pPr>
        <w:spacing w:after="0" w:line="240" w:lineRule="auto"/>
        <w:jc w:val="both"/>
      </w:pPr>
    </w:p>
    <w:p w14:paraId="204D1710" w14:textId="1DEFC3F9" w:rsidR="00A248AC" w:rsidRDefault="00A248AC" w:rsidP="00DA5C51">
      <w:pPr>
        <w:spacing w:after="0" w:line="240" w:lineRule="auto"/>
        <w:jc w:val="both"/>
      </w:pPr>
      <w:r w:rsidRPr="00367BBF">
        <w:rPr>
          <w:u w:val="single"/>
        </w:rPr>
        <w:t>Note</w:t>
      </w:r>
      <w:r>
        <w:t> : Toujours la promesse d’un hypothétique paradis, en échange de sa vie.</w:t>
      </w:r>
    </w:p>
    <w:p w14:paraId="3250C0BE" w14:textId="77777777" w:rsidR="00A248AC" w:rsidRDefault="00A248AC" w:rsidP="00DA5C51">
      <w:pPr>
        <w:spacing w:after="0" w:line="240" w:lineRule="auto"/>
        <w:jc w:val="both"/>
      </w:pPr>
    </w:p>
    <w:p w14:paraId="4ABFC4DD" w14:textId="40F763B7" w:rsidR="00DA5C51" w:rsidRDefault="00DA5C51" w:rsidP="00DA5C51">
      <w:pPr>
        <w:spacing w:after="0" w:line="240" w:lineRule="auto"/>
        <w:jc w:val="both"/>
      </w:pPr>
      <w:r w:rsidRPr="008C575E">
        <w:t>2.216</w:t>
      </w:r>
      <w:r>
        <w:t xml:space="preserve">. </w:t>
      </w:r>
      <w:r w:rsidRPr="00E55315">
        <w:rPr>
          <w:b/>
          <w:iCs/>
        </w:rPr>
        <w:t>Le combat vous a été prescrit alors qu'il vous est désagréable. Or, il se peut que vous ayez de l'aversion pour une chose alors qu'elle vous est un bien</w:t>
      </w:r>
      <w:r w:rsidRPr="008C575E">
        <w:rPr>
          <w:b/>
          <w:i/>
        </w:rPr>
        <w:t>.</w:t>
      </w:r>
      <w:r w:rsidRPr="008C575E">
        <w:t xml:space="preserve"> Et il se peut que vous aimiez une chose alors qu'elle vous est mauvaise. </w:t>
      </w:r>
      <w:r w:rsidRPr="00E55315">
        <w:rPr>
          <w:b/>
          <w:iCs/>
        </w:rPr>
        <w:t>C'est Allah qui sait, alors que vous ne savez pas</w:t>
      </w:r>
      <w:r w:rsidRPr="008C575E">
        <w:t>.</w:t>
      </w:r>
    </w:p>
    <w:p w14:paraId="5361A518" w14:textId="63409567" w:rsidR="00367BBF" w:rsidRDefault="00367BBF" w:rsidP="00DA5C51">
      <w:pPr>
        <w:spacing w:after="0" w:line="240" w:lineRule="auto"/>
        <w:jc w:val="both"/>
      </w:pPr>
    </w:p>
    <w:p w14:paraId="3FB06ED4" w14:textId="7980710C" w:rsidR="00A125D7" w:rsidRDefault="00A125D7" w:rsidP="00DA5C51">
      <w:pPr>
        <w:spacing w:after="0" w:line="240" w:lineRule="auto"/>
        <w:jc w:val="both"/>
      </w:pPr>
      <w:r w:rsidRPr="00A125D7">
        <w:lastRenderedPageBreak/>
        <w:t xml:space="preserve">3.169. </w:t>
      </w:r>
      <w:r w:rsidRPr="00A125D7">
        <w:rPr>
          <w:b/>
          <w:bCs/>
        </w:rPr>
        <w:t>Ne pense pas que ceux qui ont été tués dans le sentier d’Allah</w:t>
      </w:r>
      <w:r w:rsidRPr="00A125D7">
        <w:t>, soient morts. Au contraire, ils sont vivants, auprès de leur Seigneur, bien pourvus</w:t>
      </w:r>
    </w:p>
    <w:p w14:paraId="6DCFF006" w14:textId="4F7DDC69" w:rsidR="00A125D7" w:rsidRDefault="00A125D7" w:rsidP="00DA5C51">
      <w:pPr>
        <w:spacing w:after="0" w:line="240" w:lineRule="auto"/>
        <w:jc w:val="both"/>
      </w:pPr>
    </w:p>
    <w:p w14:paraId="2A7D7626" w14:textId="37264AD9" w:rsidR="00A125D7" w:rsidRDefault="00A125D7" w:rsidP="00DA5C51">
      <w:pPr>
        <w:spacing w:after="0" w:line="240" w:lineRule="auto"/>
        <w:jc w:val="both"/>
      </w:pPr>
      <w:r w:rsidRPr="00A125D7">
        <w:rPr>
          <w:u w:val="single"/>
        </w:rPr>
        <w:t>Note</w:t>
      </w:r>
      <w:r>
        <w:t xml:space="preserve"> : Les promesses souvent n’engagent que ceux qui y croient. </w:t>
      </w:r>
    </w:p>
    <w:p w14:paraId="32E54D02" w14:textId="77777777" w:rsidR="00A125D7" w:rsidRDefault="00A125D7" w:rsidP="00DA5C51">
      <w:pPr>
        <w:spacing w:after="0" w:line="240" w:lineRule="auto"/>
        <w:jc w:val="both"/>
      </w:pPr>
    </w:p>
    <w:p w14:paraId="79128039" w14:textId="43628F56" w:rsidR="00367BBF" w:rsidRDefault="00367BBF" w:rsidP="00367BBF">
      <w:pPr>
        <w:spacing w:after="0" w:line="240" w:lineRule="auto"/>
        <w:jc w:val="both"/>
      </w:pPr>
      <w:r>
        <w:t>47.4-7. « </w:t>
      </w:r>
      <w:r w:rsidR="0023558B">
        <w:t>47.</w:t>
      </w:r>
      <w:r>
        <w:t xml:space="preserve">4. [...] </w:t>
      </w:r>
      <w:r w:rsidRPr="00367BBF">
        <w:rPr>
          <w:b/>
          <w:bCs/>
        </w:rPr>
        <w:t>Et ceux qui seront tués dans le chemin d'Allah</w:t>
      </w:r>
      <w:r>
        <w:t>, Il ne rendra jamais vaines leurs actions.</w:t>
      </w:r>
    </w:p>
    <w:p w14:paraId="55CDF58E" w14:textId="50F1371C" w:rsidR="00367BBF" w:rsidRDefault="0023558B" w:rsidP="00367BBF">
      <w:pPr>
        <w:spacing w:after="0" w:line="240" w:lineRule="auto"/>
        <w:jc w:val="both"/>
      </w:pPr>
      <w:r>
        <w:t>47.</w:t>
      </w:r>
      <w:r w:rsidR="00367BBF">
        <w:t xml:space="preserve">5. </w:t>
      </w:r>
      <w:r w:rsidR="00367BBF" w:rsidRPr="00367BBF">
        <w:rPr>
          <w:b/>
          <w:bCs/>
        </w:rPr>
        <w:t>Il les guidera et améliorera leur condition</w:t>
      </w:r>
      <w:r w:rsidR="00367BBF">
        <w:t>,</w:t>
      </w:r>
    </w:p>
    <w:p w14:paraId="0D2C77F9" w14:textId="082C7BEF" w:rsidR="00367BBF" w:rsidRDefault="0023558B" w:rsidP="00367BBF">
      <w:pPr>
        <w:spacing w:after="0" w:line="240" w:lineRule="auto"/>
        <w:jc w:val="both"/>
      </w:pPr>
      <w:r>
        <w:t>47.</w:t>
      </w:r>
      <w:r w:rsidR="00367BBF">
        <w:t xml:space="preserve">6. </w:t>
      </w:r>
      <w:r w:rsidR="00367BBF" w:rsidRPr="00367BBF">
        <w:rPr>
          <w:b/>
          <w:bCs/>
        </w:rPr>
        <w:t>et les fera entrer au Paradis qu'Il leur aura fait connaître</w:t>
      </w:r>
      <w:r w:rsidR="00367BBF">
        <w:t> ».</w:t>
      </w:r>
    </w:p>
    <w:p w14:paraId="578F02CA" w14:textId="246AF6BF" w:rsidR="00367BBF" w:rsidRDefault="00367BBF" w:rsidP="00367BBF">
      <w:pPr>
        <w:spacing w:after="0" w:line="240" w:lineRule="auto"/>
        <w:jc w:val="both"/>
      </w:pPr>
    </w:p>
    <w:p w14:paraId="3688BE6D" w14:textId="1F1E1EF3" w:rsidR="00367BBF" w:rsidRPr="008C575E" w:rsidRDefault="00367BBF" w:rsidP="00367BBF">
      <w:pPr>
        <w:spacing w:after="0" w:line="240" w:lineRule="auto"/>
        <w:jc w:val="both"/>
      </w:pPr>
      <w:r w:rsidRPr="00367BBF">
        <w:rPr>
          <w:u w:val="single"/>
        </w:rPr>
        <w:t>Note</w:t>
      </w:r>
      <w:r>
        <w:t> : Mahomet incite les combattant musulmans à sacrifier leur vie, pour la cause, le jihad, en échange de la promesse d'un hypothétique paradis.</w:t>
      </w:r>
    </w:p>
    <w:p w14:paraId="6EEEA5CA" w14:textId="08410DC0" w:rsidR="00DA5C51" w:rsidRDefault="00DA5C51" w:rsidP="00DA5C51">
      <w:pPr>
        <w:spacing w:after="0" w:line="240" w:lineRule="auto"/>
        <w:jc w:val="both"/>
        <w:rPr>
          <w:iCs/>
          <w:color w:val="000000"/>
          <w:lang w:eastAsia="fr-FR"/>
        </w:rPr>
      </w:pPr>
    </w:p>
    <w:p w14:paraId="30D84B68" w14:textId="77777777" w:rsidR="002D0C7B" w:rsidRPr="002D0C7B" w:rsidRDefault="002D0C7B" w:rsidP="002D0C7B">
      <w:pPr>
        <w:spacing w:after="0" w:line="240" w:lineRule="auto"/>
        <w:jc w:val="both"/>
        <w:rPr>
          <w:iCs/>
          <w:color w:val="000000"/>
          <w:lang w:eastAsia="fr-FR"/>
        </w:rPr>
      </w:pPr>
      <w:r w:rsidRPr="002D0C7B">
        <w:rPr>
          <w:iCs/>
          <w:color w:val="000000"/>
          <w:lang w:eastAsia="fr-FR"/>
        </w:rPr>
        <w:t xml:space="preserve">4.71. Ô les croyants ! Prenez vos précautions et </w:t>
      </w:r>
      <w:r w:rsidRPr="002D0C7B">
        <w:rPr>
          <w:b/>
          <w:bCs/>
          <w:iCs/>
          <w:color w:val="000000"/>
          <w:lang w:eastAsia="fr-FR"/>
        </w:rPr>
        <w:t>partez en expédition par détachements ou en masse</w:t>
      </w:r>
      <w:r w:rsidRPr="002D0C7B">
        <w:rPr>
          <w:iCs/>
          <w:color w:val="000000"/>
          <w:lang w:eastAsia="fr-FR"/>
        </w:rPr>
        <w:t>.</w:t>
      </w:r>
    </w:p>
    <w:p w14:paraId="74D1AAA6" w14:textId="770DF877" w:rsidR="002D0C7B" w:rsidRDefault="002D0C7B" w:rsidP="002D0C7B">
      <w:pPr>
        <w:spacing w:after="0" w:line="240" w:lineRule="auto"/>
        <w:jc w:val="both"/>
        <w:rPr>
          <w:iCs/>
          <w:color w:val="000000"/>
          <w:lang w:eastAsia="fr-FR"/>
        </w:rPr>
      </w:pPr>
    </w:p>
    <w:p w14:paraId="6E01DD65" w14:textId="1784E652" w:rsidR="002D0C7B" w:rsidRDefault="002D0C7B" w:rsidP="002D0C7B">
      <w:pPr>
        <w:spacing w:after="0" w:line="240" w:lineRule="auto"/>
        <w:jc w:val="both"/>
        <w:rPr>
          <w:iCs/>
          <w:color w:val="000000"/>
          <w:lang w:eastAsia="fr-FR"/>
        </w:rPr>
      </w:pPr>
      <w:r w:rsidRPr="002D0C7B">
        <w:rPr>
          <w:iCs/>
          <w:color w:val="000000"/>
          <w:u w:val="single"/>
          <w:lang w:eastAsia="fr-FR"/>
        </w:rPr>
        <w:t>Note</w:t>
      </w:r>
      <w:r>
        <w:rPr>
          <w:iCs/>
          <w:color w:val="000000"/>
          <w:lang w:eastAsia="fr-FR"/>
        </w:rPr>
        <w:t> : expédition se comprend dans le sens d’une expédition guerrière.</w:t>
      </w:r>
    </w:p>
    <w:p w14:paraId="439A475F" w14:textId="77777777" w:rsidR="002D0C7B" w:rsidRPr="002D0C7B" w:rsidRDefault="002D0C7B" w:rsidP="002D0C7B">
      <w:pPr>
        <w:spacing w:after="0" w:line="240" w:lineRule="auto"/>
        <w:jc w:val="both"/>
        <w:rPr>
          <w:iCs/>
          <w:color w:val="000000"/>
          <w:lang w:eastAsia="fr-FR"/>
        </w:rPr>
      </w:pPr>
    </w:p>
    <w:p w14:paraId="2A8C8DCA" w14:textId="77777777" w:rsidR="002D0C7B" w:rsidRPr="002D0C7B" w:rsidRDefault="002D0C7B" w:rsidP="002D0C7B">
      <w:pPr>
        <w:spacing w:after="0" w:line="240" w:lineRule="auto"/>
        <w:jc w:val="both"/>
        <w:rPr>
          <w:iCs/>
          <w:color w:val="000000"/>
          <w:lang w:eastAsia="fr-FR"/>
        </w:rPr>
      </w:pPr>
      <w:r w:rsidRPr="002D0C7B">
        <w:rPr>
          <w:iCs/>
          <w:color w:val="000000"/>
          <w:lang w:eastAsia="fr-FR"/>
        </w:rPr>
        <w:t xml:space="preserve">4.74. </w:t>
      </w:r>
      <w:r w:rsidRPr="002D0C7B">
        <w:rPr>
          <w:b/>
          <w:bCs/>
          <w:iCs/>
          <w:color w:val="000000"/>
          <w:lang w:eastAsia="fr-FR"/>
        </w:rPr>
        <w:t>Qu’ils combattent donc dans le sentier d’Allah, ceux qui troquent la vie présente contre la vie future</w:t>
      </w:r>
      <w:r w:rsidRPr="002D0C7B">
        <w:rPr>
          <w:iCs/>
          <w:color w:val="000000"/>
          <w:lang w:eastAsia="fr-FR"/>
        </w:rPr>
        <w:t xml:space="preserve">. Et </w:t>
      </w:r>
      <w:r w:rsidRPr="002D0C7B">
        <w:rPr>
          <w:b/>
          <w:bCs/>
          <w:iCs/>
          <w:color w:val="000000"/>
          <w:lang w:eastAsia="fr-FR"/>
        </w:rPr>
        <w:t>quiconque combat dans le sentier d’Allah, tué ou vainqueur, Nous lui donnerons bientôt une énorme récompense</w:t>
      </w:r>
      <w:r w:rsidRPr="002D0C7B">
        <w:rPr>
          <w:iCs/>
          <w:color w:val="000000"/>
          <w:lang w:eastAsia="fr-FR"/>
        </w:rPr>
        <w:t>.</w:t>
      </w:r>
    </w:p>
    <w:p w14:paraId="612A7F96" w14:textId="77777777" w:rsidR="002D0C7B" w:rsidRDefault="002D0C7B" w:rsidP="002D0C7B">
      <w:pPr>
        <w:spacing w:after="0" w:line="240" w:lineRule="auto"/>
        <w:jc w:val="both"/>
      </w:pPr>
    </w:p>
    <w:p w14:paraId="366D9262" w14:textId="5198D948" w:rsidR="002D0C7B" w:rsidRDefault="002D0C7B" w:rsidP="002D0C7B">
      <w:pPr>
        <w:spacing w:after="0" w:line="240" w:lineRule="auto"/>
        <w:jc w:val="both"/>
      </w:pPr>
      <w:r w:rsidRPr="00A125D7">
        <w:rPr>
          <w:u w:val="single"/>
        </w:rPr>
        <w:t>Note</w:t>
      </w:r>
      <w:r>
        <w:t xml:space="preserve"> : Comme nous l’avons dit, les promesses souvent n’engagent que ceux qui y croient. </w:t>
      </w:r>
    </w:p>
    <w:p w14:paraId="10DC09CD" w14:textId="77777777" w:rsidR="002D0C7B" w:rsidRDefault="002D0C7B" w:rsidP="00DA5C51">
      <w:pPr>
        <w:spacing w:after="0" w:line="240" w:lineRule="auto"/>
        <w:jc w:val="both"/>
        <w:rPr>
          <w:iCs/>
          <w:color w:val="000000"/>
          <w:lang w:eastAsia="fr-FR"/>
        </w:rPr>
      </w:pPr>
    </w:p>
    <w:p w14:paraId="391FBBD8" w14:textId="1D4203A0" w:rsidR="00DA5C51" w:rsidRPr="00DA5C51" w:rsidRDefault="00DA5C51" w:rsidP="00DA5C51">
      <w:pPr>
        <w:spacing w:after="0" w:line="240" w:lineRule="auto"/>
        <w:jc w:val="both"/>
        <w:rPr>
          <w:iCs/>
          <w:color w:val="000000"/>
          <w:lang w:eastAsia="fr-FR"/>
        </w:rPr>
      </w:pPr>
      <w:r w:rsidRPr="00DA5C51">
        <w:rPr>
          <w:iCs/>
          <w:color w:val="000000"/>
          <w:lang w:eastAsia="fr-FR"/>
        </w:rPr>
        <w:t>4.74. </w:t>
      </w:r>
      <w:r w:rsidRPr="00945F31">
        <w:rPr>
          <w:b/>
          <w:color w:val="000000"/>
          <w:lang w:eastAsia="fr-FR"/>
        </w:rPr>
        <w:t>Qu'ils combattent donc dans le sentier d'Allah, ceux qui troquent la vie présente contre la vie future. Et quiconque combat dans le sentier d'Allah, tué ou vainqueur</w:t>
      </w:r>
      <w:r w:rsidRPr="00945F31">
        <w:rPr>
          <w:b/>
          <w:i/>
          <w:iCs/>
          <w:color w:val="000000"/>
          <w:lang w:eastAsia="fr-FR"/>
        </w:rPr>
        <w:t>,</w:t>
      </w:r>
      <w:r w:rsidRPr="00945F31">
        <w:rPr>
          <w:b/>
          <w:iCs/>
          <w:color w:val="000000"/>
          <w:lang w:eastAsia="fr-FR"/>
        </w:rPr>
        <w:t xml:space="preserve"> Nous lui donnerons bientôt une énorme récompense</w:t>
      </w:r>
      <w:r w:rsidRPr="00DA5C51">
        <w:rPr>
          <w:iCs/>
          <w:color w:val="000000"/>
          <w:lang w:eastAsia="fr-FR"/>
        </w:rPr>
        <w:t>.</w:t>
      </w:r>
    </w:p>
    <w:p w14:paraId="19D26099" w14:textId="77777777" w:rsidR="002D0C7B" w:rsidRPr="002D0C7B" w:rsidRDefault="002D0C7B" w:rsidP="002D0C7B">
      <w:pPr>
        <w:spacing w:after="0" w:line="240" w:lineRule="auto"/>
        <w:jc w:val="both"/>
        <w:rPr>
          <w:iCs/>
          <w:color w:val="000000"/>
          <w:lang w:eastAsia="fr-FR"/>
        </w:rPr>
      </w:pPr>
    </w:p>
    <w:p w14:paraId="36D07B10" w14:textId="77777777" w:rsidR="002D0C7B" w:rsidRDefault="002D0C7B" w:rsidP="002D0C7B">
      <w:pPr>
        <w:spacing w:after="0" w:line="240" w:lineRule="auto"/>
        <w:jc w:val="both"/>
        <w:rPr>
          <w:iCs/>
          <w:color w:val="000000"/>
          <w:lang w:eastAsia="fr-FR"/>
        </w:rPr>
      </w:pPr>
      <w:r w:rsidRPr="002D0C7B">
        <w:rPr>
          <w:iCs/>
          <w:color w:val="000000"/>
          <w:lang w:eastAsia="fr-FR"/>
        </w:rPr>
        <w:t xml:space="preserve">4.76. </w:t>
      </w:r>
      <w:r w:rsidRPr="000E49DE">
        <w:rPr>
          <w:b/>
          <w:bCs/>
          <w:iCs/>
          <w:color w:val="000000"/>
          <w:lang w:eastAsia="fr-FR"/>
        </w:rPr>
        <w:t>Les croyants combattent dans le sentier d’Allah, et ceux qui ne croient pas combattent dans le sentier du Tagut</w:t>
      </w:r>
      <w:r w:rsidRPr="002D0C7B">
        <w:rPr>
          <w:iCs/>
          <w:color w:val="000000"/>
          <w:lang w:eastAsia="fr-FR"/>
        </w:rPr>
        <w:t xml:space="preserve">. Eh bien, </w:t>
      </w:r>
      <w:r w:rsidRPr="000E49DE">
        <w:rPr>
          <w:b/>
          <w:bCs/>
          <w:iCs/>
          <w:color w:val="000000"/>
          <w:lang w:eastAsia="fr-FR"/>
        </w:rPr>
        <w:t>combattez les alliés de Diable</w:t>
      </w:r>
      <w:r w:rsidRPr="002D0C7B">
        <w:rPr>
          <w:iCs/>
          <w:color w:val="000000"/>
          <w:lang w:eastAsia="fr-FR"/>
        </w:rPr>
        <w:t>, car la ruse du Diable est certes, faible.</w:t>
      </w:r>
    </w:p>
    <w:p w14:paraId="76A50B96" w14:textId="77777777" w:rsidR="000E49DE" w:rsidRDefault="000E49DE" w:rsidP="000E49DE">
      <w:pPr>
        <w:spacing w:after="0" w:line="240" w:lineRule="auto"/>
        <w:jc w:val="both"/>
      </w:pPr>
    </w:p>
    <w:p w14:paraId="2BC64642" w14:textId="3B78DC3B" w:rsidR="00DA5C51" w:rsidRDefault="000E49DE" w:rsidP="000E49DE">
      <w:pPr>
        <w:spacing w:after="0" w:line="240" w:lineRule="auto"/>
        <w:jc w:val="both"/>
        <w:textAlignment w:val="baseline"/>
      </w:pPr>
      <w:r w:rsidRPr="00A125D7">
        <w:rPr>
          <w:u w:val="single"/>
        </w:rPr>
        <w:t>Note</w:t>
      </w:r>
      <w:r>
        <w:t xml:space="preserve"> : Les ennemis sont stigmatisés et comparés à des </w:t>
      </w:r>
      <w:r w:rsidRPr="000E49DE">
        <w:rPr>
          <w:i/>
          <w:color w:val="000000"/>
          <w:lang w:eastAsia="fr-FR"/>
        </w:rPr>
        <w:t>alliés de Diable</w:t>
      </w:r>
      <w:r>
        <w:t>.</w:t>
      </w:r>
    </w:p>
    <w:p w14:paraId="0D15C9FE" w14:textId="77777777" w:rsidR="000E49DE" w:rsidRDefault="000E49DE" w:rsidP="000E49DE">
      <w:pPr>
        <w:spacing w:after="0" w:line="240" w:lineRule="auto"/>
        <w:jc w:val="both"/>
        <w:textAlignment w:val="baseline"/>
        <w:rPr>
          <w:iCs/>
        </w:rPr>
      </w:pPr>
    </w:p>
    <w:p w14:paraId="437EF185" w14:textId="710B6367" w:rsidR="00DA5C51" w:rsidRDefault="00DA5C51" w:rsidP="00DA5C51">
      <w:pPr>
        <w:spacing w:after="0" w:line="240" w:lineRule="auto"/>
        <w:jc w:val="both"/>
      </w:pPr>
      <w:r w:rsidRPr="00841D4C">
        <w:t>4.9</w:t>
      </w:r>
      <w:r>
        <w:t xml:space="preserve">5. </w:t>
      </w:r>
      <w:r w:rsidRPr="00326DC3">
        <w:t>Ne sont pas égaux ceux des croyants qui restent chez eux</w:t>
      </w:r>
      <w:r w:rsidRPr="00841D4C">
        <w:t xml:space="preserve"> - sauf ceux qui ont quelques infirmité - et ceux </w:t>
      </w:r>
      <w:r w:rsidRPr="00E55315">
        <w:rPr>
          <w:b/>
          <w:iCs/>
        </w:rPr>
        <w:t>qui luttent corps et biens dans le sentier d'Allah. Allah donne à ceux qui luttent corps et biens un grade d'excellence sur ceux qui restent chez eux. Et à chacun Allah a promis la meilleure récompense; et Allah a mis les combattants au-dessus des non combattants en leur accordant une rétribution immense</w:t>
      </w:r>
      <w:r>
        <w:rPr>
          <w:b/>
          <w:i/>
        </w:rPr>
        <w:t xml:space="preserve"> </w:t>
      </w:r>
      <w:r w:rsidRPr="00841D4C">
        <w:t>;</w:t>
      </w:r>
    </w:p>
    <w:p w14:paraId="6386BFF4" w14:textId="07D92A42" w:rsidR="00DA5C51" w:rsidRDefault="00DA5C51" w:rsidP="00DA5C51">
      <w:pPr>
        <w:spacing w:after="0" w:line="240" w:lineRule="auto"/>
        <w:jc w:val="both"/>
        <w:textAlignment w:val="baseline"/>
        <w:rPr>
          <w:iCs/>
        </w:rPr>
      </w:pPr>
    </w:p>
    <w:p w14:paraId="6003CD31" w14:textId="37A41048" w:rsidR="000F6A66" w:rsidRPr="000F6A66" w:rsidRDefault="000F6A66" w:rsidP="000F6A66">
      <w:pPr>
        <w:spacing w:after="0" w:line="240" w:lineRule="auto"/>
        <w:jc w:val="both"/>
        <w:textAlignment w:val="baseline"/>
        <w:rPr>
          <w:iCs/>
        </w:rPr>
      </w:pPr>
      <w:r>
        <w:rPr>
          <w:iCs/>
        </w:rPr>
        <w:t>4.101-104. « </w:t>
      </w:r>
      <w:r w:rsidR="0023558B">
        <w:rPr>
          <w:iCs/>
        </w:rPr>
        <w:t>4.</w:t>
      </w:r>
      <w:r w:rsidRPr="000F6A66">
        <w:rPr>
          <w:iCs/>
        </w:rPr>
        <w:t xml:space="preserve">101. Et quand vous parcourez la terre, ce n'est pas un péché pour vous de raccourcir la Salat, si vous craignez que les mécréants ne vous mettent à l'épreuve, car </w:t>
      </w:r>
      <w:r w:rsidRPr="000F6A66">
        <w:rPr>
          <w:b/>
          <w:bCs/>
          <w:iCs/>
        </w:rPr>
        <w:t>les mécréants demeurent pour vous un ennemi déclaré</w:t>
      </w:r>
      <w:r w:rsidRPr="000F6A66">
        <w:rPr>
          <w:iCs/>
        </w:rPr>
        <w:t>.</w:t>
      </w:r>
    </w:p>
    <w:p w14:paraId="0CE3C505" w14:textId="3314E0E6" w:rsidR="000F6A66" w:rsidRPr="000F6A66" w:rsidRDefault="0023558B" w:rsidP="000F6A66">
      <w:pPr>
        <w:spacing w:after="0" w:line="240" w:lineRule="auto"/>
        <w:jc w:val="both"/>
        <w:textAlignment w:val="baseline"/>
        <w:rPr>
          <w:iCs/>
        </w:rPr>
      </w:pPr>
      <w:r>
        <w:rPr>
          <w:iCs/>
        </w:rPr>
        <w:t>4.</w:t>
      </w:r>
      <w:r w:rsidR="000F6A66" w:rsidRPr="000F6A66">
        <w:rPr>
          <w:iCs/>
        </w:rPr>
        <w:t xml:space="preserve">102. Et lorsque tu (Muhammad) te trouves parmi eux, et que tu les diriges dans la Salat, qu'un groupe d'entre eux se mette debout en ta compagnie, </w:t>
      </w:r>
      <w:r w:rsidR="000F6A66" w:rsidRPr="000F6A66">
        <w:rPr>
          <w:b/>
          <w:bCs/>
          <w:iCs/>
        </w:rPr>
        <w:t>en gardant leurs armes</w:t>
      </w:r>
      <w:r w:rsidR="000F6A66" w:rsidRPr="000F6A66">
        <w:rPr>
          <w:iCs/>
        </w:rPr>
        <w:t xml:space="preserve">. Puis lorsqu'ils ont terminé la prosternation, qu'ils passent derrière vous et que vienne l'autre groupe, ceux qui n'ont pas encore célébré la Salat. A ceux-ci alors d'accomplir la Salat avec toi, </w:t>
      </w:r>
      <w:r w:rsidR="000F6A66" w:rsidRPr="000F6A66">
        <w:rPr>
          <w:b/>
          <w:bCs/>
          <w:iCs/>
        </w:rPr>
        <w:t>prenant leurs précautions et leurs armes. Les mécréants aimeraient vous voir négliger vos armes et vos bagages, afin de tomber sur vous en une seule masse</w:t>
      </w:r>
      <w:r w:rsidR="000F6A66" w:rsidRPr="000F6A66">
        <w:rPr>
          <w:iCs/>
        </w:rPr>
        <w:t xml:space="preserve">. Vous ne commettez aucun péché si, incommodés par la pluie ou malades, vous déposez vos armes; cependant prenez garde. Certes, </w:t>
      </w:r>
      <w:r w:rsidR="000F6A66" w:rsidRPr="000F6A66">
        <w:rPr>
          <w:b/>
          <w:bCs/>
          <w:iCs/>
        </w:rPr>
        <w:t>Allah a préparé pour les mécréants un châtiment avilissant</w:t>
      </w:r>
      <w:r w:rsidR="000F6A66" w:rsidRPr="000F6A66">
        <w:rPr>
          <w:iCs/>
        </w:rPr>
        <w:t>.</w:t>
      </w:r>
    </w:p>
    <w:p w14:paraId="1909F9BB" w14:textId="23C61C02" w:rsidR="000F6A66" w:rsidRPr="000F6A66" w:rsidRDefault="0023558B" w:rsidP="000F6A66">
      <w:pPr>
        <w:spacing w:after="0" w:line="240" w:lineRule="auto"/>
        <w:jc w:val="both"/>
        <w:textAlignment w:val="baseline"/>
        <w:rPr>
          <w:iCs/>
        </w:rPr>
      </w:pPr>
      <w:r>
        <w:rPr>
          <w:iCs/>
        </w:rPr>
        <w:t>4.</w:t>
      </w:r>
      <w:r w:rsidR="000F6A66" w:rsidRPr="000F6A66">
        <w:rPr>
          <w:iCs/>
        </w:rPr>
        <w:t>103. Quand vous avez accompli la Salat, invoquez le nom d'Allah, debout, assis ou couchés sur vos côtés. Puis lorsque vous êtes en sécurité, accomplissez la Salat (normalement), car la Salat demeure, pour les croyants, une prescription, à des temps déterminés.</w:t>
      </w:r>
    </w:p>
    <w:p w14:paraId="3136CE37" w14:textId="1AB210CE" w:rsidR="000F6A66" w:rsidRDefault="0023558B" w:rsidP="000F6A66">
      <w:pPr>
        <w:spacing w:after="0" w:line="240" w:lineRule="auto"/>
        <w:jc w:val="both"/>
        <w:textAlignment w:val="baseline"/>
        <w:rPr>
          <w:iCs/>
        </w:rPr>
      </w:pPr>
      <w:r>
        <w:rPr>
          <w:iCs/>
        </w:rPr>
        <w:t>4.</w:t>
      </w:r>
      <w:r w:rsidR="000F6A66" w:rsidRPr="000F6A66">
        <w:rPr>
          <w:iCs/>
        </w:rPr>
        <w:t xml:space="preserve">104. </w:t>
      </w:r>
      <w:r w:rsidR="000F6A66" w:rsidRPr="000F6A66">
        <w:rPr>
          <w:b/>
          <w:bCs/>
          <w:iCs/>
        </w:rPr>
        <w:t>Ne faiblissez pas dans la poursuite du peuple [ennemi].</w:t>
      </w:r>
      <w:r w:rsidR="000F6A66" w:rsidRPr="000F6A66">
        <w:rPr>
          <w:iCs/>
        </w:rPr>
        <w:t xml:space="preserve"> Si vous souffrez, lui aussi souffre comme vous souffrez, tandis que vous espérez d'Allah ce qu'il n'espère pas. Allah est Omniscient et Sage</w:t>
      </w:r>
      <w:r w:rsidR="000F6A66">
        <w:rPr>
          <w:iCs/>
        </w:rPr>
        <w:t> »</w:t>
      </w:r>
      <w:r w:rsidR="000F6A66" w:rsidRPr="000F6A66">
        <w:rPr>
          <w:iCs/>
        </w:rPr>
        <w:t>.</w:t>
      </w:r>
    </w:p>
    <w:p w14:paraId="5CB9E15A" w14:textId="77777777" w:rsidR="000F6A66" w:rsidRDefault="000F6A66" w:rsidP="00DA5C51">
      <w:pPr>
        <w:spacing w:after="0" w:line="240" w:lineRule="auto"/>
        <w:jc w:val="both"/>
        <w:textAlignment w:val="baseline"/>
        <w:rPr>
          <w:iCs/>
        </w:rPr>
      </w:pPr>
    </w:p>
    <w:p w14:paraId="0DA8C018" w14:textId="5CF159BB" w:rsidR="00DA5C51" w:rsidRDefault="00DA5C51" w:rsidP="00DA5C51">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xml:space="preserve">5.21. </w:t>
      </w:r>
      <w:r w:rsidRPr="0011377F">
        <w:rPr>
          <w:rFonts w:eastAsia="Times New Roman" w:cstheme="minorHAnsi"/>
          <w:color w:val="000000"/>
          <w:lang w:eastAsia="fr-FR"/>
        </w:rPr>
        <w:t>O mon peuple! Entrez dans la terre sainte qu'Allah vous a prescrite</w:t>
      </w:r>
      <w:r w:rsidRPr="0011377F">
        <w:rPr>
          <w:rFonts w:eastAsia="Times New Roman" w:cstheme="minorHAnsi"/>
          <w:b/>
          <w:i/>
          <w:color w:val="000000"/>
          <w:lang w:eastAsia="fr-FR"/>
        </w:rPr>
        <w:t>. Et ne revenez point sur vos pas en refusant de combattre car vous retourneriez perdant</w:t>
      </w:r>
      <w:r>
        <w:rPr>
          <w:rFonts w:eastAsia="Times New Roman" w:cstheme="minorHAnsi"/>
          <w:color w:val="000000"/>
          <w:lang w:eastAsia="fr-FR"/>
        </w:rPr>
        <w:t>.</w:t>
      </w:r>
    </w:p>
    <w:p w14:paraId="1EAF581B" w14:textId="277156BB" w:rsidR="00DA5C51" w:rsidRDefault="00DA5C51" w:rsidP="00DA5C51">
      <w:pPr>
        <w:spacing w:after="0" w:line="240" w:lineRule="auto"/>
        <w:jc w:val="both"/>
      </w:pPr>
    </w:p>
    <w:p w14:paraId="4218FA55" w14:textId="3E1C4EB7" w:rsidR="00C54CBD" w:rsidRPr="00C54CBD" w:rsidRDefault="00C54CBD" w:rsidP="00DA5C51">
      <w:pPr>
        <w:spacing w:after="0" w:line="240" w:lineRule="auto"/>
        <w:jc w:val="both"/>
        <w:rPr>
          <w:b/>
          <w:bCs/>
        </w:rPr>
      </w:pPr>
      <w:r w:rsidRPr="00C54CBD">
        <w:t xml:space="preserve">8.20. ô vous qui croyez ! </w:t>
      </w:r>
      <w:r w:rsidRPr="00C54CBD">
        <w:rPr>
          <w:b/>
          <w:bCs/>
        </w:rPr>
        <w:t>Obéissez à Allah et à Son messager et ne vous détournez pas de lui quand vous l'entendez (parler).</w:t>
      </w:r>
    </w:p>
    <w:p w14:paraId="5F048743" w14:textId="77777777" w:rsidR="00C54CBD" w:rsidRDefault="00C54CBD" w:rsidP="00DA5C51">
      <w:pPr>
        <w:spacing w:after="0" w:line="240" w:lineRule="auto"/>
        <w:jc w:val="both"/>
      </w:pPr>
    </w:p>
    <w:p w14:paraId="47D3BA6E" w14:textId="4044080B" w:rsidR="00DA5C51" w:rsidRDefault="00DA5C51" w:rsidP="00DA5C51">
      <w:pPr>
        <w:spacing w:after="0" w:line="240" w:lineRule="auto"/>
        <w:jc w:val="both"/>
      </w:pPr>
      <w:r w:rsidRPr="001E1DB4">
        <w:t>8.</w:t>
      </w:r>
      <w:r w:rsidR="003B07DA">
        <w:t>3</w:t>
      </w:r>
      <w:r w:rsidRPr="001E1DB4">
        <w:t>9</w:t>
      </w:r>
      <w:r w:rsidR="00E55315">
        <w:t>.</w:t>
      </w:r>
      <w:r w:rsidRPr="001E1DB4">
        <w:t xml:space="preserve"> </w:t>
      </w:r>
      <w:r w:rsidR="003B07DA" w:rsidRPr="003B07DA">
        <w:rPr>
          <w:b/>
          <w:iCs/>
        </w:rPr>
        <w:t>Et combattez-les jusqu'à ce qu'il ne subsiste plus d'association, et que la religion soit entièrement à Allah. Puis, s'ils cessent (ils seront pardonnés car) Allah observe bien ce qu'ils œuvrent</w:t>
      </w:r>
      <w:r w:rsidR="003B07DA" w:rsidRPr="003B07DA">
        <w:rPr>
          <w:b/>
          <w:i/>
        </w:rPr>
        <w:t>.</w:t>
      </w:r>
      <w:r w:rsidR="003B07DA">
        <w:rPr>
          <w:b/>
          <w:i/>
        </w:rPr>
        <w:t xml:space="preserve"> </w:t>
      </w:r>
    </w:p>
    <w:p w14:paraId="3122CA15" w14:textId="1509F008" w:rsidR="00DA5C51" w:rsidRDefault="00DA5C51" w:rsidP="00DA5C51">
      <w:pPr>
        <w:spacing w:after="0" w:line="240" w:lineRule="auto"/>
        <w:jc w:val="both"/>
        <w:textAlignment w:val="baseline"/>
        <w:rPr>
          <w:rFonts w:eastAsia="Times New Roman" w:cstheme="minorHAnsi"/>
          <w:color w:val="000000"/>
          <w:lang w:eastAsia="fr-FR"/>
        </w:rPr>
      </w:pPr>
    </w:p>
    <w:p w14:paraId="50762523" w14:textId="282969C5" w:rsidR="005B514D" w:rsidRPr="005B514D" w:rsidRDefault="005B514D" w:rsidP="005B514D">
      <w:pPr>
        <w:spacing w:after="0" w:line="240" w:lineRule="auto"/>
        <w:jc w:val="both"/>
        <w:textAlignment w:val="baseline"/>
        <w:rPr>
          <w:rFonts w:eastAsia="Times New Roman" w:cstheme="minorHAnsi"/>
          <w:color w:val="000000"/>
          <w:lang w:eastAsia="fr-FR"/>
        </w:rPr>
      </w:pPr>
      <w:bookmarkStart w:id="50" w:name="_Hlk47649242"/>
      <w:r>
        <w:rPr>
          <w:rFonts w:eastAsia="Times New Roman" w:cstheme="minorHAnsi"/>
          <w:color w:val="000000"/>
          <w:lang w:eastAsia="fr-FR"/>
        </w:rPr>
        <w:t>8.15-16</w:t>
      </w:r>
      <w:bookmarkEnd w:id="50"/>
      <w:r>
        <w:rPr>
          <w:rFonts w:eastAsia="Times New Roman" w:cstheme="minorHAnsi"/>
          <w:color w:val="000000"/>
          <w:lang w:eastAsia="fr-FR"/>
        </w:rPr>
        <w:t>. « </w:t>
      </w:r>
      <w:r w:rsidR="005D7D41">
        <w:rPr>
          <w:rFonts w:eastAsia="Times New Roman" w:cstheme="minorHAnsi"/>
          <w:color w:val="000000"/>
          <w:lang w:eastAsia="fr-FR"/>
        </w:rPr>
        <w:t>8.</w:t>
      </w:r>
      <w:r w:rsidRPr="005B514D">
        <w:rPr>
          <w:rFonts w:eastAsia="Times New Roman" w:cstheme="minorHAnsi"/>
          <w:color w:val="000000"/>
          <w:lang w:eastAsia="fr-FR"/>
        </w:rPr>
        <w:t xml:space="preserve">15. ô vous qui croyez </w:t>
      </w:r>
      <w:r w:rsidRPr="005B514D">
        <w:rPr>
          <w:rFonts w:eastAsia="Times New Roman" w:cstheme="minorHAnsi"/>
          <w:b/>
          <w:bCs/>
          <w:color w:val="000000"/>
          <w:lang w:eastAsia="fr-FR"/>
        </w:rPr>
        <w:t>quand vous rencontrez (l'armée) des mécréants en marche, ne leur tournez point le dos</w:t>
      </w:r>
      <w:r w:rsidRPr="005B514D">
        <w:rPr>
          <w:rFonts w:eastAsia="Times New Roman" w:cstheme="minorHAnsi"/>
          <w:color w:val="000000"/>
          <w:lang w:eastAsia="fr-FR"/>
        </w:rPr>
        <w:t>.</w:t>
      </w:r>
    </w:p>
    <w:p w14:paraId="394A182E" w14:textId="31310EAB" w:rsidR="005B514D" w:rsidRDefault="005D7D41" w:rsidP="005B514D">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8.</w:t>
      </w:r>
      <w:r w:rsidR="005B514D" w:rsidRPr="005B514D">
        <w:rPr>
          <w:rFonts w:eastAsia="Times New Roman" w:cstheme="minorHAnsi"/>
          <w:color w:val="000000"/>
          <w:lang w:eastAsia="fr-FR"/>
        </w:rPr>
        <w:t xml:space="preserve">16. </w:t>
      </w:r>
      <w:r w:rsidR="005B514D" w:rsidRPr="005B514D">
        <w:rPr>
          <w:rFonts w:eastAsia="Times New Roman" w:cstheme="minorHAnsi"/>
          <w:b/>
          <w:bCs/>
          <w:color w:val="000000"/>
          <w:lang w:eastAsia="fr-FR"/>
        </w:rPr>
        <w:t>Quiconque, ce jour-là, leur tourne le dos</w:t>
      </w:r>
      <w:r w:rsidR="005B514D" w:rsidRPr="005B514D">
        <w:rPr>
          <w:rFonts w:eastAsia="Times New Roman" w:cstheme="minorHAnsi"/>
          <w:color w:val="000000"/>
          <w:lang w:eastAsia="fr-FR"/>
        </w:rPr>
        <w:t xml:space="preserve">, - à moins que ce soit par tactique de combat, ou pour rallier un autre groupe, - </w:t>
      </w:r>
      <w:r w:rsidR="005B514D" w:rsidRPr="005B514D">
        <w:rPr>
          <w:rFonts w:eastAsia="Times New Roman" w:cstheme="minorHAnsi"/>
          <w:b/>
          <w:bCs/>
          <w:color w:val="000000"/>
          <w:lang w:eastAsia="fr-FR"/>
        </w:rPr>
        <w:t>celui-là encourt la colère d'Allah et son refuge sera l'Enfer. Et quelle mauvaise destination</w:t>
      </w:r>
      <w:r w:rsidR="005B514D" w:rsidRPr="005B514D">
        <w:rPr>
          <w:rFonts w:eastAsia="Times New Roman" w:cstheme="minorHAnsi"/>
          <w:color w:val="000000"/>
          <w:lang w:eastAsia="fr-FR"/>
        </w:rPr>
        <w:t xml:space="preserve"> !</w:t>
      </w:r>
      <w:r w:rsidR="005B514D">
        <w:rPr>
          <w:rFonts w:eastAsia="Times New Roman" w:cstheme="minorHAnsi"/>
          <w:color w:val="000000"/>
          <w:lang w:eastAsia="fr-FR"/>
        </w:rPr>
        <w:t> ».</w:t>
      </w:r>
    </w:p>
    <w:p w14:paraId="773E6731" w14:textId="20DA63F3" w:rsidR="005B514D" w:rsidRDefault="005B514D" w:rsidP="00DA5C51">
      <w:pPr>
        <w:spacing w:after="0" w:line="240" w:lineRule="auto"/>
        <w:jc w:val="both"/>
        <w:textAlignment w:val="baseline"/>
        <w:rPr>
          <w:rFonts w:eastAsia="Times New Roman" w:cstheme="minorHAnsi"/>
          <w:color w:val="000000"/>
          <w:lang w:eastAsia="fr-FR"/>
        </w:rPr>
      </w:pPr>
    </w:p>
    <w:p w14:paraId="7539302D" w14:textId="1BD0A772" w:rsidR="005B514D" w:rsidRDefault="005B514D" w:rsidP="00DA5C51">
      <w:pPr>
        <w:spacing w:after="0" w:line="240" w:lineRule="auto"/>
        <w:jc w:val="both"/>
        <w:textAlignment w:val="baseline"/>
        <w:rPr>
          <w:rFonts w:eastAsia="Times New Roman" w:cstheme="minorHAnsi"/>
          <w:color w:val="000000"/>
          <w:lang w:eastAsia="fr-FR"/>
        </w:rPr>
      </w:pPr>
      <w:r w:rsidRPr="005B514D">
        <w:rPr>
          <w:rFonts w:eastAsia="Times New Roman" w:cstheme="minorHAnsi"/>
          <w:color w:val="000000"/>
          <w:u w:val="single"/>
          <w:lang w:eastAsia="fr-FR"/>
        </w:rPr>
        <w:t>Note</w:t>
      </w:r>
      <w:r>
        <w:rPr>
          <w:rFonts w:eastAsia="Times New Roman" w:cstheme="minorHAnsi"/>
          <w:color w:val="000000"/>
          <w:lang w:eastAsia="fr-FR"/>
        </w:rPr>
        <w:t xml:space="preserve"> : ces deux versets s’adresse particulièrement aux musulmans, faisant preuve de couardise et de lâcheté durant les batailles, leur promettant de durs châtiments, s’ils sont lâches, et des récompenses, s’ils sont courageux. </w:t>
      </w:r>
    </w:p>
    <w:p w14:paraId="6DA2B964" w14:textId="77777777" w:rsidR="005B514D" w:rsidRDefault="005B514D" w:rsidP="00DA5C51">
      <w:pPr>
        <w:spacing w:after="0" w:line="240" w:lineRule="auto"/>
        <w:jc w:val="both"/>
        <w:textAlignment w:val="baseline"/>
        <w:rPr>
          <w:rFonts w:eastAsia="Times New Roman" w:cstheme="minorHAnsi"/>
          <w:color w:val="000000"/>
          <w:lang w:eastAsia="fr-FR"/>
        </w:rPr>
      </w:pPr>
    </w:p>
    <w:p w14:paraId="0F2E0C74" w14:textId="13B10C22" w:rsidR="00E55315" w:rsidRDefault="00E55315" w:rsidP="00DA5C51">
      <w:pPr>
        <w:spacing w:after="0" w:line="240" w:lineRule="auto"/>
        <w:jc w:val="both"/>
        <w:textAlignment w:val="baseline"/>
        <w:rPr>
          <w:rFonts w:eastAsia="Times New Roman" w:cstheme="minorHAnsi"/>
          <w:color w:val="000000"/>
          <w:lang w:eastAsia="fr-FR"/>
        </w:rPr>
      </w:pPr>
      <w:r w:rsidRPr="00E55315">
        <w:rPr>
          <w:rFonts w:eastAsia="Times New Roman" w:cstheme="minorHAnsi"/>
          <w:color w:val="000000"/>
          <w:lang w:eastAsia="fr-FR"/>
        </w:rPr>
        <w:t xml:space="preserve">9.38. Ô vous qui croyez! Qu’avez-vous? Lorsque l’on vous a dit: «Elancez-vous dans le sentier d’Allah» vous vous êtes appesantis sur la terre. La vie présente vous agrée-t-elle plus que l’au-delà? - </w:t>
      </w:r>
      <w:r w:rsidRPr="00E55315">
        <w:rPr>
          <w:rFonts w:eastAsia="Times New Roman" w:cstheme="minorHAnsi"/>
          <w:b/>
          <w:bCs/>
          <w:color w:val="000000"/>
          <w:lang w:eastAsia="fr-FR"/>
        </w:rPr>
        <w:t>Or, la jouissance de la vie présente ne sera que peu de chose, comparée à l’au-delà</w:t>
      </w:r>
      <w:r w:rsidR="003B07DA">
        <w:rPr>
          <w:rFonts w:eastAsia="Times New Roman" w:cstheme="minorHAnsi"/>
          <w:b/>
          <w:bCs/>
          <w:color w:val="000000"/>
          <w:lang w:eastAsia="fr-FR"/>
        </w:rPr>
        <w:t xml:space="preserve"> </w:t>
      </w:r>
      <w:r w:rsidRPr="00E55315">
        <w:rPr>
          <w:rFonts w:eastAsia="Times New Roman" w:cstheme="minorHAnsi"/>
          <w:color w:val="000000"/>
          <w:lang w:eastAsia="fr-FR"/>
        </w:rPr>
        <w:t>!</w:t>
      </w:r>
    </w:p>
    <w:p w14:paraId="4DB183D9" w14:textId="0CF57267" w:rsidR="00E55315" w:rsidRDefault="00E55315" w:rsidP="00DA5C51">
      <w:pPr>
        <w:spacing w:after="0" w:line="240" w:lineRule="auto"/>
        <w:jc w:val="both"/>
        <w:textAlignment w:val="baseline"/>
        <w:rPr>
          <w:rFonts w:eastAsia="Times New Roman" w:cstheme="minorHAnsi"/>
          <w:color w:val="000000"/>
          <w:lang w:eastAsia="fr-FR"/>
        </w:rPr>
      </w:pPr>
    </w:p>
    <w:p w14:paraId="3E819F5F" w14:textId="7E77B26D" w:rsidR="003B07DA" w:rsidRDefault="003B07DA" w:rsidP="00DA5C51">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En relation avec cet autre verset :</w:t>
      </w:r>
    </w:p>
    <w:p w14:paraId="5104F0E3" w14:textId="459A26E1" w:rsidR="003B07DA" w:rsidRDefault="003B07DA" w:rsidP="00DA5C51">
      <w:pPr>
        <w:spacing w:after="0" w:line="240" w:lineRule="auto"/>
        <w:jc w:val="both"/>
        <w:textAlignment w:val="baseline"/>
        <w:rPr>
          <w:rFonts w:eastAsia="Times New Roman" w:cstheme="minorHAnsi"/>
          <w:color w:val="000000"/>
          <w:lang w:eastAsia="fr-FR"/>
        </w:rPr>
      </w:pPr>
    </w:p>
    <w:p w14:paraId="45D26D97" w14:textId="5224012A" w:rsidR="003B07DA" w:rsidRDefault="003B07DA" w:rsidP="00DA5C51">
      <w:pPr>
        <w:spacing w:after="0" w:line="240" w:lineRule="auto"/>
        <w:jc w:val="both"/>
        <w:textAlignment w:val="baseline"/>
        <w:rPr>
          <w:rFonts w:eastAsia="Times New Roman" w:cstheme="minorHAnsi"/>
          <w:color w:val="000000"/>
          <w:lang w:eastAsia="fr-FR"/>
        </w:rPr>
      </w:pPr>
      <w:r w:rsidRPr="003B07DA">
        <w:rPr>
          <w:rFonts w:eastAsia="Times New Roman" w:cstheme="minorHAnsi"/>
          <w:color w:val="000000"/>
          <w:lang w:eastAsia="fr-FR"/>
        </w:rPr>
        <w:t xml:space="preserve">29.64. </w:t>
      </w:r>
      <w:r w:rsidRPr="003B07DA">
        <w:rPr>
          <w:rFonts w:eastAsia="Times New Roman" w:cstheme="minorHAnsi"/>
          <w:b/>
          <w:bCs/>
          <w:color w:val="000000"/>
          <w:lang w:eastAsia="fr-FR"/>
        </w:rPr>
        <w:t>Cette vie d'ici-bas n'est qu'amusement et jeu. La Demeure de l'au-delà est assurément la vraie vie</w:t>
      </w:r>
      <w:r w:rsidRPr="003B07DA">
        <w:rPr>
          <w:rFonts w:eastAsia="Times New Roman" w:cstheme="minorHAnsi"/>
          <w:color w:val="000000"/>
          <w:lang w:eastAsia="fr-FR"/>
        </w:rPr>
        <w:t>. S'ils savaient!</w:t>
      </w:r>
    </w:p>
    <w:p w14:paraId="15891A65" w14:textId="2DAF4F69" w:rsidR="003B07DA" w:rsidRDefault="003B07DA" w:rsidP="00DA5C51">
      <w:pPr>
        <w:spacing w:after="0" w:line="240" w:lineRule="auto"/>
        <w:jc w:val="both"/>
        <w:textAlignment w:val="baseline"/>
        <w:rPr>
          <w:rFonts w:eastAsia="Times New Roman" w:cstheme="minorHAnsi"/>
          <w:color w:val="000000"/>
          <w:lang w:eastAsia="fr-FR"/>
        </w:rPr>
      </w:pPr>
    </w:p>
    <w:p w14:paraId="2A2470F6" w14:textId="77777777" w:rsidR="001D3FC4" w:rsidRDefault="003B07DA" w:rsidP="00DA5C51">
      <w:pPr>
        <w:spacing w:after="0" w:line="240" w:lineRule="auto"/>
        <w:jc w:val="both"/>
        <w:textAlignment w:val="baseline"/>
        <w:rPr>
          <w:rFonts w:eastAsia="Times New Roman" w:cstheme="minorHAnsi"/>
          <w:color w:val="000000"/>
          <w:lang w:eastAsia="fr-FR"/>
        </w:rPr>
      </w:pPr>
      <w:r w:rsidRPr="00EA2550">
        <w:rPr>
          <w:rFonts w:eastAsia="Times New Roman" w:cstheme="minorHAnsi"/>
          <w:color w:val="000000"/>
          <w:u w:val="single"/>
          <w:lang w:eastAsia="fr-FR"/>
        </w:rPr>
        <w:t>Note</w:t>
      </w:r>
      <w:r>
        <w:rPr>
          <w:rFonts w:eastAsia="Times New Roman" w:cstheme="minorHAnsi"/>
          <w:color w:val="000000"/>
          <w:lang w:eastAsia="fr-FR"/>
        </w:rPr>
        <w:t xml:space="preserve"> : </w:t>
      </w:r>
      <w:r w:rsidR="00047F27">
        <w:rPr>
          <w:rFonts w:eastAsia="Times New Roman" w:cstheme="minorHAnsi"/>
          <w:color w:val="000000"/>
          <w:lang w:eastAsia="fr-FR"/>
        </w:rPr>
        <w:t>En relation avec cette affirmation islamiste « nous aimons plus la mort que la vie », comme l’a déclaré</w:t>
      </w:r>
      <w:r w:rsidR="001D3FC4">
        <w:rPr>
          <w:rFonts w:eastAsia="Times New Roman" w:cstheme="minorHAnsi"/>
          <w:color w:val="000000"/>
          <w:lang w:eastAsia="fr-FR"/>
        </w:rPr>
        <w:t>, par exemple,</w:t>
      </w:r>
      <w:r w:rsidR="00047F27">
        <w:rPr>
          <w:rFonts w:eastAsia="Times New Roman" w:cstheme="minorHAnsi"/>
          <w:color w:val="000000"/>
          <w:lang w:eastAsia="fr-FR"/>
        </w:rPr>
        <w:t xml:space="preserve"> le terroriste </w:t>
      </w:r>
      <w:r w:rsidR="00047F27" w:rsidRPr="00047F27">
        <w:rPr>
          <w:rFonts w:eastAsia="Times New Roman" w:cstheme="minorHAnsi"/>
          <w:color w:val="000000"/>
          <w:lang w:eastAsia="fr-FR"/>
        </w:rPr>
        <w:t xml:space="preserve">Mohamed Merah : </w:t>
      </w:r>
      <w:r w:rsidR="00047F27">
        <w:rPr>
          <w:rFonts w:eastAsia="Times New Roman" w:cstheme="minorHAnsi"/>
          <w:color w:val="000000"/>
          <w:lang w:eastAsia="fr-FR"/>
        </w:rPr>
        <w:t>« </w:t>
      </w:r>
      <w:r w:rsidR="00047F27" w:rsidRPr="00047F27">
        <w:rPr>
          <w:rFonts w:eastAsia="Times New Roman" w:cstheme="minorHAnsi"/>
          <w:color w:val="000000"/>
          <w:lang w:eastAsia="fr-FR"/>
        </w:rPr>
        <w:t xml:space="preserve">sachez qu'en face de vous, vous avez un homme qui n'a pas peur de la mort. </w:t>
      </w:r>
      <w:r w:rsidR="00047F27" w:rsidRPr="00047F27">
        <w:rPr>
          <w:rFonts w:eastAsia="Times New Roman" w:cstheme="minorHAnsi"/>
          <w:b/>
          <w:bCs/>
          <w:color w:val="000000"/>
          <w:lang w:eastAsia="fr-FR"/>
        </w:rPr>
        <w:t>Moi la mort, je l'aime comme vous vous aimez la vie</w:t>
      </w:r>
      <w:r w:rsidR="00047F27">
        <w:rPr>
          <w:rFonts w:eastAsia="Times New Roman" w:cstheme="minorHAnsi"/>
          <w:color w:val="000000"/>
          <w:lang w:eastAsia="fr-FR"/>
        </w:rPr>
        <w:t> »</w:t>
      </w:r>
      <w:r w:rsidR="00047F27">
        <w:rPr>
          <w:rStyle w:val="Appelnotedebasdep"/>
          <w:rFonts w:eastAsia="Times New Roman" w:cstheme="minorHAnsi"/>
          <w:color w:val="000000"/>
          <w:lang w:eastAsia="fr-FR"/>
        </w:rPr>
        <w:footnoteReference w:id="154"/>
      </w:r>
      <w:r w:rsidR="00047F27">
        <w:rPr>
          <w:rFonts w:eastAsia="Times New Roman" w:cstheme="minorHAnsi"/>
          <w:color w:val="000000"/>
          <w:lang w:eastAsia="fr-FR"/>
        </w:rPr>
        <w:t>.</w:t>
      </w:r>
      <w:r w:rsidR="001D3FC4">
        <w:rPr>
          <w:rFonts w:eastAsia="Times New Roman" w:cstheme="minorHAnsi"/>
          <w:color w:val="000000"/>
          <w:lang w:eastAsia="fr-FR"/>
        </w:rPr>
        <w:t xml:space="preserve"> </w:t>
      </w:r>
    </w:p>
    <w:p w14:paraId="39863487" w14:textId="0B6483E4" w:rsidR="003B07DA" w:rsidRDefault="001D3FC4" w:rsidP="00DA5C51">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Le plus ancien exemple de cette déclaration se trouve dans ce texte ci-après :</w:t>
      </w:r>
    </w:p>
    <w:p w14:paraId="2889E07A" w14:textId="77777777" w:rsidR="00047F27" w:rsidRDefault="00047F27" w:rsidP="00047F27">
      <w:pPr>
        <w:spacing w:after="0" w:line="240" w:lineRule="auto"/>
        <w:jc w:val="both"/>
        <w:textAlignment w:val="baseline"/>
        <w:rPr>
          <w:rFonts w:eastAsia="Times New Roman" w:cstheme="minorHAnsi"/>
          <w:color w:val="000000"/>
          <w:lang w:eastAsia="fr-FR"/>
        </w:rPr>
      </w:pPr>
    </w:p>
    <w:p w14:paraId="3AC7BEDD" w14:textId="183B3112" w:rsidR="00047F27" w:rsidRPr="00047F27" w:rsidRDefault="00047F27" w:rsidP="00047F27">
      <w:pPr>
        <w:spacing w:after="0" w:line="240" w:lineRule="auto"/>
        <w:jc w:val="both"/>
        <w:textAlignment w:val="baseline"/>
        <w:rPr>
          <w:rFonts w:eastAsia="Times New Roman" w:cstheme="minorHAnsi"/>
          <w:color w:val="000000"/>
          <w:lang w:eastAsia="fr-FR"/>
        </w:rPr>
      </w:pPr>
      <w:r w:rsidRPr="00047F27">
        <w:rPr>
          <w:rFonts w:eastAsia="Times New Roman" w:cstheme="minorHAnsi"/>
          <w:color w:val="000000"/>
          <w:lang w:eastAsia="fr-FR"/>
        </w:rPr>
        <w:t>Khalid ibn al-Walid a écrit un message aux responsables des Perses. Il était lui-même à al-Hira [</w:t>
      </w:r>
      <w:r>
        <w:rPr>
          <w:rFonts w:eastAsia="Times New Roman" w:cstheme="minorHAnsi"/>
          <w:color w:val="000000"/>
          <w:lang w:eastAsia="fr-FR"/>
        </w:rPr>
        <w:t>ville d’Irak</w:t>
      </w:r>
      <w:r w:rsidRPr="00047F27">
        <w:rPr>
          <w:rFonts w:eastAsia="Times New Roman" w:cstheme="minorHAnsi"/>
          <w:color w:val="000000"/>
          <w:lang w:eastAsia="fr-FR"/>
        </w:rPr>
        <w:t>] et il a donné le message à Baqila</w:t>
      </w:r>
      <w:r>
        <w:rPr>
          <w:rFonts w:eastAsia="Times New Roman" w:cstheme="minorHAnsi"/>
          <w:color w:val="000000"/>
          <w:lang w:eastAsia="fr-FR"/>
        </w:rPr>
        <w:t xml:space="preserve"> [vers 637 après JC]</w:t>
      </w:r>
      <w:r w:rsidRPr="00047F27">
        <w:rPr>
          <w:rFonts w:eastAsia="Times New Roman" w:cstheme="minorHAnsi"/>
          <w:color w:val="000000"/>
          <w:lang w:eastAsia="fr-FR"/>
        </w:rPr>
        <w:t>.</w:t>
      </w:r>
    </w:p>
    <w:p w14:paraId="1BF1EDB8" w14:textId="77777777" w:rsidR="00047F27" w:rsidRPr="00047F27" w:rsidRDefault="00047F27" w:rsidP="00047F27">
      <w:pPr>
        <w:spacing w:after="0" w:line="240" w:lineRule="auto"/>
        <w:jc w:val="both"/>
        <w:textAlignment w:val="baseline"/>
        <w:rPr>
          <w:rFonts w:eastAsia="Times New Roman" w:cstheme="minorHAnsi"/>
          <w:color w:val="000000"/>
          <w:lang w:eastAsia="fr-FR"/>
        </w:rPr>
      </w:pPr>
    </w:p>
    <w:p w14:paraId="2B395F9F" w14:textId="1932984F" w:rsidR="00047F27" w:rsidRPr="00047F27" w:rsidRDefault="00047F27" w:rsidP="00047F27">
      <w:pPr>
        <w:spacing w:after="0" w:line="240" w:lineRule="auto"/>
        <w:jc w:val="both"/>
        <w:textAlignment w:val="baseline"/>
        <w:rPr>
          <w:rFonts w:eastAsia="Times New Roman" w:cstheme="minorHAnsi"/>
          <w:color w:val="000000"/>
          <w:lang w:eastAsia="fr-FR"/>
        </w:rPr>
      </w:pPr>
      <w:r w:rsidRPr="00047F27">
        <w:rPr>
          <w:rFonts w:eastAsia="Times New Roman" w:cstheme="minorHAnsi"/>
          <w:color w:val="000000"/>
          <w:lang w:eastAsia="fr-FR"/>
        </w:rPr>
        <w:t>Amir a dit : j’ai lu le message chez Baqila. Il disait</w:t>
      </w:r>
      <w:r w:rsidR="00152410">
        <w:rPr>
          <w:rFonts w:eastAsia="Times New Roman" w:cstheme="minorHAnsi"/>
          <w:color w:val="000000"/>
          <w:lang w:eastAsia="fr-FR"/>
        </w:rPr>
        <w:t xml:space="preserve"> (voir ci-après)</w:t>
      </w:r>
      <w:r w:rsidRPr="00047F27">
        <w:rPr>
          <w:rFonts w:eastAsia="Times New Roman" w:cstheme="minorHAnsi"/>
          <w:color w:val="000000"/>
          <w:lang w:eastAsia="fr-FR"/>
        </w:rPr>
        <w:t xml:space="preserve"> :</w:t>
      </w:r>
    </w:p>
    <w:p w14:paraId="53161DF1" w14:textId="77777777" w:rsidR="00047F27" w:rsidRPr="00047F27" w:rsidRDefault="00047F27" w:rsidP="00047F27">
      <w:pPr>
        <w:spacing w:after="0" w:line="240" w:lineRule="auto"/>
        <w:jc w:val="both"/>
        <w:textAlignment w:val="baseline"/>
        <w:rPr>
          <w:rFonts w:eastAsia="Times New Roman" w:cstheme="minorHAnsi"/>
          <w:color w:val="000000"/>
          <w:lang w:eastAsia="fr-FR"/>
        </w:rPr>
      </w:pPr>
    </w:p>
    <w:p w14:paraId="128795D3" w14:textId="31D6485F" w:rsidR="00047F27" w:rsidRPr="00047F27" w:rsidRDefault="00047F27" w:rsidP="00047F27">
      <w:pPr>
        <w:spacing w:after="0" w:line="240" w:lineRule="auto"/>
        <w:jc w:val="both"/>
        <w:textAlignment w:val="baseline"/>
        <w:rPr>
          <w:rFonts w:eastAsia="Times New Roman" w:cstheme="minorHAnsi"/>
          <w:i/>
          <w:iCs/>
          <w:color w:val="000000"/>
          <w:lang w:eastAsia="fr-FR"/>
        </w:rPr>
      </w:pPr>
      <w:r>
        <w:rPr>
          <w:rFonts w:eastAsia="Times New Roman" w:cstheme="minorHAnsi"/>
          <w:color w:val="000000"/>
          <w:lang w:eastAsia="fr-FR"/>
        </w:rPr>
        <w:t>« </w:t>
      </w:r>
      <w:r w:rsidRPr="00047F27">
        <w:rPr>
          <w:rFonts w:eastAsia="Times New Roman" w:cstheme="minorHAnsi"/>
          <w:i/>
          <w:iCs/>
          <w:color w:val="000000"/>
          <w:lang w:eastAsia="fr-FR"/>
        </w:rPr>
        <w:t xml:space="preserve">Au nom d’Allah clément et miséricordieux. De </w:t>
      </w:r>
      <w:r w:rsidRPr="00047F27">
        <w:rPr>
          <w:rFonts w:eastAsia="Times New Roman" w:cstheme="minorHAnsi"/>
          <w:b/>
          <w:bCs/>
          <w:i/>
          <w:iCs/>
          <w:color w:val="000000"/>
          <w:lang w:eastAsia="fr-FR"/>
        </w:rPr>
        <w:t>Khalid ibn al-Walid</w:t>
      </w:r>
      <w:r>
        <w:rPr>
          <w:rStyle w:val="Appelnotedebasdep"/>
          <w:rFonts w:eastAsia="Times New Roman" w:cstheme="minorHAnsi"/>
          <w:b/>
          <w:bCs/>
          <w:i/>
          <w:iCs/>
          <w:color w:val="000000"/>
          <w:lang w:eastAsia="fr-FR"/>
        </w:rPr>
        <w:footnoteReference w:id="155"/>
      </w:r>
      <w:r w:rsidRPr="00047F27">
        <w:rPr>
          <w:rFonts w:eastAsia="Times New Roman" w:cstheme="minorHAnsi"/>
          <w:i/>
          <w:iCs/>
          <w:color w:val="000000"/>
          <w:lang w:eastAsia="fr-FR"/>
        </w:rPr>
        <w:t xml:space="preserve"> aux dirigeants de la Perse.</w:t>
      </w:r>
    </w:p>
    <w:p w14:paraId="768B6902" w14:textId="77777777" w:rsidR="00047F27" w:rsidRPr="00047F27" w:rsidRDefault="00047F27" w:rsidP="00047F27">
      <w:pPr>
        <w:spacing w:after="0" w:line="240" w:lineRule="auto"/>
        <w:jc w:val="both"/>
        <w:textAlignment w:val="baseline"/>
        <w:rPr>
          <w:rFonts w:eastAsia="Times New Roman" w:cstheme="minorHAnsi"/>
          <w:i/>
          <w:iCs/>
          <w:color w:val="000000"/>
          <w:lang w:eastAsia="fr-FR"/>
        </w:rPr>
      </w:pPr>
    </w:p>
    <w:p w14:paraId="5D487C1E" w14:textId="77777777" w:rsidR="00047F27" w:rsidRPr="00047F27" w:rsidRDefault="00047F27" w:rsidP="00047F27">
      <w:pPr>
        <w:spacing w:after="0" w:line="240" w:lineRule="auto"/>
        <w:jc w:val="both"/>
        <w:textAlignment w:val="baseline"/>
        <w:rPr>
          <w:rFonts w:eastAsia="Times New Roman" w:cstheme="minorHAnsi"/>
          <w:i/>
          <w:iCs/>
          <w:color w:val="000000"/>
          <w:lang w:eastAsia="fr-FR"/>
        </w:rPr>
      </w:pPr>
      <w:r w:rsidRPr="00047F27">
        <w:rPr>
          <w:rFonts w:eastAsia="Times New Roman" w:cstheme="minorHAnsi"/>
          <w:i/>
          <w:iCs/>
          <w:color w:val="000000"/>
          <w:lang w:eastAsia="fr-FR"/>
        </w:rPr>
        <w:t>Salutations à celui qui suit la voie de la vérité. Je remercie devant vous Allah qui est le seul Dieu.</w:t>
      </w:r>
    </w:p>
    <w:p w14:paraId="40CE779F" w14:textId="77777777" w:rsidR="00047F27" w:rsidRPr="00047F27" w:rsidRDefault="00047F27" w:rsidP="00047F27">
      <w:pPr>
        <w:spacing w:after="0" w:line="240" w:lineRule="auto"/>
        <w:jc w:val="both"/>
        <w:textAlignment w:val="baseline"/>
        <w:rPr>
          <w:rFonts w:eastAsia="Times New Roman" w:cstheme="minorHAnsi"/>
          <w:i/>
          <w:iCs/>
          <w:color w:val="000000"/>
          <w:lang w:eastAsia="fr-FR"/>
        </w:rPr>
      </w:pPr>
    </w:p>
    <w:p w14:paraId="4BCFD7BE" w14:textId="20E723CD" w:rsidR="00047F27" w:rsidRPr="00047F27" w:rsidRDefault="00047F27" w:rsidP="00047F27">
      <w:pPr>
        <w:spacing w:after="0" w:line="240" w:lineRule="auto"/>
        <w:jc w:val="both"/>
        <w:textAlignment w:val="baseline"/>
        <w:rPr>
          <w:rFonts w:eastAsia="Times New Roman" w:cstheme="minorHAnsi"/>
          <w:i/>
          <w:iCs/>
          <w:color w:val="000000"/>
          <w:lang w:eastAsia="fr-FR"/>
        </w:rPr>
      </w:pPr>
      <w:r w:rsidRPr="00047F27">
        <w:rPr>
          <w:rFonts w:eastAsia="Times New Roman" w:cstheme="minorHAnsi"/>
          <w:i/>
          <w:iCs/>
          <w:color w:val="000000"/>
          <w:lang w:eastAsia="fr-FR"/>
        </w:rPr>
        <w:t>Je remercie Allah qui a arrêté la clémence pour vous,  qui a créé la discorde chez-vous et qui vous a rendu faibles. Signez</w:t>
      </w:r>
      <w:r>
        <w:rPr>
          <w:rFonts w:eastAsia="Times New Roman" w:cstheme="minorHAnsi"/>
          <w:i/>
          <w:iCs/>
          <w:color w:val="000000"/>
          <w:lang w:eastAsia="fr-FR"/>
        </w:rPr>
        <w:t>-</w:t>
      </w:r>
      <w:r w:rsidRPr="00047F27">
        <w:rPr>
          <w:rFonts w:eastAsia="Times New Roman" w:cstheme="minorHAnsi"/>
          <w:i/>
          <w:iCs/>
          <w:color w:val="000000"/>
          <w:lang w:eastAsia="fr-FR"/>
        </w:rPr>
        <w:t>moi un accord de dhimmitude et ramenez</w:t>
      </w:r>
      <w:r>
        <w:rPr>
          <w:rFonts w:eastAsia="Times New Roman" w:cstheme="minorHAnsi"/>
          <w:i/>
          <w:iCs/>
          <w:color w:val="000000"/>
          <w:lang w:eastAsia="fr-FR"/>
        </w:rPr>
        <w:t>-</w:t>
      </w:r>
      <w:r w:rsidRPr="00047F27">
        <w:rPr>
          <w:rFonts w:eastAsia="Times New Roman" w:cstheme="minorHAnsi"/>
          <w:i/>
          <w:iCs/>
          <w:color w:val="000000"/>
          <w:lang w:eastAsia="fr-FR"/>
        </w:rPr>
        <w:t>moi une jiziya</w:t>
      </w:r>
      <w:r w:rsidR="001D3FC4">
        <w:rPr>
          <w:rStyle w:val="Appelnotedebasdep"/>
          <w:rFonts w:eastAsia="Times New Roman" w:cstheme="minorHAnsi"/>
          <w:i/>
          <w:iCs/>
          <w:color w:val="000000"/>
          <w:lang w:eastAsia="fr-FR"/>
        </w:rPr>
        <w:footnoteReference w:id="156"/>
      </w:r>
      <w:r w:rsidRPr="00047F27">
        <w:rPr>
          <w:rFonts w:eastAsia="Times New Roman" w:cstheme="minorHAnsi"/>
          <w:i/>
          <w:iCs/>
          <w:color w:val="000000"/>
          <w:lang w:eastAsia="fr-FR"/>
        </w:rPr>
        <w:t>.</w:t>
      </w:r>
    </w:p>
    <w:p w14:paraId="7F946AB6" w14:textId="77777777" w:rsidR="00047F27" w:rsidRPr="00047F27" w:rsidRDefault="00047F27" w:rsidP="00047F27">
      <w:pPr>
        <w:spacing w:after="0" w:line="240" w:lineRule="auto"/>
        <w:jc w:val="both"/>
        <w:textAlignment w:val="baseline"/>
        <w:rPr>
          <w:rFonts w:eastAsia="Times New Roman" w:cstheme="minorHAnsi"/>
          <w:i/>
          <w:iCs/>
          <w:color w:val="000000"/>
          <w:lang w:eastAsia="fr-FR"/>
        </w:rPr>
      </w:pPr>
    </w:p>
    <w:p w14:paraId="58DED25E" w14:textId="3693769E" w:rsidR="00047F27" w:rsidRDefault="00047F27" w:rsidP="00047F27">
      <w:pPr>
        <w:spacing w:after="0" w:line="240" w:lineRule="auto"/>
        <w:jc w:val="both"/>
        <w:textAlignment w:val="baseline"/>
        <w:rPr>
          <w:rFonts w:eastAsia="Times New Roman" w:cstheme="minorHAnsi"/>
          <w:color w:val="000000"/>
          <w:lang w:eastAsia="fr-FR"/>
        </w:rPr>
      </w:pPr>
      <w:r w:rsidRPr="00047F27">
        <w:rPr>
          <w:rFonts w:eastAsia="Times New Roman" w:cstheme="minorHAnsi"/>
          <w:i/>
          <w:iCs/>
          <w:color w:val="000000"/>
          <w:lang w:eastAsia="fr-FR"/>
        </w:rPr>
        <w:t xml:space="preserve">Si vous ne le faites pas, je jure au nom d’Allah, la seule divinité qui soit, que </w:t>
      </w:r>
      <w:r w:rsidRPr="00047F27">
        <w:rPr>
          <w:rFonts w:eastAsia="Times New Roman" w:cstheme="minorHAnsi"/>
          <w:b/>
          <w:bCs/>
          <w:i/>
          <w:iCs/>
          <w:color w:val="000000"/>
          <w:lang w:eastAsia="fr-FR"/>
        </w:rPr>
        <w:t>je vais marcher vers vous avec des hommes qui aiment la mort comme vous aimez la vie</w:t>
      </w:r>
      <w:r>
        <w:rPr>
          <w:rFonts w:eastAsia="Times New Roman" w:cstheme="minorHAnsi"/>
          <w:color w:val="000000"/>
          <w:lang w:eastAsia="fr-FR"/>
        </w:rPr>
        <w:t> »</w:t>
      </w:r>
      <w:r>
        <w:rPr>
          <w:rStyle w:val="Appelnotedebasdep"/>
          <w:rFonts w:eastAsia="Times New Roman" w:cstheme="minorHAnsi"/>
          <w:color w:val="000000"/>
          <w:lang w:eastAsia="fr-FR"/>
        </w:rPr>
        <w:footnoteReference w:id="157"/>
      </w:r>
      <w:r w:rsidRPr="00047F27">
        <w:rPr>
          <w:rFonts w:eastAsia="Times New Roman" w:cstheme="minorHAnsi"/>
          <w:color w:val="000000"/>
          <w:lang w:eastAsia="fr-FR"/>
        </w:rPr>
        <w:t>.</w:t>
      </w:r>
    </w:p>
    <w:p w14:paraId="540C4013" w14:textId="4EAFDDB0" w:rsidR="005060C0" w:rsidRDefault="005060C0" w:rsidP="005060C0">
      <w:pPr>
        <w:spacing w:after="0" w:line="240" w:lineRule="auto"/>
        <w:jc w:val="both"/>
        <w:textAlignment w:val="baseline"/>
        <w:rPr>
          <w:rFonts w:eastAsia="Times New Roman" w:cstheme="minorHAnsi"/>
          <w:color w:val="000000"/>
          <w:lang w:eastAsia="fr-FR"/>
        </w:rPr>
      </w:pPr>
    </w:p>
    <w:p w14:paraId="4BD8827A" w14:textId="5D801F9C" w:rsidR="00014E41" w:rsidRDefault="00014E41" w:rsidP="005060C0">
      <w:pPr>
        <w:spacing w:after="0" w:line="240" w:lineRule="auto"/>
        <w:jc w:val="both"/>
        <w:textAlignment w:val="baseline"/>
        <w:rPr>
          <w:rFonts w:eastAsia="Times New Roman" w:cstheme="minorHAnsi"/>
          <w:color w:val="000000"/>
          <w:lang w:eastAsia="fr-FR"/>
        </w:rPr>
      </w:pPr>
      <w:r w:rsidRPr="00014E41">
        <w:rPr>
          <w:rFonts w:eastAsia="Times New Roman" w:cstheme="minorHAnsi"/>
          <w:color w:val="000000"/>
          <w:lang w:eastAsia="fr-FR"/>
        </w:rPr>
        <w:lastRenderedPageBreak/>
        <w:t>8.65</w:t>
      </w:r>
      <w:r w:rsidRPr="00014E41">
        <w:rPr>
          <w:rFonts w:eastAsia="Times New Roman" w:cstheme="minorHAnsi"/>
          <w:b/>
          <w:bCs/>
          <w:color w:val="000000"/>
          <w:lang w:eastAsia="fr-FR"/>
        </w:rPr>
        <w:t>. Ô Prophète, incite les croyants au combat. S’il se trouve parmi vous vingt endurants, ils vaincront deux cents ; et s’il s’en trouve cent, ils vaincront mille mécréants, car ce sont vraiment des gens qui ne comprennent pas</w:t>
      </w:r>
      <w:r w:rsidRPr="00014E41">
        <w:rPr>
          <w:rFonts w:eastAsia="Times New Roman" w:cstheme="minorHAnsi"/>
          <w:color w:val="000000"/>
          <w:lang w:eastAsia="fr-FR"/>
        </w:rPr>
        <w:t>.</w:t>
      </w:r>
    </w:p>
    <w:p w14:paraId="7503041F" w14:textId="77777777" w:rsidR="005060C0" w:rsidRDefault="005060C0" w:rsidP="005060C0">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9.39. </w:t>
      </w:r>
      <w:r w:rsidRPr="00E55315">
        <w:rPr>
          <w:rFonts w:eastAsia="Times New Roman" w:cstheme="minorHAnsi"/>
          <w:b/>
          <w:iCs/>
          <w:color w:val="000000"/>
          <w:lang w:eastAsia="fr-FR"/>
        </w:rPr>
        <w:t>Si vous ne vous lancez pas au combat, Il vous châtiera d'un châtiment douloureux et vous remplacera par un autre peuple</w:t>
      </w:r>
      <w:r w:rsidRPr="004523A8">
        <w:rPr>
          <w:rFonts w:eastAsia="Times New Roman" w:cstheme="minorHAnsi"/>
          <w:b/>
          <w:i/>
          <w:color w:val="000000"/>
          <w:lang w:eastAsia="fr-FR"/>
        </w:rPr>
        <w:t>.</w:t>
      </w:r>
      <w:r w:rsidRPr="004523A8">
        <w:rPr>
          <w:rFonts w:eastAsia="Times New Roman" w:cstheme="minorHAnsi"/>
          <w:color w:val="000000"/>
          <w:lang w:eastAsia="fr-FR"/>
        </w:rPr>
        <w:t xml:space="preserve"> Vous ne Lui nuirez en rien. Et Allah est Omnipotent</w:t>
      </w:r>
      <w:r>
        <w:rPr>
          <w:rStyle w:val="Appelnotedebasdep"/>
          <w:rFonts w:eastAsia="Times New Roman" w:cstheme="minorHAnsi"/>
          <w:color w:val="000000"/>
          <w:lang w:eastAsia="fr-FR"/>
        </w:rPr>
        <w:footnoteReference w:id="158"/>
      </w:r>
      <w:r>
        <w:rPr>
          <w:rFonts w:eastAsia="Times New Roman" w:cstheme="minorHAnsi"/>
          <w:color w:val="000000"/>
          <w:lang w:eastAsia="fr-FR"/>
        </w:rPr>
        <w:t>.</w:t>
      </w:r>
    </w:p>
    <w:p w14:paraId="1B1CEF60" w14:textId="77777777" w:rsidR="005060C0" w:rsidRDefault="005060C0" w:rsidP="005060C0">
      <w:pPr>
        <w:spacing w:after="0" w:line="240" w:lineRule="auto"/>
        <w:jc w:val="both"/>
        <w:rPr>
          <w:iCs/>
          <w:color w:val="000000"/>
        </w:rPr>
      </w:pPr>
      <w:bookmarkStart w:id="51" w:name="_Hlk33438781"/>
    </w:p>
    <w:p w14:paraId="4017F4F7" w14:textId="77777777" w:rsidR="005060C0" w:rsidRPr="00DA5C51" w:rsidRDefault="005060C0" w:rsidP="005060C0">
      <w:pPr>
        <w:spacing w:after="0" w:line="240" w:lineRule="auto"/>
        <w:jc w:val="both"/>
      </w:pPr>
      <w:r>
        <w:rPr>
          <w:iCs/>
          <w:color w:val="000000"/>
        </w:rPr>
        <w:t>9</w:t>
      </w:r>
      <w:r w:rsidRPr="00DA5C51">
        <w:rPr>
          <w:iCs/>
          <w:color w:val="000000"/>
        </w:rPr>
        <w:t>.63. </w:t>
      </w:r>
      <w:r w:rsidRPr="00E55315">
        <w:rPr>
          <w:iCs/>
          <w:color w:val="000000"/>
        </w:rPr>
        <w:t xml:space="preserve">Ne savent-ils </w:t>
      </w:r>
      <w:r w:rsidRPr="003B07DA">
        <w:rPr>
          <w:b/>
          <w:bCs/>
          <w:iCs/>
          <w:color w:val="000000"/>
        </w:rPr>
        <w:t>pas qu'en vérité quiconque s'oppose à Allah et à Son messager, aura le feu de l'Enfer pour y demeurer éternellement</w:t>
      </w:r>
      <w:r w:rsidRPr="00E55315">
        <w:rPr>
          <w:i/>
          <w:iCs/>
          <w:color w:val="000000"/>
        </w:rPr>
        <w:t> ?</w:t>
      </w:r>
      <w:r w:rsidRPr="00DA5C51">
        <w:rPr>
          <w:b/>
          <w:bCs/>
          <w:iCs/>
          <w:color w:val="000000"/>
        </w:rPr>
        <w:t xml:space="preserve"> Et voilà l'immense opprobre</w:t>
      </w:r>
      <w:r w:rsidRPr="00DA5C51">
        <w:rPr>
          <w:iCs/>
          <w:color w:val="000000"/>
        </w:rPr>
        <w:t>.</w:t>
      </w:r>
    </w:p>
    <w:bookmarkEnd w:id="51"/>
    <w:p w14:paraId="388254ED" w14:textId="2DB44F8E" w:rsidR="00DA5C51" w:rsidRDefault="00DA5C51" w:rsidP="00DA5C51">
      <w:pPr>
        <w:spacing w:after="0" w:line="240" w:lineRule="auto"/>
        <w:jc w:val="both"/>
        <w:rPr>
          <w:iCs/>
          <w:color w:val="000000"/>
        </w:rPr>
      </w:pPr>
    </w:p>
    <w:p w14:paraId="795CC330" w14:textId="55C8F779" w:rsidR="0041564E" w:rsidRDefault="0041564E" w:rsidP="00DA5C51">
      <w:pPr>
        <w:spacing w:after="0" w:line="240" w:lineRule="auto"/>
        <w:jc w:val="both"/>
        <w:rPr>
          <w:iCs/>
          <w:color w:val="000000"/>
        </w:rPr>
      </w:pPr>
      <w:r w:rsidRPr="0041564E">
        <w:rPr>
          <w:iCs/>
          <w:color w:val="000000"/>
        </w:rPr>
        <w:t xml:space="preserve">9.90. </w:t>
      </w:r>
      <w:r w:rsidRPr="0041564E">
        <w:rPr>
          <w:b/>
          <w:bCs/>
          <w:iCs/>
          <w:color w:val="000000"/>
        </w:rPr>
        <w:t>Et parmi les Bédouins, certains sont venus demander d’être dispensés (du combat). Et ceux qui ont menti à Allah et à Son messager sont restés chez eux. Un châtiment douloureux affligera les mécréants d’entre eux</w:t>
      </w:r>
      <w:r w:rsidRPr="0041564E">
        <w:rPr>
          <w:iCs/>
          <w:color w:val="000000"/>
        </w:rPr>
        <w:t>.</w:t>
      </w:r>
    </w:p>
    <w:p w14:paraId="19CAC350" w14:textId="3D884CB3" w:rsidR="0041564E" w:rsidRDefault="0041564E" w:rsidP="00DA5C51">
      <w:pPr>
        <w:spacing w:after="0" w:line="240" w:lineRule="auto"/>
        <w:jc w:val="both"/>
        <w:rPr>
          <w:iCs/>
          <w:color w:val="000000"/>
        </w:rPr>
      </w:pPr>
    </w:p>
    <w:p w14:paraId="30F33815" w14:textId="1794A161" w:rsidR="00640DD1" w:rsidRDefault="00640DD1" w:rsidP="00DA5C51">
      <w:pPr>
        <w:spacing w:after="0" w:line="240" w:lineRule="auto"/>
        <w:jc w:val="both"/>
        <w:rPr>
          <w:iCs/>
          <w:color w:val="000000"/>
        </w:rPr>
      </w:pPr>
      <w:r w:rsidRPr="00640DD1">
        <w:rPr>
          <w:iCs/>
          <w:color w:val="000000"/>
          <w:u w:val="single"/>
        </w:rPr>
        <w:t>Note</w:t>
      </w:r>
      <w:r>
        <w:rPr>
          <w:iCs/>
          <w:color w:val="000000"/>
        </w:rPr>
        <w:t> : Un musulman, à qui l’on a ordonné de faire le jihad guerrier, n’a pas le droit de se soustraire à son obligation d’y participer et de combattre les ennemis, les mécréants etc., sous peine de châtiment.</w:t>
      </w:r>
    </w:p>
    <w:p w14:paraId="17AA01AC" w14:textId="77777777" w:rsidR="00640DD1" w:rsidRDefault="00640DD1" w:rsidP="00DA5C51">
      <w:pPr>
        <w:spacing w:after="0" w:line="240" w:lineRule="auto"/>
        <w:jc w:val="both"/>
        <w:rPr>
          <w:iCs/>
          <w:color w:val="000000"/>
        </w:rPr>
      </w:pPr>
    </w:p>
    <w:p w14:paraId="13986D10" w14:textId="61759D6D" w:rsidR="00F050F2" w:rsidRDefault="00DA5C51" w:rsidP="00DA5C51">
      <w:pPr>
        <w:spacing w:after="0" w:line="240" w:lineRule="auto"/>
        <w:jc w:val="both"/>
        <w:rPr>
          <w:iCs/>
          <w:color w:val="000000"/>
        </w:rPr>
      </w:pPr>
      <w:r>
        <w:rPr>
          <w:iCs/>
          <w:color w:val="000000"/>
        </w:rPr>
        <w:t>9</w:t>
      </w:r>
      <w:r w:rsidRPr="00DA5C51">
        <w:rPr>
          <w:iCs/>
          <w:color w:val="000000"/>
        </w:rPr>
        <w:t>.111. Certes, Allah a acheté des croyants, leurs personnes et leurs biens en échange du Paradis</w:t>
      </w:r>
      <w:r w:rsidRPr="00DA5C51">
        <w:rPr>
          <w:b/>
          <w:bCs/>
          <w:i/>
          <w:iCs/>
          <w:color w:val="000000"/>
        </w:rPr>
        <w:t>. </w:t>
      </w:r>
      <w:r w:rsidRPr="003B07DA">
        <w:rPr>
          <w:b/>
          <w:bCs/>
          <w:color w:val="000000"/>
        </w:rPr>
        <w:t>Ils combattent dans le sentier d'Allah : ils tuent, et ils se font tuer</w:t>
      </w:r>
      <w:r w:rsidRPr="00DA5C51">
        <w:rPr>
          <w:b/>
          <w:bCs/>
          <w:i/>
          <w:iCs/>
          <w:color w:val="000000"/>
        </w:rPr>
        <w:t>.</w:t>
      </w:r>
      <w:r w:rsidRPr="00DA5C51">
        <w:rPr>
          <w:iCs/>
          <w:color w:val="000000"/>
        </w:rPr>
        <w:t> </w:t>
      </w:r>
      <w:r w:rsidRPr="00DA5C51">
        <w:rPr>
          <w:i/>
          <w:color w:val="000000"/>
        </w:rPr>
        <w:t>C’est une promesse authentique qu’Il a prise sur Lui-même dans la Thora, l’Evangile et le Coran</w:t>
      </w:r>
      <w:r w:rsidRPr="00DA5C51">
        <w:rPr>
          <w:iCs/>
          <w:color w:val="000000"/>
        </w:rPr>
        <w:t>. Et qui est plus fidèle qu’Allah à son engagement? Réjouissez-vous donc de l’échange que vous avez fait</w:t>
      </w:r>
      <w:r>
        <w:rPr>
          <w:iCs/>
          <w:color w:val="000000"/>
        </w:rPr>
        <w:t xml:space="preserve"> </w:t>
      </w:r>
      <w:r w:rsidRPr="00DA5C51">
        <w:rPr>
          <w:iCs/>
          <w:color w:val="000000"/>
        </w:rPr>
        <w:t>: Et c’est là le très grand succès</w:t>
      </w:r>
      <w:r>
        <w:rPr>
          <w:rStyle w:val="Appelnotedebasdep"/>
          <w:iCs/>
          <w:color w:val="000000"/>
        </w:rPr>
        <w:footnoteReference w:id="159"/>
      </w:r>
      <w:r>
        <w:rPr>
          <w:iCs/>
          <w:color w:val="000000"/>
        </w:rPr>
        <w:t>.</w:t>
      </w:r>
    </w:p>
    <w:p w14:paraId="6B79322A" w14:textId="129B3B22" w:rsidR="00F050F2" w:rsidRDefault="00F050F2" w:rsidP="00F050F2">
      <w:pPr>
        <w:spacing w:after="0" w:line="240" w:lineRule="auto"/>
        <w:jc w:val="both"/>
        <w:textAlignment w:val="baseline"/>
        <w:rPr>
          <w:rFonts w:eastAsia="Times New Roman" w:cstheme="minorHAnsi"/>
          <w:color w:val="000000"/>
          <w:lang w:eastAsia="fr-FR"/>
        </w:rPr>
      </w:pPr>
    </w:p>
    <w:p w14:paraId="771620F7" w14:textId="25A34397" w:rsidR="00C737C7" w:rsidRPr="00C737C7" w:rsidRDefault="00C737C7" w:rsidP="00C737C7">
      <w:pPr>
        <w:spacing w:after="0" w:line="240" w:lineRule="auto"/>
        <w:jc w:val="both"/>
        <w:textAlignment w:val="baseline"/>
        <w:rPr>
          <w:rFonts w:eastAsia="Times New Roman" w:cstheme="minorHAnsi"/>
          <w:color w:val="000000"/>
          <w:lang w:eastAsia="fr-FR"/>
        </w:rPr>
      </w:pPr>
      <w:r w:rsidRPr="00C737C7">
        <w:rPr>
          <w:rFonts w:eastAsia="Times New Roman" w:cstheme="minorHAnsi"/>
          <w:color w:val="000000"/>
          <w:lang w:eastAsia="fr-FR"/>
        </w:rPr>
        <w:t>33.15-16</w:t>
      </w:r>
      <w:r>
        <w:rPr>
          <w:rFonts w:eastAsia="Times New Roman" w:cstheme="minorHAnsi"/>
          <w:color w:val="000000"/>
          <w:lang w:eastAsia="fr-FR"/>
        </w:rPr>
        <w:t>.</w:t>
      </w:r>
      <w:r w:rsidRPr="00C737C7">
        <w:rPr>
          <w:rFonts w:eastAsia="Times New Roman" w:cstheme="minorHAnsi"/>
          <w:color w:val="000000"/>
          <w:lang w:eastAsia="fr-FR"/>
        </w:rPr>
        <w:t xml:space="preserve"> </w:t>
      </w:r>
      <w:r>
        <w:rPr>
          <w:rFonts w:eastAsia="Times New Roman" w:cstheme="minorHAnsi"/>
          <w:color w:val="000000"/>
          <w:lang w:eastAsia="fr-FR"/>
        </w:rPr>
        <w:t>« </w:t>
      </w:r>
      <w:r w:rsidR="0023558B">
        <w:rPr>
          <w:rFonts w:eastAsia="Times New Roman" w:cstheme="minorHAnsi"/>
          <w:color w:val="000000"/>
          <w:lang w:eastAsia="fr-FR"/>
        </w:rPr>
        <w:t>33.</w:t>
      </w:r>
      <w:r w:rsidRPr="00C737C7">
        <w:rPr>
          <w:rFonts w:eastAsia="Times New Roman" w:cstheme="minorHAnsi"/>
          <w:color w:val="000000"/>
          <w:lang w:eastAsia="fr-FR"/>
        </w:rPr>
        <w:t xml:space="preserve">15. </w:t>
      </w:r>
      <w:r w:rsidRPr="00C737C7">
        <w:rPr>
          <w:rFonts w:eastAsia="Times New Roman" w:cstheme="minorHAnsi"/>
          <w:b/>
          <w:bCs/>
          <w:color w:val="000000"/>
          <w:lang w:eastAsia="fr-FR"/>
        </w:rPr>
        <w:t>tandis qu'auparavant ils avaient pris l'engagement envers Allah qu'ils ne tourneraient pas le dos. Et il sera demandé compte de tout engagement vis-à-vis d'Allah</w:t>
      </w:r>
      <w:r w:rsidRPr="00C737C7">
        <w:rPr>
          <w:rFonts w:eastAsia="Times New Roman" w:cstheme="minorHAnsi"/>
          <w:color w:val="000000"/>
          <w:lang w:eastAsia="fr-FR"/>
        </w:rPr>
        <w:t>.</w:t>
      </w:r>
    </w:p>
    <w:p w14:paraId="68383E46" w14:textId="70D7A756" w:rsidR="00C737C7" w:rsidRDefault="0023558B" w:rsidP="00C737C7">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33.</w:t>
      </w:r>
      <w:r w:rsidR="00C737C7" w:rsidRPr="00C737C7">
        <w:rPr>
          <w:rFonts w:eastAsia="Times New Roman" w:cstheme="minorHAnsi"/>
          <w:color w:val="000000"/>
          <w:lang w:eastAsia="fr-FR"/>
        </w:rPr>
        <w:t>16. Dis : “</w:t>
      </w:r>
      <w:r w:rsidR="00C737C7" w:rsidRPr="00C737C7">
        <w:rPr>
          <w:rFonts w:eastAsia="Times New Roman" w:cstheme="minorHAnsi"/>
          <w:b/>
          <w:bCs/>
          <w:color w:val="000000"/>
          <w:lang w:eastAsia="fr-FR"/>
        </w:rPr>
        <w:t>Jamais la fuite ne vous sera utile si c'est la mort (sans combat) ou le meurtre (dans le combat) que vous fuyez; dans ce cas, vous ne jouirez (de la vie) que peu (de temps)”</w:t>
      </w:r>
      <w:r w:rsidR="00C737C7">
        <w:rPr>
          <w:rFonts w:eastAsia="Times New Roman" w:cstheme="minorHAnsi"/>
          <w:color w:val="000000"/>
          <w:lang w:eastAsia="fr-FR"/>
        </w:rPr>
        <w:t> »</w:t>
      </w:r>
      <w:r w:rsidR="00C737C7" w:rsidRPr="00C737C7">
        <w:rPr>
          <w:rFonts w:eastAsia="Times New Roman" w:cstheme="minorHAnsi"/>
          <w:color w:val="000000"/>
          <w:lang w:eastAsia="fr-FR"/>
        </w:rPr>
        <w:t>.</w:t>
      </w:r>
    </w:p>
    <w:p w14:paraId="063C484D" w14:textId="77777777" w:rsidR="00C737C7" w:rsidRPr="00841D4C" w:rsidRDefault="00C737C7" w:rsidP="00F050F2">
      <w:pPr>
        <w:spacing w:after="0" w:line="240" w:lineRule="auto"/>
        <w:jc w:val="both"/>
        <w:textAlignment w:val="baseline"/>
        <w:rPr>
          <w:rFonts w:eastAsia="Times New Roman" w:cstheme="minorHAnsi"/>
          <w:color w:val="000000"/>
          <w:lang w:eastAsia="fr-FR"/>
        </w:rPr>
      </w:pPr>
    </w:p>
    <w:p w14:paraId="238668A6" w14:textId="10261EF8" w:rsidR="00F050F2" w:rsidRDefault="00F050F2" w:rsidP="00F050F2">
      <w:pPr>
        <w:spacing w:after="0" w:line="240" w:lineRule="auto"/>
        <w:jc w:val="both"/>
        <w:rPr>
          <w:rFonts w:ascii="Calibri" w:eastAsia="Times New Roman" w:hAnsi="Calibri" w:cs="Calibri"/>
          <w:color w:val="000000"/>
          <w:lang w:eastAsia="fr-FR"/>
        </w:rPr>
      </w:pPr>
      <w:r w:rsidRPr="00570C2A">
        <w:rPr>
          <w:rFonts w:ascii="Calibri" w:eastAsia="Times New Roman" w:hAnsi="Calibri" w:cs="Calibri"/>
          <w:color w:val="000000"/>
          <w:lang w:eastAsia="fr-FR"/>
        </w:rPr>
        <w:t>33</w:t>
      </w:r>
      <w:r>
        <w:rPr>
          <w:rFonts w:ascii="Calibri" w:eastAsia="Times New Roman" w:hAnsi="Calibri" w:cs="Calibri"/>
          <w:color w:val="000000"/>
          <w:lang w:eastAsia="fr-FR"/>
        </w:rPr>
        <w:t>.</w:t>
      </w:r>
      <w:r w:rsidRPr="00570C2A">
        <w:rPr>
          <w:rFonts w:ascii="Calibri" w:eastAsia="Times New Roman" w:hAnsi="Calibri" w:cs="Calibri"/>
          <w:color w:val="000000"/>
          <w:lang w:eastAsia="fr-FR"/>
        </w:rPr>
        <w:t>36</w:t>
      </w:r>
      <w:r w:rsidR="00EA2550">
        <w:rPr>
          <w:rFonts w:ascii="Calibri" w:eastAsia="Times New Roman" w:hAnsi="Calibri" w:cs="Calibri"/>
          <w:color w:val="000000"/>
          <w:lang w:eastAsia="fr-FR"/>
        </w:rPr>
        <w:t>.</w:t>
      </w:r>
      <w:r w:rsidRPr="00570C2A">
        <w:rPr>
          <w:rFonts w:ascii="Calibri" w:eastAsia="Times New Roman" w:hAnsi="Calibri" w:cs="Calibri"/>
          <w:color w:val="000000"/>
          <w:lang w:eastAsia="fr-FR"/>
        </w:rPr>
        <w:t xml:space="preserve"> </w:t>
      </w:r>
      <w:r w:rsidRPr="00EA2550">
        <w:rPr>
          <w:rFonts w:ascii="Calibri" w:eastAsia="Times New Roman" w:hAnsi="Calibri" w:cs="Calibri"/>
          <w:b/>
          <w:bCs/>
          <w:color w:val="000000"/>
          <w:lang w:eastAsia="fr-FR"/>
        </w:rPr>
        <w:t>Il n’appartient pas à un croyant ou à une croyante</w:t>
      </w:r>
      <w:r w:rsidRPr="00EA2550">
        <w:rPr>
          <w:rFonts w:ascii="Calibri" w:eastAsia="Times New Roman" w:hAnsi="Calibri" w:cs="Calibri"/>
          <w:color w:val="000000"/>
          <w:lang w:eastAsia="fr-FR"/>
        </w:rPr>
        <w:t xml:space="preserve">, </w:t>
      </w:r>
      <w:r w:rsidRPr="00EA2550">
        <w:rPr>
          <w:rFonts w:ascii="Calibri" w:eastAsia="Times New Roman" w:hAnsi="Calibri" w:cs="Calibri"/>
          <w:b/>
          <w:bCs/>
          <w:color w:val="000000"/>
          <w:lang w:eastAsia="fr-FR"/>
        </w:rPr>
        <w:t>une fois qu’Allah et Son Messager ont décidé d’une chose,</w:t>
      </w:r>
      <w:r w:rsidRPr="00EA2550">
        <w:rPr>
          <w:rFonts w:ascii="Calibri" w:eastAsia="Times New Roman" w:hAnsi="Calibri" w:cs="Calibri"/>
          <w:color w:val="000000"/>
          <w:lang w:eastAsia="fr-FR"/>
        </w:rPr>
        <w:t> </w:t>
      </w:r>
      <w:r w:rsidRPr="00EA2550">
        <w:rPr>
          <w:rFonts w:ascii="Calibri" w:eastAsia="Times New Roman" w:hAnsi="Calibri" w:cs="Calibri"/>
          <w:b/>
          <w:bCs/>
          <w:color w:val="000000"/>
          <w:lang w:eastAsia="fr-FR"/>
        </w:rPr>
        <w:t>d’avoir encore le choix dans leur façon d’agir</w:t>
      </w:r>
      <w:r w:rsidRPr="00507BA8">
        <w:rPr>
          <w:rStyle w:val="Appelnotedebasdep"/>
          <w:rFonts w:ascii="Calibri" w:hAnsi="Calibri"/>
        </w:rPr>
        <w:footnoteReference w:id="160"/>
      </w:r>
      <w:r w:rsidRPr="00570C2A">
        <w:rPr>
          <w:rFonts w:ascii="Calibri" w:eastAsia="Times New Roman" w:hAnsi="Calibri" w:cs="Calibri"/>
          <w:color w:val="000000"/>
          <w:lang w:eastAsia="fr-FR"/>
        </w:rPr>
        <w:t>.</w:t>
      </w:r>
    </w:p>
    <w:p w14:paraId="265B0AE2" w14:textId="5178BA43" w:rsidR="000019B7" w:rsidRDefault="000019B7" w:rsidP="0041200D">
      <w:pPr>
        <w:spacing w:after="0" w:line="240" w:lineRule="auto"/>
      </w:pPr>
    </w:p>
    <w:p w14:paraId="1F8E77C1" w14:textId="6D20F700" w:rsidR="002B245B" w:rsidRDefault="002B245B" w:rsidP="002B245B">
      <w:pPr>
        <w:spacing w:after="0" w:line="240" w:lineRule="auto"/>
        <w:jc w:val="both"/>
      </w:pPr>
      <w:r w:rsidRPr="002B245B">
        <w:t xml:space="preserve">40.33. </w:t>
      </w:r>
      <w:r w:rsidRPr="002B245B">
        <w:rPr>
          <w:b/>
          <w:bCs/>
        </w:rPr>
        <w:t xml:space="preserve">Le jour où vous tournerez le dos en déroute, </w:t>
      </w:r>
      <w:r w:rsidRPr="002B245B">
        <w:rPr>
          <w:i/>
          <w:iCs/>
        </w:rPr>
        <w:t>sans qu'il y ait pour vous de protecteur contre Allah”.</w:t>
      </w:r>
      <w:r w:rsidRPr="002B245B">
        <w:rPr>
          <w:b/>
          <w:bCs/>
        </w:rPr>
        <w:t xml:space="preserve"> Et quiconque Allah égare, n'a point de guide</w:t>
      </w:r>
      <w:r w:rsidRPr="002B245B">
        <w:t>.</w:t>
      </w:r>
    </w:p>
    <w:p w14:paraId="6807FCB1" w14:textId="77777777" w:rsidR="002B245B" w:rsidRDefault="002B245B" w:rsidP="0041200D">
      <w:pPr>
        <w:spacing w:after="0" w:line="240" w:lineRule="auto"/>
      </w:pPr>
    </w:p>
    <w:p w14:paraId="34FDB63D" w14:textId="3C9E471E" w:rsidR="0059119E" w:rsidRDefault="0059119E" w:rsidP="0041200D">
      <w:pPr>
        <w:spacing w:after="0" w:line="240" w:lineRule="auto"/>
      </w:pPr>
      <w:r w:rsidRPr="0059119E">
        <w:t xml:space="preserve">61.4. </w:t>
      </w:r>
      <w:r w:rsidRPr="0059119E">
        <w:rPr>
          <w:b/>
          <w:bCs/>
        </w:rPr>
        <w:t>Allah aime ceux qui combattent dans Son chemin en rang serré pareils à un édifice renforcé</w:t>
      </w:r>
      <w:r w:rsidRPr="0059119E">
        <w:t>.</w:t>
      </w:r>
    </w:p>
    <w:p w14:paraId="6A3BDE93" w14:textId="4212A602" w:rsidR="0059119E" w:rsidRDefault="0059119E" w:rsidP="0041200D">
      <w:pPr>
        <w:spacing w:after="0" w:line="240" w:lineRule="auto"/>
      </w:pPr>
    </w:p>
    <w:p w14:paraId="6077789C" w14:textId="5FE7B048" w:rsidR="003F204C" w:rsidRDefault="003F204C" w:rsidP="0041200D">
      <w:pPr>
        <w:spacing w:after="0" w:line="240" w:lineRule="auto"/>
      </w:pPr>
      <w:r w:rsidRPr="003F204C">
        <w:rPr>
          <w:u w:val="single"/>
        </w:rPr>
        <w:t>Note</w:t>
      </w:r>
      <w:r>
        <w:t> : en ordre de bataille.</w:t>
      </w:r>
    </w:p>
    <w:p w14:paraId="54B775D1" w14:textId="77777777" w:rsidR="003F204C" w:rsidRDefault="003F204C" w:rsidP="0041200D">
      <w:pPr>
        <w:spacing w:after="0" w:line="240" w:lineRule="auto"/>
      </w:pPr>
    </w:p>
    <w:p w14:paraId="5D31F929" w14:textId="253D5EC8" w:rsidR="007C4493" w:rsidRDefault="00F2376D" w:rsidP="00F050F2">
      <w:pPr>
        <w:spacing w:after="0" w:line="240" w:lineRule="auto"/>
        <w:jc w:val="both"/>
      </w:pPr>
      <w:r w:rsidRPr="00F2376D">
        <w:rPr>
          <w:u w:val="single"/>
        </w:rPr>
        <w:t>Note</w:t>
      </w:r>
      <w:r w:rsidR="007C4493">
        <w:rPr>
          <w:u w:val="single"/>
        </w:rPr>
        <w:t>s</w:t>
      </w:r>
      <w:r>
        <w:t xml:space="preserve"> : </w:t>
      </w:r>
      <w:r w:rsidR="00FF44DC">
        <w:t xml:space="preserve">a) </w:t>
      </w:r>
      <w:r w:rsidR="007C4493">
        <w:t>Ces versets ne semblent pas compatibles avec la démocratie moderne pluraliste.</w:t>
      </w:r>
    </w:p>
    <w:p w14:paraId="49FAD31B" w14:textId="5DFABE7B" w:rsidR="000019B7" w:rsidRDefault="007C4493" w:rsidP="00F050F2">
      <w:pPr>
        <w:spacing w:after="0" w:line="240" w:lineRule="auto"/>
        <w:jc w:val="both"/>
      </w:pPr>
      <w:r>
        <w:t xml:space="preserve">b) </w:t>
      </w:r>
      <w:r w:rsidR="00F050F2">
        <w:t>Voir aussi l’annexe « </w:t>
      </w:r>
      <w:r w:rsidR="00F050F2" w:rsidRPr="00F050F2">
        <w:rPr>
          <w:i/>
          <w:iCs/>
        </w:rPr>
        <w:t>Hadiths totalitaires, incitant les fidèles au combat, ne leur laissant aucune liberté de choix</w:t>
      </w:r>
      <w:r w:rsidR="00F050F2">
        <w:t> », situé à la fin de ce document.</w:t>
      </w:r>
    </w:p>
    <w:p w14:paraId="0E842634" w14:textId="22BB39FA" w:rsidR="00F050F2" w:rsidRDefault="00F050F2" w:rsidP="00F050F2">
      <w:pPr>
        <w:spacing w:after="0" w:line="240" w:lineRule="auto"/>
        <w:jc w:val="both"/>
      </w:pPr>
    </w:p>
    <w:p w14:paraId="03ABF81A" w14:textId="5CE47EC7" w:rsidR="00EC1046" w:rsidRDefault="00EC1046" w:rsidP="00EC1046">
      <w:pPr>
        <w:pStyle w:val="Titre1"/>
      </w:pPr>
      <w:bookmarkStart w:id="52" w:name="_Toc102578383"/>
      <w:r>
        <w:t>Versets incitant l’intolérance religieuse</w:t>
      </w:r>
      <w:r w:rsidR="00F61D8C">
        <w:t xml:space="preserve"> ou/et contre les </w:t>
      </w:r>
      <w:r w:rsidR="001F46FF">
        <w:t>non-musulmans</w:t>
      </w:r>
      <w:bookmarkEnd w:id="52"/>
    </w:p>
    <w:p w14:paraId="1264CC64" w14:textId="3B4672F7" w:rsidR="00AC4ED4" w:rsidRDefault="00AC4ED4" w:rsidP="00F050F2">
      <w:pPr>
        <w:spacing w:after="0" w:line="240" w:lineRule="auto"/>
        <w:jc w:val="both"/>
      </w:pPr>
    </w:p>
    <w:p w14:paraId="18B53404" w14:textId="5F0376E8" w:rsidR="001F46FF" w:rsidRDefault="001F46FF" w:rsidP="00F050F2">
      <w:pPr>
        <w:spacing w:after="0" w:line="240" w:lineRule="auto"/>
        <w:jc w:val="both"/>
      </w:pPr>
      <w:r>
        <w:t>Les non-musulmans sont les mécréants</w:t>
      </w:r>
      <w:r w:rsidR="007F1DCE">
        <w:t xml:space="preserve"> / infidèles</w:t>
      </w:r>
      <w:r>
        <w:t>, les associateurs, les apostats, voire les « gens du livre » (juifs, chrétiens).</w:t>
      </w:r>
    </w:p>
    <w:p w14:paraId="6424930B" w14:textId="77777777" w:rsidR="001F46FF" w:rsidRDefault="001F46FF" w:rsidP="00F050F2">
      <w:pPr>
        <w:spacing w:after="0" w:line="240" w:lineRule="auto"/>
        <w:jc w:val="both"/>
      </w:pPr>
    </w:p>
    <w:p w14:paraId="566EFB78" w14:textId="4045C137" w:rsidR="005C5636" w:rsidRDefault="005C5636" w:rsidP="00F050F2">
      <w:pPr>
        <w:spacing w:after="0" w:line="240" w:lineRule="auto"/>
        <w:jc w:val="both"/>
      </w:pPr>
      <w:r w:rsidRPr="005C5636">
        <w:lastRenderedPageBreak/>
        <w:t xml:space="preserve">2.221. </w:t>
      </w:r>
      <w:r w:rsidRPr="005C5636">
        <w:rPr>
          <w:b/>
          <w:bCs/>
        </w:rPr>
        <w:t>Et n'épousez pas les femmes associatrices</w:t>
      </w:r>
      <w:r w:rsidRPr="005C5636">
        <w:t xml:space="preserve"> tant qu'elles n'auront pas la foi, et certes, une esclave croyante vaut mieux qu'une associatrice, même si elle vous enchante. Et </w:t>
      </w:r>
      <w:r w:rsidRPr="005C5636">
        <w:rPr>
          <w:b/>
          <w:bCs/>
        </w:rPr>
        <w:t>ne donnez pas d'épouses aux associateurs</w:t>
      </w:r>
      <w:r>
        <w:rPr>
          <w:rStyle w:val="Appelnotedebasdep"/>
          <w:b/>
          <w:bCs/>
        </w:rPr>
        <w:footnoteReference w:id="161"/>
      </w:r>
      <w:r w:rsidRPr="005C5636">
        <w:t xml:space="preserve"> tant qu'ils n'auront pas la foi, et certes, un esclave croyant vaut mieux qu'un associateur même s'il vous enchante. </w:t>
      </w:r>
      <w:r w:rsidRPr="005C5636">
        <w:rPr>
          <w:b/>
          <w:bCs/>
        </w:rPr>
        <w:t>Car ceux-là [les associateurs] invitent au Feu</w:t>
      </w:r>
      <w:r>
        <w:t xml:space="preserve"> </w:t>
      </w:r>
      <w:r w:rsidRPr="005C5636">
        <w:t>; tandis qu'Allah invite, de part Sa Grâce, au Paradis et au pardon. Et Il expose aux gens Ses enseignements afin qu'ils se souviennent !</w:t>
      </w:r>
    </w:p>
    <w:p w14:paraId="10A6723F" w14:textId="77777777" w:rsidR="005C5636" w:rsidRDefault="005C5636" w:rsidP="00F050F2">
      <w:pPr>
        <w:spacing w:after="0" w:line="240" w:lineRule="auto"/>
        <w:jc w:val="both"/>
      </w:pPr>
    </w:p>
    <w:p w14:paraId="0D7392A7" w14:textId="77777777" w:rsidR="002D44A9" w:rsidRDefault="002D44A9" w:rsidP="002D44A9">
      <w:pPr>
        <w:spacing w:after="0" w:line="240" w:lineRule="auto"/>
        <w:jc w:val="both"/>
      </w:pPr>
      <w:r>
        <w:t xml:space="preserve">2.193. Et </w:t>
      </w:r>
      <w:r w:rsidRPr="00EC1046">
        <w:rPr>
          <w:b/>
          <w:bCs/>
        </w:rPr>
        <w:t>combattez-les jusqu’à ce qu’il n’y ait plus d’association et que la religion soit entièrement à Allah seul.</w:t>
      </w:r>
      <w:r>
        <w:t xml:space="preserve"> S’ils cessent, donc plus d’hostilités, sauf contre les injustes.</w:t>
      </w:r>
    </w:p>
    <w:p w14:paraId="25CDC38C" w14:textId="77777777" w:rsidR="002D44A9" w:rsidRDefault="002D44A9" w:rsidP="002D44A9">
      <w:pPr>
        <w:spacing w:after="0" w:line="240" w:lineRule="auto"/>
        <w:jc w:val="both"/>
      </w:pPr>
    </w:p>
    <w:p w14:paraId="61D39225" w14:textId="73D9923D" w:rsidR="002D44A9" w:rsidRDefault="002D44A9" w:rsidP="002D44A9">
      <w:pPr>
        <w:spacing w:after="0" w:line="240" w:lineRule="auto"/>
        <w:jc w:val="both"/>
      </w:pPr>
      <w:r w:rsidRPr="00DA2400">
        <w:rPr>
          <w:u w:val="single"/>
        </w:rPr>
        <w:t>Note</w:t>
      </w:r>
      <w:r>
        <w:t xml:space="preserve"> : </w:t>
      </w:r>
      <w:r w:rsidRPr="00C74005">
        <w:rPr>
          <w:i/>
          <w:iCs/>
        </w:rPr>
        <w:t>« Les taoïstes, les bouddhistes, les hindouistes et les adeptes des religions traditionnelles, du point de vue de l'islam, sont des « mushrikun », et le Coran ordonne de massacrer les mushrikun « jusqu'à ce que la religion soit entièrement à Allah</w:t>
      </w:r>
      <w:r w:rsidRPr="00DA2400">
        <w:t xml:space="preserve"> » (8</w:t>
      </w:r>
      <w:r w:rsidR="008C4B59">
        <w:t>.</w:t>
      </w:r>
      <w:r w:rsidRPr="00DA2400">
        <w:t>39, 2</w:t>
      </w:r>
      <w:r w:rsidR="008C4B59">
        <w:t>.</w:t>
      </w:r>
      <w:r w:rsidRPr="00DA2400">
        <w:t>193)</w:t>
      </w:r>
      <w:r>
        <w:t> »</w:t>
      </w:r>
      <w:r w:rsidRPr="00DA2400">
        <w:t>, Rafki Pochtli.</w:t>
      </w:r>
    </w:p>
    <w:p w14:paraId="0C9A8FCE" w14:textId="2D41FB7E" w:rsidR="002D44A9" w:rsidRDefault="002D44A9" w:rsidP="002D44A9">
      <w:pPr>
        <w:spacing w:after="0" w:line="240" w:lineRule="auto"/>
        <w:jc w:val="both"/>
      </w:pPr>
      <w:r>
        <w:t>Ces versets peuvent être un feu vert aux génocides des non-musulmans.</w:t>
      </w:r>
    </w:p>
    <w:p w14:paraId="5759E48B" w14:textId="2EA1852F" w:rsidR="00855C43" w:rsidRDefault="00855C43" w:rsidP="002D44A9">
      <w:pPr>
        <w:spacing w:after="0" w:line="240" w:lineRule="auto"/>
        <w:jc w:val="both"/>
      </w:pPr>
    </w:p>
    <w:p w14:paraId="504074CF" w14:textId="330E2629" w:rsidR="00855C43" w:rsidRDefault="00855C43" w:rsidP="00855C43">
      <w:pPr>
        <w:spacing w:after="0" w:line="240" w:lineRule="auto"/>
        <w:jc w:val="both"/>
      </w:pPr>
      <w:r>
        <w:t>2.256-257. « </w:t>
      </w:r>
      <w:r w:rsidR="0023558B">
        <w:t>2.</w:t>
      </w:r>
      <w:r>
        <w:t xml:space="preserve">256. </w:t>
      </w:r>
      <w:r w:rsidRPr="00855C43">
        <w:rPr>
          <w:i/>
          <w:iCs/>
        </w:rPr>
        <w:t>Nulle contrainte en religion !</w:t>
      </w:r>
      <w:r>
        <w:t xml:space="preserve"> Car </w:t>
      </w:r>
      <w:r w:rsidRPr="00855C43">
        <w:rPr>
          <w:b/>
          <w:bCs/>
        </w:rPr>
        <w:t>le bon chemin s'est distingué de l'égarement</w:t>
      </w:r>
      <w:r>
        <w:t>. Donc, quiconque mécroît au Rebelle tandis qu'il croit en Allah saisit l'anse la plus solide, qui ne peut se briser. Et Allah est Audient et Omniscient.</w:t>
      </w:r>
    </w:p>
    <w:p w14:paraId="057F2A01" w14:textId="2391499F" w:rsidR="00855C43" w:rsidRPr="00855C43" w:rsidRDefault="0023558B" w:rsidP="00855C43">
      <w:pPr>
        <w:spacing w:after="0" w:line="240" w:lineRule="auto"/>
        <w:jc w:val="both"/>
        <w:rPr>
          <w:b/>
          <w:bCs/>
        </w:rPr>
      </w:pPr>
      <w:r>
        <w:t>2.</w:t>
      </w:r>
      <w:r w:rsidR="00855C43">
        <w:t>257. Allah est le défenseur de ceux qui ont la foi: Il les fait sortir des ténèbres à la lumière</w:t>
      </w:r>
      <w:r w:rsidR="00855C43" w:rsidRPr="00855C43">
        <w:rPr>
          <w:b/>
          <w:bCs/>
        </w:rPr>
        <w:t>. Quant à ceux qui ne croient pas, ils ont pour défenseurs les Tagut</w:t>
      </w:r>
      <w:r w:rsidR="00855C43">
        <w:rPr>
          <w:rStyle w:val="Appelnotedebasdep"/>
          <w:b/>
          <w:bCs/>
        </w:rPr>
        <w:footnoteReference w:id="162"/>
      </w:r>
      <w:r w:rsidR="00855C43" w:rsidRPr="00855C43">
        <w:rPr>
          <w:b/>
          <w:bCs/>
        </w:rPr>
        <w:t>, qui les font sortir de la lumière aux ténèbres. Voilà les gens du Feu, où ils demeurent éternellement</w:t>
      </w:r>
      <w:r w:rsidR="00855C43">
        <w:t> »</w:t>
      </w:r>
      <w:r w:rsidR="00855C43" w:rsidRPr="00855C43">
        <w:rPr>
          <w:b/>
          <w:bCs/>
        </w:rPr>
        <w:t>.</w:t>
      </w:r>
    </w:p>
    <w:p w14:paraId="215598F5" w14:textId="2C5CF765" w:rsidR="002D44A9" w:rsidRDefault="002D44A9" w:rsidP="002D44A9">
      <w:pPr>
        <w:spacing w:after="0" w:line="240" w:lineRule="auto"/>
        <w:jc w:val="both"/>
      </w:pPr>
    </w:p>
    <w:p w14:paraId="058B97D7" w14:textId="4E2F4196" w:rsidR="00F61D8C" w:rsidRDefault="00F61D8C" w:rsidP="002D44A9">
      <w:pPr>
        <w:spacing w:after="0" w:line="240" w:lineRule="auto"/>
        <w:jc w:val="both"/>
      </w:pPr>
      <w:r w:rsidRPr="00F61D8C">
        <w:t xml:space="preserve">3.4. </w:t>
      </w:r>
      <w:r w:rsidR="0067163F">
        <w:t>A</w:t>
      </w:r>
      <w:r w:rsidRPr="00F61D8C">
        <w:t xml:space="preserve">uparavant, en tant que guide pour les gens. Et Il a fait descendre le Discernement. </w:t>
      </w:r>
      <w:r w:rsidRPr="00F61D8C">
        <w:rPr>
          <w:b/>
          <w:bCs/>
        </w:rPr>
        <w:t>Ceux qui ne croient pas aux Révélations d’Allah auront, certes, un dur châtiment ! Et, Allah est Puissant, Détenteur du pouvoir de punir</w:t>
      </w:r>
      <w:r w:rsidRPr="00F61D8C">
        <w:t>.</w:t>
      </w:r>
    </w:p>
    <w:p w14:paraId="5F78FFA4" w14:textId="6A9EE7F5" w:rsidR="00F61D8C" w:rsidRDefault="00F61D8C" w:rsidP="002D44A9">
      <w:pPr>
        <w:spacing w:after="0" w:line="240" w:lineRule="auto"/>
        <w:jc w:val="both"/>
      </w:pPr>
    </w:p>
    <w:p w14:paraId="147B5D1E" w14:textId="1D733903" w:rsidR="002E0946" w:rsidRDefault="002E0946" w:rsidP="002E0946">
      <w:pPr>
        <w:spacing w:after="0" w:line="240" w:lineRule="auto"/>
        <w:jc w:val="both"/>
      </w:pPr>
      <w:r>
        <w:t xml:space="preserve">3.10-12. « 3.10. </w:t>
      </w:r>
      <w:r w:rsidRPr="002E0946">
        <w:rPr>
          <w:b/>
          <w:bCs/>
        </w:rPr>
        <w:t>Ceux qui ne croient pas, ni leurs biens ni leurs enfants ne les mettront aucunement à l’abri de la punition d’Allah. Ils seront du combustible pour le Feu</w:t>
      </w:r>
      <w:r>
        <w:t>,</w:t>
      </w:r>
    </w:p>
    <w:p w14:paraId="5BB00EEE" w14:textId="794FF2AA" w:rsidR="002E0946" w:rsidRDefault="002E0946" w:rsidP="002E0946">
      <w:pPr>
        <w:spacing w:after="0" w:line="240" w:lineRule="auto"/>
        <w:jc w:val="both"/>
      </w:pPr>
      <w:r>
        <w:t xml:space="preserve">3.11. </w:t>
      </w:r>
      <w:r w:rsidR="0067163F">
        <w:t>C</w:t>
      </w:r>
      <w:r>
        <w:t xml:space="preserve">omme les gens de Pharaon et ceux qui vécurent avant eux. Ils avaient traité de mensonges Nos preuves. Allah les saisit donc, pour leurs péchés. Et </w:t>
      </w:r>
      <w:r w:rsidRPr="002E0946">
        <w:rPr>
          <w:b/>
          <w:bCs/>
        </w:rPr>
        <w:t>Allah est dur en punition</w:t>
      </w:r>
      <w:r>
        <w:t>.</w:t>
      </w:r>
    </w:p>
    <w:p w14:paraId="6D3586DB" w14:textId="72B6644B" w:rsidR="002E0946" w:rsidRDefault="002E0946" w:rsidP="002E0946">
      <w:pPr>
        <w:spacing w:after="0" w:line="240" w:lineRule="auto"/>
        <w:jc w:val="both"/>
      </w:pPr>
      <w:r>
        <w:t xml:space="preserve">3.12. </w:t>
      </w:r>
      <w:r w:rsidRPr="002E0946">
        <w:rPr>
          <w:b/>
          <w:bCs/>
        </w:rPr>
        <w:t>Dis à ceux qui ne croient pas</w:t>
      </w:r>
      <w:r>
        <w:t xml:space="preserve"> : « </w:t>
      </w:r>
      <w:r w:rsidRPr="002E0946">
        <w:rPr>
          <w:b/>
          <w:bCs/>
          <w:i/>
          <w:iCs/>
        </w:rPr>
        <w:t>Vous serez vaincus bientôt; et vous serez rassemblés vers l’Enfer. Et quel mauvais endroit pour se reposer</w:t>
      </w:r>
      <w:r>
        <w:t xml:space="preserve"> ! ».</w:t>
      </w:r>
    </w:p>
    <w:p w14:paraId="01D80F79" w14:textId="77777777" w:rsidR="002E0946" w:rsidRDefault="002E0946" w:rsidP="002D44A9">
      <w:pPr>
        <w:spacing w:after="0" w:line="240" w:lineRule="auto"/>
        <w:jc w:val="both"/>
      </w:pPr>
    </w:p>
    <w:p w14:paraId="4676C17B" w14:textId="77777777" w:rsidR="00AC4ED4" w:rsidRPr="00AC4ED4" w:rsidRDefault="00AC4ED4" w:rsidP="00E10E8A">
      <w:pPr>
        <w:tabs>
          <w:tab w:val="left" w:pos="6237"/>
        </w:tabs>
        <w:spacing w:after="0" w:line="240" w:lineRule="auto"/>
        <w:jc w:val="both"/>
      </w:pPr>
      <w:r w:rsidRPr="00AC4ED4">
        <w:t>3.</w:t>
      </w:r>
      <w:r>
        <w:t>1</w:t>
      </w:r>
      <w:r w:rsidRPr="00AC4ED4">
        <w:t xml:space="preserve">9. Certes, </w:t>
      </w:r>
      <w:r w:rsidRPr="007F1DCE">
        <w:rPr>
          <w:b/>
          <w:bCs/>
        </w:rPr>
        <w:t>la religion acceptée d’Allah, c’est l’Islam</w:t>
      </w:r>
      <w:r w:rsidRPr="00AC4ED4">
        <w:t xml:space="preserve">. Ceux auxquels le Livre a été apporté ne se sont disputés, par agressivité entre eux, qu’après avoir reçu la science [la prophétie de Muḥammad et l’Islam]. </w:t>
      </w:r>
      <w:r w:rsidRPr="00AC4ED4">
        <w:rPr>
          <w:b/>
          <w:bCs/>
        </w:rPr>
        <w:t>Et quiconque ne croit pas aux signes d’Allah... alors Allah est prompt à demander compte !</w:t>
      </w:r>
    </w:p>
    <w:p w14:paraId="384EEA14" w14:textId="2EF0A5B5" w:rsidR="00AC4ED4" w:rsidRDefault="00AC4ED4" w:rsidP="002D44A9">
      <w:pPr>
        <w:spacing w:after="0" w:line="240" w:lineRule="auto"/>
        <w:jc w:val="both"/>
      </w:pPr>
    </w:p>
    <w:p w14:paraId="041F527E" w14:textId="7BD70C07" w:rsidR="00D456B5" w:rsidRDefault="00D456B5" w:rsidP="002D44A9">
      <w:pPr>
        <w:spacing w:after="0" w:line="240" w:lineRule="auto"/>
        <w:jc w:val="both"/>
      </w:pPr>
      <w:r w:rsidRPr="00D456B5">
        <w:t>3</w:t>
      </w:r>
      <w:r w:rsidR="00D20915">
        <w:t>.</w:t>
      </w:r>
      <w:r w:rsidRPr="00D456B5">
        <w:t>55</w:t>
      </w:r>
      <w:r>
        <w:t>-56</w:t>
      </w:r>
      <w:r w:rsidR="0023558B">
        <w:t>. « </w:t>
      </w:r>
      <w:r w:rsidRPr="00D456B5">
        <w:t>3</w:t>
      </w:r>
      <w:r w:rsidR="00D20915">
        <w:t>.</w:t>
      </w:r>
      <w:r w:rsidRPr="00D456B5">
        <w:t>55</w:t>
      </w:r>
      <w:r w:rsidR="0023558B">
        <w:t>.</w:t>
      </w:r>
      <w:r w:rsidRPr="00D456B5">
        <w:t xml:space="preserve"> </w:t>
      </w:r>
      <w:r w:rsidR="0067163F">
        <w:t>Q</w:t>
      </w:r>
      <w:r w:rsidRPr="00D456B5">
        <w:t>uand Allah dit: «</w:t>
      </w:r>
      <w:r>
        <w:t xml:space="preserve"> </w:t>
      </w:r>
      <w:r w:rsidRPr="00D456B5">
        <w:t>O Jésus, certes, Je vais mettre fin à ta vie terrestre t'élever vers Moi</w:t>
      </w:r>
      <w:r w:rsidRPr="00D456B5">
        <w:rPr>
          <w:b/>
          <w:bCs/>
        </w:rPr>
        <w:t>, te débarrasser de ceux qui n'ont pas cru</w:t>
      </w:r>
      <w:r w:rsidRPr="00D456B5">
        <w:t xml:space="preserve"> et mettre jusqu'au Jour de la Résurrection, </w:t>
      </w:r>
      <w:r w:rsidRPr="00D456B5">
        <w:rPr>
          <w:b/>
          <w:bCs/>
        </w:rPr>
        <w:t>ceux qui te suivent au-dessus de ceux qui ne croient pas</w:t>
      </w:r>
      <w:r w:rsidRPr="00D456B5">
        <w:t>. Puis, c'est vers Moi que sera votre retour, et Je jugerai, entre vous, ce sur quoi vous vous opposiez.</w:t>
      </w:r>
    </w:p>
    <w:p w14:paraId="30D1436A" w14:textId="7EC73278" w:rsidR="007F1DCE" w:rsidRDefault="007F1DCE" w:rsidP="002D44A9">
      <w:pPr>
        <w:spacing w:after="0" w:line="240" w:lineRule="auto"/>
        <w:jc w:val="both"/>
      </w:pPr>
      <w:r w:rsidRPr="007F1DCE">
        <w:t xml:space="preserve">3.56. </w:t>
      </w:r>
      <w:r w:rsidRPr="007F1DCE">
        <w:rPr>
          <w:b/>
          <w:bCs/>
        </w:rPr>
        <w:t>Quant à ceux qui n’ont pas cru, Je les châtierai d’un dur châtiment</w:t>
      </w:r>
      <w:r w:rsidRPr="007F1DCE">
        <w:t xml:space="preserve">, </w:t>
      </w:r>
      <w:r w:rsidRPr="007F1DCE">
        <w:rPr>
          <w:b/>
          <w:bCs/>
        </w:rPr>
        <w:t>ici-bas tout comme dans l’au-delà</w:t>
      </w:r>
      <w:r w:rsidRPr="007F1DCE">
        <w:t xml:space="preserve">; et </w:t>
      </w:r>
      <w:r w:rsidRPr="007F1DCE">
        <w:rPr>
          <w:b/>
          <w:bCs/>
        </w:rPr>
        <w:t>pour eux pas de secoureurs</w:t>
      </w:r>
      <w:r w:rsidRPr="007F1DCE">
        <w:t>.</w:t>
      </w:r>
    </w:p>
    <w:p w14:paraId="0576CEB1" w14:textId="4FF8EDA8" w:rsidR="007F1DCE" w:rsidRDefault="007F1DCE" w:rsidP="002D44A9">
      <w:pPr>
        <w:spacing w:after="0" w:line="240" w:lineRule="auto"/>
        <w:jc w:val="both"/>
      </w:pPr>
    </w:p>
    <w:p w14:paraId="1BC233CE" w14:textId="6966FDCF" w:rsidR="009320C3" w:rsidRPr="009320C3" w:rsidRDefault="009320C3" w:rsidP="002D44A9">
      <w:pPr>
        <w:spacing w:after="0" w:line="240" w:lineRule="auto"/>
        <w:jc w:val="both"/>
      </w:pPr>
      <w:r w:rsidRPr="009320C3">
        <w:rPr>
          <w:u w:val="single"/>
        </w:rPr>
        <w:t>Note</w:t>
      </w:r>
      <w:r>
        <w:t xml:space="preserve"> : </w:t>
      </w:r>
      <w:r w:rsidRPr="009320C3">
        <w:t xml:space="preserve">Dans l'islam, le croyant n'a pas le droit de douter de la parole de Mahomet (d'Allah), sinon il subira le </w:t>
      </w:r>
      <w:r w:rsidRPr="009320C3">
        <w:rPr>
          <w:i/>
          <w:iCs/>
        </w:rPr>
        <w:t>châtiment de dieu.</w:t>
      </w:r>
      <w:r>
        <w:rPr>
          <w:i/>
          <w:iCs/>
        </w:rPr>
        <w:t xml:space="preserve"> </w:t>
      </w:r>
      <w:r>
        <w:t>L’islam n’est pas du tout pour la liberté de pensée ou de croyance. Il n’est pas démocratique.</w:t>
      </w:r>
    </w:p>
    <w:p w14:paraId="2A523CE2" w14:textId="77777777" w:rsidR="009320C3" w:rsidRDefault="009320C3" w:rsidP="002D44A9">
      <w:pPr>
        <w:spacing w:after="0" w:line="240" w:lineRule="auto"/>
        <w:jc w:val="both"/>
      </w:pPr>
    </w:p>
    <w:p w14:paraId="7BA6B688" w14:textId="77777777" w:rsidR="00991123" w:rsidRDefault="00991123" w:rsidP="00991123">
      <w:pPr>
        <w:spacing w:after="0" w:line="240" w:lineRule="auto"/>
        <w:jc w:val="both"/>
      </w:pPr>
      <w:r>
        <w:t xml:space="preserve">3.61. </w:t>
      </w:r>
      <w:r w:rsidRPr="00991123">
        <w:rPr>
          <w:b/>
          <w:bCs/>
        </w:rPr>
        <w:t>A ceux qui te contredisent à son propos</w:t>
      </w:r>
      <w:r>
        <w:t xml:space="preserve">, maintenant que tu en es bien informé, tu n’as qu’à dire : « Venez, appelons nos fils et les vôtres, nos femmes et les vôtres, nos propres personnes et les vôtres, </w:t>
      </w:r>
      <w:r w:rsidRPr="00991123">
        <w:rPr>
          <w:b/>
          <w:bCs/>
        </w:rPr>
        <w:t>puis proférons exécration réciproque en appelant la malédiction d’Allah sur les menteurs</w:t>
      </w:r>
      <w:r>
        <w:t>.</w:t>
      </w:r>
    </w:p>
    <w:p w14:paraId="45B5741B" w14:textId="77777777" w:rsidR="00991123" w:rsidRDefault="00991123" w:rsidP="00991123">
      <w:pPr>
        <w:spacing w:after="0" w:line="240" w:lineRule="auto"/>
        <w:jc w:val="both"/>
      </w:pPr>
    </w:p>
    <w:p w14:paraId="3503FF29" w14:textId="6DA543CE" w:rsidR="00991123" w:rsidRDefault="00991123" w:rsidP="00991123">
      <w:pPr>
        <w:spacing w:after="0" w:line="240" w:lineRule="auto"/>
        <w:jc w:val="both"/>
      </w:pPr>
      <w:r w:rsidRPr="00991123">
        <w:rPr>
          <w:u w:val="single"/>
        </w:rPr>
        <w:t>Note</w:t>
      </w:r>
      <w:r>
        <w:t xml:space="preserve"> : Ici Mahomet fait dire à Allah que ceux qui ne sont pas d’accord avec sa version de l’histoire de Jésus n’ont qu’à venir avec leurs gens, et on règlera ça à coups d’injures en laissant la malédiction d’Allah juger. On imagine </w:t>
      </w:r>
      <w:r>
        <w:lastRenderedPageBreak/>
        <w:t>aisément quel genre de malédiction pourrait s’abattre sur les imprudents. Ce cas peut être un parfait exemple de menace et d’intimidation contre la personne qui ose critiquer Mahomet et son message.</w:t>
      </w:r>
    </w:p>
    <w:p w14:paraId="78271CDC" w14:textId="77777777" w:rsidR="0067163F" w:rsidRDefault="0067163F" w:rsidP="00991123">
      <w:pPr>
        <w:spacing w:after="0" w:line="240" w:lineRule="auto"/>
        <w:jc w:val="both"/>
      </w:pPr>
    </w:p>
    <w:p w14:paraId="1BE61A86" w14:textId="77777777" w:rsidR="0067163F" w:rsidRPr="0067163F" w:rsidRDefault="0067163F" w:rsidP="0067163F">
      <w:pPr>
        <w:spacing w:after="0" w:line="240" w:lineRule="auto"/>
        <w:jc w:val="both"/>
        <w:rPr>
          <w:rFonts w:ascii="Calibri" w:hAnsi="Calibri" w:cs="Calibri"/>
          <w:iCs/>
        </w:rPr>
      </w:pPr>
      <w:r w:rsidRPr="0067163F">
        <w:rPr>
          <w:rFonts w:ascii="Calibri" w:hAnsi="Calibri" w:cs="Calibri"/>
          <w:iCs/>
        </w:rPr>
        <w:t xml:space="preserve">3.85. Et </w:t>
      </w:r>
      <w:r w:rsidRPr="0067163F">
        <w:rPr>
          <w:rFonts w:ascii="Calibri" w:hAnsi="Calibri" w:cs="Calibri"/>
          <w:b/>
          <w:bCs/>
          <w:iCs/>
        </w:rPr>
        <w:t>quiconque désire une religion autre que l’Islam, ne sera point agréé, et il sera, dans l’au-delà, parmi les perdants</w:t>
      </w:r>
      <w:r w:rsidRPr="0067163F">
        <w:rPr>
          <w:rStyle w:val="Appelnotedebasdep"/>
          <w:rFonts w:ascii="Calibri" w:hAnsi="Calibri" w:cs="Calibri"/>
          <w:iCs/>
        </w:rPr>
        <w:footnoteReference w:id="163"/>
      </w:r>
      <w:r w:rsidRPr="0067163F">
        <w:rPr>
          <w:rFonts w:ascii="Calibri" w:hAnsi="Calibri" w:cs="Calibri"/>
          <w:iCs/>
        </w:rPr>
        <w:t>.</w:t>
      </w:r>
    </w:p>
    <w:p w14:paraId="65944BE9" w14:textId="77777777" w:rsidR="0067163F" w:rsidRPr="0067163F" w:rsidRDefault="0067163F" w:rsidP="0067163F">
      <w:pPr>
        <w:spacing w:after="0" w:line="240" w:lineRule="auto"/>
        <w:jc w:val="both"/>
        <w:rPr>
          <w:rFonts w:ascii="Calibri" w:hAnsi="Calibri" w:cs="Calibri"/>
          <w:iCs/>
        </w:rPr>
      </w:pPr>
    </w:p>
    <w:p w14:paraId="0531238F" w14:textId="77777777" w:rsidR="0067163F" w:rsidRPr="0067163F" w:rsidRDefault="0067163F" w:rsidP="0067163F">
      <w:pPr>
        <w:spacing w:after="0" w:line="240" w:lineRule="auto"/>
        <w:jc w:val="both"/>
        <w:rPr>
          <w:rFonts w:ascii="Calibri" w:hAnsi="Calibri" w:cs="Calibri"/>
          <w:iCs/>
        </w:rPr>
      </w:pPr>
      <w:r w:rsidRPr="0067163F">
        <w:rPr>
          <w:rFonts w:ascii="Calibri" w:hAnsi="Calibri" w:cs="Calibri"/>
          <w:iCs/>
        </w:rPr>
        <w:t xml:space="preserve">Autre traduction de Savary : </w:t>
      </w:r>
    </w:p>
    <w:p w14:paraId="492DC65E" w14:textId="77777777" w:rsidR="0067163F" w:rsidRPr="0067163F" w:rsidRDefault="0067163F" w:rsidP="0067163F">
      <w:pPr>
        <w:spacing w:after="0" w:line="240" w:lineRule="auto"/>
        <w:jc w:val="both"/>
        <w:rPr>
          <w:rFonts w:ascii="Calibri" w:hAnsi="Calibri" w:cs="Calibri"/>
          <w:iCs/>
        </w:rPr>
      </w:pPr>
      <w:r w:rsidRPr="0067163F">
        <w:rPr>
          <w:rFonts w:ascii="Calibri" w:hAnsi="Calibri" w:cs="Calibri"/>
          <w:iCs/>
        </w:rPr>
        <w:t>3/78 Celui qui professera un autre culte que l'islamisme n'en retirera aucun fruit et sera au nombre des réprouvés.</w:t>
      </w:r>
    </w:p>
    <w:p w14:paraId="0068935D" w14:textId="77777777" w:rsidR="0067163F" w:rsidRDefault="0067163F" w:rsidP="002D44A9">
      <w:pPr>
        <w:spacing w:after="0" w:line="240" w:lineRule="auto"/>
        <w:jc w:val="both"/>
      </w:pPr>
    </w:p>
    <w:p w14:paraId="0AE4349B" w14:textId="17C60D59" w:rsidR="00DC2B22" w:rsidRDefault="00DC2B22" w:rsidP="002D44A9">
      <w:pPr>
        <w:spacing w:after="0" w:line="240" w:lineRule="auto"/>
        <w:jc w:val="both"/>
      </w:pPr>
      <w:r w:rsidRPr="00DC2B22">
        <w:t xml:space="preserve">3.131. Et </w:t>
      </w:r>
      <w:r w:rsidRPr="00DC2B22">
        <w:rPr>
          <w:b/>
          <w:bCs/>
        </w:rPr>
        <w:t>craignez le Feu préparé pour les mécréants</w:t>
      </w:r>
      <w:r w:rsidRPr="00DC2B22">
        <w:t>.</w:t>
      </w:r>
    </w:p>
    <w:p w14:paraId="2058994C" w14:textId="335681DE" w:rsidR="00DC2B22" w:rsidRDefault="00DC2B22" w:rsidP="002D44A9">
      <w:pPr>
        <w:spacing w:after="0" w:line="240" w:lineRule="auto"/>
        <w:jc w:val="both"/>
      </w:pPr>
    </w:p>
    <w:p w14:paraId="3F48DE67" w14:textId="77777777" w:rsidR="00A23E16" w:rsidRDefault="00A23E16" w:rsidP="00A23E16">
      <w:pPr>
        <w:spacing w:after="0" w:line="240" w:lineRule="auto"/>
        <w:jc w:val="both"/>
      </w:pPr>
      <w:r>
        <w:t xml:space="preserve">4.48. Certes Dieu ne pardonne pas qu'on Lui donne quelqu'associé. A part cela, Il pardonne à qui Il veut. </w:t>
      </w:r>
      <w:r w:rsidRPr="00967EA8">
        <w:rPr>
          <w:b/>
          <w:bCs/>
        </w:rPr>
        <w:t>Mais quiconque donne à Dieu quelqu'associé commet un énorme péché</w:t>
      </w:r>
      <w:r>
        <w:t xml:space="preserve">. </w:t>
      </w:r>
    </w:p>
    <w:p w14:paraId="736CFE7B" w14:textId="77777777" w:rsidR="00583D4B" w:rsidRDefault="00583D4B" w:rsidP="00583D4B">
      <w:pPr>
        <w:spacing w:after="0" w:line="240" w:lineRule="auto"/>
        <w:jc w:val="both"/>
        <w:rPr>
          <w:rFonts w:ascii="Calibri" w:hAnsi="Calibri" w:cs="Calibri"/>
          <w:iCs/>
        </w:rPr>
      </w:pPr>
    </w:p>
    <w:p w14:paraId="376BBC61" w14:textId="77777777" w:rsidR="00583D4B" w:rsidRPr="00CB1805" w:rsidRDefault="00583D4B" w:rsidP="00583D4B">
      <w:pPr>
        <w:spacing w:after="0" w:line="240" w:lineRule="auto"/>
        <w:jc w:val="both"/>
        <w:rPr>
          <w:rFonts w:ascii="Calibri" w:hAnsi="Calibri" w:cs="Calibri"/>
          <w:iCs/>
        </w:rPr>
      </w:pPr>
      <w:r w:rsidRPr="00CB1805">
        <w:rPr>
          <w:rFonts w:ascii="Calibri" w:hAnsi="Calibri" w:cs="Calibri"/>
          <w:iCs/>
        </w:rPr>
        <w:t xml:space="preserve">5.72-73. </w:t>
      </w:r>
      <w:r>
        <w:rPr>
          <w:rFonts w:ascii="Calibri" w:hAnsi="Calibri" w:cs="Calibri"/>
          <w:iCs/>
        </w:rPr>
        <w:t>« 5.</w:t>
      </w:r>
      <w:r w:rsidRPr="00CB1805">
        <w:rPr>
          <w:rFonts w:ascii="Calibri" w:hAnsi="Calibri" w:cs="Calibri"/>
          <w:iCs/>
        </w:rPr>
        <w:t xml:space="preserve">72. </w:t>
      </w:r>
      <w:r w:rsidRPr="00CB1805">
        <w:rPr>
          <w:rFonts w:ascii="Calibri" w:hAnsi="Calibri" w:cs="Calibri"/>
          <w:b/>
          <w:bCs/>
          <w:iCs/>
        </w:rPr>
        <w:t>Ce sont, certes, des mécréants ceux qui disent</w:t>
      </w:r>
      <w:r>
        <w:rPr>
          <w:rFonts w:ascii="Calibri" w:hAnsi="Calibri" w:cs="Calibri"/>
          <w:b/>
          <w:bCs/>
          <w:iCs/>
        </w:rPr>
        <w:t xml:space="preserve"> </w:t>
      </w:r>
      <w:r w:rsidRPr="00CB1805">
        <w:rPr>
          <w:rFonts w:ascii="Calibri" w:hAnsi="Calibri" w:cs="Calibri"/>
          <w:b/>
          <w:bCs/>
          <w:iCs/>
        </w:rPr>
        <w:t>: "En vérité, Allah c'est le Messie, fils de Marie."</w:t>
      </w:r>
      <w:r w:rsidRPr="00CB1805">
        <w:rPr>
          <w:rFonts w:ascii="Calibri" w:hAnsi="Calibri" w:cs="Calibri"/>
          <w:iCs/>
        </w:rPr>
        <w:t xml:space="preserve"> Alors que le Messie a dit</w:t>
      </w:r>
      <w:r>
        <w:rPr>
          <w:rFonts w:ascii="Calibri" w:hAnsi="Calibri" w:cs="Calibri"/>
          <w:iCs/>
        </w:rPr>
        <w:t xml:space="preserve"> </w:t>
      </w:r>
      <w:r w:rsidRPr="00CB1805">
        <w:rPr>
          <w:rFonts w:ascii="Calibri" w:hAnsi="Calibri" w:cs="Calibri"/>
          <w:iCs/>
        </w:rPr>
        <w:t xml:space="preserve">: "Ô enfants d'Israël, adorez Allah, mon Seigneur et votre Seigneur". </w:t>
      </w:r>
      <w:r w:rsidRPr="00CB1805">
        <w:rPr>
          <w:rFonts w:ascii="Calibri" w:hAnsi="Calibri" w:cs="Calibri"/>
          <w:b/>
          <w:bCs/>
          <w:iCs/>
        </w:rPr>
        <w:t xml:space="preserve">Quiconque associe à Allah (d'autres divinités) Allah lui interdit le Paradis; et son refuge sera le Feu. </w:t>
      </w:r>
      <w:r w:rsidRPr="00CB1805">
        <w:rPr>
          <w:rFonts w:ascii="Calibri" w:hAnsi="Calibri" w:cs="Calibri"/>
          <w:iCs/>
        </w:rPr>
        <w:t>Et pour les injustes, pas de secoureurs</w:t>
      </w:r>
      <w:r>
        <w:rPr>
          <w:rFonts w:ascii="Calibri" w:hAnsi="Calibri" w:cs="Calibri"/>
          <w:iCs/>
        </w:rPr>
        <w:t xml:space="preserve"> </w:t>
      </w:r>
      <w:r w:rsidRPr="00CB1805">
        <w:rPr>
          <w:rFonts w:ascii="Calibri" w:hAnsi="Calibri" w:cs="Calibri"/>
          <w:iCs/>
        </w:rPr>
        <w:t>!</w:t>
      </w:r>
    </w:p>
    <w:p w14:paraId="3B26AD48" w14:textId="77777777" w:rsidR="00583D4B" w:rsidRDefault="00583D4B" w:rsidP="00583D4B">
      <w:pPr>
        <w:spacing w:after="0" w:line="240" w:lineRule="auto"/>
        <w:jc w:val="both"/>
        <w:rPr>
          <w:rFonts w:ascii="Calibri" w:hAnsi="Calibri" w:cs="Calibri"/>
          <w:iCs/>
        </w:rPr>
      </w:pPr>
      <w:r>
        <w:rPr>
          <w:rFonts w:ascii="Calibri" w:hAnsi="Calibri" w:cs="Calibri"/>
          <w:iCs/>
        </w:rPr>
        <w:t>5.</w:t>
      </w:r>
      <w:r w:rsidRPr="00CB1805">
        <w:rPr>
          <w:rFonts w:ascii="Calibri" w:hAnsi="Calibri" w:cs="Calibri"/>
          <w:iCs/>
        </w:rPr>
        <w:t xml:space="preserve">73. </w:t>
      </w:r>
      <w:r w:rsidRPr="00CB1805">
        <w:rPr>
          <w:rFonts w:ascii="Calibri" w:hAnsi="Calibri" w:cs="Calibri"/>
          <w:b/>
          <w:bCs/>
          <w:iCs/>
        </w:rPr>
        <w:t>Ce sont certes des mécréants, ceux qui disent: "En vérité, Allah est le troisième de trois</w:t>
      </w:r>
      <w:r>
        <w:rPr>
          <w:rStyle w:val="Appelnotedebasdep"/>
          <w:rFonts w:ascii="Calibri" w:hAnsi="Calibri" w:cs="Calibri"/>
          <w:b/>
          <w:bCs/>
          <w:iCs/>
        </w:rPr>
        <w:footnoteReference w:id="164"/>
      </w:r>
      <w:r w:rsidRPr="00CB1805">
        <w:rPr>
          <w:rFonts w:ascii="Calibri" w:hAnsi="Calibri" w:cs="Calibri"/>
          <w:b/>
          <w:bCs/>
          <w:iCs/>
        </w:rPr>
        <w:t>."</w:t>
      </w:r>
      <w:r w:rsidRPr="00CB1805">
        <w:rPr>
          <w:rFonts w:ascii="Calibri" w:hAnsi="Calibri" w:cs="Calibri"/>
          <w:iCs/>
        </w:rPr>
        <w:t xml:space="preserve"> Alors qu'il n'y a de divinité qu'Une Divinité Unique</w:t>
      </w:r>
      <w:r>
        <w:rPr>
          <w:rFonts w:ascii="Calibri" w:hAnsi="Calibri" w:cs="Calibri"/>
          <w:iCs/>
        </w:rPr>
        <w:t xml:space="preserve"> </w:t>
      </w:r>
      <w:r w:rsidRPr="00CB1805">
        <w:rPr>
          <w:rFonts w:ascii="Calibri" w:hAnsi="Calibri" w:cs="Calibri"/>
          <w:iCs/>
        </w:rPr>
        <w:t xml:space="preserve">! Et s'ils ne cessent de le dire, certes, </w:t>
      </w:r>
      <w:r w:rsidRPr="00CB1805">
        <w:rPr>
          <w:rFonts w:ascii="Calibri" w:hAnsi="Calibri" w:cs="Calibri"/>
          <w:b/>
          <w:bCs/>
          <w:iCs/>
        </w:rPr>
        <w:t>un châtiment douloureux touchera les mécréants d'entre eux</w:t>
      </w:r>
      <w:r>
        <w:rPr>
          <w:rFonts w:ascii="Calibri" w:hAnsi="Calibri" w:cs="Calibri"/>
          <w:iCs/>
        </w:rPr>
        <w:t> »</w:t>
      </w:r>
      <w:r w:rsidRPr="00CB1805">
        <w:rPr>
          <w:rFonts w:ascii="Calibri" w:hAnsi="Calibri" w:cs="Calibri"/>
          <w:iCs/>
        </w:rPr>
        <w:t>.</w:t>
      </w:r>
    </w:p>
    <w:p w14:paraId="7CE83603" w14:textId="13A396EA" w:rsidR="00583D4B" w:rsidRDefault="00583D4B" w:rsidP="002D44A9">
      <w:pPr>
        <w:spacing w:after="0" w:line="240" w:lineRule="auto"/>
        <w:jc w:val="both"/>
      </w:pPr>
    </w:p>
    <w:p w14:paraId="2D1F67F6" w14:textId="77777777" w:rsidR="00860685" w:rsidRDefault="00860685" w:rsidP="00860685">
      <w:pPr>
        <w:spacing w:after="0" w:line="240" w:lineRule="auto"/>
        <w:jc w:val="both"/>
      </w:pPr>
      <w:r>
        <w:t xml:space="preserve">6.151. Dis : "Venez, je vais réciter ce que </w:t>
      </w:r>
      <w:r w:rsidRPr="00967EA8">
        <w:rPr>
          <w:b/>
          <w:bCs/>
        </w:rPr>
        <w:t>votre Seigneur vous a interdit : ne Lui associez rien</w:t>
      </w:r>
      <w:r>
        <w:t xml:space="preserve">; et soyez bienfaisants envers vos père et mère. Ne tuez pas vos enfants pour cause de pauvreté. Nous vous nourrissons tout comme eux. N'approchez pas des turpitudes ouvertement, ou en cachette. Ne tuez qu'en toute justice la vie que Dieu a fait sacrée. Voilà ce qu'[Dieu] vous a recommandé de faire; peut-être comprendrez-vous. </w:t>
      </w:r>
    </w:p>
    <w:p w14:paraId="05E13E4B" w14:textId="77777777" w:rsidR="00860685" w:rsidRDefault="00860685" w:rsidP="002D44A9">
      <w:pPr>
        <w:spacing w:after="0" w:line="240" w:lineRule="auto"/>
        <w:jc w:val="both"/>
      </w:pPr>
    </w:p>
    <w:p w14:paraId="061F643E" w14:textId="7E2D8468" w:rsidR="00AC4ED4" w:rsidRPr="00AC4ED4" w:rsidRDefault="00AC4ED4" w:rsidP="00AC4ED4">
      <w:pPr>
        <w:spacing w:after="0" w:line="240" w:lineRule="auto"/>
        <w:jc w:val="both"/>
      </w:pPr>
      <w:r>
        <w:t>7.72</w:t>
      </w:r>
      <w:r w:rsidR="00742FD6">
        <w:t xml:space="preserve">. </w:t>
      </w:r>
      <w:r w:rsidR="00742FD6" w:rsidRPr="00742FD6">
        <w:t>Or, Nous l'avons sauvé, (lui) et ceux qui étaient avec lui, par miséricorde de Notre part,</w:t>
      </w:r>
      <w:r w:rsidR="00742FD6">
        <w:t xml:space="preserve"> et</w:t>
      </w:r>
      <w:r>
        <w:t xml:space="preserve"> </w:t>
      </w:r>
      <w:r w:rsidRPr="00AC4ED4">
        <w:rPr>
          <w:b/>
          <w:bCs/>
        </w:rPr>
        <w:t>Nous avons exterminé ceux qui traitaient de mensonges Nos enseignements et qui n’étaient pas croyants</w:t>
      </w:r>
      <w:r w:rsidRPr="00AC4ED4">
        <w:t>.</w:t>
      </w:r>
    </w:p>
    <w:p w14:paraId="68DC77FE" w14:textId="77777777" w:rsidR="00AC4ED4" w:rsidRDefault="00AC4ED4" w:rsidP="002D44A9">
      <w:pPr>
        <w:spacing w:after="0" w:line="240" w:lineRule="auto"/>
        <w:jc w:val="both"/>
      </w:pPr>
    </w:p>
    <w:p w14:paraId="3DE3F1AF" w14:textId="101278F1" w:rsidR="00EC1046" w:rsidRDefault="00EC1046" w:rsidP="00EC1046">
      <w:pPr>
        <w:spacing w:after="0" w:line="240" w:lineRule="auto"/>
        <w:jc w:val="both"/>
      </w:pPr>
      <w:r>
        <w:t>8.39-40</w:t>
      </w:r>
      <w:r w:rsidR="00742FD6">
        <w:t>.</w:t>
      </w:r>
      <w:r>
        <w:t xml:space="preserve"> « </w:t>
      </w:r>
      <w:r w:rsidR="0023558B">
        <w:t>8.</w:t>
      </w:r>
      <w:r>
        <w:t xml:space="preserve">39. </w:t>
      </w:r>
      <w:r w:rsidRPr="00EC1046">
        <w:rPr>
          <w:b/>
          <w:bCs/>
        </w:rPr>
        <w:t>Et combattez-les jusqu’à ce qu’il ne subsiste plus d’association, et que la religion soit entièrement à Allah</w:t>
      </w:r>
      <w:r>
        <w:t>. Puis, s’ils cessent (ils seront pardonnés car) Allah observe bien ce qu’ils œuvrent.</w:t>
      </w:r>
    </w:p>
    <w:p w14:paraId="6CBB9732" w14:textId="3911749E" w:rsidR="00EC1046" w:rsidRDefault="0023558B" w:rsidP="00EC1046">
      <w:pPr>
        <w:spacing w:after="0" w:line="240" w:lineRule="auto"/>
        <w:jc w:val="both"/>
      </w:pPr>
      <w:r>
        <w:t>8.</w:t>
      </w:r>
      <w:r w:rsidR="00EC1046">
        <w:t xml:space="preserve">40. </w:t>
      </w:r>
      <w:r w:rsidR="00EC1046" w:rsidRPr="00EC1046">
        <w:rPr>
          <w:b/>
          <w:bCs/>
        </w:rPr>
        <w:t>Et s’ils tournent le dos, sachez alors qu’Allah est votre Maître</w:t>
      </w:r>
      <w:r w:rsidR="00EC1046">
        <w:t>. Quel excellent Maître et quel excellent Protecteur! ».</w:t>
      </w:r>
    </w:p>
    <w:p w14:paraId="73A44415" w14:textId="60A8F004" w:rsidR="00EC1046" w:rsidRDefault="00EC1046" w:rsidP="00EC1046">
      <w:pPr>
        <w:spacing w:after="0" w:line="240" w:lineRule="auto"/>
        <w:jc w:val="both"/>
      </w:pPr>
    </w:p>
    <w:p w14:paraId="4C0CBCC4" w14:textId="5D704D92" w:rsidR="00EC1046" w:rsidRDefault="00EC1046" w:rsidP="00EC1046">
      <w:pPr>
        <w:spacing w:after="0" w:line="240" w:lineRule="auto"/>
        <w:jc w:val="both"/>
      </w:pPr>
      <w:r w:rsidRPr="00C10DB7">
        <w:rPr>
          <w:u w:val="single"/>
        </w:rPr>
        <w:t>Note</w:t>
      </w:r>
      <w:r>
        <w:t> : Sous-entendu, si les associateurs (chrétiens, …) vous tournent le dos, s’ils fuient, leur destin est entre vos mains.</w:t>
      </w:r>
    </w:p>
    <w:p w14:paraId="5DF3C912" w14:textId="4C0F4960" w:rsidR="002D44A9" w:rsidRDefault="002D44A9" w:rsidP="00EC1046">
      <w:pPr>
        <w:spacing w:after="0" w:line="240" w:lineRule="auto"/>
        <w:jc w:val="both"/>
      </w:pPr>
    </w:p>
    <w:p w14:paraId="7A32F49C" w14:textId="77777777" w:rsidR="00CE6B94" w:rsidRPr="001B2DEE" w:rsidRDefault="00CE6B94" w:rsidP="00CE6B94">
      <w:pPr>
        <w:spacing w:after="0" w:line="240" w:lineRule="auto"/>
        <w:jc w:val="both"/>
        <w:rPr>
          <w:rFonts w:cstheme="minorHAnsi"/>
          <w:color w:val="1D2129"/>
          <w:shd w:val="clear" w:color="auto" w:fill="FFFFFF"/>
        </w:rPr>
      </w:pPr>
      <w:r w:rsidRPr="001B2DEE">
        <w:rPr>
          <w:rFonts w:cstheme="minorHAnsi"/>
          <w:color w:val="1D2129"/>
          <w:shd w:val="clear" w:color="auto" w:fill="FFFFFF"/>
        </w:rPr>
        <w:t>8.73. Et</w:t>
      </w:r>
      <w:r w:rsidRPr="00FC19A4">
        <w:rPr>
          <w:rFonts w:cstheme="minorHAnsi"/>
          <w:b/>
          <w:bCs/>
          <w:color w:val="1D2129"/>
          <w:shd w:val="clear" w:color="auto" w:fill="FFFFFF"/>
        </w:rPr>
        <w:t xml:space="preserve"> ceux qui n’ont pas cru sont alliés les uns des autres. Si vous n’agissez pas ainsi (en rompant les liens avec les infidèles), il y aura discorde et grand désordre sur Terre</w:t>
      </w:r>
      <w:r w:rsidRPr="001B2DEE">
        <w:rPr>
          <w:rFonts w:cstheme="minorHAnsi"/>
          <w:color w:val="1D2129"/>
          <w:shd w:val="clear" w:color="auto" w:fill="FFFFFF"/>
        </w:rPr>
        <w:t>.</w:t>
      </w:r>
    </w:p>
    <w:p w14:paraId="774F3501" w14:textId="77777777" w:rsidR="001B0255" w:rsidRDefault="001B0255" w:rsidP="001B0255">
      <w:pPr>
        <w:spacing w:after="0" w:line="240" w:lineRule="auto"/>
        <w:jc w:val="both"/>
        <w:rPr>
          <w:rFonts w:ascii="Calibri" w:hAnsi="Calibri" w:cs="Calibri"/>
          <w:iCs/>
        </w:rPr>
      </w:pPr>
    </w:p>
    <w:p w14:paraId="34B16744" w14:textId="77777777" w:rsidR="001B0255" w:rsidRPr="001B2DEE" w:rsidRDefault="001B0255" w:rsidP="001B0255">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9.33. C’est Allah qui a envoyé Son messager Mahomet avec la bonne direction et l’islam, la religion de la vérité, </w:t>
      </w:r>
      <w:r w:rsidRPr="00C3354E">
        <w:rPr>
          <w:rFonts w:cstheme="minorHAnsi"/>
          <w:b/>
          <w:bCs/>
          <w:color w:val="1D2129"/>
          <w:shd w:val="clear" w:color="auto" w:fill="FFFFFF"/>
        </w:rPr>
        <w:t>afin qu’elle triomphe sur toutes les autres religions</w:t>
      </w:r>
      <w:r w:rsidRPr="001B2DEE">
        <w:rPr>
          <w:rFonts w:cstheme="minorHAnsi"/>
          <w:color w:val="1D2129"/>
          <w:shd w:val="clear" w:color="auto" w:fill="FFFFFF"/>
        </w:rPr>
        <w:t>.</w:t>
      </w:r>
    </w:p>
    <w:p w14:paraId="1234312D" w14:textId="77777777" w:rsidR="001B0255" w:rsidRDefault="001B0255" w:rsidP="00EC1046">
      <w:pPr>
        <w:spacing w:after="0" w:line="240" w:lineRule="auto"/>
        <w:jc w:val="both"/>
      </w:pPr>
    </w:p>
    <w:p w14:paraId="7660F0F2" w14:textId="198149FC" w:rsidR="008F0DC6" w:rsidRDefault="008F0DC6" w:rsidP="00EC1046">
      <w:pPr>
        <w:spacing w:after="0" w:line="240" w:lineRule="auto"/>
        <w:jc w:val="both"/>
      </w:pPr>
      <w:r w:rsidRPr="008F0DC6">
        <w:t xml:space="preserve">10.39. Bien au contraire : ils ont traité de mensonge ce qu'ils ne peuvent embrasser de leur savoir, et dont l'interprétation ne leur est pas encore parvenue. Ainsi ceux qui vivaient avant eux traitaient d'imposteurs (leurs messagers). </w:t>
      </w:r>
      <w:r w:rsidRPr="008F0DC6">
        <w:rPr>
          <w:b/>
          <w:bCs/>
        </w:rPr>
        <w:t>Regarde comment a été la fin des injustes</w:t>
      </w:r>
      <w:r w:rsidRPr="008F0DC6">
        <w:t xml:space="preserve"> !</w:t>
      </w:r>
    </w:p>
    <w:p w14:paraId="0FFFF8BB" w14:textId="69F5C98A" w:rsidR="001A6D33" w:rsidRDefault="001A6D33" w:rsidP="00EC1046">
      <w:pPr>
        <w:spacing w:after="0" w:line="240" w:lineRule="auto"/>
        <w:jc w:val="both"/>
      </w:pPr>
    </w:p>
    <w:p w14:paraId="79855842" w14:textId="1AD3F1AB" w:rsidR="001A6D33" w:rsidRDefault="001A6D33" w:rsidP="001A6D33">
      <w:pPr>
        <w:spacing w:after="0" w:line="240" w:lineRule="auto"/>
        <w:jc w:val="both"/>
      </w:pPr>
      <w:r>
        <w:t>16.26-29. « </w:t>
      </w:r>
      <w:r w:rsidR="0023558B">
        <w:t>16.</w:t>
      </w:r>
      <w:r>
        <w:t xml:space="preserve">26. Ceux qui ont vécu avant eux, certes, ont comploté, mais </w:t>
      </w:r>
      <w:r w:rsidRPr="001A6D33">
        <w:rPr>
          <w:b/>
          <w:bCs/>
        </w:rPr>
        <w:t>Allah attaqua les bases mêmes de leur bâtisse</w:t>
      </w:r>
      <w:r>
        <w:t xml:space="preserve">. Le toit s'écroula au-dessus d'eux et </w:t>
      </w:r>
      <w:r w:rsidRPr="001A6D33">
        <w:rPr>
          <w:b/>
          <w:bCs/>
        </w:rPr>
        <w:t>le châtiment les surprit d'où ils ne l'avaient pas senti.</w:t>
      </w:r>
    </w:p>
    <w:p w14:paraId="0B97C3B8" w14:textId="258C005F" w:rsidR="001A6D33" w:rsidRDefault="0023558B" w:rsidP="001A6D33">
      <w:pPr>
        <w:spacing w:after="0" w:line="240" w:lineRule="auto"/>
        <w:jc w:val="both"/>
      </w:pPr>
      <w:r>
        <w:lastRenderedPageBreak/>
        <w:t>16.</w:t>
      </w:r>
      <w:r w:rsidR="001A6D33">
        <w:t xml:space="preserve">27. Puis, le Jour de la Résurrection, </w:t>
      </w:r>
      <w:r w:rsidR="001A6D33" w:rsidRPr="001A6D33">
        <w:rPr>
          <w:b/>
          <w:bCs/>
        </w:rPr>
        <w:t>Il les couvrira d'ignominie</w:t>
      </w:r>
      <w:r w:rsidR="001A6D33">
        <w:t>, et [leur] dira : “Où sont Mes associés pour lesquels vous combattiez ? ” - Ceux qui ont le savoir diront : “</w:t>
      </w:r>
      <w:r w:rsidR="001A6D33" w:rsidRPr="001A6D33">
        <w:rPr>
          <w:b/>
          <w:bCs/>
        </w:rPr>
        <w:t>L'ignominie et le malheur tombent aujourd'hui sur les mécréants</w:t>
      </w:r>
      <w:r w:rsidR="001A6D33">
        <w:t>”.</w:t>
      </w:r>
    </w:p>
    <w:p w14:paraId="583C1CB8" w14:textId="4C4E1691" w:rsidR="001A6D33" w:rsidRDefault="0023558B" w:rsidP="001A6D33">
      <w:pPr>
        <w:spacing w:after="0" w:line="240" w:lineRule="auto"/>
        <w:jc w:val="both"/>
      </w:pPr>
      <w:r>
        <w:t>16.</w:t>
      </w:r>
      <w:r w:rsidR="001A6D33">
        <w:t xml:space="preserve">28. Ceux à qui les Anges ôtent la vie, alors qu'ils sont injustes envers eux-mêmes, </w:t>
      </w:r>
      <w:r w:rsidR="001A6D33" w:rsidRPr="001A6D33">
        <w:rPr>
          <w:b/>
          <w:bCs/>
        </w:rPr>
        <w:t>se soumettront humiliés</w:t>
      </w:r>
      <w:r w:rsidR="001A6D33">
        <w:t>, (et diront) : “Nous ne faisions pas de mal ! ” - “Mais, en fait, Allah sait bien ce que vous faisiez”.</w:t>
      </w:r>
    </w:p>
    <w:p w14:paraId="1541A866" w14:textId="093AC006" w:rsidR="001A6D33" w:rsidRDefault="0023558B" w:rsidP="001A6D33">
      <w:pPr>
        <w:spacing w:after="0" w:line="240" w:lineRule="auto"/>
        <w:jc w:val="both"/>
      </w:pPr>
      <w:r>
        <w:t>16.</w:t>
      </w:r>
      <w:r w:rsidR="001A6D33">
        <w:t xml:space="preserve">29. </w:t>
      </w:r>
      <w:r w:rsidR="001A6D33" w:rsidRPr="001A6D33">
        <w:rPr>
          <w:b/>
          <w:bCs/>
        </w:rPr>
        <w:t>Entrez donc par les portes de l'Enfer pour y demeurer éternellement. Combien est mauvaise la demeure des orgueilleux</w:t>
      </w:r>
      <w:r w:rsidR="001A6D33">
        <w:t xml:space="preserve"> ! ».</w:t>
      </w:r>
    </w:p>
    <w:p w14:paraId="5F897293" w14:textId="3896AFD2" w:rsidR="008F0DC6" w:rsidRDefault="008F0DC6" w:rsidP="00EC1046">
      <w:pPr>
        <w:spacing w:after="0" w:line="240" w:lineRule="auto"/>
        <w:jc w:val="both"/>
      </w:pPr>
    </w:p>
    <w:p w14:paraId="07E3DE8A" w14:textId="41E250CA" w:rsidR="001A6D33" w:rsidRDefault="001A6D33" w:rsidP="00EC1046">
      <w:pPr>
        <w:spacing w:after="0" w:line="240" w:lineRule="auto"/>
        <w:jc w:val="both"/>
      </w:pPr>
      <w:r w:rsidRPr="001A6D33">
        <w:t xml:space="preserve">22.55. </w:t>
      </w:r>
      <w:r w:rsidRPr="001A6D33">
        <w:rPr>
          <w:b/>
          <w:bCs/>
        </w:rPr>
        <w:t>Et ceux qui mécroient</w:t>
      </w:r>
      <w:r w:rsidRPr="001A6D33">
        <w:t xml:space="preserve"> ne cesseront d'être en doute à son sujet, jusqu'à ce que l'Heure les surprenne à l'improviste ou </w:t>
      </w:r>
      <w:r w:rsidRPr="001A6D33">
        <w:rPr>
          <w:b/>
          <w:bCs/>
        </w:rPr>
        <w:t>que les atteigne le châtiment d'un jour terrifiant</w:t>
      </w:r>
      <w:r w:rsidRPr="001A6D33">
        <w:t>.</w:t>
      </w:r>
    </w:p>
    <w:p w14:paraId="78576A67" w14:textId="1A66CB20" w:rsidR="001A6D33" w:rsidRDefault="001A6D33" w:rsidP="00EC1046">
      <w:pPr>
        <w:spacing w:after="0" w:line="240" w:lineRule="auto"/>
        <w:jc w:val="both"/>
      </w:pPr>
    </w:p>
    <w:p w14:paraId="2104AD24" w14:textId="77777777" w:rsidR="00087F49" w:rsidRDefault="00087F49" w:rsidP="00087F49">
      <w:pPr>
        <w:spacing w:after="0" w:line="240" w:lineRule="auto"/>
        <w:jc w:val="both"/>
      </w:pPr>
      <w:r w:rsidRPr="00302C72">
        <w:t xml:space="preserve">31.13. Et lorsque Luqman dit à son fils tout en l'exhortant: ‹Ô mon fils, </w:t>
      </w:r>
      <w:r w:rsidRPr="00302C72">
        <w:rPr>
          <w:b/>
          <w:bCs/>
        </w:rPr>
        <w:t>ne donne pas d'associé à Allah, car l'association à [Allah] est vraiment une injustice énorme</w:t>
      </w:r>
      <w:r>
        <w:t xml:space="preserve"> [</w:t>
      </w:r>
      <w:r w:rsidRPr="00967EA8">
        <w:rPr>
          <w:b/>
          <w:bCs/>
        </w:rPr>
        <w:t>iniquité énorme</w:t>
      </w:r>
      <w:r>
        <w:t>]</w:t>
      </w:r>
      <w:r w:rsidRPr="00302C72">
        <w:t>›.</w:t>
      </w:r>
    </w:p>
    <w:p w14:paraId="748B59E5" w14:textId="77777777" w:rsidR="00087F49" w:rsidRDefault="00087F49" w:rsidP="00EC1046">
      <w:pPr>
        <w:spacing w:after="0" w:line="240" w:lineRule="auto"/>
        <w:jc w:val="both"/>
      </w:pPr>
    </w:p>
    <w:p w14:paraId="0B650F37" w14:textId="5101A03A" w:rsidR="008B2C7B" w:rsidRDefault="008B2C7B" w:rsidP="008B2C7B">
      <w:pPr>
        <w:spacing w:after="0" w:line="240" w:lineRule="auto"/>
        <w:jc w:val="both"/>
      </w:pPr>
      <w:r>
        <w:t>33.64-68. « </w:t>
      </w:r>
      <w:r w:rsidR="0023558B">
        <w:t>33.</w:t>
      </w:r>
      <w:r>
        <w:t xml:space="preserve">64. </w:t>
      </w:r>
      <w:r w:rsidRPr="008B2C7B">
        <w:rPr>
          <w:b/>
          <w:bCs/>
        </w:rPr>
        <w:t>Allah a maudit les infidèles et leur a préparé une fournaise</w:t>
      </w:r>
      <w:r>
        <w:t>,</w:t>
      </w:r>
    </w:p>
    <w:p w14:paraId="3F056E92" w14:textId="7E047607" w:rsidR="008B2C7B" w:rsidRDefault="0023558B" w:rsidP="008B2C7B">
      <w:pPr>
        <w:spacing w:after="0" w:line="240" w:lineRule="auto"/>
        <w:jc w:val="both"/>
      </w:pPr>
      <w:r>
        <w:t>33.</w:t>
      </w:r>
      <w:r w:rsidR="008B2C7B">
        <w:t xml:space="preserve">65. </w:t>
      </w:r>
      <w:r w:rsidR="008B2C7B" w:rsidRPr="008B2C7B">
        <w:rPr>
          <w:b/>
          <w:bCs/>
        </w:rPr>
        <w:t>pour qu'ils y demeurent éternellement, sans trouver ni alliés ni secoureur</w:t>
      </w:r>
      <w:r w:rsidR="008B2C7B">
        <w:t>.</w:t>
      </w:r>
    </w:p>
    <w:p w14:paraId="4E6FBCB7" w14:textId="067FCAA2" w:rsidR="008B2C7B" w:rsidRDefault="0023558B" w:rsidP="008B2C7B">
      <w:pPr>
        <w:spacing w:after="0" w:line="240" w:lineRule="auto"/>
        <w:jc w:val="both"/>
      </w:pPr>
      <w:r>
        <w:t>33.</w:t>
      </w:r>
      <w:r w:rsidR="008B2C7B">
        <w:t xml:space="preserve">66. </w:t>
      </w:r>
      <w:r w:rsidR="008B2C7B" w:rsidRPr="008B2C7B">
        <w:rPr>
          <w:b/>
          <w:bCs/>
        </w:rPr>
        <w:t>Le jour où leurs visages seront tournés dans le Feu</w:t>
      </w:r>
      <w:r w:rsidR="008B2C7B">
        <w:t>, ils diront : “Hélas pour nous ! Si seulement nous avions obéi à Allah et obéi au Messager ! ”.</w:t>
      </w:r>
    </w:p>
    <w:p w14:paraId="2FA7A4FA" w14:textId="4FE6490A" w:rsidR="008B2C7B" w:rsidRDefault="0023558B" w:rsidP="008B2C7B">
      <w:pPr>
        <w:spacing w:after="0" w:line="240" w:lineRule="auto"/>
        <w:jc w:val="both"/>
      </w:pPr>
      <w:r>
        <w:t>33.</w:t>
      </w:r>
      <w:r w:rsidR="008B2C7B">
        <w:t>67. Et ils dirent : “Seigneur, nous avons obéi à nos chefs et à nos grands. C'est donc eux qui nous ont égarés du Sentier.</w:t>
      </w:r>
    </w:p>
    <w:p w14:paraId="056F8E95" w14:textId="443224EF" w:rsidR="008B2C7B" w:rsidRDefault="0023558B" w:rsidP="008B2C7B">
      <w:pPr>
        <w:spacing w:after="0" w:line="240" w:lineRule="auto"/>
        <w:jc w:val="both"/>
      </w:pPr>
      <w:r>
        <w:t>33.</w:t>
      </w:r>
      <w:r w:rsidR="008B2C7B">
        <w:t xml:space="preserve">68. </w:t>
      </w:r>
      <w:r w:rsidR="008B2C7B" w:rsidRPr="008B2C7B">
        <w:rPr>
          <w:b/>
          <w:bCs/>
        </w:rPr>
        <w:t>Ô notre Seigneur, inflige-leur deux fois le châtiment et maudis les d'une grande malédiction”</w:t>
      </w:r>
      <w:r w:rsidR="008B2C7B">
        <w:t> ».</w:t>
      </w:r>
    </w:p>
    <w:p w14:paraId="3EACD9F4" w14:textId="22422AE1" w:rsidR="008B2C7B" w:rsidRDefault="008B2C7B" w:rsidP="00EC1046">
      <w:pPr>
        <w:spacing w:after="0" w:line="240" w:lineRule="auto"/>
        <w:jc w:val="both"/>
      </w:pPr>
    </w:p>
    <w:p w14:paraId="5F73B6E1" w14:textId="59E81FF1" w:rsidR="001A6D33" w:rsidRDefault="001A6D33" w:rsidP="00EC1046">
      <w:pPr>
        <w:spacing w:after="0" w:line="240" w:lineRule="auto"/>
        <w:jc w:val="both"/>
      </w:pPr>
      <w:r w:rsidRPr="001A6D33">
        <w:t xml:space="preserve">34.5. Et ceux qui s'efforcent de rendre vains Nos versets, </w:t>
      </w:r>
      <w:r w:rsidRPr="001A6D33">
        <w:rPr>
          <w:b/>
          <w:bCs/>
        </w:rPr>
        <w:t>ceux-là auront le châtiment d'un supplice douloureux</w:t>
      </w:r>
      <w:r w:rsidRPr="001A6D33">
        <w:t>.</w:t>
      </w:r>
    </w:p>
    <w:p w14:paraId="391E3FA3" w14:textId="386386AD" w:rsidR="001A6D33" w:rsidRDefault="001A6D33" w:rsidP="00EC1046">
      <w:pPr>
        <w:spacing w:after="0" w:line="240" w:lineRule="auto"/>
        <w:jc w:val="both"/>
      </w:pPr>
    </w:p>
    <w:p w14:paraId="70D65696" w14:textId="77777777" w:rsidR="00510FF0" w:rsidRDefault="00510FF0" w:rsidP="00510FF0">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35.44. Pensez-vous que la plupart des </w:t>
      </w:r>
      <w:r w:rsidRPr="00C3354E">
        <w:rPr>
          <w:rFonts w:cstheme="minorHAnsi"/>
          <w:b/>
          <w:bCs/>
          <w:color w:val="1D2129"/>
          <w:shd w:val="clear" w:color="auto" w:fill="FFFFFF"/>
        </w:rPr>
        <w:t>infidèles</w:t>
      </w:r>
      <w:r w:rsidRPr="001B2DEE">
        <w:rPr>
          <w:rFonts w:cstheme="minorHAnsi"/>
          <w:color w:val="1D2129"/>
          <w:shd w:val="clear" w:color="auto" w:fill="FFFFFF"/>
        </w:rPr>
        <w:t xml:space="preserve"> entendent ou comprennent ? </w:t>
      </w:r>
      <w:r w:rsidRPr="00C3354E">
        <w:rPr>
          <w:rFonts w:cstheme="minorHAnsi"/>
          <w:b/>
          <w:bCs/>
          <w:color w:val="1D2129"/>
          <w:shd w:val="clear" w:color="auto" w:fill="FFFFFF"/>
        </w:rPr>
        <w:t>Ils ne sont en vérité comparables qu’à des bestiaux. Ou plutôt, ils sont plus égarés encore du sentier</w:t>
      </w:r>
      <w:r w:rsidRPr="001B2DEE">
        <w:rPr>
          <w:rFonts w:cstheme="minorHAnsi"/>
          <w:color w:val="1D2129"/>
          <w:shd w:val="clear" w:color="auto" w:fill="FFFFFF"/>
        </w:rPr>
        <w:t>.</w:t>
      </w:r>
    </w:p>
    <w:p w14:paraId="5D326194" w14:textId="4F81F348" w:rsidR="00510FF0" w:rsidRDefault="00510FF0" w:rsidP="00EC1046">
      <w:pPr>
        <w:spacing w:after="0" w:line="240" w:lineRule="auto"/>
        <w:jc w:val="both"/>
      </w:pPr>
    </w:p>
    <w:p w14:paraId="22CE2341" w14:textId="77777777" w:rsidR="00625B6F" w:rsidRDefault="00625B6F" w:rsidP="00625B6F">
      <w:pPr>
        <w:spacing w:after="0" w:line="240" w:lineRule="auto"/>
        <w:jc w:val="both"/>
      </w:pPr>
      <w:r>
        <w:t>39.65. En effet, il t'a été révélé, ainsi qu'à ceux qui t'ont précédé : "</w:t>
      </w:r>
      <w:r w:rsidRPr="00967EA8">
        <w:rPr>
          <w:b/>
          <w:bCs/>
        </w:rPr>
        <w:t>Si tu donnes des associés à Dieu, ton œuvre sera certes vaine; et tu seras très certainement du nombre des perdants</w:t>
      </w:r>
      <w:r>
        <w:rPr>
          <w:rStyle w:val="Appelnotedebasdep"/>
          <w:b/>
          <w:bCs/>
        </w:rPr>
        <w:footnoteReference w:id="165"/>
      </w:r>
      <w:r>
        <w:t>.</w:t>
      </w:r>
    </w:p>
    <w:p w14:paraId="475F01A0" w14:textId="77777777" w:rsidR="00625B6F" w:rsidRDefault="00625B6F" w:rsidP="00EC1046">
      <w:pPr>
        <w:spacing w:after="0" w:line="240" w:lineRule="auto"/>
        <w:jc w:val="both"/>
      </w:pPr>
    </w:p>
    <w:p w14:paraId="258004DD" w14:textId="41E00389" w:rsidR="008F0DC6" w:rsidRDefault="008F0DC6" w:rsidP="008F0DC6">
      <w:pPr>
        <w:spacing w:after="0" w:line="240" w:lineRule="auto"/>
        <w:jc w:val="both"/>
      </w:pPr>
      <w:r>
        <w:t>45.8-11. « </w:t>
      </w:r>
      <w:r w:rsidR="0023558B">
        <w:t>45.</w:t>
      </w:r>
      <w:r>
        <w:t xml:space="preserve">8. Il entend les versets d'Allah qu'on lui récite puis persiste dans son orgueil, comme s'il ne les avait jamais entendus. </w:t>
      </w:r>
      <w:r w:rsidRPr="008F0DC6">
        <w:rPr>
          <w:b/>
          <w:bCs/>
        </w:rPr>
        <w:t>Annonce-lui donc un châtiment douloureux</w:t>
      </w:r>
      <w:r>
        <w:t>.</w:t>
      </w:r>
    </w:p>
    <w:p w14:paraId="3B4746A9" w14:textId="48E25C3F" w:rsidR="008F0DC6" w:rsidRDefault="0023558B" w:rsidP="008F0DC6">
      <w:pPr>
        <w:spacing w:after="0" w:line="240" w:lineRule="auto"/>
        <w:jc w:val="both"/>
      </w:pPr>
      <w:r>
        <w:t>45.</w:t>
      </w:r>
      <w:r w:rsidR="008F0DC6">
        <w:t xml:space="preserve">9. S'il a connaissance de quelques-uns de Nos versets, il les tourne en dérision. </w:t>
      </w:r>
      <w:r w:rsidR="008F0DC6" w:rsidRPr="008F0DC6">
        <w:rPr>
          <w:b/>
          <w:bCs/>
        </w:rPr>
        <w:t>Ceux-là auront un châtiment avilissant</w:t>
      </w:r>
      <w:r w:rsidR="008F0DC6">
        <w:t xml:space="preserve"> :</w:t>
      </w:r>
    </w:p>
    <w:p w14:paraId="386E99F6" w14:textId="2EF9B9E0" w:rsidR="008F0DC6" w:rsidRDefault="0023558B" w:rsidP="008F0DC6">
      <w:pPr>
        <w:spacing w:after="0" w:line="240" w:lineRule="auto"/>
        <w:jc w:val="both"/>
      </w:pPr>
      <w:r>
        <w:t>45.</w:t>
      </w:r>
      <w:r w:rsidR="008F0DC6">
        <w:t xml:space="preserve">10. </w:t>
      </w:r>
      <w:r w:rsidR="008F0DC6" w:rsidRPr="008F0DC6">
        <w:rPr>
          <w:b/>
          <w:bCs/>
        </w:rPr>
        <w:t>L'Enfer est à leur trousses</w:t>
      </w:r>
      <w:r w:rsidR="008F0DC6">
        <w:t xml:space="preserve">. Ce qu'ils auront acquis ne leur servira à rien, ni ce qu'ils auront pris comme protecteurs, en dehors d'Allah. </w:t>
      </w:r>
      <w:r w:rsidR="008F0DC6" w:rsidRPr="008F0DC6">
        <w:rPr>
          <w:b/>
          <w:bCs/>
        </w:rPr>
        <w:t>Ils auront un énorme châtiment</w:t>
      </w:r>
      <w:r w:rsidR="008F0DC6">
        <w:t>.</w:t>
      </w:r>
    </w:p>
    <w:p w14:paraId="0C101415" w14:textId="3D5C89D0" w:rsidR="008F0DC6" w:rsidRDefault="0023558B" w:rsidP="008F0DC6">
      <w:pPr>
        <w:spacing w:after="0" w:line="240" w:lineRule="auto"/>
        <w:jc w:val="both"/>
      </w:pPr>
      <w:r>
        <w:t>45.</w:t>
      </w:r>
      <w:r w:rsidR="008F0DC6">
        <w:t xml:space="preserve">11. Ceci [le Coran] est un guide. </w:t>
      </w:r>
      <w:r w:rsidR="008F0DC6" w:rsidRPr="008F0DC6">
        <w:rPr>
          <w:b/>
          <w:bCs/>
        </w:rPr>
        <w:t>Et ceux qui récusent les versets de leur Seigneur auront le supplice d'un châtiment douloureux</w:t>
      </w:r>
      <w:r w:rsidR="008F0DC6">
        <w:t> ».</w:t>
      </w:r>
    </w:p>
    <w:p w14:paraId="0ECB16B5" w14:textId="29793503" w:rsidR="008F0DC6" w:rsidRDefault="008F0DC6" w:rsidP="00EC1046">
      <w:pPr>
        <w:spacing w:after="0" w:line="240" w:lineRule="auto"/>
        <w:jc w:val="both"/>
      </w:pPr>
    </w:p>
    <w:p w14:paraId="7EA4601F" w14:textId="77777777" w:rsidR="00C10914" w:rsidRPr="00191986"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t xml:space="preserve">47.1. Ceux qui ont mécru et obstrué le chemin d'Allah, Il a rendu leurs </w:t>
      </w:r>
      <w:r>
        <w:rPr>
          <w:rFonts w:cstheme="minorHAnsi"/>
          <w:color w:val="1D2129"/>
          <w:shd w:val="clear" w:color="auto" w:fill="FFFFFF"/>
        </w:rPr>
        <w:t>œuvres</w:t>
      </w:r>
      <w:r w:rsidRPr="00191986">
        <w:rPr>
          <w:rFonts w:cstheme="minorHAnsi"/>
          <w:color w:val="1D2129"/>
          <w:shd w:val="clear" w:color="auto" w:fill="FFFFFF"/>
        </w:rPr>
        <w:t xml:space="preserve"> vaines.</w:t>
      </w:r>
    </w:p>
    <w:p w14:paraId="493A3FCA" w14:textId="77777777" w:rsidR="00C10914" w:rsidRDefault="00C10914" w:rsidP="00C10914">
      <w:pPr>
        <w:spacing w:after="0" w:line="240" w:lineRule="auto"/>
        <w:jc w:val="both"/>
        <w:rPr>
          <w:rFonts w:cstheme="minorHAnsi"/>
          <w:color w:val="1D2129"/>
          <w:shd w:val="clear" w:color="auto" w:fill="FFFFFF"/>
        </w:rPr>
      </w:pPr>
    </w:p>
    <w:p w14:paraId="03088A0A" w14:textId="3224CF87" w:rsidR="00C10914" w:rsidRPr="00191986"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t>Traduction de Savary :</w:t>
      </w:r>
    </w:p>
    <w:p w14:paraId="79A45003" w14:textId="77777777" w:rsidR="00C10914"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t>47</w:t>
      </w:r>
      <w:r>
        <w:rPr>
          <w:rFonts w:cstheme="minorHAnsi"/>
          <w:color w:val="1D2129"/>
          <w:shd w:val="clear" w:color="auto" w:fill="FFFFFF"/>
        </w:rPr>
        <w:t>/</w:t>
      </w:r>
      <w:r w:rsidRPr="00191986">
        <w:rPr>
          <w:rFonts w:cstheme="minorHAnsi"/>
          <w:color w:val="1D2129"/>
          <w:shd w:val="clear" w:color="auto" w:fill="FFFFFF"/>
        </w:rPr>
        <w:t xml:space="preserve">1. </w:t>
      </w:r>
      <w:r w:rsidRPr="00191986">
        <w:rPr>
          <w:rFonts w:cstheme="minorHAnsi"/>
          <w:b/>
          <w:bCs/>
          <w:color w:val="1D2129"/>
          <w:shd w:val="clear" w:color="auto" w:fill="FFFFFF"/>
        </w:rPr>
        <w:t>Dieu anéantira les œuvres des infidèles</w:t>
      </w:r>
      <w:r w:rsidRPr="00191986">
        <w:rPr>
          <w:rFonts w:cstheme="minorHAnsi"/>
          <w:color w:val="1D2129"/>
          <w:shd w:val="clear" w:color="auto" w:fill="FFFFFF"/>
        </w:rPr>
        <w:t xml:space="preserve"> qui écartent leurs semblables du chemin du salut.</w:t>
      </w:r>
    </w:p>
    <w:p w14:paraId="29F38790" w14:textId="7731A41F" w:rsidR="00C10914" w:rsidRDefault="00C10914" w:rsidP="00EC1046">
      <w:pPr>
        <w:spacing w:after="0" w:line="240" w:lineRule="auto"/>
        <w:jc w:val="both"/>
      </w:pPr>
    </w:p>
    <w:p w14:paraId="261C271A" w14:textId="77777777" w:rsidR="00FD6913" w:rsidRDefault="00FD6913" w:rsidP="00FD6913">
      <w:pPr>
        <w:spacing w:after="0" w:line="240" w:lineRule="auto"/>
        <w:jc w:val="both"/>
        <w:rPr>
          <w:rFonts w:cstheme="minorHAnsi"/>
          <w:color w:val="1D2129"/>
          <w:shd w:val="clear" w:color="auto" w:fill="FFFFFF"/>
        </w:rPr>
      </w:pPr>
      <w:r w:rsidRPr="00191986">
        <w:rPr>
          <w:rFonts w:cstheme="minorHAnsi"/>
          <w:color w:val="1D2129"/>
          <w:shd w:val="clear" w:color="auto" w:fill="FFFFFF"/>
        </w:rPr>
        <w:t xml:space="preserve">47.12. Ceux qui croient et accomplissent de bonnes </w:t>
      </w:r>
      <w:r>
        <w:rPr>
          <w:rFonts w:cstheme="minorHAnsi"/>
          <w:color w:val="1D2129"/>
          <w:shd w:val="clear" w:color="auto" w:fill="FFFFFF"/>
        </w:rPr>
        <w:t>œuvres</w:t>
      </w:r>
      <w:r w:rsidRPr="00191986">
        <w:rPr>
          <w:rFonts w:cstheme="minorHAnsi"/>
          <w:color w:val="1D2129"/>
          <w:shd w:val="clear" w:color="auto" w:fill="FFFFFF"/>
        </w:rPr>
        <w:t xml:space="preserve">, Allah les fera entrer dans des Jardins sous lesquels coulent les ruisseaux. </w:t>
      </w:r>
      <w:r w:rsidRPr="00191986">
        <w:rPr>
          <w:rFonts w:cstheme="minorHAnsi"/>
          <w:b/>
          <w:bCs/>
          <w:color w:val="1D2129"/>
          <w:shd w:val="clear" w:color="auto" w:fill="FFFFFF"/>
        </w:rPr>
        <w:t>Et ceux qui mécroient</w:t>
      </w:r>
      <w:r>
        <w:rPr>
          <w:rFonts w:cstheme="minorHAnsi"/>
          <w:b/>
          <w:bCs/>
          <w:color w:val="1D2129"/>
          <w:shd w:val="clear" w:color="auto" w:fill="FFFFFF"/>
        </w:rPr>
        <w:t>,</w:t>
      </w:r>
      <w:r w:rsidRPr="00191986">
        <w:rPr>
          <w:rFonts w:cstheme="minorHAnsi"/>
          <w:b/>
          <w:bCs/>
          <w:color w:val="1D2129"/>
          <w:shd w:val="clear" w:color="auto" w:fill="FFFFFF"/>
        </w:rPr>
        <w:t xml:space="preserve"> jouissent et mangent comme mangent les bestiaux; et le Feu sera leur lieu de séjour</w:t>
      </w:r>
      <w:r w:rsidRPr="00191986">
        <w:rPr>
          <w:rFonts w:cstheme="minorHAnsi"/>
          <w:color w:val="1D2129"/>
          <w:shd w:val="clear" w:color="auto" w:fill="FFFFFF"/>
        </w:rPr>
        <w:t>.</w:t>
      </w:r>
    </w:p>
    <w:p w14:paraId="6F5E25E1" w14:textId="77777777" w:rsidR="00FD6913" w:rsidRDefault="00FD6913" w:rsidP="00FD6913">
      <w:pPr>
        <w:spacing w:after="0" w:line="240" w:lineRule="auto"/>
        <w:jc w:val="both"/>
        <w:rPr>
          <w:rFonts w:cstheme="minorHAnsi"/>
          <w:color w:val="1D2129"/>
          <w:shd w:val="clear" w:color="auto" w:fill="FFFFFF"/>
        </w:rPr>
      </w:pPr>
    </w:p>
    <w:p w14:paraId="2114D395" w14:textId="6EA3BB48" w:rsidR="00FD6913" w:rsidRDefault="00FD6913" w:rsidP="00FD6913">
      <w:pPr>
        <w:spacing w:after="0" w:line="240" w:lineRule="auto"/>
        <w:jc w:val="both"/>
        <w:rPr>
          <w:rFonts w:cstheme="minorHAnsi"/>
          <w:color w:val="1D2129"/>
          <w:shd w:val="clear" w:color="auto" w:fill="FFFFFF"/>
        </w:rPr>
      </w:pPr>
      <w:r>
        <w:rPr>
          <w:rFonts w:cstheme="minorHAnsi"/>
          <w:color w:val="1D2129"/>
          <w:shd w:val="clear" w:color="auto" w:fill="FFFFFF"/>
        </w:rPr>
        <w:t>Autre traduction</w:t>
      </w:r>
      <w:r w:rsidR="00C60463">
        <w:rPr>
          <w:rFonts w:cstheme="minorHAnsi"/>
          <w:color w:val="1D2129"/>
          <w:shd w:val="clear" w:color="auto" w:fill="FFFFFF"/>
        </w:rPr>
        <w:t xml:space="preserve"> (voir ci-après)</w:t>
      </w:r>
      <w:r>
        <w:rPr>
          <w:rFonts w:cstheme="minorHAnsi"/>
          <w:color w:val="1D2129"/>
          <w:shd w:val="clear" w:color="auto" w:fill="FFFFFF"/>
        </w:rPr>
        <w:t xml:space="preserve"> : </w:t>
      </w:r>
    </w:p>
    <w:p w14:paraId="3705CB61" w14:textId="77777777" w:rsidR="00FD6913" w:rsidRPr="001B2DEE" w:rsidRDefault="00FD6913" w:rsidP="00FD6913">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47.12. …Et </w:t>
      </w:r>
      <w:r w:rsidRPr="00191986">
        <w:rPr>
          <w:rFonts w:cstheme="minorHAnsi"/>
          <w:b/>
          <w:bCs/>
          <w:color w:val="1D2129"/>
          <w:shd w:val="clear" w:color="auto" w:fill="FFFFFF"/>
        </w:rPr>
        <w:t>ceux qui refusent de croire en l’islam</w:t>
      </w:r>
      <w:r w:rsidRPr="001B2DEE">
        <w:rPr>
          <w:rFonts w:cstheme="minorHAnsi"/>
          <w:color w:val="1D2129"/>
          <w:shd w:val="clear" w:color="auto" w:fill="FFFFFF"/>
        </w:rPr>
        <w:t xml:space="preserve"> </w:t>
      </w:r>
      <w:r w:rsidRPr="00191986">
        <w:rPr>
          <w:rFonts w:cstheme="minorHAnsi"/>
          <w:b/>
          <w:bCs/>
          <w:color w:val="1D2129"/>
          <w:shd w:val="clear" w:color="auto" w:fill="FFFFFF"/>
        </w:rPr>
        <w:t>vivent et mangent comme mangent les bestiaux ; et le feu sera leur lieu de séjour</w:t>
      </w:r>
      <w:r w:rsidRPr="001B2DEE">
        <w:rPr>
          <w:rFonts w:cstheme="minorHAnsi"/>
          <w:color w:val="1D2129"/>
          <w:shd w:val="clear" w:color="auto" w:fill="FFFFFF"/>
        </w:rPr>
        <w:t>.</w:t>
      </w:r>
    </w:p>
    <w:p w14:paraId="46723305" w14:textId="659D2889" w:rsidR="00FD6913" w:rsidRDefault="00FD6913" w:rsidP="00EC1046">
      <w:pPr>
        <w:spacing w:after="0" w:line="240" w:lineRule="auto"/>
        <w:jc w:val="both"/>
      </w:pPr>
    </w:p>
    <w:p w14:paraId="163CE1CE" w14:textId="77777777" w:rsidR="00632156" w:rsidRPr="001B2DEE" w:rsidRDefault="00632156" w:rsidP="00632156">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58.22. Tu n’en trouveras pas, </w:t>
      </w:r>
      <w:r w:rsidRPr="00191986">
        <w:rPr>
          <w:rFonts w:cstheme="minorHAnsi"/>
          <w:b/>
          <w:bCs/>
          <w:color w:val="1D2129"/>
          <w:shd w:val="clear" w:color="auto" w:fill="FFFFFF"/>
        </w:rPr>
        <w:t>parmi les gens qui croient en Allah et au Jour dernier, qui prennent pour amis ceux qui s’opposent à Allah et à Son Messager, fussent-ils leurs pères, leur fils, leurs frères ou les gens de leur tribu</w:t>
      </w:r>
      <w:r w:rsidRPr="001B2DEE">
        <w:rPr>
          <w:rFonts w:cstheme="minorHAnsi"/>
          <w:color w:val="1D2129"/>
          <w:shd w:val="clear" w:color="auto" w:fill="FFFFFF"/>
        </w:rPr>
        <w:t>.</w:t>
      </w:r>
    </w:p>
    <w:p w14:paraId="592908A1" w14:textId="77777777" w:rsidR="00632156" w:rsidRDefault="00632156" w:rsidP="00EC1046">
      <w:pPr>
        <w:spacing w:after="0" w:line="240" w:lineRule="auto"/>
        <w:jc w:val="both"/>
      </w:pPr>
    </w:p>
    <w:p w14:paraId="49DA48A1" w14:textId="26ED66E5" w:rsidR="00EC1046" w:rsidRPr="00FF2584" w:rsidRDefault="002D44A9" w:rsidP="00EC1046">
      <w:pPr>
        <w:spacing w:after="0" w:line="240" w:lineRule="auto"/>
        <w:jc w:val="both"/>
      </w:pPr>
      <w:r w:rsidRPr="002D44A9">
        <w:t>60.4. Certes, vous avez eu un bel exemple [à suivre] en Abraham et en ceux qui étaient avec lui, quand ils dirent à leur peuple</w:t>
      </w:r>
      <w:r>
        <w:t xml:space="preserve"> </w:t>
      </w:r>
      <w:r w:rsidRPr="002D44A9">
        <w:t>: «</w:t>
      </w:r>
      <w:r>
        <w:t xml:space="preserve"> </w:t>
      </w:r>
      <w:r w:rsidRPr="00476CAD">
        <w:rPr>
          <w:b/>
          <w:bCs/>
        </w:rPr>
        <w:t>Nous vous désavouons, vous et ce que vous adorez en dehors d’Allah. Nous vous renions. Entre vous et nous, l’inimitié et la haine sont à jamais déclarées jusqu’à ce que vous croyiez en Allah, seul</w:t>
      </w:r>
      <w:r>
        <w:t xml:space="preserve"> </w:t>
      </w:r>
      <w:r w:rsidRPr="002D44A9">
        <w:t>». Exception faite de la parole d’Abraham [adressée] à son père</w:t>
      </w:r>
      <w:r>
        <w:t xml:space="preserve"> </w:t>
      </w:r>
      <w:r w:rsidRPr="002D44A9">
        <w:t xml:space="preserve">: </w:t>
      </w:r>
      <w:r w:rsidRPr="002D44A9">
        <w:rPr>
          <w:i/>
          <w:iCs/>
        </w:rPr>
        <w:t>« J’implorerai certes, le pardon [d’Allah] en ta faveur bien que je ne puisse rien pour toi auprès d’Allah</w:t>
      </w:r>
      <w:r>
        <w:t xml:space="preserve"> </w:t>
      </w:r>
      <w:r w:rsidRPr="002D44A9">
        <w:t>». «</w:t>
      </w:r>
      <w:r>
        <w:t xml:space="preserve"> </w:t>
      </w:r>
      <w:r w:rsidRPr="002D44A9">
        <w:rPr>
          <w:i/>
          <w:iCs/>
        </w:rPr>
        <w:t>Seigneur, c’est en Toi que nous mettons notre confiance et à Toi nous revenons [repentants]. Et vers Toi est le Devenir.</w:t>
      </w:r>
      <w:r w:rsidR="00FF2584">
        <w:t xml:space="preserve"> […].</w:t>
      </w:r>
    </w:p>
    <w:p w14:paraId="5F849EF9" w14:textId="77777777" w:rsidR="00FF2584" w:rsidRPr="0048103B" w:rsidRDefault="00FF2584" w:rsidP="00FF2584">
      <w:pPr>
        <w:spacing w:after="0" w:line="240" w:lineRule="auto"/>
        <w:jc w:val="both"/>
        <w:rPr>
          <w:rFonts w:cstheme="minorHAnsi"/>
          <w:shd w:val="clear" w:color="auto" w:fill="FFFFFF"/>
        </w:rPr>
      </w:pPr>
      <w:r w:rsidRPr="002F140F">
        <w:rPr>
          <w:rFonts w:cstheme="minorHAnsi"/>
          <w:shd w:val="clear" w:color="auto" w:fill="FFFFFF"/>
        </w:rPr>
        <w:t xml:space="preserve">60.9. Allah vous défend seulement de prendre pour alliés ceux qui </w:t>
      </w:r>
      <w:r w:rsidRPr="002F140F">
        <w:rPr>
          <w:rFonts w:cstheme="minorHAnsi"/>
          <w:b/>
          <w:bCs/>
          <w:shd w:val="clear" w:color="auto" w:fill="FFFFFF"/>
        </w:rPr>
        <w:t>vous ont combattus pour la religion</w:t>
      </w:r>
      <w:r w:rsidRPr="002F140F">
        <w:rPr>
          <w:rFonts w:cstheme="minorHAnsi"/>
          <w:shd w:val="clear" w:color="auto" w:fill="FFFFFF"/>
        </w:rPr>
        <w:t xml:space="preserve">, chassés de vos demeures et ont aidé à votre expulsion. </w:t>
      </w:r>
      <w:r w:rsidRPr="002F140F">
        <w:rPr>
          <w:rFonts w:cstheme="minorHAnsi"/>
          <w:b/>
          <w:bCs/>
          <w:shd w:val="clear" w:color="auto" w:fill="FFFFFF"/>
        </w:rPr>
        <w:t>Et ceux qui les prennent pour alliés sont les injustes</w:t>
      </w:r>
      <w:r w:rsidRPr="002F140F">
        <w:rPr>
          <w:rFonts w:cstheme="minorHAnsi"/>
          <w:shd w:val="clear" w:color="auto" w:fill="FFFFFF"/>
        </w:rPr>
        <w:t>.</w:t>
      </w:r>
    </w:p>
    <w:p w14:paraId="4E1FBDEE" w14:textId="32C63E16" w:rsidR="008B2591" w:rsidRPr="00FF2584" w:rsidRDefault="008B2591" w:rsidP="00EC1046">
      <w:pPr>
        <w:spacing w:after="0" w:line="240" w:lineRule="auto"/>
        <w:jc w:val="both"/>
      </w:pPr>
    </w:p>
    <w:p w14:paraId="7A4897AC" w14:textId="072F663A" w:rsidR="008B2591" w:rsidRPr="008B2591" w:rsidRDefault="008B2591" w:rsidP="00EC1046">
      <w:pPr>
        <w:spacing w:after="0" w:line="240" w:lineRule="auto"/>
        <w:jc w:val="both"/>
        <w:rPr>
          <w:b/>
          <w:bCs/>
        </w:rPr>
      </w:pPr>
      <w:r w:rsidRPr="008B2591">
        <w:t xml:space="preserve">66.9. </w:t>
      </w:r>
      <w:r w:rsidRPr="008B2591">
        <w:rPr>
          <w:b/>
          <w:bCs/>
        </w:rPr>
        <w:t>Ô Prophète ! Mène la lutte contre les mécréants et les hypocrites et sois rude à leur égard. Leur refuge sera l’Enfer, et quelle mauvaise destination !</w:t>
      </w:r>
    </w:p>
    <w:p w14:paraId="1BDFDC9C" w14:textId="279D7BE0" w:rsidR="002D44A9" w:rsidRDefault="002D44A9" w:rsidP="00EC1046">
      <w:pPr>
        <w:spacing w:after="0" w:line="240" w:lineRule="auto"/>
        <w:jc w:val="both"/>
      </w:pPr>
    </w:p>
    <w:p w14:paraId="01628C01" w14:textId="1768ACDA" w:rsidR="00DC76A2" w:rsidRDefault="00DC76A2" w:rsidP="00DC76A2">
      <w:pPr>
        <w:spacing w:after="0" w:line="240" w:lineRule="auto"/>
        <w:jc w:val="both"/>
      </w:pPr>
      <w:r>
        <w:t xml:space="preserve">71.24-25. « 71.24. </w:t>
      </w:r>
      <w:r w:rsidRPr="008B55AE">
        <w:rPr>
          <w:b/>
          <w:bCs/>
        </w:rPr>
        <w:t>Elles [les idoles] ont déjà égaré plusieurs. Ne fais (Seigneur) croître les injustes qu'en égarement</w:t>
      </w:r>
      <w:r>
        <w:t>.</w:t>
      </w:r>
    </w:p>
    <w:p w14:paraId="3CA1A5CE" w14:textId="62DD3217" w:rsidR="00DC76A2" w:rsidRDefault="00DC76A2" w:rsidP="00DC76A2">
      <w:pPr>
        <w:spacing w:after="0" w:line="240" w:lineRule="auto"/>
        <w:jc w:val="both"/>
      </w:pPr>
      <w:r>
        <w:t xml:space="preserve">71.25. </w:t>
      </w:r>
      <w:r w:rsidRPr="008B55AE">
        <w:rPr>
          <w:b/>
          <w:bCs/>
        </w:rPr>
        <w:t>A cause de leurs fautes, ils ont été noyés, puis on les a fait entrer au Feu</w:t>
      </w:r>
      <w:r>
        <w:t>, et ils n'ont pas trouvé en dehors d'Allah, de secoureurs› ».</w:t>
      </w:r>
    </w:p>
    <w:p w14:paraId="5FA61438" w14:textId="77777777" w:rsidR="00DC76A2" w:rsidRDefault="00DC76A2" w:rsidP="00EC1046">
      <w:pPr>
        <w:spacing w:after="0" w:line="240" w:lineRule="auto"/>
        <w:jc w:val="both"/>
      </w:pPr>
    </w:p>
    <w:p w14:paraId="05FD465F" w14:textId="09EDB146" w:rsidR="003F204C" w:rsidRDefault="003F204C" w:rsidP="003F204C">
      <w:pPr>
        <w:spacing w:after="0" w:line="240" w:lineRule="auto"/>
        <w:jc w:val="both"/>
      </w:pPr>
      <w:r>
        <w:t>74.7-10. « </w:t>
      </w:r>
      <w:r w:rsidR="0023558B">
        <w:t>74.</w:t>
      </w:r>
      <w:r>
        <w:t>7. Et pour ton Seigneur, endure.</w:t>
      </w:r>
    </w:p>
    <w:p w14:paraId="60816601" w14:textId="7EB686E5" w:rsidR="003F204C" w:rsidRDefault="0023558B" w:rsidP="003F204C">
      <w:pPr>
        <w:spacing w:after="0" w:line="240" w:lineRule="auto"/>
        <w:jc w:val="both"/>
      </w:pPr>
      <w:r>
        <w:t>74.</w:t>
      </w:r>
      <w:r w:rsidR="003F204C">
        <w:t>8. Quand on sonnera du Clairon,</w:t>
      </w:r>
    </w:p>
    <w:p w14:paraId="5F3316BE" w14:textId="3B61EF6F" w:rsidR="003F204C" w:rsidRDefault="0023558B" w:rsidP="003F204C">
      <w:pPr>
        <w:spacing w:after="0" w:line="240" w:lineRule="auto"/>
        <w:jc w:val="both"/>
      </w:pPr>
      <w:r>
        <w:t>74.</w:t>
      </w:r>
      <w:r w:rsidR="003F204C">
        <w:t xml:space="preserve">9. </w:t>
      </w:r>
      <w:r w:rsidR="003F204C" w:rsidRPr="003F204C">
        <w:rPr>
          <w:b/>
          <w:bCs/>
        </w:rPr>
        <w:t>alors, ce jour-là sera un jour difficile</w:t>
      </w:r>
      <w:r w:rsidR="003F204C">
        <w:t>,</w:t>
      </w:r>
    </w:p>
    <w:p w14:paraId="21B72E13" w14:textId="372B530F" w:rsidR="003F204C" w:rsidRDefault="0023558B" w:rsidP="003F204C">
      <w:pPr>
        <w:spacing w:after="0" w:line="240" w:lineRule="auto"/>
        <w:jc w:val="both"/>
      </w:pPr>
      <w:r>
        <w:t>74.</w:t>
      </w:r>
      <w:r w:rsidR="003F204C">
        <w:t xml:space="preserve">10. </w:t>
      </w:r>
      <w:r w:rsidR="003F204C" w:rsidRPr="003F204C">
        <w:rPr>
          <w:b/>
          <w:bCs/>
        </w:rPr>
        <w:t>pas facile pour les mécréants</w:t>
      </w:r>
      <w:r w:rsidR="003F204C">
        <w:t> ».</w:t>
      </w:r>
    </w:p>
    <w:p w14:paraId="40A814AD" w14:textId="78D8F827" w:rsidR="005C5636" w:rsidRDefault="005C5636" w:rsidP="003F204C">
      <w:pPr>
        <w:spacing w:after="0" w:line="240" w:lineRule="auto"/>
        <w:jc w:val="both"/>
      </w:pPr>
    </w:p>
    <w:p w14:paraId="36B4E6A2" w14:textId="157F18F3" w:rsidR="00050045" w:rsidRDefault="00050045" w:rsidP="00050045">
      <w:pPr>
        <w:pStyle w:val="Titre1"/>
      </w:pPr>
      <w:bookmarkStart w:id="53" w:name="_Toc102578384"/>
      <w:r>
        <w:t>Versets incitant à ne pas prendre pour ami des chrétiens et à se détacher de sa famille</w:t>
      </w:r>
      <w:bookmarkEnd w:id="53"/>
    </w:p>
    <w:p w14:paraId="13A56BB8" w14:textId="47ECDDFF" w:rsidR="00050045" w:rsidRDefault="00050045" w:rsidP="003F204C">
      <w:pPr>
        <w:spacing w:after="0" w:line="240" w:lineRule="auto"/>
        <w:jc w:val="both"/>
      </w:pPr>
    </w:p>
    <w:p w14:paraId="650D508F" w14:textId="4EC65FEC" w:rsidR="00050045" w:rsidRDefault="00050045" w:rsidP="003F204C">
      <w:pPr>
        <w:spacing w:after="0" w:line="240" w:lineRule="auto"/>
        <w:jc w:val="both"/>
      </w:pPr>
      <w:r>
        <w:t xml:space="preserve">(A se détacher de </w:t>
      </w:r>
      <w:r w:rsidR="00A13509">
        <w:t>s</w:t>
      </w:r>
      <w:r>
        <w:t>a famille si elle ne se converti</w:t>
      </w:r>
      <w:r w:rsidR="00A13509">
        <w:t>t</w:t>
      </w:r>
      <w:r>
        <w:t xml:space="preserve"> pas à l’islam).</w:t>
      </w:r>
    </w:p>
    <w:p w14:paraId="452761F0" w14:textId="12E52076" w:rsidR="00410534" w:rsidRDefault="00410534" w:rsidP="003F204C">
      <w:pPr>
        <w:spacing w:after="0" w:line="240" w:lineRule="auto"/>
        <w:jc w:val="both"/>
      </w:pPr>
    </w:p>
    <w:p w14:paraId="7B1B1466" w14:textId="547D7683" w:rsidR="00410534" w:rsidRDefault="00410534" w:rsidP="003F204C">
      <w:pPr>
        <w:spacing w:after="0" w:line="240" w:lineRule="auto"/>
        <w:jc w:val="both"/>
      </w:pPr>
      <w:r w:rsidRPr="00410534">
        <w:t xml:space="preserve">Bien des versets appellent à couper tout lien avec </w:t>
      </w:r>
      <w:r w:rsidR="00A13509">
        <w:t>s</w:t>
      </w:r>
      <w:r w:rsidRPr="00410534">
        <w:t>a famille, si elle ne veut pas se convertir à l’islam _ Coran 3.118-120, 5.51, 9.23, 9.113, 11.113, 29.8, 31.15, 58.22, 60.1, 60.13-15.</w:t>
      </w:r>
    </w:p>
    <w:p w14:paraId="69A9A6AC" w14:textId="7309EEEC" w:rsidR="00050045" w:rsidRDefault="00050045" w:rsidP="003F204C">
      <w:pPr>
        <w:spacing w:after="0" w:line="240" w:lineRule="auto"/>
        <w:jc w:val="both"/>
      </w:pPr>
    </w:p>
    <w:p w14:paraId="1D7C3815" w14:textId="77777777" w:rsidR="000A3628" w:rsidRDefault="000A3628" w:rsidP="000A3628">
      <w:pPr>
        <w:spacing w:after="0" w:line="240" w:lineRule="auto"/>
        <w:jc w:val="both"/>
      </w:pPr>
      <w:r>
        <w:t xml:space="preserve">9.23. Ô vous qui croyez! </w:t>
      </w:r>
      <w:r w:rsidRPr="000A3628">
        <w:rPr>
          <w:b/>
          <w:bCs/>
        </w:rPr>
        <w:t>Ne prenez pas pour alliés, vos pères et vos frères s’ils préfèrent la mécréance à la foi</w:t>
      </w:r>
      <w:r>
        <w:t>. Et quiconque parmi vous les prend pour alliés... ceux-là sont les injustes.</w:t>
      </w:r>
    </w:p>
    <w:p w14:paraId="41803CA5" w14:textId="77777777" w:rsidR="000A3628" w:rsidRDefault="000A3628" w:rsidP="000A3628">
      <w:pPr>
        <w:spacing w:after="0" w:line="240" w:lineRule="auto"/>
        <w:jc w:val="both"/>
      </w:pPr>
    </w:p>
    <w:p w14:paraId="5F1FD163" w14:textId="6FA35690" w:rsidR="000A3628" w:rsidRDefault="000A3628" w:rsidP="000A3628">
      <w:pPr>
        <w:spacing w:after="0" w:line="240" w:lineRule="auto"/>
        <w:jc w:val="both"/>
      </w:pPr>
      <w:r>
        <w:t xml:space="preserve">9.113. </w:t>
      </w:r>
      <w:r w:rsidRPr="000A3628">
        <w:rPr>
          <w:b/>
          <w:bCs/>
        </w:rPr>
        <w:t xml:space="preserve">Il n'appartient pas au Prophète et aux croyants d'implorer le pardon en faveur des associateurs, fussent-ils des parents </w:t>
      </w:r>
      <w:r>
        <w:t>alors qu'il leur est apparu clairement que ce sont les gens de l'Enfer.</w:t>
      </w:r>
    </w:p>
    <w:p w14:paraId="3002F3E7" w14:textId="77777777" w:rsidR="000A3628" w:rsidRDefault="000A3628" w:rsidP="003F204C">
      <w:pPr>
        <w:spacing w:after="0" w:line="240" w:lineRule="auto"/>
        <w:jc w:val="both"/>
      </w:pPr>
    </w:p>
    <w:p w14:paraId="0A44E771" w14:textId="683CBD3C" w:rsidR="00050045" w:rsidRDefault="001B410D" w:rsidP="003F204C">
      <w:pPr>
        <w:spacing w:after="0" w:line="240" w:lineRule="auto"/>
        <w:jc w:val="both"/>
        <w:rPr>
          <w:rFonts w:ascii="Calibri" w:hAnsi="Calibri" w:cs="Calibri"/>
          <w:iCs/>
          <w:color w:val="FF0000"/>
        </w:rPr>
      </w:pPr>
      <w:r w:rsidRPr="001B410D">
        <w:rPr>
          <w:rFonts w:ascii="Calibri" w:hAnsi="Calibri" w:cs="Calibri"/>
          <w:iCs/>
        </w:rPr>
        <w:t xml:space="preserve">5.51. O vous qui croyez! </w:t>
      </w:r>
      <w:r w:rsidRPr="001B410D">
        <w:rPr>
          <w:rFonts w:ascii="Calibri" w:hAnsi="Calibri" w:cs="Calibri"/>
          <w:b/>
          <w:bCs/>
          <w:iCs/>
        </w:rPr>
        <w:t>Ne prenez pas pour amis les Juifs et les Chrétiens</w:t>
      </w:r>
      <w:r w:rsidRPr="001B410D">
        <w:rPr>
          <w:rFonts w:ascii="Calibri" w:hAnsi="Calibri" w:cs="Calibri"/>
          <w:iCs/>
        </w:rPr>
        <w:t xml:space="preserve"> ; ils sont amis les uns des autres. </w:t>
      </w:r>
      <w:r w:rsidRPr="002D58A8">
        <w:rPr>
          <w:rFonts w:ascii="Calibri" w:hAnsi="Calibri" w:cs="Calibri"/>
          <w:b/>
          <w:bCs/>
          <w:i/>
        </w:rPr>
        <w:t xml:space="preserve">Celui qui, parmi vous, les prend pour amis, est des leurs. </w:t>
      </w:r>
      <w:r w:rsidRPr="001B410D">
        <w:rPr>
          <w:rFonts w:ascii="Calibri" w:hAnsi="Calibri" w:cs="Calibri"/>
          <w:b/>
          <w:bCs/>
          <w:i/>
        </w:rPr>
        <w:t>Dieu ne dirige pas le peuple injuste</w:t>
      </w:r>
      <w:r w:rsidRPr="001B410D">
        <w:rPr>
          <w:rFonts w:ascii="Calibri" w:hAnsi="Calibri" w:cs="Calibri"/>
          <w:iCs/>
          <w:color w:val="FF0000"/>
        </w:rPr>
        <w:t>.</w:t>
      </w:r>
    </w:p>
    <w:p w14:paraId="39C24432" w14:textId="77777777" w:rsidR="00194765" w:rsidRDefault="00194765" w:rsidP="00194765">
      <w:pPr>
        <w:spacing w:after="0" w:line="240" w:lineRule="auto"/>
        <w:jc w:val="both"/>
        <w:rPr>
          <w:iCs/>
        </w:rPr>
      </w:pPr>
    </w:p>
    <w:p w14:paraId="6CBF1405" w14:textId="77777777" w:rsidR="00194765" w:rsidRDefault="00194765" w:rsidP="00194765">
      <w:pPr>
        <w:pStyle w:val="Titre1"/>
      </w:pPr>
      <w:bookmarkStart w:id="54" w:name="_Toc102578385"/>
      <w:bookmarkStart w:id="55" w:name="_Hlk29312588"/>
      <w:r>
        <w:t>Versets incitant à ne pas prendre pour ami des non-musulmans</w:t>
      </w:r>
      <w:bookmarkEnd w:id="54"/>
    </w:p>
    <w:p w14:paraId="796FE632" w14:textId="77777777" w:rsidR="00194765" w:rsidRDefault="00194765" w:rsidP="00194765">
      <w:pPr>
        <w:spacing w:after="0" w:line="240" w:lineRule="auto"/>
        <w:jc w:val="both"/>
        <w:rPr>
          <w:iCs/>
        </w:rPr>
      </w:pPr>
    </w:p>
    <w:p w14:paraId="54DEF909" w14:textId="77777777" w:rsidR="00194765" w:rsidRDefault="00194765" w:rsidP="00194765">
      <w:pPr>
        <w:spacing w:after="0" w:line="240" w:lineRule="auto"/>
        <w:jc w:val="both"/>
        <w:rPr>
          <w:iCs/>
        </w:rPr>
      </w:pPr>
      <w:r w:rsidRPr="00194765">
        <w:rPr>
          <w:iCs/>
          <w:u w:val="single"/>
        </w:rPr>
        <w:t>Note</w:t>
      </w:r>
      <w:r>
        <w:rPr>
          <w:iCs/>
        </w:rPr>
        <w:t> : Y compris les membres de votre famille.</w:t>
      </w:r>
    </w:p>
    <w:p w14:paraId="0904A544" w14:textId="77777777" w:rsidR="00194765" w:rsidRDefault="00194765" w:rsidP="00194765">
      <w:pPr>
        <w:spacing w:after="0" w:line="240" w:lineRule="auto"/>
        <w:jc w:val="both"/>
        <w:rPr>
          <w:iCs/>
        </w:rPr>
      </w:pPr>
    </w:p>
    <w:p w14:paraId="1244D0C3" w14:textId="77777777" w:rsidR="00194765" w:rsidRPr="00EE6B52" w:rsidRDefault="00194765" w:rsidP="00194765">
      <w:pPr>
        <w:spacing w:after="0" w:line="240" w:lineRule="auto"/>
        <w:jc w:val="both"/>
        <w:rPr>
          <w:iCs/>
        </w:rPr>
      </w:pPr>
      <w:r>
        <w:rPr>
          <w:iCs/>
        </w:rPr>
        <w:t>3.118-120. « </w:t>
      </w:r>
      <w:r w:rsidRPr="00EE6B52">
        <w:rPr>
          <w:iCs/>
        </w:rPr>
        <w:t xml:space="preserve">3.118. Ô les croyants, </w:t>
      </w:r>
      <w:r w:rsidRPr="004C55F9">
        <w:rPr>
          <w:b/>
          <w:bCs/>
          <w:iCs/>
        </w:rPr>
        <w:t>ne prenez pas de confidents en dehors de vous- mêmes</w:t>
      </w:r>
      <w:r w:rsidRPr="00EE6B52">
        <w:rPr>
          <w:iCs/>
        </w:rPr>
        <w:t xml:space="preserve">: ils ne failliront pas à vous bouleverser. </w:t>
      </w:r>
      <w:r>
        <w:rPr>
          <w:iCs/>
        </w:rPr>
        <w:t>I</w:t>
      </w:r>
      <w:r w:rsidRPr="00EE6B52">
        <w:rPr>
          <w:iCs/>
        </w:rPr>
        <w:t xml:space="preserve">ls souhaiteraient que vous soyez en difficulté. </w:t>
      </w:r>
      <w:r w:rsidRPr="004C55F9">
        <w:rPr>
          <w:b/>
          <w:bCs/>
          <w:iCs/>
        </w:rPr>
        <w:t>La haine certes s'est manifestée dans leur bouches, mais ce que leurs poitrines cachent est encore plus énorme</w:t>
      </w:r>
      <w:r w:rsidRPr="00EE6B52">
        <w:rPr>
          <w:iCs/>
        </w:rPr>
        <w:t>. Voilà que Nous vous exposons les signes. Si vous pouviez raisonner!</w:t>
      </w:r>
    </w:p>
    <w:p w14:paraId="75097F03" w14:textId="77777777" w:rsidR="00194765" w:rsidRPr="00EE6B52" w:rsidRDefault="00194765" w:rsidP="00194765">
      <w:pPr>
        <w:spacing w:after="0" w:line="240" w:lineRule="auto"/>
        <w:jc w:val="both"/>
        <w:rPr>
          <w:iCs/>
        </w:rPr>
      </w:pPr>
      <w:r w:rsidRPr="00EE6B52">
        <w:rPr>
          <w:iCs/>
        </w:rPr>
        <w:lastRenderedPageBreak/>
        <w:t xml:space="preserve">3.119. Vous, (Musulmans) vous les aimez, </w:t>
      </w:r>
      <w:r w:rsidRPr="004C55F9">
        <w:rPr>
          <w:b/>
          <w:bCs/>
          <w:iCs/>
        </w:rPr>
        <w:t>alors qu'ils ne vous aiment pas</w:t>
      </w:r>
      <w:r w:rsidRPr="00EE6B52">
        <w:rPr>
          <w:iCs/>
        </w:rPr>
        <w:t xml:space="preserve">; et vous avez foi dans le Livre tout entier. Et lorsqu'ils vous rencontrent, ils disent ‹Nous croyons›; et </w:t>
      </w:r>
      <w:r w:rsidRPr="004C55F9">
        <w:rPr>
          <w:b/>
          <w:bCs/>
          <w:iCs/>
        </w:rPr>
        <w:t xml:space="preserve">une fois seuls, de rage contre vous, ils se mordent les bouts des doigts. Dis: ‹mourrez de votre rage›; en vérité, Allah connaît fort bien le contenu des </w:t>
      </w:r>
      <w:r>
        <w:rPr>
          <w:b/>
          <w:bCs/>
          <w:iCs/>
        </w:rPr>
        <w:t>cœurs</w:t>
      </w:r>
      <w:r w:rsidRPr="00EE6B52">
        <w:rPr>
          <w:iCs/>
        </w:rPr>
        <w:t>.</w:t>
      </w:r>
    </w:p>
    <w:p w14:paraId="085A7C72" w14:textId="77777777" w:rsidR="00194765" w:rsidRDefault="00194765" w:rsidP="00194765">
      <w:pPr>
        <w:spacing w:after="0" w:line="240" w:lineRule="auto"/>
        <w:jc w:val="both"/>
        <w:rPr>
          <w:iCs/>
        </w:rPr>
      </w:pPr>
      <w:r w:rsidRPr="00EE6B52">
        <w:rPr>
          <w:iCs/>
        </w:rPr>
        <w:t xml:space="preserve">3.120. Qu'un bien vous touche, ils s'en affligent. </w:t>
      </w:r>
      <w:r w:rsidRPr="004C55F9">
        <w:rPr>
          <w:b/>
          <w:bCs/>
          <w:iCs/>
        </w:rPr>
        <w:t>Qu'un mal vous atteigne, ils s'en réjouissent</w:t>
      </w:r>
      <w:r w:rsidRPr="00EE6B52">
        <w:rPr>
          <w:iCs/>
        </w:rPr>
        <w:t xml:space="preserve">. Mais si vous êtes endurants et pieux, </w:t>
      </w:r>
      <w:r w:rsidRPr="004C55F9">
        <w:rPr>
          <w:b/>
          <w:bCs/>
          <w:iCs/>
        </w:rPr>
        <w:t>leur manigance ne vous causera aucun mal. Allah connaît parfaitement tout ce qu'ils font</w:t>
      </w:r>
      <w:r>
        <w:rPr>
          <w:iCs/>
        </w:rPr>
        <w:t> »</w:t>
      </w:r>
      <w:r w:rsidRPr="00EE6B52">
        <w:rPr>
          <w:iCs/>
        </w:rPr>
        <w:t>.</w:t>
      </w:r>
    </w:p>
    <w:p w14:paraId="1264D9B0" w14:textId="77777777" w:rsidR="00194765" w:rsidRPr="00E31B28" w:rsidRDefault="00194765" w:rsidP="00194765">
      <w:pPr>
        <w:spacing w:after="0" w:line="240" w:lineRule="auto"/>
        <w:jc w:val="both"/>
        <w:rPr>
          <w:iCs/>
        </w:rPr>
      </w:pPr>
    </w:p>
    <w:p w14:paraId="41FFF839" w14:textId="77777777" w:rsidR="00194765" w:rsidRPr="00E31B28" w:rsidRDefault="00194765" w:rsidP="00194765">
      <w:pPr>
        <w:spacing w:after="0" w:line="240" w:lineRule="auto"/>
        <w:jc w:val="both"/>
        <w:rPr>
          <w:iCs/>
        </w:rPr>
      </w:pPr>
      <w:r w:rsidRPr="00E31B28">
        <w:rPr>
          <w:iCs/>
        </w:rPr>
        <w:t xml:space="preserve">5.51. Ô les croyants! </w:t>
      </w:r>
      <w:r w:rsidRPr="00E31B28">
        <w:rPr>
          <w:b/>
          <w:bCs/>
          <w:iCs/>
        </w:rPr>
        <w:t>Ne prenez pas pour alliés les Juifs et les Chrétiens; ils sont alliés les uns des autres. Et celui d’entre vous qui les prend pour alliés, devient un des leurs. Allah ne guide certes pas les gens injustes</w:t>
      </w:r>
      <w:r w:rsidRPr="00E31B28">
        <w:rPr>
          <w:iCs/>
        </w:rPr>
        <w:t>.</w:t>
      </w:r>
    </w:p>
    <w:p w14:paraId="13E280E5" w14:textId="77777777" w:rsidR="00194765" w:rsidRPr="00E31B28" w:rsidRDefault="00194765" w:rsidP="00194765">
      <w:pPr>
        <w:spacing w:after="0" w:line="240" w:lineRule="auto"/>
        <w:jc w:val="both"/>
        <w:rPr>
          <w:iCs/>
        </w:rPr>
      </w:pPr>
    </w:p>
    <w:p w14:paraId="73779107" w14:textId="77777777" w:rsidR="00194765" w:rsidRPr="00E31B28" w:rsidRDefault="00194765" w:rsidP="00194765">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4D03B074" w14:textId="77777777" w:rsidR="00194765" w:rsidRDefault="00194765" w:rsidP="00194765">
      <w:pPr>
        <w:spacing w:after="0" w:line="240" w:lineRule="auto"/>
        <w:jc w:val="both"/>
        <w:rPr>
          <w:iCs/>
        </w:rPr>
      </w:pPr>
    </w:p>
    <w:p w14:paraId="2195362C" w14:textId="77777777" w:rsidR="00194765" w:rsidRDefault="00194765" w:rsidP="00194765">
      <w:pPr>
        <w:spacing w:after="0" w:line="240" w:lineRule="auto"/>
        <w:jc w:val="both"/>
        <w:rPr>
          <w:rFonts w:cstheme="minorHAnsi"/>
          <w:color w:val="1D2129"/>
          <w:shd w:val="clear" w:color="auto" w:fill="FFFFFF"/>
        </w:rPr>
      </w:pPr>
      <w:r>
        <w:rPr>
          <w:rFonts w:cstheme="minorHAnsi"/>
          <w:color w:val="1D2129"/>
          <w:shd w:val="clear" w:color="auto" w:fill="FFFFFF"/>
        </w:rPr>
        <w:t>Autres traductions :</w:t>
      </w:r>
    </w:p>
    <w:p w14:paraId="744BFC44" w14:textId="77777777" w:rsidR="00194765" w:rsidRDefault="00194765" w:rsidP="00194765">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9.23. Ô vous les croyants ! </w:t>
      </w:r>
      <w:r w:rsidRPr="00A1637D">
        <w:rPr>
          <w:rFonts w:cstheme="minorHAnsi"/>
          <w:b/>
          <w:bCs/>
          <w:color w:val="1D2129"/>
          <w:shd w:val="clear" w:color="auto" w:fill="FFFFFF"/>
        </w:rPr>
        <w:t>Ne prenez pas pour alliés (ou amis), vos pères et vos frères s’ils préfèrent l’incroyance à la foi</w:t>
      </w:r>
      <w:r w:rsidRPr="001B2DEE">
        <w:rPr>
          <w:rFonts w:cstheme="minorHAnsi"/>
          <w:color w:val="1D2129"/>
          <w:shd w:val="clear" w:color="auto" w:fill="FFFFFF"/>
        </w:rPr>
        <w:t>.</w:t>
      </w:r>
      <w:r>
        <w:rPr>
          <w:rFonts w:cstheme="minorHAnsi"/>
          <w:color w:val="1D2129"/>
          <w:shd w:val="clear" w:color="auto" w:fill="FFFFFF"/>
        </w:rPr>
        <w:t xml:space="preserve"> […].</w:t>
      </w:r>
    </w:p>
    <w:p w14:paraId="2219A515" w14:textId="77777777" w:rsidR="00194765" w:rsidRDefault="00194765" w:rsidP="00194765">
      <w:pPr>
        <w:spacing w:after="0" w:line="240" w:lineRule="auto"/>
        <w:jc w:val="both"/>
        <w:rPr>
          <w:rFonts w:cstheme="minorHAnsi"/>
          <w:color w:val="1D2129"/>
          <w:shd w:val="clear" w:color="auto" w:fill="FFFFFF"/>
        </w:rPr>
      </w:pPr>
    </w:p>
    <w:p w14:paraId="4CDECB27" w14:textId="77777777" w:rsidR="00194765" w:rsidRDefault="00194765" w:rsidP="00194765">
      <w:pPr>
        <w:spacing w:after="0" w:line="240" w:lineRule="auto"/>
        <w:jc w:val="both"/>
        <w:rPr>
          <w:rFonts w:cstheme="minorHAnsi"/>
          <w:color w:val="1D2129"/>
          <w:shd w:val="clear" w:color="auto" w:fill="FFFFFF"/>
        </w:rPr>
      </w:pPr>
      <w:r w:rsidRPr="000A280E">
        <w:rPr>
          <w:rFonts w:cstheme="minorHAnsi"/>
          <w:color w:val="1D2129"/>
          <w:u w:val="single"/>
          <w:shd w:val="clear" w:color="auto" w:fill="FFFFFF"/>
        </w:rPr>
        <w:t>Note</w:t>
      </w:r>
      <w:r>
        <w:rPr>
          <w:rFonts w:cstheme="minorHAnsi"/>
          <w:color w:val="1D2129"/>
          <w:shd w:val="clear" w:color="auto" w:fill="FFFFFF"/>
        </w:rPr>
        <w:t> : Ce versets 9.23 pousse les musulmans à couper avec les membres de sa famille, s’ils ne veulent pas se convertir.</w:t>
      </w:r>
    </w:p>
    <w:p w14:paraId="1A247DAC" w14:textId="77777777" w:rsidR="00194765" w:rsidRDefault="00194765" w:rsidP="00194765">
      <w:pPr>
        <w:spacing w:after="0" w:line="240" w:lineRule="auto"/>
        <w:jc w:val="both"/>
        <w:rPr>
          <w:iCs/>
        </w:rPr>
      </w:pPr>
    </w:p>
    <w:p w14:paraId="04F5F58C" w14:textId="77777777" w:rsidR="00194765" w:rsidRDefault="00194765" w:rsidP="00194765">
      <w:pPr>
        <w:spacing w:after="0" w:line="240" w:lineRule="auto"/>
        <w:jc w:val="both"/>
        <w:rPr>
          <w:iCs/>
        </w:rPr>
      </w:pPr>
      <w:r w:rsidRPr="00A37676">
        <w:rPr>
          <w:iCs/>
        </w:rPr>
        <w:t xml:space="preserve">9.113. </w:t>
      </w:r>
      <w:r w:rsidRPr="00A37676">
        <w:rPr>
          <w:b/>
          <w:bCs/>
          <w:iCs/>
        </w:rPr>
        <w:t>Il n'appartient pas au Prophète et aux croyants d'implorer le pardon en faveur des associateurs, fussent-ils des parents</w:t>
      </w:r>
      <w:r w:rsidRPr="00A37676">
        <w:rPr>
          <w:iCs/>
        </w:rPr>
        <w:t xml:space="preserve"> alors qu'il leur est apparu clairement que ce sont les gens de l'Enfer.</w:t>
      </w:r>
    </w:p>
    <w:p w14:paraId="6AD9A8F7" w14:textId="77777777" w:rsidR="00194765" w:rsidRDefault="00194765" w:rsidP="00194765">
      <w:pPr>
        <w:spacing w:after="0" w:line="240" w:lineRule="auto"/>
        <w:jc w:val="both"/>
        <w:rPr>
          <w:iCs/>
        </w:rPr>
      </w:pPr>
    </w:p>
    <w:p w14:paraId="3B33F2E8" w14:textId="77777777" w:rsidR="00194765" w:rsidRDefault="00194765" w:rsidP="00194765">
      <w:pPr>
        <w:spacing w:after="0" w:line="240" w:lineRule="auto"/>
        <w:jc w:val="both"/>
        <w:rPr>
          <w:iCs/>
        </w:rPr>
      </w:pPr>
      <w:bookmarkStart w:id="56" w:name="_Hlk55135025"/>
      <w:r w:rsidRPr="000205DF">
        <w:rPr>
          <w:iCs/>
        </w:rPr>
        <w:t xml:space="preserve">11.113. Et ne vous penchez pas vers les injustes: sinon le Feu vous atteindrait. </w:t>
      </w:r>
      <w:r w:rsidRPr="000205DF">
        <w:rPr>
          <w:b/>
          <w:bCs/>
          <w:iCs/>
        </w:rPr>
        <w:t xml:space="preserve">Vous n'avez pas d'alliés en dehors d'Allah. </w:t>
      </w:r>
      <w:r w:rsidRPr="000205DF">
        <w:rPr>
          <w:iCs/>
        </w:rPr>
        <w:t>Et vous ne serez pas secourus.</w:t>
      </w:r>
    </w:p>
    <w:bookmarkEnd w:id="56"/>
    <w:p w14:paraId="52FA8CC4" w14:textId="77777777" w:rsidR="00194765" w:rsidRDefault="00194765" w:rsidP="00194765">
      <w:pPr>
        <w:spacing w:after="0" w:line="240" w:lineRule="auto"/>
        <w:jc w:val="both"/>
        <w:rPr>
          <w:iCs/>
        </w:rPr>
      </w:pPr>
    </w:p>
    <w:p w14:paraId="70F716EA" w14:textId="77777777" w:rsidR="00194765" w:rsidRDefault="00194765" w:rsidP="00194765">
      <w:pPr>
        <w:spacing w:after="0" w:line="240" w:lineRule="auto"/>
        <w:jc w:val="both"/>
        <w:rPr>
          <w:iCs/>
        </w:rPr>
      </w:pPr>
      <w:r w:rsidRPr="003634AC">
        <w:rPr>
          <w:iCs/>
        </w:rPr>
        <w:t xml:space="preserve">53.29. </w:t>
      </w:r>
      <w:r>
        <w:rPr>
          <w:b/>
          <w:bCs/>
          <w:iCs/>
        </w:rPr>
        <w:t>E</w:t>
      </w:r>
      <w:r w:rsidRPr="003634AC">
        <w:rPr>
          <w:b/>
          <w:bCs/>
          <w:iCs/>
        </w:rPr>
        <w:t>carte-toi donc, de celui qui tourne le dos à Notre rappel et qui ne désire que la vie présente</w:t>
      </w:r>
      <w:r w:rsidRPr="003634AC">
        <w:rPr>
          <w:iCs/>
        </w:rPr>
        <w:t>.</w:t>
      </w:r>
    </w:p>
    <w:p w14:paraId="5236F56F" w14:textId="77777777" w:rsidR="00194765" w:rsidRDefault="00194765" w:rsidP="00194765">
      <w:pPr>
        <w:spacing w:after="0" w:line="240" w:lineRule="auto"/>
        <w:jc w:val="both"/>
        <w:rPr>
          <w:iCs/>
        </w:rPr>
      </w:pPr>
    </w:p>
    <w:p w14:paraId="217288DB" w14:textId="77777777" w:rsidR="00194765" w:rsidRPr="001B2DEE" w:rsidRDefault="00194765" w:rsidP="00194765">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58.22. Tu n’en trouveras pas, </w:t>
      </w:r>
      <w:r w:rsidRPr="00191986">
        <w:rPr>
          <w:rFonts w:cstheme="minorHAnsi"/>
          <w:b/>
          <w:bCs/>
          <w:color w:val="1D2129"/>
          <w:shd w:val="clear" w:color="auto" w:fill="FFFFFF"/>
        </w:rPr>
        <w:t>parmi les gens qui croient en Allah et au Jour dernier, qui prennent pour amis ceux qui s’opposent à Allah et à Son Messager, fussent-ils leurs pères, leur fils, leurs frères ou les gens de leur tribu</w:t>
      </w:r>
      <w:r w:rsidRPr="001B2DEE">
        <w:rPr>
          <w:rFonts w:cstheme="minorHAnsi"/>
          <w:color w:val="1D2129"/>
          <w:shd w:val="clear" w:color="auto" w:fill="FFFFFF"/>
        </w:rPr>
        <w:t>.</w:t>
      </w:r>
    </w:p>
    <w:p w14:paraId="41F8F1C1" w14:textId="77777777" w:rsidR="00194765" w:rsidRDefault="00194765" w:rsidP="00194765">
      <w:pPr>
        <w:spacing w:after="0" w:line="240" w:lineRule="auto"/>
        <w:jc w:val="both"/>
        <w:rPr>
          <w:iCs/>
        </w:rPr>
      </w:pPr>
    </w:p>
    <w:p w14:paraId="065F5BCC" w14:textId="77777777" w:rsidR="00194765" w:rsidRPr="0048103B" w:rsidRDefault="00194765" w:rsidP="00194765">
      <w:pPr>
        <w:spacing w:after="0" w:line="240" w:lineRule="auto"/>
        <w:jc w:val="both"/>
        <w:rPr>
          <w:rFonts w:cstheme="minorHAnsi"/>
          <w:shd w:val="clear" w:color="auto" w:fill="FFFFFF"/>
        </w:rPr>
      </w:pPr>
      <w:r w:rsidRPr="0048103B">
        <w:rPr>
          <w:rFonts w:cstheme="minorHAnsi"/>
          <w:shd w:val="clear" w:color="auto" w:fill="FFFFFF"/>
        </w:rPr>
        <w:t xml:space="preserve">60.1. Ô vous (musulmans) qui avez cru ! </w:t>
      </w:r>
      <w:r w:rsidRPr="00191986">
        <w:rPr>
          <w:rFonts w:cstheme="minorHAnsi"/>
          <w:b/>
          <w:bCs/>
          <w:shd w:val="clear" w:color="auto" w:fill="FFFFFF"/>
        </w:rPr>
        <w:t>Ne prenez pas pour proches (ou amis) mon ennemi et le vôtre, leur offrant l’amitié, alors qu’ils ont nié ce qui vous est parvenu de la vérité</w:t>
      </w:r>
      <w:r w:rsidRPr="0048103B">
        <w:rPr>
          <w:rFonts w:cstheme="minorHAnsi"/>
          <w:shd w:val="clear" w:color="auto" w:fill="FFFFFF"/>
        </w:rPr>
        <w:t>.</w:t>
      </w:r>
    </w:p>
    <w:p w14:paraId="13515D0E" w14:textId="77777777" w:rsidR="00194765" w:rsidRPr="00E31B28" w:rsidRDefault="00194765" w:rsidP="00194765">
      <w:pPr>
        <w:spacing w:after="0" w:line="240" w:lineRule="auto"/>
        <w:jc w:val="both"/>
        <w:rPr>
          <w:iCs/>
        </w:rPr>
      </w:pPr>
    </w:p>
    <w:p w14:paraId="336BA18D" w14:textId="77777777" w:rsidR="00194765" w:rsidRDefault="00194765" w:rsidP="00194765">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4321724B" w14:textId="77777777" w:rsidR="00194765" w:rsidRDefault="00194765" w:rsidP="00194765">
      <w:pPr>
        <w:spacing w:after="0" w:line="240" w:lineRule="auto"/>
        <w:jc w:val="both"/>
        <w:rPr>
          <w:iCs/>
        </w:rPr>
      </w:pPr>
    </w:p>
    <w:p w14:paraId="752A7971" w14:textId="77777777" w:rsidR="00194765" w:rsidRDefault="00194765" w:rsidP="00194765">
      <w:pPr>
        <w:spacing w:after="0" w:line="240" w:lineRule="auto"/>
        <w:jc w:val="both"/>
        <w:rPr>
          <w:iCs/>
        </w:rPr>
      </w:pPr>
      <w:r w:rsidRPr="00656844">
        <w:rPr>
          <w:iCs/>
          <w:u w:val="single"/>
        </w:rPr>
        <w:t>Note</w:t>
      </w:r>
      <w:r>
        <w:rPr>
          <w:iCs/>
        </w:rPr>
        <w:t> : Voir aussi le chapitre « </w:t>
      </w:r>
      <w:r w:rsidRPr="001C5CA7">
        <w:rPr>
          <w:i/>
        </w:rPr>
        <w:t>Versets incitant à se séparer des non-musulmans et à ne pas leur faire confiance</w:t>
      </w:r>
      <w:r>
        <w:rPr>
          <w:iCs/>
        </w:rPr>
        <w:t> ».</w:t>
      </w:r>
    </w:p>
    <w:bookmarkEnd w:id="55"/>
    <w:p w14:paraId="26CDA1BB" w14:textId="5161162A" w:rsidR="00194765" w:rsidRDefault="00194765" w:rsidP="003F204C">
      <w:pPr>
        <w:spacing w:after="0" w:line="240" w:lineRule="auto"/>
        <w:jc w:val="both"/>
      </w:pPr>
    </w:p>
    <w:p w14:paraId="45C19ED5" w14:textId="77777777" w:rsidR="00141806" w:rsidRDefault="00141806" w:rsidP="00141806">
      <w:pPr>
        <w:spacing w:after="0" w:line="240" w:lineRule="auto"/>
      </w:pPr>
    </w:p>
    <w:p w14:paraId="2FF71AF6" w14:textId="77777777" w:rsidR="00141806" w:rsidRDefault="00141806" w:rsidP="00141806">
      <w:pPr>
        <w:pStyle w:val="Titre1"/>
        <w:spacing w:before="0" w:line="240" w:lineRule="auto"/>
      </w:pPr>
      <w:bookmarkStart w:id="57" w:name="_Toc102578386"/>
      <w:r>
        <w:t>Versets incitant à se séparer des non-musulmans et à ne pas leur faire confiance</w:t>
      </w:r>
      <w:bookmarkEnd w:id="57"/>
    </w:p>
    <w:p w14:paraId="35D21115" w14:textId="77777777" w:rsidR="00141806" w:rsidRDefault="00141806" w:rsidP="00141806">
      <w:pPr>
        <w:spacing w:after="0" w:line="240" w:lineRule="auto"/>
        <w:rPr>
          <w:rFonts w:cstheme="minorHAnsi"/>
        </w:rPr>
      </w:pPr>
    </w:p>
    <w:p w14:paraId="56E61191" w14:textId="77777777" w:rsidR="00141806" w:rsidRDefault="00141806" w:rsidP="00141806">
      <w:pPr>
        <w:spacing w:after="0" w:line="240" w:lineRule="auto"/>
        <w:jc w:val="both"/>
        <w:rPr>
          <w:rFonts w:cstheme="minorHAnsi"/>
        </w:rPr>
      </w:pPr>
      <w:r>
        <w:rPr>
          <w:rFonts w:cstheme="minorHAnsi"/>
        </w:rPr>
        <w:t xml:space="preserve">Mahomet </w:t>
      </w:r>
      <w:r w:rsidRPr="00A61853">
        <w:rPr>
          <w:rFonts w:cstheme="minorHAnsi"/>
        </w:rPr>
        <w:t xml:space="preserve">exige </w:t>
      </w:r>
      <w:r>
        <w:rPr>
          <w:rFonts w:cstheme="minorHAnsi"/>
        </w:rPr>
        <w:t xml:space="preserve">de ses fidèles </w:t>
      </w:r>
      <w:r w:rsidRPr="00A61853">
        <w:rPr>
          <w:rFonts w:cstheme="minorHAnsi"/>
        </w:rPr>
        <w:t>qu’ils soient prêts à se détacher</w:t>
      </w:r>
      <w:r>
        <w:rPr>
          <w:rFonts w:cstheme="minorHAnsi"/>
        </w:rPr>
        <w:t xml:space="preserve"> de tout (parents, enfants, amis, bien matériels …)</w:t>
      </w:r>
      <w:r w:rsidRPr="00A61853">
        <w:rPr>
          <w:rFonts w:cstheme="minorHAnsi"/>
        </w:rPr>
        <w:t>, voire à renier leurs</w:t>
      </w:r>
      <w:r>
        <w:rPr>
          <w:rFonts w:cstheme="minorHAnsi"/>
        </w:rPr>
        <w:t xml:space="preserve"> </w:t>
      </w:r>
      <w:r w:rsidRPr="00A61853">
        <w:rPr>
          <w:rFonts w:cstheme="minorHAnsi"/>
        </w:rPr>
        <w:t>propres parents</w:t>
      </w:r>
      <w:r>
        <w:rPr>
          <w:rFonts w:cstheme="minorHAnsi"/>
        </w:rPr>
        <w:t>, enfants et amis</w:t>
      </w:r>
      <w:r w:rsidRPr="00A61853">
        <w:rPr>
          <w:rFonts w:cstheme="minorHAnsi"/>
        </w:rPr>
        <w:t xml:space="preserve">, </w:t>
      </w:r>
      <w:r>
        <w:rPr>
          <w:rFonts w:cstheme="minorHAnsi"/>
        </w:rPr>
        <w:t xml:space="preserve">s’ils ne se convertissent pas à l’islam ou, pire, critiquent l’islam et Mahomet </w:t>
      </w:r>
      <w:r w:rsidRPr="00A61853">
        <w:rPr>
          <w:rFonts w:cstheme="minorHAnsi"/>
        </w:rPr>
        <w:t>(</w:t>
      </w:r>
      <w:r w:rsidRPr="00E31B28">
        <w:rPr>
          <w:iCs/>
        </w:rPr>
        <w:t>3.118</w:t>
      </w:r>
      <w:r>
        <w:rPr>
          <w:iCs/>
        </w:rPr>
        <w:t xml:space="preserve">, </w:t>
      </w:r>
      <w:r w:rsidRPr="00AD4019">
        <w:rPr>
          <w:rFonts w:cstheme="minorHAnsi"/>
        </w:rPr>
        <w:t>5</w:t>
      </w:r>
      <w:r>
        <w:rPr>
          <w:rFonts w:cstheme="minorHAnsi"/>
        </w:rPr>
        <w:t>.</w:t>
      </w:r>
      <w:r w:rsidRPr="00AD4019">
        <w:rPr>
          <w:rFonts w:cstheme="minorHAnsi"/>
        </w:rPr>
        <w:t>51</w:t>
      </w:r>
      <w:r>
        <w:rPr>
          <w:rFonts w:cstheme="minorHAnsi"/>
        </w:rPr>
        <w:t>,</w:t>
      </w:r>
      <w:r>
        <w:rPr>
          <w:iCs/>
        </w:rPr>
        <w:t xml:space="preserve"> </w:t>
      </w:r>
      <w:r w:rsidRPr="00E31B28">
        <w:rPr>
          <w:iCs/>
        </w:rPr>
        <w:t>9.23</w:t>
      </w:r>
      <w:r>
        <w:rPr>
          <w:iCs/>
        </w:rPr>
        <w:t xml:space="preserve">, </w:t>
      </w:r>
      <w:r w:rsidRPr="00BB5E23">
        <w:rPr>
          <w:rFonts w:cstheme="minorHAnsi"/>
        </w:rPr>
        <w:t>29.8</w:t>
      </w:r>
      <w:r>
        <w:rPr>
          <w:rFonts w:cstheme="minorHAnsi"/>
        </w:rPr>
        <w:t xml:space="preserve">, </w:t>
      </w:r>
      <w:r w:rsidRPr="001D0D9E">
        <w:rPr>
          <w:rFonts w:cstheme="minorHAnsi"/>
        </w:rPr>
        <w:t>31.15</w:t>
      </w:r>
      <w:r>
        <w:rPr>
          <w:rFonts w:cstheme="minorHAnsi"/>
        </w:rPr>
        <w:t xml:space="preserve">, </w:t>
      </w:r>
      <w:r w:rsidRPr="001D0D9E">
        <w:rPr>
          <w:rFonts w:cstheme="minorHAnsi"/>
        </w:rPr>
        <w:t>60.3</w:t>
      </w:r>
      <w:r>
        <w:rPr>
          <w:rFonts w:cstheme="minorHAnsi"/>
        </w:rPr>
        <w:t xml:space="preserve">, </w:t>
      </w:r>
      <w:r w:rsidRPr="001D0D9E">
        <w:rPr>
          <w:rFonts w:cstheme="minorHAnsi"/>
        </w:rPr>
        <w:t>60.</w:t>
      </w:r>
      <w:r>
        <w:rPr>
          <w:rFonts w:cstheme="minorHAnsi"/>
        </w:rPr>
        <w:t>1</w:t>
      </w:r>
      <w:r w:rsidRPr="001D0D9E">
        <w:rPr>
          <w:rFonts w:cstheme="minorHAnsi"/>
        </w:rPr>
        <w:t>3</w:t>
      </w:r>
      <w:r>
        <w:rPr>
          <w:rFonts w:cstheme="minorHAnsi"/>
        </w:rPr>
        <w:t xml:space="preserve">, </w:t>
      </w:r>
      <w:r w:rsidRPr="00A61853">
        <w:rPr>
          <w:rFonts w:cstheme="minorHAnsi"/>
        </w:rPr>
        <w:t>64.14-15, …)</w:t>
      </w:r>
      <w:r>
        <w:rPr>
          <w:rFonts w:cstheme="minorHAnsi"/>
        </w:rPr>
        <w:t> (voir ci-après) :</w:t>
      </w:r>
    </w:p>
    <w:p w14:paraId="533CD7B1" w14:textId="77777777" w:rsidR="00141806" w:rsidRDefault="00141806" w:rsidP="00141806">
      <w:pPr>
        <w:spacing w:after="0" w:line="240" w:lineRule="auto"/>
        <w:rPr>
          <w:rFonts w:cstheme="minorHAnsi"/>
        </w:rPr>
      </w:pPr>
    </w:p>
    <w:p w14:paraId="602B9058" w14:textId="77777777" w:rsidR="00141806" w:rsidRPr="00E31B28" w:rsidRDefault="00141806" w:rsidP="00141806">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024D6128" w14:textId="77777777" w:rsidR="00141806" w:rsidRDefault="00141806" w:rsidP="00141806">
      <w:pPr>
        <w:spacing w:after="0" w:line="240" w:lineRule="auto"/>
        <w:jc w:val="both"/>
        <w:rPr>
          <w:rFonts w:cstheme="minorHAnsi"/>
        </w:rPr>
      </w:pPr>
    </w:p>
    <w:p w14:paraId="6D94DF32" w14:textId="77777777" w:rsidR="00141806" w:rsidRDefault="00141806" w:rsidP="00141806">
      <w:pPr>
        <w:spacing w:after="0" w:line="240" w:lineRule="auto"/>
        <w:jc w:val="both"/>
        <w:rPr>
          <w:rFonts w:cstheme="minorHAnsi"/>
        </w:rPr>
      </w:pPr>
      <w:r w:rsidRPr="00AD4019">
        <w:rPr>
          <w:rFonts w:cstheme="minorHAnsi"/>
        </w:rPr>
        <w:t>5</w:t>
      </w:r>
      <w:r>
        <w:rPr>
          <w:rFonts w:cstheme="minorHAnsi"/>
        </w:rPr>
        <w:t>.</w:t>
      </w:r>
      <w:r w:rsidRPr="00AD4019">
        <w:rPr>
          <w:rFonts w:cstheme="minorHAnsi"/>
        </w:rPr>
        <w:t>51</w:t>
      </w:r>
      <w:r>
        <w:rPr>
          <w:rFonts w:cstheme="minorHAnsi"/>
        </w:rPr>
        <w:t>.</w:t>
      </w:r>
      <w:r w:rsidRPr="00AD4019">
        <w:rPr>
          <w:rFonts w:cstheme="minorHAnsi"/>
        </w:rPr>
        <w:t xml:space="preserve"> </w:t>
      </w:r>
      <w:r w:rsidRPr="00AD4019">
        <w:rPr>
          <w:rFonts w:cstheme="minorHAnsi"/>
          <w:b/>
          <w:bCs/>
        </w:rPr>
        <w:t>Ne prenez pas pour amis les juifs et les chrétiens</w:t>
      </w:r>
      <w:r w:rsidRPr="00AD4019">
        <w:rPr>
          <w:rFonts w:cstheme="minorHAnsi"/>
        </w:rPr>
        <w:t xml:space="preserve">. Ils sont amis entre eux. Celui qui les prend pour amis finit par être des leurs. </w:t>
      </w:r>
      <w:r w:rsidRPr="00AD4019">
        <w:rPr>
          <w:rFonts w:cstheme="minorHAnsi"/>
          <w:b/>
          <w:bCs/>
        </w:rPr>
        <w:t>Dieu ne guide pas le peuple injuste</w:t>
      </w:r>
      <w:r w:rsidRPr="00AD4019">
        <w:rPr>
          <w:rFonts w:cstheme="minorHAnsi"/>
        </w:rPr>
        <w:t>.</w:t>
      </w:r>
    </w:p>
    <w:p w14:paraId="03436CB1" w14:textId="77777777" w:rsidR="00141806" w:rsidRDefault="00141806" w:rsidP="00141806">
      <w:pPr>
        <w:spacing w:after="0" w:line="240" w:lineRule="auto"/>
        <w:rPr>
          <w:rFonts w:cstheme="minorHAnsi"/>
        </w:rPr>
      </w:pPr>
    </w:p>
    <w:p w14:paraId="4CAD7F84" w14:textId="77777777" w:rsidR="00141806" w:rsidRPr="00E31B28" w:rsidRDefault="00141806" w:rsidP="00141806">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3701D428" w14:textId="77777777" w:rsidR="00141806" w:rsidRDefault="00141806" w:rsidP="00141806">
      <w:pPr>
        <w:spacing w:after="0" w:line="240" w:lineRule="auto"/>
        <w:jc w:val="both"/>
        <w:rPr>
          <w:rFonts w:cstheme="minorHAnsi"/>
        </w:rPr>
      </w:pPr>
      <w:r>
        <w:rPr>
          <w:rFonts w:cstheme="minorHAnsi"/>
        </w:rPr>
        <w:t xml:space="preserve"> [Mahomet]</w:t>
      </w:r>
      <w:r w:rsidRPr="001D0D9E">
        <w:rPr>
          <w:rFonts w:cstheme="minorHAnsi"/>
        </w:rPr>
        <w:t xml:space="preserve">. </w:t>
      </w:r>
      <w:r w:rsidRPr="006767A0">
        <w:rPr>
          <w:rFonts w:cstheme="minorHAnsi"/>
          <w:b/>
          <w:bCs/>
        </w:rPr>
        <w:t>Vers Moi, ensuite, est votre retour</w:t>
      </w:r>
      <w:r w:rsidRPr="001D0D9E">
        <w:rPr>
          <w:rFonts w:cstheme="minorHAnsi"/>
        </w:rPr>
        <w:t>, et alors Je vous informerai de ce que vous faisiez›.</w:t>
      </w:r>
    </w:p>
    <w:p w14:paraId="5C34CDE8" w14:textId="77777777" w:rsidR="00141806" w:rsidRDefault="00141806" w:rsidP="00141806">
      <w:pPr>
        <w:spacing w:after="0" w:line="240" w:lineRule="auto"/>
        <w:rPr>
          <w:rFonts w:cstheme="minorHAnsi"/>
        </w:rPr>
      </w:pPr>
    </w:p>
    <w:p w14:paraId="70CC3324" w14:textId="77777777" w:rsidR="00141806" w:rsidRPr="008A0F1A" w:rsidRDefault="00141806" w:rsidP="00141806">
      <w:pPr>
        <w:spacing w:after="0" w:line="240" w:lineRule="auto"/>
        <w:jc w:val="both"/>
        <w:rPr>
          <w:rFonts w:cstheme="minorHAnsi"/>
        </w:rPr>
      </w:pPr>
      <w:r w:rsidRPr="00BB5E23">
        <w:rPr>
          <w:rFonts w:cstheme="minorHAnsi"/>
        </w:rPr>
        <w:t>29.8</w:t>
      </w:r>
      <w:r>
        <w:rPr>
          <w:rFonts w:cstheme="minorHAnsi"/>
        </w:rPr>
        <w:t>.</w:t>
      </w:r>
      <w:r w:rsidRPr="00BB5E23">
        <w:rPr>
          <w:rFonts w:cstheme="minorHAnsi"/>
        </w:rPr>
        <w:t xml:space="preserve"> </w:t>
      </w:r>
      <w:r w:rsidRPr="008A0F1A">
        <w:rPr>
          <w:rFonts w:cstheme="minorHAnsi"/>
        </w:rPr>
        <w:t xml:space="preserve">Nous avons recommandé à l’homme d’être bon envers son père et sa mère ; </w:t>
      </w:r>
      <w:r w:rsidRPr="008A0F1A">
        <w:rPr>
          <w:rFonts w:cstheme="minorHAnsi"/>
          <w:b/>
        </w:rPr>
        <w:t>mais [et] ‘s’ils te contraignent [force] à M’associer, ce dont tu n’as aucune connaissance [aucun savoir], ne leur obéis pas’</w:t>
      </w:r>
      <w:r w:rsidRPr="008A0F1A">
        <w:rPr>
          <w:rFonts w:cstheme="minorHAnsi"/>
        </w:rPr>
        <w:t xml:space="preserve"> …</w:t>
      </w:r>
    </w:p>
    <w:p w14:paraId="64D2E190" w14:textId="77777777" w:rsidR="00141806" w:rsidRDefault="00141806" w:rsidP="00141806">
      <w:pPr>
        <w:spacing w:after="0" w:line="240" w:lineRule="auto"/>
        <w:jc w:val="both"/>
        <w:rPr>
          <w:rFonts w:cstheme="minorHAnsi"/>
        </w:rPr>
      </w:pPr>
    </w:p>
    <w:p w14:paraId="09244A53" w14:textId="77777777" w:rsidR="00141806" w:rsidRDefault="00141806" w:rsidP="00141806">
      <w:pPr>
        <w:spacing w:after="0" w:line="240" w:lineRule="auto"/>
        <w:jc w:val="both"/>
        <w:rPr>
          <w:rFonts w:cstheme="minorHAnsi"/>
        </w:rPr>
      </w:pPr>
      <w:r w:rsidRPr="001D0D9E">
        <w:rPr>
          <w:rFonts w:cstheme="minorHAnsi"/>
        </w:rPr>
        <w:t xml:space="preserve">31.15. </w:t>
      </w:r>
      <w:r w:rsidRPr="006767A0">
        <w:rPr>
          <w:rFonts w:cstheme="minorHAnsi"/>
          <w:b/>
          <w:bCs/>
        </w:rPr>
        <w:t>Et si tous deux [ton père et ta mère] te forcent à M'associer ce dont tu n'as aucune connaissance, alors ne leur obéis pas</w:t>
      </w:r>
      <w:r w:rsidRPr="001D0D9E">
        <w:rPr>
          <w:rFonts w:cstheme="minorHAnsi"/>
        </w:rPr>
        <w:t xml:space="preserve">; mais reste avec eux ici-bas de façon convenable. </w:t>
      </w:r>
      <w:r w:rsidRPr="006767A0">
        <w:rPr>
          <w:rFonts w:cstheme="minorHAnsi"/>
          <w:b/>
          <w:bCs/>
        </w:rPr>
        <w:t>Et suis le sentier de celui qui se tourne vers Moi</w:t>
      </w:r>
    </w:p>
    <w:p w14:paraId="5044130A" w14:textId="77777777" w:rsidR="00141806" w:rsidRDefault="00141806" w:rsidP="00141806">
      <w:pPr>
        <w:spacing w:after="0" w:line="240" w:lineRule="auto"/>
        <w:jc w:val="both"/>
        <w:rPr>
          <w:rFonts w:cstheme="minorHAnsi"/>
        </w:rPr>
      </w:pPr>
      <w:r w:rsidRPr="001D0D9E">
        <w:rPr>
          <w:rFonts w:cstheme="minorHAnsi"/>
        </w:rPr>
        <w:t xml:space="preserve">60.3. </w:t>
      </w:r>
      <w:r w:rsidRPr="001D0D9E">
        <w:rPr>
          <w:rFonts w:cstheme="minorHAnsi"/>
          <w:b/>
          <w:bCs/>
        </w:rPr>
        <w:t>Ni vos proches parents ni vos enfants ne vous seront d'aucune utilité le Jour de la Résurrection</w:t>
      </w:r>
      <w:r w:rsidRPr="001D0D9E">
        <w:rPr>
          <w:rFonts w:cstheme="minorHAnsi"/>
        </w:rPr>
        <w:t>, Il [Allah] décidera entre vous, et Allah est Clairvoyant sur ce que vous faites.</w:t>
      </w:r>
    </w:p>
    <w:p w14:paraId="5E9B4C02" w14:textId="77777777" w:rsidR="00141806" w:rsidRDefault="00141806" w:rsidP="00141806">
      <w:pPr>
        <w:spacing w:after="0" w:line="240" w:lineRule="auto"/>
        <w:jc w:val="both"/>
        <w:rPr>
          <w:rFonts w:cstheme="minorHAnsi"/>
        </w:rPr>
      </w:pPr>
    </w:p>
    <w:p w14:paraId="06BFDFB7" w14:textId="77777777" w:rsidR="00141806" w:rsidRDefault="00141806" w:rsidP="00141806">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09F6340B" w14:textId="77777777" w:rsidR="00141806" w:rsidRDefault="00141806" w:rsidP="00141806">
      <w:pPr>
        <w:spacing w:after="0" w:line="240" w:lineRule="auto"/>
        <w:rPr>
          <w:rFonts w:cstheme="minorHAnsi"/>
        </w:rPr>
      </w:pPr>
    </w:p>
    <w:p w14:paraId="45374531" w14:textId="77777777" w:rsidR="00141806" w:rsidRPr="006767A0" w:rsidRDefault="00141806" w:rsidP="00141806">
      <w:pPr>
        <w:spacing w:after="0" w:line="240" w:lineRule="auto"/>
        <w:jc w:val="both"/>
        <w:rPr>
          <w:rFonts w:cstheme="minorHAnsi"/>
        </w:rPr>
      </w:pPr>
      <w:bookmarkStart w:id="58" w:name="_Hlk42355428"/>
      <w:r w:rsidRPr="00E31B28">
        <w:rPr>
          <w:iCs/>
        </w:rPr>
        <w:t>60.1</w:t>
      </w:r>
      <w:r>
        <w:rPr>
          <w:iCs/>
        </w:rPr>
        <w:t xml:space="preserve">4-15. </w:t>
      </w:r>
      <w:r>
        <w:rPr>
          <w:rFonts w:cstheme="minorHAnsi"/>
        </w:rPr>
        <w:t>« 60.</w:t>
      </w:r>
      <w:r w:rsidRPr="006767A0">
        <w:rPr>
          <w:rFonts w:cstheme="minorHAnsi"/>
        </w:rPr>
        <w:t xml:space="preserve">14. Ô vous qui avez cru, </w:t>
      </w:r>
      <w:r w:rsidRPr="006767A0">
        <w:rPr>
          <w:rFonts w:cstheme="minorHAnsi"/>
          <w:b/>
          <w:bCs/>
        </w:rPr>
        <w:t>vous avez de vos épouses et de vos enfants un ennemi [une tentation].</w:t>
      </w:r>
      <w:r w:rsidRPr="006767A0">
        <w:rPr>
          <w:rFonts w:cstheme="minorHAnsi"/>
        </w:rPr>
        <w:t xml:space="preserve"> Prenez-y garde donc. Mais si vous [les] excusez</w:t>
      </w:r>
      <w:r>
        <w:rPr>
          <w:rFonts w:cstheme="minorHAnsi"/>
        </w:rPr>
        <w:t>,</w:t>
      </w:r>
      <w:r w:rsidRPr="006767A0">
        <w:rPr>
          <w:rFonts w:cstheme="minorHAnsi"/>
        </w:rPr>
        <w:t xml:space="preserve"> passez sur [leurs] fautes et [leur] pardonnez, sachez qu'Allah est Pardonneur, Très Miséricordieux.</w:t>
      </w:r>
    </w:p>
    <w:p w14:paraId="74662F4E" w14:textId="77777777" w:rsidR="00141806" w:rsidRDefault="00141806" w:rsidP="00141806">
      <w:pPr>
        <w:spacing w:after="0" w:line="240" w:lineRule="auto"/>
        <w:rPr>
          <w:rFonts w:cstheme="minorHAnsi"/>
        </w:rPr>
      </w:pPr>
      <w:r>
        <w:rPr>
          <w:rFonts w:cstheme="minorHAnsi"/>
        </w:rPr>
        <w:t>60.</w:t>
      </w:r>
      <w:r w:rsidRPr="006767A0">
        <w:rPr>
          <w:rFonts w:cstheme="minorHAnsi"/>
        </w:rPr>
        <w:t xml:space="preserve">15. Vos biens et </w:t>
      </w:r>
      <w:r w:rsidRPr="006767A0">
        <w:rPr>
          <w:rFonts w:cstheme="minorHAnsi"/>
          <w:b/>
          <w:bCs/>
        </w:rPr>
        <w:t>vos enfants ne sont qu'une tentation</w:t>
      </w:r>
      <w:r w:rsidRPr="006767A0">
        <w:rPr>
          <w:rFonts w:cstheme="minorHAnsi"/>
        </w:rPr>
        <w:t>, alors qu'auprès d'Allah est une énorme récompense</w:t>
      </w:r>
      <w:r>
        <w:rPr>
          <w:rFonts w:cstheme="minorHAnsi"/>
        </w:rPr>
        <w:t> »</w:t>
      </w:r>
      <w:r w:rsidRPr="006767A0">
        <w:rPr>
          <w:rFonts w:cstheme="minorHAnsi"/>
        </w:rPr>
        <w:t>.</w:t>
      </w:r>
    </w:p>
    <w:bookmarkEnd w:id="58"/>
    <w:p w14:paraId="0F31C09F" w14:textId="77777777" w:rsidR="00141806" w:rsidRPr="008A0F1A" w:rsidRDefault="00141806" w:rsidP="00141806">
      <w:pPr>
        <w:spacing w:after="0" w:line="240" w:lineRule="auto"/>
      </w:pPr>
    </w:p>
    <w:p w14:paraId="02B73BDA" w14:textId="77777777" w:rsidR="00141806" w:rsidRDefault="00141806" w:rsidP="00141806">
      <w:pPr>
        <w:spacing w:after="0" w:line="240" w:lineRule="auto"/>
        <w:jc w:val="both"/>
        <w:rPr>
          <w:rFonts w:cstheme="minorHAnsi"/>
        </w:rPr>
      </w:pPr>
      <w:r w:rsidRPr="00EF4566">
        <w:rPr>
          <w:u w:val="single"/>
        </w:rPr>
        <w:t>Note</w:t>
      </w:r>
      <w:r>
        <w:rPr>
          <w:u w:val="single"/>
        </w:rPr>
        <w:t>s</w:t>
      </w:r>
      <w:r>
        <w:t xml:space="preserve"> : </w:t>
      </w:r>
      <w:bookmarkStart w:id="59" w:name="_Hlk29879766"/>
      <w:r>
        <w:t xml:space="preserve">a) </w:t>
      </w:r>
      <w:r w:rsidRPr="00BB5E23">
        <w:rPr>
          <w:rFonts w:cstheme="minorHAnsi"/>
        </w:rPr>
        <w:t>Mahomet incite</w:t>
      </w:r>
      <w:r>
        <w:rPr>
          <w:rFonts w:cstheme="minorHAnsi"/>
        </w:rPr>
        <w:t xml:space="preserve"> aussi</w:t>
      </w:r>
      <w:r w:rsidRPr="00BB5E23">
        <w:rPr>
          <w:rFonts w:cstheme="minorHAnsi"/>
        </w:rPr>
        <w:t xml:space="preserve"> ses fidèles à casser leurs liens familiaux, en ordonnant de le préférer</w:t>
      </w:r>
      <w:r>
        <w:rPr>
          <w:rFonts w:cstheme="minorHAnsi"/>
        </w:rPr>
        <w:t xml:space="preserve"> (et de préférer sa religion),</w:t>
      </w:r>
      <w:r w:rsidRPr="00BB5E23">
        <w:rPr>
          <w:rFonts w:cstheme="minorHAnsi"/>
        </w:rPr>
        <w:t xml:space="preserve"> aux propres parents d</w:t>
      </w:r>
      <w:r>
        <w:rPr>
          <w:rFonts w:cstheme="minorHAnsi"/>
        </w:rPr>
        <w:t>es fidèles, si leurs parents ne veulent pas se convertir à l’islam.</w:t>
      </w:r>
      <w:bookmarkEnd w:id="59"/>
    </w:p>
    <w:p w14:paraId="4A7FD47D" w14:textId="77777777" w:rsidR="00141806" w:rsidRDefault="00141806" w:rsidP="00141806">
      <w:pPr>
        <w:spacing w:after="0" w:line="240" w:lineRule="auto"/>
        <w:jc w:val="both"/>
        <w:rPr>
          <w:rFonts w:cstheme="minorHAnsi"/>
        </w:rPr>
      </w:pPr>
      <w:r>
        <w:rPr>
          <w:rFonts w:cstheme="minorHAnsi"/>
        </w:rPr>
        <w:t>b) Nous sommes bien ici dans un fonctionnement sectaire où tout est fait pour inciter le fidèle à se couper de toute source d’esprit critique, en l’enfermant dans le cocon étanche de la secte.</w:t>
      </w:r>
    </w:p>
    <w:p w14:paraId="2507A564" w14:textId="77777777" w:rsidR="00141806" w:rsidRDefault="00141806" w:rsidP="00141806">
      <w:pPr>
        <w:spacing w:after="0" w:line="240" w:lineRule="auto"/>
      </w:pPr>
      <w:r>
        <w:t>c) Voir aussi le chapitre « </w:t>
      </w:r>
      <w:r w:rsidRPr="001C5CA7">
        <w:rPr>
          <w:i/>
          <w:iCs/>
        </w:rPr>
        <w:t>Versets incitant à ne pas prendre pour ami des non-musulmans</w:t>
      </w:r>
      <w:r>
        <w:t> ».</w:t>
      </w:r>
    </w:p>
    <w:p w14:paraId="149C2845" w14:textId="77777777" w:rsidR="00141806" w:rsidRPr="001B410D" w:rsidRDefault="00141806" w:rsidP="003F204C">
      <w:pPr>
        <w:spacing w:after="0" w:line="240" w:lineRule="auto"/>
        <w:jc w:val="both"/>
      </w:pPr>
    </w:p>
    <w:p w14:paraId="7455F3B0" w14:textId="055B4C3C" w:rsidR="00500381" w:rsidRDefault="00500381" w:rsidP="00500381">
      <w:pPr>
        <w:pStyle w:val="Titre1"/>
      </w:pPr>
      <w:bookmarkStart w:id="60" w:name="_Toc102578387"/>
      <w:r>
        <w:t>Versets incitant à</w:t>
      </w:r>
      <w:r w:rsidR="00871D41">
        <w:t xml:space="preserve"> combattre ou/et à</w:t>
      </w:r>
      <w:r>
        <w:t xml:space="preserve"> tuer les infidèles</w:t>
      </w:r>
      <w:bookmarkEnd w:id="60"/>
    </w:p>
    <w:p w14:paraId="1265C7B0" w14:textId="77777777" w:rsidR="00871D41" w:rsidRDefault="00871D41" w:rsidP="00871D41">
      <w:pPr>
        <w:spacing w:after="0" w:line="240" w:lineRule="auto"/>
        <w:jc w:val="both"/>
      </w:pPr>
    </w:p>
    <w:p w14:paraId="2E033297" w14:textId="0BF007BE" w:rsidR="00871D41" w:rsidRDefault="00871D41" w:rsidP="00871D41">
      <w:pPr>
        <w:spacing w:after="0" w:line="240" w:lineRule="auto"/>
        <w:jc w:val="both"/>
      </w:pPr>
      <w:r>
        <w:t>8.12. Et ton Seigneur révéla aux Anges: « Je suis avec vous: affermissez donc les croyants.</w:t>
      </w:r>
      <w:r w:rsidRPr="00871D41">
        <w:rPr>
          <w:b/>
          <w:bCs/>
          <w:i/>
          <w:iCs/>
        </w:rPr>
        <w:t xml:space="preserve"> Je vais jeter l'effroi dans les cœurs des mécréants. Frappez donc au-dessus des cous</w:t>
      </w:r>
      <w:r>
        <w:t xml:space="preserve"> et frappez-les sur tous les bouts des doigts.</w:t>
      </w:r>
    </w:p>
    <w:p w14:paraId="0387E9E1" w14:textId="77777777" w:rsidR="00871D41" w:rsidRDefault="00871D41" w:rsidP="00871D41">
      <w:pPr>
        <w:spacing w:after="0" w:line="240" w:lineRule="auto"/>
        <w:jc w:val="both"/>
      </w:pPr>
    </w:p>
    <w:p w14:paraId="1023FE89" w14:textId="77777777" w:rsidR="00871D41" w:rsidRDefault="00871D41" w:rsidP="00871D41">
      <w:pPr>
        <w:spacing w:after="0" w:line="240" w:lineRule="auto"/>
        <w:jc w:val="both"/>
      </w:pPr>
      <w:r>
        <w:t xml:space="preserve">8.39. </w:t>
      </w:r>
      <w:r w:rsidRPr="00871D41">
        <w:rPr>
          <w:b/>
          <w:bCs/>
          <w:i/>
          <w:iCs/>
        </w:rPr>
        <w:t>Et combattez-les jusqu'à ce qu'il ne subsiste plus d'association</w:t>
      </w:r>
      <w:r>
        <w:t>, et que la religion soit entièrement à Allah. Puis, s'ils cessent (ils seront pardonnés car) Allah observe bien ce qu'ils œuvrent.</w:t>
      </w:r>
    </w:p>
    <w:p w14:paraId="4FE87E2C" w14:textId="77777777" w:rsidR="00871D41" w:rsidRDefault="00871D41" w:rsidP="00871D41">
      <w:pPr>
        <w:spacing w:after="0" w:line="240" w:lineRule="auto"/>
        <w:jc w:val="both"/>
      </w:pPr>
    </w:p>
    <w:p w14:paraId="253D44DD" w14:textId="77777777" w:rsidR="00871D41" w:rsidRDefault="00871D41" w:rsidP="00871D41">
      <w:pPr>
        <w:spacing w:after="0" w:line="240" w:lineRule="auto"/>
        <w:jc w:val="both"/>
      </w:pPr>
      <w:r>
        <w:t xml:space="preserve">9.14. </w:t>
      </w:r>
      <w:r w:rsidRPr="00871D41">
        <w:rPr>
          <w:b/>
          <w:bCs/>
          <w:i/>
          <w:iCs/>
        </w:rPr>
        <w:t>Combattez-les. Allah, par vos mains, les châtiera, les couvrira d'ignominie, vous donnera la victoire sur eux</w:t>
      </w:r>
      <w:r>
        <w:t xml:space="preserve"> et guérira les poitrines d'un peuple croyant.</w:t>
      </w:r>
    </w:p>
    <w:p w14:paraId="3A8794D2" w14:textId="77777777" w:rsidR="00871D41" w:rsidRDefault="00871D41" w:rsidP="00871D41">
      <w:pPr>
        <w:spacing w:after="0" w:line="240" w:lineRule="auto"/>
        <w:jc w:val="both"/>
      </w:pPr>
    </w:p>
    <w:p w14:paraId="7E652184" w14:textId="77777777" w:rsidR="00871D41" w:rsidRDefault="00871D41" w:rsidP="00871D41">
      <w:pPr>
        <w:spacing w:after="0" w:line="240" w:lineRule="auto"/>
        <w:jc w:val="both"/>
      </w:pPr>
      <w:r>
        <w:t xml:space="preserve">9.29. </w:t>
      </w:r>
      <w:r w:rsidRPr="00871D41">
        <w:rPr>
          <w:b/>
          <w:bCs/>
          <w:i/>
          <w:iCs/>
        </w:rPr>
        <w:t>Combattez ceux qui ne croient ni en Allah ni au Jour dernier, qui n'interdisent pas ce qu'Allah et Son messager ont interdit et qui ne professent pas la religion de la vérité, parmi ceux qui ont reçu le Livre, jusqu'à ce qu'ils versent la capitation par leurs propres mains, après s'être humiliés</w:t>
      </w:r>
      <w:r>
        <w:t>.</w:t>
      </w:r>
    </w:p>
    <w:p w14:paraId="08C3AE02" w14:textId="77777777" w:rsidR="00871D41" w:rsidRDefault="00871D41" w:rsidP="00871D41">
      <w:pPr>
        <w:spacing w:after="0" w:line="240" w:lineRule="auto"/>
        <w:jc w:val="both"/>
      </w:pPr>
    </w:p>
    <w:p w14:paraId="55F72950" w14:textId="77777777" w:rsidR="00871D41" w:rsidRDefault="00871D41" w:rsidP="00871D41">
      <w:pPr>
        <w:spacing w:after="0" w:line="240" w:lineRule="auto"/>
        <w:jc w:val="both"/>
      </w:pPr>
      <w:r>
        <w:t xml:space="preserve">9.41. Légers ou lourds, </w:t>
      </w:r>
      <w:r w:rsidRPr="00871D41">
        <w:rPr>
          <w:b/>
          <w:bCs/>
          <w:i/>
          <w:iCs/>
        </w:rPr>
        <w:t>lancez-vous au combat, et luttez avec vos biens et vos personnes dans le sentier d'Allah</w:t>
      </w:r>
      <w:r>
        <w:t>. Cela est meilleur pour vous, si vous saviez.</w:t>
      </w:r>
    </w:p>
    <w:p w14:paraId="05F8D0CF" w14:textId="77777777" w:rsidR="00871D41" w:rsidRDefault="00871D41" w:rsidP="00871D41">
      <w:pPr>
        <w:spacing w:after="0" w:line="240" w:lineRule="auto"/>
        <w:jc w:val="both"/>
      </w:pPr>
    </w:p>
    <w:p w14:paraId="6A465907" w14:textId="356F5A82" w:rsidR="00500381" w:rsidRDefault="00871D41" w:rsidP="00871D41">
      <w:pPr>
        <w:spacing w:after="0" w:line="240" w:lineRule="auto"/>
        <w:jc w:val="both"/>
      </w:pPr>
      <w:r>
        <w:t xml:space="preserve">9.111. Certes, Allah a acheté des croyants, leurs personnes et leurs biens en échange du Paradis. </w:t>
      </w:r>
      <w:r w:rsidRPr="00871D41">
        <w:rPr>
          <w:b/>
          <w:bCs/>
          <w:i/>
          <w:iCs/>
        </w:rPr>
        <w:t>Ils combattent dans le sentier d'Allah: ils tuent, et ils se font tuer</w:t>
      </w:r>
      <w:r>
        <w:t>. C'est une promesse authentique qu'Il a prise sur Lui-même dans la Thora, l'Évangile et le Coran. Et qui est plus fidèle qu'Allah à son engagement ? Réjouissez-vous donc de l'échange que vous avez fait: Et c'est là le très grand succès.</w:t>
      </w:r>
    </w:p>
    <w:p w14:paraId="019EE1D2" w14:textId="1A885585" w:rsidR="00500381" w:rsidRDefault="00500381" w:rsidP="003F204C">
      <w:pPr>
        <w:spacing w:after="0" w:line="240" w:lineRule="auto"/>
        <w:jc w:val="both"/>
      </w:pPr>
    </w:p>
    <w:p w14:paraId="7B45855F" w14:textId="6746993B" w:rsidR="00871D41" w:rsidRDefault="00871D41" w:rsidP="003F204C">
      <w:pPr>
        <w:spacing w:after="0" w:line="240" w:lineRule="auto"/>
        <w:jc w:val="both"/>
      </w:pPr>
      <w:r w:rsidRPr="00871D41">
        <w:rPr>
          <w:u w:val="single"/>
        </w:rPr>
        <w:t>Note</w:t>
      </w:r>
      <w:r>
        <w:t> : Mahomet prend des libertés par rapport à la vérité, parce</w:t>
      </w:r>
      <w:r w:rsidR="00B82529">
        <w:t xml:space="preserve"> qu’en fait,</w:t>
      </w:r>
      <w:r>
        <w:t xml:space="preserve"> il n’existe pas une telle promesse dans les Evangiles.</w:t>
      </w:r>
    </w:p>
    <w:p w14:paraId="530629E1" w14:textId="77777777" w:rsidR="00871D41" w:rsidRDefault="00871D41" w:rsidP="003F204C">
      <w:pPr>
        <w:spacing w:after="0" w:line="240" w:lineRule="auto"/>
        <w:jc w:val="both"/>
      </w:pPr>
    </w:p>
    <w:p w14:paraId="05A2D641" w14:textId="4EA805DF" w:rsidR="009626B8" w:rsidRDefault="009626B8" w:rsidP="009626B8">
      <w:pPr>
        <w:pStyle w:val="Titre1"/>
      </w:pPr>
      <w:bookmarkStart w:id="61" w:name="_Toc102578388"/>
      <w:r>
        <w:t>Versets indiquant que les mécréants iront en enfer</w:t>
      </w:r>
      <w:bookmarkEnd w:id="61"/>
    </w:p>
    <w:p w14:paraId="1EF622D1" w14:textId="63A2677E" w:rsidR="009626B8" w:rsidRDefault="009626B8" w:rsidP="003F204C">
      <w:pPr>
        <w:spacing w:after="0" w:line="240" w:lineRule="auto"/>
        <w:jc w:val="both"/>
      </w:pPr>
    </w:p>
    <w:p w14:paraId="730300A6" w14:textId="77777777" w:rsidR="009626B8" w:rsidRDefault="009626B8" w:rsidP="009626B8">
      <w:pPr>
        <w:spacing w:after="0" w:line="240" w:lineRule="auto"/>
        <w:jc w:val="both"/>
      </w:pPr>
      <w:bookmarkStart w:id="62" w:name="_Hlk53386993"/>
      <w:r>
        <w:t xml:space="preserve">2.39. </w:t>
      </w:r>
      <w:bookmarkEnd w:id="62"/>
      <w:r w:rsidRPr="009626B8">
        <w:rPr>
          <w:b/>
          <w:bCs/>
        </w:rPr>
        <w:t>Et ceux qui ne croient pas (à nos messagers) et traitent de mensonge Nos révélations, ceux-là sont les gens du Feu où ils demeureront éternellement</w:t>
      </w:r>
      <w:r>
        <w:t>.</w:t>
      </w:r>
    </w:p>
    <w:p w14:paraId="553CE0CE" w14:textId="77777777" w:rsidR="009626B8" w:rsidRDefault="009626B8" w:rsidP="009626B8">
      <w:pPr>
        <w:spacing w:after="0" w:line="240" w:lineRule="auto"/>
        <w:jc w:val="both"/>
      </w:pPr>
    </w:p>
    <w:p w14:paraId="1B892C75" w14:textId="69F941CC" w:rsidR="009626B8" w:rsidRDefault="002A2972" w:rsidP="009626B8">
      <w:pPr>
        <w:spacing w:after="0" w:line="240" w:lineRule="auto"/>
        <w:jc w:val="both"/>
      </w:pPr>
      <w:bookmarkStart w:id="63" w:name="_Hlk53387001"/>
      <w:r>
        <w:t xml:space="preserve">2.161-162. </w:t>
      </w:r>
      <w:bookmarkEnd w:id="63"/>
      <w:r>
        <w:t>« </w:t>
      </w:r>
      <w:r w:rsidR="00DC032D">
        <w:t>2.</w:t>
      </w:r>
      <w:r w:rsidR="009626B8">
        <w:t xml:space="preserve">161. </w:t>
      </w:r>
      <w:r w:rsidR="009626B8" w:rsidRPr="009626B8">
        <w:rPr>
          <w:b/>
          <w:bCs/>
        </w:rPr>
        <w:t xml:space="preserve">Ceux qui ne croient pas et meurent mécréants, recevront la malédiction d'Allah, </w:t>
      </w:r>
      <w:r w:rsidR="009626B8" w:rsidRPr="009626B8">
        <w:t>des Anges</w:t>
      </w:r>
      <w:r w:rsidR="009626B8">
        <w:t xml:space="preserve"> et de tous les hommes.</w:t>
      </w:r>
    </w:p>
    <w:p w14:paraId="787B5460" w14:textId="0219588F" w:rsidR="009626B8" w:rsidRDefault="00DC032D" w:rsidP="009626B8">
      <w:pPr>
        <w:spacing w:after="0" w:line="240" w:lineRule="auto"/>
        <w:jc w:val="both"/>
      </w:pPr>
      <w:r>
        <w:t>2.</w:t>
      </w:r>
      <w:r w:rsidR="009626B8">
        <w:t xml:space="preserve">162. </w:t>
      </w:r>
      <w:r w:rsidR="009626B8" w:rsidRPr="009626B8">
        <w:rPr>
          <w:b/>
          <w:bCs/>
        </w:rPr>
        <w:t>Ils y demeureront éternellement; le châtiment ne leur sera pas allégé, et on ne leur accordera pas le répit</w:t>
      </w:r>
      <w:r w:rsidR="009626B8">
        <w:t>.</w:t>
      </w:r>
      <w:r w:rsidR="002A2972">
        <w:t> ».</w:t>
      </w:r>
    </w:p>
    <w:p w14:paraId="2E60D8D8" w14:textId="30CDDF8E" w:rsidR="009626B8" w:rsidRDefault="009626B8" w:rsidP="009626B8">
      <w:pPr>
        <w:spacing w:after="0" w:line="240" w:lineRule="auto"/>
        <w:jc w:val="both"/>
      </w:pPr>
    </w:p>
    <w:p w14:paraId="650618E2" w14:textId="3CF4D4B0" w:rsidR="001F2020" w:rsidRDefault="001F2020" w:rsidP="009626B8">
      <w:pPr>
        <w:spacing w:after="0" w:line="240" w:lineRule="auto"/>
        <w:jc w:val="both"/>
      </w:pPr>
      <w:r w:rsidRPr="001F2020">
        <w:t>2.126. Et quand Abraham supplia : "Ô mon Seigneur, fais de cette cité un lieu de sécurité, et fais attribution des fruits à ceux qui parmi ses habitants auront cru en Allah et au Jour dernier", le Seigneur dit : "</w:t>
      </w:r>
      <w:r w:rsidRPr="001F2020">
        <w:rPr>
          <w:b/>
          <w:bCs/>
        </w:rPr>
        <w:t>Et quiconque n'y aura pas cru, alors Je lui concéderai une courte jouissance [ici-bas], puis Je le contraindrai au châtiment du Feu [dans l'au-delà]. Et quelle mauvaise destination</w:t>
      </w:r>
      <w:r w:rsidRPr="001F2020">
        <w:t>"!</w:t>
      </w:r>
    </w:p>
    <w:p w14:paraId="2882EC4C" w14:textId="77777777" w:rsidR="001F2020" w:rsidRDefault="001F2020" w:rsidP="009626B8">
      <w:pPr>
        <w:spacing w:after="0" w:line="240" w:lineRule="auto"/>
        <w:jc w:val="both"/>
      </w:pPr>
    </w:p>
    <w:p w14:paraId="6869361F" w14:textId="546B9495" w:rsidR="009626B8" w:rsidRDefault="009626B8" w:rsidP="009626B8">
      <w:pPr>
        <w:spacing w:after="0" w:line="240" w:lineRule="auto"/>
        <w:jc w:val="both"/>
      </w:pPr>
      <w:bookmarkStart w:id="64" w:name="_Hlk53387011"/>
      <w:r>
        <w:t xml:space="preserve">6.12. </w:t>
      </w:r>
      <w:bookmarkEnd w:id="64"/>
      <w:r>
        <w:t xml:space="preserve">Dis: ‹A qui appartient ce qui est dans les cieux et la terre?› Dis: ‹A Allah!› Il S'est à Lui-même prescrit la miséricorde. Il vous rassemblera, certainement, au Jour de la Résurrection: il n'y a pas de doute là-dessus. </w:t>
      </w:r>
      <w:r w:rsidRPr="009626B8">
        <w:rPr>
          <w:b/>
          <w:bCs/>
        </w:rPr>
        <w:t>Ceux qui font leur propre perte sont ceux qui ne croient pas</w:t>
      </w:r>
      <w:r>
        <w:t>.</w:t>
      </w:r>
    </w:p>
    <w:p w14:paraId="1362B339" w14:textId="30AD7876" w:rsidR="009626B8" w:rsidRDefault="009626B8" w:rsidP="003F204C">
      <w:pPr>
        <w:spacing w:after="0" w:line="240" w:lineRule="auto"/>
        <w:jc w:val="both"/>
      </w:pPr>
    </w:p>
    <w:p w14:paraId="502646D2" w14:textId="091F551B" w:rsidR="009626B8" w:rsidRPr="005B514D" w:rsidRDefault="009626B8" w:rsidP="009626B8">
      <w:pPr>
        <w:spacing w:after="0" w:line="240" w:lineRule="auto"/>
        <w:jc w:val="both"/>
        <w:rPr>
          <w:rFonts w:cstheme="minorHAnsi"/>
          <w:b/>
          <w:bCs/>
          <w:color w:val="1D2129"/>
          <w:shd w:val="clear" w:color="auto" w:fill="FFFFFF"/>
        </w:rPr>
      </w:pPr>
      <w:bookmarkStart w:id="65" w:name="_Hlk53387024"/>
      <w:r w:rsidRPr="005B514D">
        <w:rPr>
          <w:rFonts w:cstheme="minorHAnsi"/>
          <w:color w:val="1D2129"/>
          <w:shd w:val="clear" w:color="auto" w:fill="FFFFFF"/>
        </w:rPr>
        <w:t>8.13</w:t>
      </w:r>
      <w:r>
        <w:rPr>
          <w:rFonts w:cstheme="minorHAnsi"/>
          <w:color w:val="1D2129"/>
          <w:shd w:val="clear" w:color="auto" w:fill="FFFFFF"/>
        </w:rPr>
        <w:t>-14</w:t>
      </w:r>
      <w:r w:rsidRPr="005B514D">
        <w:rPr>
          <w:rFonts w:cstheme="minorHAnsi"/>
          <w:color w:val="1D2129"/>
          <w:shd w:val="clear" w:color="auto" w:fill="FFFFFF"/>
        </w:rPr>
        <w:t>.</w:t>
      </w:r>
      <w:r>
        <w:rPr>
          <w:rFonts w:cstheme="minorHAnsi"/>
          <w:color w:val="1D2129"/>
          <w:shd w:val="clear" w:color="auto" w:fill="FFFFFF"/>
        </w:rPr>
        <w:t xml:space="preserve"> </w:t>
      </w:r>
      <w:bookmarkEnd w:id="65"/>
      <w:r>
        <w:rPr>
          <w:rFonts w:cstheme="minorHAnsi"/>
          <w:color w:val="1D2129"/>
          <w:shd w:val="clear" w:color="auto" w:fill="FFFFFF"/>
        </w:rPr>
        <w:t>« </w:t>
      </w:r>
      <w:r w:rsidR="00DC032D">
        <w:rPr>
          <w:rFonts w:cstheme="minorHAnsi"/>
          <w:color w:val="1D2129"/>
          <w:shd w:val="clear" w:color="auto" w:fill="FFFFFF"/>
        </w:rPr>
        <w:t>8.</w:t>
      </w:r>
      <w:r>
        <w:rPr>
          <w:rFonts w:cstheme="minorHAnsi"/>
          <w:color w:val="1D2129"/>
          <w:shd w:val="clear" w:color="auto" w:fill="FFFFFF"/>
        </w:rPr>
        <w:t>13.</w:t>
      </w:r>
      <w:r w:rsidRPr="005B514D">
        <w:rPr>
          <w:rFonts w:cstheme="minorHAnsi"/>
          <w:color w:val="1D2129"/>
          <w:shd w:val="clear" w:color="auto" w:fill="FFFFFF"/>
        </w:rPr>
        <w:t xml:space="preserve"> Ce, parce qu'ils ont désobéi à Allah et à Son messager.” </w:t>
      </w:r>
      <w:r w:rsidRPr="005B514D">
        <w:rPr>
          <w:rFonts w:cstheme="minorHAnsi"/>
          <w:b/>
          <w:bCs/>
          <w:color w:val="1D2129"/>
          <w:shd w:val="clear" w:color="auto" w:fill="FFFFFF"/>
        </w:rPr>
        <w:t>Et quiconque désobéit à Allah et à Son messager... Allah est certainement dur en punition !</w:t>
      </w:r>
    </w:p>
    <w:p w14:paraId="6777C705" w14:textId="1DE035EB" w:rsidR="009626B8" w:rsidRDefault="00DC032D" w:rsidP="009626B8">
      <w:pPr>
        <w:spacing w:after="0" w:line="240" w:lineRule="auto"/>
        <w:jc w:val="both"/>
        <w:rPr>
          <w:rFonts w:cstheme="minorHAnsi"/>
          <w:color w:val="1D2129"/>
          <w:shd w:val="clear" w:color="auto" w:fill="FFFFFF"/>
        </w:rPr>
      </w:pPr>
      <w:r>
        <w:rPr>
          <w:rFonts w:cstheme="minorHAnsi"/>
          <w:color w:val="1D2129"/>
          <w:shd w:val="clear" w:color="auto" w:fill="FFFFFF"/>
        </w:rPr>
        <w:t>8.</w:t>
      </w:r>
      <w:r w:rsidR="009626B8" w:rsidRPr="005B514D">
        <w:rPr>
          <w:rFonts w:cstheme="minorHAnsi"/>
          <w:color w:val="1D2129"/>
          <w:shd w:val="clear" w:color="auto" w:fill="FFFFFF"/>
        </w:rPr>
        <w:t xml:space="preserve">14. </w:t>
      </w:r>
      <w:r w:rsidR="009626B8" w:rsidRPr="005B514D">
        <w:rPr>
          <w:rFonts w:cstheme="minorHAnsi"/>
          <w:b/>
          <w:bCs/>
          <w:color w:val="1D2129"/>
          <w:shd w:val="clear" w:color="auto" w:fill="FFFFFF"/>
        </w:rPr>
        <w:t>Voilà (votre sort); goûtez-le donc ! Et aux mécréants le châtiment du Feu (sera réservé)</w:t>
      </w:r>
      <w:r w:rsidR="009626B8">
        <w:rPr>
          <w:rFonts w:cstheme="minorHAnsi"/>
          <w:color w:val="1D2129"/>
          <w:shd w:val="clear" w:color="auto" w:fill="FFFFFF"/>
        </w:rPr>
        <w:t> »</w:t>
      </w:r>
      <w:r w:rsidR="009626B8" w:rsidRPr="005B514D">
        <w:rPr>
          <w:rFonts w:cstheme="minorHAnsi"/>
          <w:color w:val="1D2129"/>
          <w:shd w:val="clear" w:color="auto" w:fill="FFFFFF"/>
        </w:rPr>
        <w:t>.</w:t>
      </w:r>
    </w:p>
    <w:p w14:paraId="3D814CE4" w14:textId="246F9C79" w:rsidR="009529A1" w:rsidRDefault="009529A1" w:rsidP="009626B8">
      <w:pPr>
        <w:spacing w:after="0" w:line="240" w:lineRule="auto"/>
        <w:jc w:val="both"/>
        <w:rPr>
          <w:rFonts w:cstheme="minorHAnsi"/>
          <w:color w:val="1D2129"/>
          <w:shd w:val="clear" w:color="auto" w:fill="FFFFFF"/>
        </w:rPr>
      </w:pPr>
    </w:p>
    <w:p w14:paraId="68D29908" w14:textId="48CC2AA4" w:rsidR="009529A1" w:rsidRPr="009529A1" w:rsidRDefault="009529A1" w:rsidP="009626B8">
      <w:pPr>
        <w:spacing w:after="0" w:line="240" w:lineRule="auto"/>
        <w:jc w:val="both"/>
        <w:rPr>
          <w:rFonts w:cstheme="minorHAnsi"/>
          <w:shd w:val="clear" w:color="auto" w:fill="FFFFFF"/>
        </w:rPr>
      </w:pPr>
      <w:r w:rsidRPr="009529A1">
        <w:rPr>
          <w:rFonts w:cstheme="minorHAnsi"/>
          <w:shd w:val="clear" w:color="auto" w:fill="FFFFFF"/>
        </w:rPr>
        <w:t xml:space="preserve">70.42. Laisse-les donc s'enfoncer (dans leur mécréance) et se divertir </w:t>
      </w:r>
      <w:r w:rsidRPr="009529A1">
        <w:rPr>
          <w:rFonts w:cstheme="minorHAnsi"/>
          <w:b/>
          <w:bCs/>
          <w:shd w:val="clear" w:color="auto" w:fill="FFFFFF"/>
        </w:rPr>
        <w:t xml:space="preserve">jusqu'à ce qu'ils rencontrent leur jour dont on les </w:t>
      </w:r>
      <w:r w:rsidRPr="002104AF">
        <w:rPr>
          <w:rFonts w:cstheme="minorHAnsi"/>
          <w:b/>
          <w:bCs/>
          <w:shd w:val="clear" w:color="auto" w:fill="FFFFFF"/>
        </w:rPr>
        <w:t>menaçait</w:t>
      </w:r>
      <w:r w:rsidRPr="009529A1">
        <w:rPr>
          <w:rFonts w:cstheme="minorHAnsi"/>
          <w:shd w:val="clear" w:color="auto" w:fill="FFFFFF"/>
        </w:rPr>
        <w:t>,</w:t>
      </w:r>
    </w:p>
    <w:p w14:paraId="512F7664" w14:textId="719CF4C5" w:rsidR="00875B95" w:rsidRDefault="00875B95" w:rsidP="009626B8">
      <w:pPr>
        <w:spacing w:after="0" w:line="240" w:lineRule="auto"/>
        <w:jc w:val="both"/>
        <w:rPr>
          <w:rFonts w:cstheme="minorHAnsi"/>
          <w:color w:val="1D2129"/>
          <w:shd w:val="clear" w:color="auto" w:fill="FFFFFF"/>
        </w:rPr>
      </w:pPr>
    </w:p>
    <w:p w14:paraId="2D670E0C" w14:textId="4AE13222" w:rsidR="00875B95" w:rsidRDefault="00875B95" w:rsidP="009626B8">
      <w:pPr>
        <w:spacing w:after="0" w:line="240" w:lineRule="auto"/>
        <w:jc w:val="both"/>
        <w:rPr>
          <w:rFonts w:cstheme="minorHAnsi"/>
          <w:color w:val="1D2129"/>
          <w:shd w:val="clear" w:color="auto" w:fill="FFFFFF"/>
        </w:rPr>
      </w:pPr>
      <w:bookmarkStart w:id="66" w:name="_Hlk53555316"/>
      <w:bookmarkStart w:id="67" w:name="_Hlk53387037"/>
      <w:r w:rsidRPr="00875B95">
        <w:rPr>
          <w:rFonts w:cstheme="minorHAnsi"/>
          <w:color w:val="1D2129"/>
          <w:shd w:val="clear" w:color="auto" w:fill="FFFFFF"/>
        </w:rPr>
        <w:t>98.6</w:t>
      </w:r>
      <w:bookmarkEnd w:id="66"/>
      <w:r w:rsidRPr="00875B95">
        <w:rPr>
          <w:rFonts w:cstheme="minorHAnsi"/>
          <w:color w:val="1D2129"/>
          <w:shd w:val="clear" w:color="auto" w:fill="FFFFFF"/>
        </w:rPr>
        <w:t xml:space="preserve">. </w:t>
      </w:r>
      <w:bookmarkEnd w:id="67"/>
      <w:r w:rsidRPr="00875B95">
        <w:rPr>
          <w:rFonts w:cstheme="minorHAnsi"/>
          <w:b/>
          <w:bCs/>
          <w:color w:val="1D2129"/>
          <w:shd w:val="clear" w:color="auto" w:fill="FFFFFF"/>
        </w:rPr>
        <w:t>Ceux qui ont mécru, parmi les gens du Livre</w:t>
      </w:r>
      <w:r w:rsidRPr="00875B95">
        <w:rPr>
          <w:rFonts w:cstheme="minorHAnsi"/>
          <w:color w:val="1D2129"/>
          <w:shd w:val="clear" w:color="auto" w:fill="FFFFFF"/>
        </w:rPr>
        <w:t xml:space="preserve"> et les associâtres</w:t>
      </w:r>
      <w:r>
        <w:rPr>
          <w:rFonts w:cstheme="minorHAnsi"/>
          <w:color w:val="1D2129"/>
          <w:shd w:val="clear" w:color="auto" w:fill="FFFFFF"/>
        </w:rPr>
        <w:t xml:space="preserve"> [associateurs]</w:t>
      </w:r>
      <w:r w:rsidRPr="00875B95">
        <w:rPr>
          <w:rFonts w:cstheme="minorHAnsi"/>
          <w:color w:val="1D2129"/>
          <w:shd w:val="clear" w:color="auto" w:fill="FFFFFF"/>
        </w:rPr>
        <w:t xml:space="preserve">, </w:t>
      </w:r>
      <w:r w:rsidRPr="00875B95">
        <w:rPr>
          <w:rFonts w:cstheme="minorHAnsi"/>
          <w:b/>
          <w:bCs/>
          <w:color w:val="1D2129"/>
          <w:shd w:val="clear" w:color="auto" w:fill="FFFFFF"/>
        </w:rPr>
        <w:t>seront livrés au feu de la Géhenne, où ils demeureront pour l’éternité. Car ce sont les pires des créatures</w:t>
      </w:r>
      <w:r w:rsidRPr="00875B95">
        <w:rPr>
          <w:rFonts w:cstheme="minorHAnsi"/>
          <w:color w:val="1D2129"/>
          <w:shd w:val="clear" w:color="auto" w:fill="FFFFFF"/>
        </w:rPr>
        <w:t>.</w:t>
      </w:r>
    </w:p>
    <w:p w14:paraId="09F326DB" w14:textId="290D43A9" w:rsidR="009626B8" w:rsidRDefault="009626B8" w:rsidP="003F204C">
      <w:pPr>
        <w:spacing w:after="0" w:line="240" w:lineRule="auto"/>
        <w:jc w:val="both"/>
      </w:pPr>
    </w:p>
    <w:p w14:paraId="7CE975C5" w14:textId="2EC516E1" w:rsidR="00F24F8D" w:rsidRDefault="00F24F8D" w:rsidP="003F204C">
      <w:pPr>
        <w:spacing w:after="0" w:line="240" w:lineRule="auto"/>
        <w:jc w:val="both"/>
      </w:pPr>
      <w:r>
        <w:t>Autre traduction :</w:t>
      </w:r>
    </w:p>
    <w:p w14:paraId="5864ADED" w14:textId="77777777" w:rsidR="00D202CA" w:rsidRPr="004D6ADA" w:rsidRDefault="00D202CA" w:rsidP="00D202CA">
      <w:pPr>
        <w:spacing w:after="0" w:line="240" w:lineRule="auto"/>
        <w:jc w:val="both"/>
        <w:rPr>
          <w:rFonts w:cstheme="minorHAnsi"/>
          <w:shd w:val="clear" w:color="auto" w:fill="FFFFFF"/>
        </w:rPr>
      </w:pPr>
      <w:r w:rsidRPr="004D6ADA">
        <w:rPr>
          <w:rFonts w:cstheme="minorHAnsi"/>
          <w:shd w:val="clear" w:color="auto" w:fill="FFFFFF"/>
        </w:rPr>
        <w:t xml:space="preserve">98.6. </w:t>
      </w:r>
      <w:r w:rsidRPr="004D6ADA">
        <w:rPr>
          <w:rFonts w:cstheme="minorHAnsi"/>
          <w:b/>
          <w:bCs/>
          <w:shd w:val="clear" w:color="auto" w:fill="FFFFFF"/>
        </w:rPr>
        <w:t xml:space="preserve">Les infidèles parmi les chrétiens et les Juifs qui ont reçu les Écritures </w:t>
      </w:r>
      <w:r>
        <w:rPr>
          <w:rFonts w:cstheme="minorHAnsi"/>
          <w:b/>
          <w:bCs/>
          <w:shd w:val="clear" w:color="auto" w:fill="FFFFFF"/>
        </w:rPr>
        <w:t>[</w:t>
      </w:r>
      <w:r w:rsidRPr="004D6ADA">
        <w:rPr>
          <w:rFonts w:cstheme="minorHAnsi"/>
          <w:b/>
          <w:bCs/>
          <w:shd w:val="clear" w:color="auto" w:fill="FFFFFF"/>
        </w:rPr>
        <w:t>Torah, Psaumes et Évangile</w:t>
      </w:r>
      <w:r>
        <w:rPr>
          <w:rFonts w:cstheme="minorHAnsi"/>
          <w:b/>
          <w:bCs/>
          <w:shd w:val="clear" w:color="auto" w:fill="FFFFFF"/>
        </w:rPr>
        <w:t>]</w:t>
      </w:r>
      <w:r w:rsidRPr="004D6ADA">
        <w:rPr>
          <w:rFonts w:cstheme="minorHAnsi"/>
          <w:b/>
          <w:bCs/>
          <w:shd w:val="clear" w:color="auto" w:fill="FFFFFF"/>
        </w:rPr>
        <w:t xml:space="preserve">, ainsi que ceux qui parmi eux associent à Allah d’autres divinités </w:t>
      </w:r>
      <w:r>
        <w:rPr>
          <w:rFonts w:cstheme="minorHAnsi"/>
          <w:b/>
          <w:bCs/>
          <w:shd w:val="clear" w:color="auto" w:fill="FFFFFF"/>
        </w:rPr>
        <w:t>[</w:t>
      </w:r>
      <w:r w:rsidRPr="004D6ADA">
        <w:rPr>
          <w:rFonts w:cstheme="minorHAnsi"/>
          <w:b/>
          <w:bCs/>
          <w:shd w:val="clear" w:color="auto" w:fill="FFFFFF"/>
        </w:rPr>
        <w:t>comme Jésus, le Fils de Dieu et le Saint Esprit</w:t>
      </w:r>
      <w:r>
        <w:rPr>
          <w:rFonts w:cstheme="minorHAnsi"/>
          <w:b/>
          <w:bCs/>
          <w:shd w:val="clear" w:color="auto" w:fill="FFFFFF"/>
        </w:rPr>
        <w:t>]</w:t>
      </w:r>
      <w:r w:rsidRPr="004D6ADA">
        <w:rPr>
          <w:rFonts w:cstheme="minorHAnsi"/>
          <w:b/>
          <w:bCs/>
          <w:shd w:val="clear" w:color="auto" w:fill="FFFFFF"/>
        </w:rPr>
        <w:t xml:space="preserve"> iront au feu de l’Enfer, pour y demeurer éternellement. De toute la création, ce sont eux les pires des créatures</w:t>
      </w:r>
      <w:r w:rsidRPr="004D6ADA">
        <w:rPr>
          <w:rFonts w:cstheme="minorHAnsi"/>
          <w:shd w:val="clear" w:color="auto" w:fill="FFFFFF"/>
        </w:rPr>
        <w:t>.</w:t>
      </w:r>
    </w:p>
    <w:p w14:paraId="5A0B7E0B" w14:textId="77777777" w:rsidR="00F24F8D" w:rsidRDefault="00F24F8D" w:rsidP="003F204C">
      <w:pPr>
        <w:spacing w:after="0" w:line="240" w:lineRule="auto"/>
        <w:jc w:val="both"/>
      </w:pPr>
    </w:p>
    <w:p w14:paraId="3DDFF6DE" w14:textId="21342619" w:rsidR="00055062" w:rsidRDefault="00055062" w:rsidP="00055062">
      <w:pPr>
        <w:pStyle w:val="Titre1"/>
      </w:pPr>
      <w:bookmarkStart w:id="68" w:name="_Toc102578389"/>
      <w:r>
        <w:t>Versets confirmant la suprématie de l’islam sur toutes les autres religions</w:t>
      </w:r>
      <w:bookmarkEnd w:id="68"/>
    </w:p>
    <w:p w14:paraId="68A653E3" w14:textId="3EEB4E91" w:rsidR="00055062" w:rsidRDefault="00055062" w:rsidP="003F204C">
      <w:pPr>
        <w:spacing w:after="0" w:line="240" w:lineRule="auto"/>
        <w:jc w:val="both"/>
      </w:pPr>
    </w:p>
    <w:p w14:paraId="6431EE1C" w14:textId="2CAB1941" w:rsidR="006E2449" w:rsidRDefault="006E2449" w:rsidP="003F204C">
      <w:pPr>
        <w:spacing w:after="0" w:line="240" w:lineRule="auto"/>
        <w:jc w:val="both"/>
      </w:pPr>
      <w:r>
        <w:t xml:space="preserve">L’islam est une religion suprémaciste : </w:t>
      </w:r>
    </w:p>
    <w:p w14:paraId="14D8FD45" w14:textId="77777777" w:rsidR="006E2449" w:rsidRDefault="006E2449" w:rsidP="003F204C">
      <w:pPr>
        <w:spacing w:after="0" w:line="240" w:lineRule="auto"/>
        <w:jc w:val="both"/>
      </w:pPr>
    </w:p>
    <w:p w14:paraId="11CBF9B6" w14:textId="54DD0A91" w:rsidR="006E2449" w:rsidRDefault="00055062" w:rsidP="006E2449">
      <w:pPr>
        <w:spacing w:after="0" w:line="240" w:lineRule="auto"/>
        <w:jc w:val="both"/>
      </w:pPr>
      <w:r>
        <w:t xml:space="preserve">3.110. </w:t>
      </w:r>
      <w:r w:rsidR="006E2449" w:rsidRPr="00CB5A3D">
        <w:rPr>
          <w:b/>
          <w:bCs/>
        </w:rPr>
        <w:t>Vous êtes la meilleure communauté, qu'on ait fait surgir pour les hommes</w:t>
      </w:r>
      <w:r w:rsidR="006E2449" w:rsidRPr="00CB5A3D">
        <w:t xml:space="preserve">. Vous ordonnez le convenable, interdisez le blâmable et croyez à Allah. </w:t>
      </w:r>
      <w:r w:rsidR="006E2449" w:rsidRPr="00CB5A3D">
        <w:rPr>
          <w:b/>
          <w:bCs/>
        </w:rPr>
        <w:t>Si les gens du Livre croyaient</w:t>
      </w:r>
      <w:r w:rsidR="006E2449" w:rsidRPr="00CB5A3D">
        <w:t xml:space="preserve">, ce serait meilleur pour eux, il y en a qui ont la foi, </w:t>
      </w:r>
      <w:r w:rsidR="006E2449" w:rsidRPr="00CB5A3D">
        <w:rPr>
          <w:b/>
          <w:bCs/>
        </w:rPr>
        <w:t>mais la plupart d'entre eux sont des pervers</w:t>
      </w:r>
      <w:r w:rsidR="006E2449" w:rsidRPr="00CB5A3D">
        <w:t>.</w:t>
      </w:r>
    </w:p>
    <w:p w14:paraId="293CF4F4" w14:textId="77777777" w:rsidR="00656844" w:rsidRDefault="00656844" w:rsidP="00055062">
      <w:pPr>
        <w:spacing w:after="0" w:line="240" w:lineRule="auto"/>
        <w:jc w:val="both"/>
      </w:pPr>
    </w:p>
    <w:p w14:paraId="2225DB2F" w14:textId="63E89338" w:rsidR="00055062" w:rsidRDefault="00055062" w:rsidP="00055062">
      <w:pPr>
        <w:spacing w:after="0" w:line="240" w:lineRule="auto"/>
        <w:jc w:val="both"/>
      </w:pPr>
      <w:r>
        <w:t>48.28</w:t>
      </w:r>
      <w:r w:rsidR="00394B7F">
        <w:t>.</w:t>
      </w:r>
      <w:r>
        <w:t xml:space="preserve"> C'est Lui qui a envoyé Son messager avec la guidée et la religion de vérité [l'Islam] </w:t>
      </w:r>
      <w:r w:rsidRPr="00055062">
        <w:rPr>
          <w:b/>
          <w:bCs/>
        </w:rPr>
        <w:t>pour la faire triompher sur toute autre religion</w:t>
      </w:r>
      <w:r>
        <w:t>.</w:t>
      </w:r>
    </w:p>
    <w:p w14:paraId="3C503311" w14:textId="77777777" w:rsidR="00656844" w:rsidRDefault="00656844" w:rsidP="00055062">
      <w:pPr>
        <w:spacing w:after="0" w:line="240" w:lineRule="auto"/>
        <w:jc w:val="both"/>
      </w:pPr>
    </w:p>
    <w:p w14:paraId="215665D4" w14:textId="3F92D3DE" w:rsidR="00055062" w:rsidRDefault="00055062" w:rsidP="00055062">
      <w:pPr>
        <w:spacing w:after="0" w:line="240" w:lineRule="auto"/>
        <w:jc w:val="both"/>
      </w:pPr>
      <w:r>
        <w:t>61.9</w:t>
      </w:r>
      <w:r w:rsidR="00935EF6">
        <w:t>.</w:t>
      </w:r>
      <w:r>
        <w:t xml:space="preserve"> C'est Lui qui a envoyé Son messager avec la guidée et la Religion de Vérité, </w:t>
      </w:r>
      <w:r w:rsidRPr="00055062">
        <w:rPr>
          <w:b/>
          <w:bCs/>
        </w:rPr>
        <w:t>pour la placer au-dessus de toute autre religion</w:t>
      </w:r>
      <w:r>
        <w:t xml:space="preserve">, en dépit de l'aversion des associateurs. </w:t>
      </w:r>
    </w:p>
    <w:p w14:paraId="3AF6C29B" w14:textId="77777777" w:rsidR="00055062" w:rsidRDefault="00055062" w:rsidP="00055062">
      <w:pPr>
        <w:spacing w:after="0" w:line="240" w:lineRule="auto"/>
        <w:jc w:val="both"/>
        <w:rPr>
          <w:rFonts w:cstheme="minorHAnsi"/>
          <w:shd w:val="clear" w:color="auto" w:fill="FFFFFF"/>
        </w:rPr>
      </w:pPr>
    </w:p>
    <w:p w14:paraId="36014E44" w14:textId="77777777" w:rsidR="00055062" w:rsidRDefault="00055062" w:rsidP="00055062">
      <w:pPr>
        <w:pStyle w:val="Titre1"/>
      </w:pPr>
      <w:bookmarkStart w:id="69" w:name="_Toc102578390"/>
      <w:r>
        <w:lastRenderedPageBreak/>
        <w:t>Versets appelant à stigmatiser les autres religions ou peuples</w:t>
      </w:r>
      <w:bookmarkEnd w:id="69"/>
    </w:p>
    <w:p w14:paraId="6B2450F4" w14:textId="77777777" w:rsidR="00055062" w:rsidRDefault="00055062" w:rsidP="00055062">
      <w:pPr>
        <w:spacing w:after="0" w:line="240" w:lineRule="auto"/>
        <w:jc w:val="both"/>
      </w:pPr>
    </w:p>
    <w:p w14:paraId="6B42A111" w14:textId="77777777" w:rsidR="00055062" w:rsidRDefault="00055062" w:rsidP="00055062">
      <w:pPr>
        <w:spacing w:after="0" w:line="240" w:lineRule="auto"/>
        <w:rPr>
          <w:rFonts w:cstheme="minorHAnsi"/>
          <w:color w:val="1D2129"/>
          <w:shd w:val="clear" w:color="auto" w:fill="FFFFFF"/>
        </w:rPr>
      </w:pPr>
      <w:r>
        <w:t xml:space="preserve">L’islam est la seule religion qui stigmatise les croyants des autres confessions, dans une prière répétée jusqu’à 17 fois par jour : </w:t>
      </w:r>
      <w:bookmarkStart w:id="70" w:name="_Hlk512333406"/>
      <w:r>
        <w:rPr>
          <w:rFonts w:cstheme="minorHAnsi"/>
          <w:color w:val="1D2129"/>
          <w:shd w:val="clear" w:color="auto" w:fill="FFFFFF"/>
        </w:rPr>
        <w:t>L</w:t>
      </w:r>
      <w:r w:rsidRPr="0014266C">
        <w:rPr>
          <w:rFonts w:cstheme="minorHAnsi"/>
          <w:color w:val="1D2129"/>
          <w:shd w:val="clear" w:color="auto" w:fill="FFFFFF"/>
        </w:rPr>
        <w:t>a première sourate</w:t>
      </w:r>
      <w:r>
        <w:rPr>
          <w:rFonts w:cstheme="minorHAnsi"/>
          <w:color w:val="1D2129"/>
          <w:shd w:val="clear" w:color="auto" w:fill="FFFFFF"/>
        </w:rPr>
        <w:t xml:space="preserve"> (</w:t>
      </w:r>
      <w:r w:rsidRPr="00DA758C">
        <w:rPr>
          <w:rFonts w:cstheme="minorHAnsi"/>
          <w:color w:val="000000"/>
          <w:shd w:val="clear" w:color="auto" w:fill="FFFFFF"/>
        </w:rPr>
        <w:t>sourate d’Al-Fatiha</w:t>
      </w:r>
      <w:r>
        <w:rPr>
          <w:rFonts w:cstheme="minorHAnsi"/>
          <w:color w:val="000000"/>
          <w:shd w:val="clear" w:color="auto" w:fill="FFFFFF"/>
        </w:rPr>
        <w:t>)</w:t>
      </w:r>
      <w:r w:rsidRPr="0014266C">
        <w:rPr>
          <w:rFonts w:cstheme="minorHAnsi"/>
          <w:color w:val="1D2129"/>
          <w:shd w:val="clear" w:color="auto" w:fill="FFFFFF"/>
        </w:rPr>
        <w:t xml:space="preserve"> est une supplication que les musulmans font 17 fois par jour afin de les garder à l’abri de la voie des </w:t>
      </w:r>
      <w:r w:rsidRPr="0014266C">
        <w:rPr>
          <w:rFonts w:cstheme="minorHAnsi"/>
          <w:b/>
          <w:i/>
          <w:color w:val="1D2129"/>
          <w:shd w:val="clear" w:color="auto" w:fill="FFFFFF"/>
        </w:rPr>
        <w:t>« égarés</w:t>
      </w:r>
      <w:r>
        <w:rPr>
          <w:rFonts w:cstheme="minorHAnsi"/>
          <w:b/>
          <w:i/>
          <w:color w:val="1D2129"/>
          <w:shd w:val="clear" w:color="auto" w:fill="FFFFFF"/>
        </w:rPr>
        <w:t xml:space="preserve"> </w:t>
      </w:r>
      <w:r>
        <w:rPr>
          <w:rFonts w:cstheme="minorHAnsi"/>
          <w:color w:val="1D2129"/>
          <w:shd w:val="clear" w:color="auto" w:fill="FFFFFF"/>
        </w:rPr>
        <w:t>[et]</w:t>
      </w:r>
      <w:r>
        <w:rPr>
          <w:rFonts w:cstheme="minorHAnsi"/>
          <w:b/>
          <w:i/>
          <w:color w:val="1D2129"/>
          <w:shd w:val="clear" w:color="auto" w:fill="FFFFFF"/>
        </w:rPr>
        <w:t xml:space="preserve"> de ceux</w:t>
      </w:r>
      <w:r w:rsidRPr="0014266C">
        <w:rPr>
          <w:rFonts w:cstheme="minorHAnsi"/>
          <w:b/>
          <w:i/>
          <w:color w:val="1D2129"/>
          <w:shd w:val="clear" w:color="auto" w:fill="FFFFFF"/>
        </w:rPr>
        <w:t xml:space="preserve"> qui encourent la colère d’Allah</w:t>
      </w:r>
      <w:r w:rsidRPr="0014266C">
        <w:rPr>
          <w:rFonts w:cstheme="minorHAnsi"/>
          <w:color w:val="1D2129"/>
          <w:shd w:val="clear" w:color="auto" w:fill="FFFFFF"/>
        </w:rPr>
        <w:t xml:space="preserve"> »</w:t>
      </w:r>
      <w:r>
        <w:rPr>
          <w:rFonts w:cstheme="minorHAnsi"/>
          <w:color w:val="1D2129"/>
          <w:shd w:val="clear" w:color="auto" w:fill="FFFFFF"/>
        </w:rPr>
        <w:t xml:space="preserve"> : </w:t>
      </w:r>
    </w:p>
    <w:p w14:paraId="7629EFE6" w14:textId="77777777" w:rsidR="00055062" w:rsidRDefault="00055062" w:rsidP="00055062">
      <w:pPr>
        <w:spacing w:after="0" w:line="240" w:lineRule="auto"/>
        <w:rPr>
          <w:rFonts w:cstheme="minorHAnsi"/>
          <w:color w:val="1D2129"/>
          <w:shd w:val="clear" w:color="auto" w:fill="FFFFFF"/>
        </w:rPr>
      </w:pPr>
    </w:p>
    <w:p w14:paraId="6CCBD062" w14:textId="77777777" w:rsidR="0098085B" w:rsidRDefault="00055062" w:rsidP="00055062">
      <w:pPr>
        <w:spacing w:after="0" w:line="240" w:lineRule="auto"/>
        <w:rPr>
          <w:rFonts w:cstheme="minorHAnsi"/>
          <w:iCs/>
          <w:color w:val="1D2129"/>
          <w:shd w:val="clear" w:color="auto" w:fill="FFFFFF"/>
        </w:rPr>
      </w:pPr>
      <w:r w:rsidRPr="0026657F">
        <w:rPr>
          <w:rFonts w:cstheme="minorHAnsi"/>
          <w:color w:val="1D2129"/>
          <w:shd w:val="clear" w:color="auto" w:fill="FFFFFF"/>
        </w:rPr>
        <w:t>1</w:t>
      </w:r>
      <w:r>
        <w:rPr>
          <w:rFonts w:cstheme="minorHAnsi"/>
          <w:color w:val="1D2129"/>
          <w:shd w:val="clear" w:color="auto" w:fill="FFFFFF"/>
        </w:rPr>
        <w:t>.</w:t>
      </w:r>
      <w:r w:rsidRPr="0026657F">
        <w:rPr>
          <w:rFonts w:cstheme="minorHAnsi"/>
          <w:color w:val="1D2129"/>
          <w:shd w:val="clear" w:color="auto" w:fill="FFFFFF"/>
        </w:rPr>
        <w:t>6-7</w:t>
      </w:r>
      <w:r>
        <w:rPr>
          <w:rFonts w:cstheme="minorHAnsi"/>
          <w:color w:val="1D2129"/>
          <w:shd w:val="clear" w:color="auto" w:fill="FFFFFF"/>
        </w:rPr>
        <w:t>.</w:t>
      </w:r>
      <w:r w:rsidRPr="0026657F">
        <w:rPr>
          <w:rFonts w:cstheme="minorHAnsi"/>
          <w:color w:val="1D2129"/>
          <w:shd w:val="clear" w:color="auto" w:fill="FFFFFF"/>
        </w:rPr>
        <w:t xml:space="preserve"> </w:t>
      </w:r>
      <w:r w:rsidR="00CA5CC9">
        <w:rPr>
          <w:rFonts w:cstheme="minorHAnsi"/>
          <w:color w:val="1D2129"/>
          <w:shd w:val="clear" w:color="auto" w:fill="FFFFFF"/>
        </w:rPr>
        <w:t xml:space="preserve">« 1.6. </w:t>
      </w:r>
      <w:r w:rsidRPr="00A2671B">
        <w:rPr>
          <w:rFonts w:cstheme="minorHAnsi"/>
          <w:iCs/>
          <w:color w:val="1D2129"/>
          <w:shd w:val="clear" w:color="auto" w:fill="FFFFFF"/>
        </w:rPr>
        <w:t>Guide-nous dans le droit chemin,</w:t>
      </w:r>
    </w:p>
    <w:p w14:paraId="41E54BF5" w14:textId="4A341540" w:rsidR="00055062" w:rsidRDefault="0098085B" w:rsidP="00055062">
      <w:pPr>
        <w:spacing w:after="0" w:line="240" w:lineRule="auto"/>
        <w:rPr>
          <w:rFonts w:cstheme="minorHAnsi"/>
          <w:color w:val="1D2129"/>
          <w:shd w:val="clear" w:color="auto" w:fill="FFFFFF"/>
        </w:rPr>
      </w:pPr>
      <w:r>
        <w:rPr>
          <w:rFonts w:cstheme="minorHAnsi"/>
          <w:iCs/>
          <w:color w:val="1D2129"/>
          <w:shd w:val="clear" w:color="auto" w:fill="FFFFFF"/>
        </w:rPr>
        <w:t>1.7.</w:t>
      </w:r>
      <w:r w:rsidR="00055062" w:rsidRPr="00A2671B">
        <w:rPr>
          <w:rFonts w:cstheme="minorHAnsi"/>
          <w:iCs/>
          <w:color w:val="1D2129"/>
          <w:shd w:val="clear" w:color="auto" w:fill="FFFFFF"/>
        </w:rPr>
        <w:t xml:space="preserve"> le chemin de ceux que Tu as comblés de faveurs, non pas </w:t>
      </w:r>
      <w:r w:rsidR="00055062" w:rsidRPr="00A2671B">
        <w:rPr>
          <w:rFonts w:cstheme="minorHAnsi"/>
          <w:b/>
          <w:iCs/>
          <w:color w:val="1D2129"/>
          <w:shd w:val="clear" w:color="auto" w:fill="FFFFFF"/>
        </w:rPr>
        <w:t>de ceux qui ont encouru Ta colère,</w:t>
      </w:r>
      <w:r w:rsidR="00055062" w:rsidRPr="00A2671B">
        <w:rPr>
          <w:rFonts w:cstheme="minorHAnsi"/>
          <w:iCs/>
          <w:color w:val="1D2129"/>
          <w:shd w:val="clear" w:color="auto" w:fill="FFFFFF"/>
        </w:rPr>
        <w:t xml:space="preserve"> </w:t>
      </w:r>
      <w:r w:rsidR="00055062" w:rsidRPr="00A2671B">
        <w:rPr>
          <w:rFonts w:cstheme="minorHAnsi"/>
          <w:b/>
          <w:iCs/>
          <w:color w:val="1D2129"/>
          <w:shd w:val="clear" w:color="auto" w:fill="FFFFFF"/>
        </w:rPr>
        <w:t>ni des égarés</w:t>
      </w:r>
      <w:r w:rsidR="00CA5CC9">
        <w:rPr>
          <w:rFonts w:cstheme="minorHAnsi"/>
          <w:bCs/>
          <w:iCs/>
          <w:color w:val="1D2129"/>
          <w:shd w:val="clear" w:color="auto" w:fill="FFFFFF"/>
        </w:rPr>
        <w:t> »</w:t>
      </w:r>
      <w:r w:rsidR="00055062">
        <w:rPr>
          <w:rFonts w:cstheme="minorHAnsi"/>
          <w:color w:val="1D2129"/>
          <w:shd w:val="clear" w:color="auto" w:fill="FFFFFF"/>
        </w:rPr>
        <w:t xml:space="preserve"> [</w:t>
      </w:r>
      <w:r w:rsidR="00494AD8">
        <w:rPr>
          <w:rFonts w:cstheme="minorHAnsi"/>
          <w:color w:val="1D2129"/>
          <w:shd w:val="clear" w:color="auto" w:fill="FFFFFF"/>
        </w:rPr>
        <w:t>c</w:t>
      </w:r>
      <w:r w:rsidR="00055062">
        <w:rPr>
          <w:rFonts w:cstheme="minorHAnsi"/>
          <w:color w:val="1D2129"/>
          <w:shd w:val="clear" w:color="auto" w:fill="FFFFFF"/>
        </w:rPr>
        <w:t>e qui encourent ta colère = les Juifs, les égarés = les chrétiens].</w:t>
      </w:r>
    </w:p>
    <w:p w14:paraId="149FC428" w14:textId="77777777" w:rsidR="00055062" w:rsidRDefault="00055062" w:rsidP="00055062">
      <w:pPr>
        <w:spacing w:after="0" w:line="240" w:lineRule="auto"/>
        <w:rPr>
          <w:rFonts w:cstheme="minorHAnsi"/>
          <w:color w:val="1D2129"/>
          <w:shd w:val="clear" w:color="auto" w:fill="FFFFFF"/>
        </w:rPr>
      </w:pPr>
    </w:p>
    <w:p w14:paraId="5034F751" w14:textId="77777777" w:rsidR="00055062" w:rsidRDefault="00055062" w:rsidP="00055062">
      <w:pPr>
        <w:spacing w:after="0" w:line="240" w:lineRule="auto"/>
        <w:rPr>
          <w:rFonts w:cstheme="minorHAnsi"/>
          <w:color w:val="1D2129"/>
          <w:shd w:val="clear" w:color="auto" w:fill="FFFFFF"/>
        </w:rPr>
      </w:pPr>
      <w:r>
        <w:rPr>
          <w:rFonts w:cstheme="minorHAnsi"/>
          <w:color w:val="1D2129"/>
          <w:shd w:val="clear" w:color="auto" w:fill="FFFFFF"/>
        </w:rPr>
        <w:t xml:space="preserve">On retrouve ces deux appellations </w:t>
      </w:r>
      <w:r w:rsidRPr="0053565F">
        <w:rPr>
          <w:rFonts w:cstheme="minorHAnsi"/>
          <w:color w:val="1D2129"/>
          <w:shd w:val="clear" w:color="auto" w:fill="FFFFFF"/>
        </w:rPr>
        <w:t>«</w:t>
      </w:r>
      <w:r w:rsidRPr="0014266C">
        <w:rPr>
          <w:rFonts w:cstheme="minorHAnsi"/>
          <w:b/>
          <w:i/>
          <w:color w:val="1D2129"/>
          <w:shd w:val="clear" w:color="auto" w:fill="FFFFFF"/>
        </w:rPr>
        <w:t xml:space="preserve"> égarés</w:t>
      </w:r>
      <w:r>
        <w:rPr>
          <w:rFonts w:cstheme="minorHAnsi"/>
          <w:color w:val="1D2129"/>
          <w:shd w:val="clear" w:color="auto" w:fill="FFFFFF"/>
        </w:rPr>
        <w:t> » (les chrétiens), « </w:t>
      </w:r>
      <w:r>
        <w:rPr>
          <w:rFonts w:cstheme="minorHAnsi"/>
          <w:b/>
          <w:i/>
          <w:color w:val="1D2129"/>
          <w:shd w:val="clear" w:color="auto" w:fill="FFFFFF"/>
        </w:rPr>
        <w:t>ceux</w:t>
      </w:r>
      <w:r w:rsidRPr="0014266C">
        <w:rPr>
          <w:rFonts w:cstheme="minorHAnsi"/>
          <w:b/>
          <w:i/>
          <w:color w:val="1D2129"/>
          <w:shd w:val="clear" w:color="auto" w:fill="FFFFFF"/>
        </w:rPr>
        <w:t xml:space="preserve"> qui encourent la colère d’Allah</w:t>
      </w:r>
      <w:r w:rsidRPr="0014266C">
        <w:rPr>
          <w:rFonts w:cstheme="minorHAnsi"/>
          <w:color w:val="1D2129"/>
          <w:shd w:val="clear" w:color="auto" w:fill="FFFFFF"/>
        </w:rPr>
        <w:t xml:space="preserve"> »</w:t>
      </w:r>
      <w:r>
        <w:rPr>
          <w:rFonts w:cstheme="minorHAnsi"/>
          <w:color w:val="1D2129"/>
          <w:shd w:val="clear" w:color="auto" w:fill="FFFFFF"/>
        </w:rPr>
        <w:t xml:space="preserve"> (les juifs) dans les versets suivants : </w:t>
      </w:r>
    </w:p>
    <w:p w14:paraId="1B00AE87" w14:textId="77777777" w:rsidR="00055062" w:rsidRDefault="00055062" w:rsidP="00055062">
      <w:pPr>
        <w:spacing w:after="0" w:line="240" w:lineRule="auto"/>
        <w:rPr>
          <w:rFonts w:cstheme="minorHAnsi"/>
          <w:color w:val="1D2129"/>
          <w:shd w:val="clear" w:color="auto" w:fill="FFFFFF"/>
        </w:rPr>
      </w:pPr>
    </w:p>
    <w:p w14:paraId="04342B31" w14:textId="77777777" w:rsidR="00055062" w:rsidRPr="001E769F" w:rsidRDefault="00055062" w:rsidP="00055062">
      <w:pPr>
        <w:spacing w:after="0" w:line="240" w:lineRule="auto"/>
        <w:jc w:val="both"/>
        <w:rPr>
          <w:rFonts w:cstheme="minorHAnsi"/>
          <w:color w:val="1D2129"/>
          <w:shd w:val="clear" w:color="auto" w:fill="FFFFFF"/>
        </w:rPr>
      </w:pPr>
      <w:r>
        <w:rPr>
          <w:rFonts w:cstheme="minorHAnsi"/>
          <w:color w:val="1D2129"/>
          <w:shd w:val="clear" w:color="auto" w:fill="FFFFFF"/>
        </w:rPr>
        <w:t xml:space="preserve">4.44. </w:t>
      </w:r>
      <w:r w:rsidRPr="00A2671B">
        <w:rPr>
          <w:rFonts w:cstheme="minorHAnsi"/>
          <w:iCs/>
          <w:color w:val="1D2129"/>
          <w:shd w:val="clear" w:color="auto" w:fill="FFFFFF"/>
        </w:rPr>
        <w:t xml:space="preserve">Ne vois-tu pas comment </w:t>
      </w:r>
      <w:r w:rsidRPr="00A2671B">
        <w:rPr>
          <w:rFonts w:cstheme="minorHAnsi"/>
          <w:iCs/>
          <w:shd w:val="clear" w:color="auto" w:fill="FFFFFF"/>
        </w:rPr>
        <w:t xml:space="preserve">ceux (les chrétiens) qui ont reçu une partie des Écritures, </w:t>
      </w:r>
      <w:r w:rsidRPr="00A2671B">
        <w:rPr>
          <w:rFonts w:cstheme="minorHAnsi"/>
          <w:b/>
          <w:iCs/>
          <w:shd w:val="clear" w:color="auto" w:fill="FFFFFF"/>
        </w:rPr>
        <w:t>se sont égarés</w:t>
      </w:r>
      <w:r w:rsidRPr="00A2671B">
        <w:rPr>
          <w:rFonts w:cstheme="minorHAnsi"/>
          <w:iCs/>
          <w:shd w:val="clear" w:color="auto" w:fill="FFFFFF"/>
        </w:rPr>
        <w:t xml:space="preserve"> et </w:t>
      </w:r>
      <w:r w:rsidRPr="00A2671B">
        <w:rPr>
          <w:rFonts w:cstheme="minorHAnsi"/>
          <w:b/>
          <w:iCs/>
          <w:shd w:val="clear" w:color="auto" w:fill="FFFFFF"/>
        </w:rPr>
        <w:t>souhaitent que vous vous égariez à votre tour de la bonne voie</w:t>
      </w:r>
      <w:r w:rsidRPr="001E769F">
        <w:rPr>
          <w:rFonts w:cstheme="minorHAnsi"/>
          <w:color w:val="1D2129"/>
          <w:shd w:val="clear" w:color="auto" w:fill="FFFFFF"/>
        </w:rPr>
        <w:t xml:space="preserve">. </w:t>
      </w:r>
    </w:p>
    <w:p w14:paraId="6069A87A" w14:textId="77777777" w:rsidR="00055062" w:rsidRPr="001E769F" w:rsidRDefault="00055062" w:rsidP="00055062">
      <w:pPr>
        <w:spacing w:after="0" w:line="240" w:lineRule="auto"/>
        <w:jc w:val="both"/>
        <w:rPr>
          <w:rFonts w:cstheme="minorHAnsi"/>
          <w:color w:val="1D2129"/>
          <w:shd w:val="clear" w:color="auto" w:fill="FFFFFF"/>
        </w:rPr>
      </w:pPr>
    </w:p>
    <w:p w14:paraId="50713A91" w14:textId="5F830575" w:rsidR="00055062" w:rsidRDefault="00055062" w:rsidP="00055062">
      <w:pPr>
        <w:spacing w:after="0" w:line="240" w:lineRule="auto"/>
        <w:jc w:val="both"/>
        <w:rPr>
          <w:rFonts w:cstheme="minorHAnsi"/>
          <w:color w:val="1D2129"/>
          <w:shd w:val="clear" w:color="auto" w:fill="FFFFFF"/>
        </w:rPr>
      </w:pPr>
      <w:r>
        <w:rPr>
          <w:rFonts w:cstheme="minorHAnsi"/>
          <w:color w:val="1D2129"/>
          <w:shd w:val="clear" w:color="auto" w:fill="FFFFFF"/>
        </w:rPr>
        <w:t xml:space="preserve">2.61. </w:t>
      </w:r>
      <w:r w:rsidRPr="00A2671B">
        <w:rPr>
          <w:rFonts w:cstheme="minorHAnsi"/>
          <w:iCs/>
          <w:shd w:val="clear" w:color="auto" w:fill="FFFFFF"/>
        </w:rPr>
        <w:t xml:space="preserve">Ils (les Juifs) furent frappés d’humiliation et d’indigence. </w:t>
      </w:r>
      <w:r w:rsidRPr="00A2671B">
        <w:rPr>
          <w:rFonts w:cstheme="minorHAnsi"/>
          <w:b/>
          <w:iCs/>
          <w:shd w:val="clear" w:color="auto" w:fill="FFFFFF"/>
        </w:rPr>
        <w:t>Ils ont encouru la colère d’Allah pour n’avoir pas voulu croire à ses signes et pour avoir tué injustement ses prophètes</w:t>
      </w:r>
      <w:r w:rsidRPr="00A2671B">
        <w:rPr>
          <w:rFonts w:cstheme="minorHAnsi"/>
          <w:iCs/>
          <w:shd w:val="clear" w:color="auto" w:fill="FFFFFF"/>
        </w:rPr>
        <w:t xml:space="preserve">. </w:t>
      </w:r>
      <w:r w:rsidRPr="00A2671B">
        <w:rPr>
          <w:rFonts w:cstheme="minorHAnsi"/>
          <w:iCs/>
          <w:color w:val="1D2129"/>
          <w:shd w:val="clear" w:color="auto" w:fill="FFFFFF"/>
        </w:rPr>
        <w:t xml:space="preserve">Telles furent les suites de leur transgression et </w:t>
      </w:r>
      <w:r w:rsidRPr="00A2671B">
        <w:rPr>
          <w:rFonts w:cstheme="minorHAnsi"/>
          <w:b/>
          <w:iCs/>
          <w:color w:val="1D2129"/>
          <w:shd w:val="clear" w:color="auto" w:fill="FFFFFF"/>
        </w:rPr>
        <w:t>de leur désobéissance</w:t>
      </w:r>
      <w:r w:rsidRPr="001E769F">
        <w:rPr>
          <w:rFonts w:cstheme="minorHAnsi"/>
          <w:color w:val="1D2129"/>
          <w:shd w:val="clear" w:color="auto" w:fill="FFFFFF"/>
        </w:rPr>
        <w:t>.</w:t>
      </w:r>
    </w:p>
    <w:p w14:paraId="40754DB8" w14:textId="2EA09951" w:rsidR="005B514D" w:rsidRDefault="005B514D" w:rsidP="00055062">
      <w:pPr>
        <w:spacing w:after="0" w:line="240" w:lineRule="auto"/>
        <w:jc w:val="both"/>
        <w:rPr>
          <w:rFonts w:cstheme="minorHAnsi"/>
          <w:color w:val="1D2129"/>
          <w:shd w:val="clear" w:color="auto" w:fill="FFFFFF"/>
        </w:rPr>
      </w:pPr>
    </w:p>
    <w:p w14:paraId="77FD8377" w14:textId="77777777" w:rsidR="00E52850" w:rsidRDefault="00E52850" w:rsidP="00E52850">
      <w:pPr>
        <w:spacing w:after="0" w:line="240" w:lineRule="auto"/>
        <w:jc w:val="both"/>
      </w:pPr>
      <w:r>
        <w:t xml:space="preserve">3.59. </w:t>
      </w:r>
      <w:r w:rsidRPr="00335551">
        <w:t xml:space="preserve">En quelques lieux, qu’ils soient, </w:t>
      </w:r>
      <w:r w:rsidRPr="00335551">
        <w:rPr>
          <w:b/>
          <w:bCs/>
        </w:rPr>
        <w:t>ils [les infidèles] seront couverts de malédiction. On les tuera partout où on les trouvera</w:t>
      </w:r>
      <w:r w:rsidRPr="00335551">
        <w:t>.</w:t>
      </w:r>
    </w:p>
    <w:p w14:paraId="62267258" w14:textId="77777777" w:rsidR="00E52850" w:rsidRDefault="00E52850" w:rsidP="00055062">
      <w:pPr>
        <w:spacing w:after="0" w:line="240" w:lineRule="auto"/>
        <w:jc w:val="both"/>
        <w:rPr>
          <w:rFonts w:cstheme="minorHAnsi"/>
          <w:color w:val="1D2129"/>
          <w:shd w:val="clear" w:color="auto" w:fill="FFFFFF"/>
        </w:rPr>
      </w:pPr>
    </w:p>
    <w:p w14:paraId="225BF104" w14:textId="0DA49253" w:rsidR="005B514D" w:rsidRPr="005B514D" w:rsidRDefault="005B514D" w:rsidP="005B514D">
      <w:pPr>
        <w:spacing w:after="0" w:line="240" w:lineRule="auto"/>
        <w:jc w:val="both"/>
        <w:rPr>
          <w:rFonts w:cstheme="minorHAnsi"/>
          <w:b/>
          <w:bCs/>
          <w:color w:val="1D2129"/>
          <w:shd w:val="clear" w:color="auto" w:fill="FFFFFF"/>
        </w:rPr>
      </w:pPr>
      <w:r w:rsidRPr="005B514D">
        <w:rPr>
          <w:rFonts w:cstheme="minorHAnsi"/>
          <w:color w:val="1D2129"/>
          <w:shd w:val="clear" w:color="auto" w:fill="FFFFFF"/>
        </w:rPr>
        <w:t>8.13</w:t>
      </w:r>
      <w:r>
        <w:rPr>
          <w:rFonts w:cstheme="minorHAnsi"/>
          <w:color w:val="1D2129"/>
          <w:shd w:val="clear" w:color="auto" w:fill="FFFFFF"/>
        </w:rPr>
        <w:t>-14</w:t>
      </w:r>
      <w:r w:rsidRPr="005B514D">
        <w:rPr>
          <w:rFonts w:cstheme="minorHAnsi"/>
          <w:color w:val="1D2129"/>
          <w:shd w:val="clear" w:color="auto" w:fill="FFFFFF"/>
        </w:rPr>
        <w:t>.</w:t>
      </w:r>
      <w:r>
        <w:rPr>
          <w:rFonts w:cstheme="minorHAnsi"/>
          <w:color w:val="1D2129"/>
          <w:shd w:val="clear" w:color="auto" w:fill="FFFFFF"/>
        </w:rPr>
        <w:t xml:space="preserve"> « </w:t>
      </w:r>
      <w:r w:rsidR="008E334E">
        <w:rPr>
          <w:rFonts w:cstheme="minorHAnsi"/>
          <w:color w:val="1D2129"/>
          <w:shd w:val="clear" w:color="auto" w:fill="FFFFFF"/>
        </w:rPr>
        <w:t>8.</w:t>
      </w:r>
      <w:r>
        <w:rPr>
          <w:rFonts w:cstheme="minorHAnsi"/>
          <w:color w:val="1D2129"/>
          <w:shd w:val="clear" w:color="auto" w:fill="FFFFFF"/>
        </w:rPr>
        <w:t>13.</w:t>
      </w:r>
      <w:r w:rsidRPr="005B514D">
        <w:rPr>
          <w:rFonts w:cstheme="minorHAnsi"/>
          <w:color w:val="1D2129"/>
          <w:shd w:val="clear" w:color="auto" w:fill="FFFFFF"/>
        </w:rPr>
        <w:t xml:space="preserve"> Ce, parce qu'ils ont désobéi à Allah et à Son messager.” </w:t>
      </w:r>
      <w:r w:rsidRPr="005B514D">
        <w:rPr>
          <w:rFonts w:cstheme="minorHAnsi"/>
          <w:b/>
          <w:bCs/>
          <w:color w:val="1D2129"/>
          <w:shd w:val="clear" w:color="auto" w:fill="FFFFFF"/>
        </w:rPr>
        <w:t>Et quiconque désobéit à Allah et à Son messager... Allah est certainement dur en punition !</w:t>
      </w:r>
    </w:p>
    <w:p w14:paraId="5443866E" w14:textId="508AF868" w:rsidR="005B514D" w:rsidRDefault="008E334E" w:rsidP="005B514D">
      <w:pPr>
        <w:spacing w:after="0" w:line="240" w:lineRule="auto"/>
        <w:jc w:val="both"/>
        <w:rPr>
          <w:rFonts w:cstheme="minorHAnsi"/>
          <w:color w:val="1D2129"/>
          <w:shd w:val="clear" w:color="auto" w:fill="FFFFFF"/>
        </w:rPr>
      </w:pPr>
      <w:r>
        <w:rPr>
          <w:rFonts w:cstheme="minorHAnsi"/>
          <w:color w:val="1D2129"/>
          <w:shd w:val="clear" w:color="auto" w:fill="FFFFFF"/>
        </w:rPr>
        <w:t>8.</w:t>
      </w:r>
      <w:r w:rsidR="005B514D" w:rsidRPr="005B514D">
        <w:rPr>
          <w:rFonts w:cstheme="minorHAnsi"/>
          <w:color w:val="1D2129"/>
          <w:shd w:val="clear" w:color="auto" w:fill="FFFFFF"/>
        </w:rPr>
        <w:t xml:space="preserve">14. </w:t>
      </w:r>
      <w:r w:rsidR="005B514D" w:rsidRPr="005B514D">
        <w:rPr>
          <w:rFonts w:cstheme="minorHAnsi"/>
          <w:b/>
          <w:bCs/>
          <w:color w:val="1D2129"/>
          <w:shd w:val="clear" w:color="auto" w:fill="FFFFFF"/>
        </w:rPr>
        <w:t>Voilà (votre sort); goûtez-le donc ! Et aux mécréants le châtiment du Feu (sera réservé)</w:t>
      </w:r>
      <w:r w:rsidR="005B514D">
        <w:rPr>
          <w:rFonts w:cstheme="minorHAnsi"/>
          <w:color w:val="1D2129"/>
          <w:shd w:val="clear" w:color="auto" w:fill="FFFFFF"/>
        </w:rPr>
        <w:t> »</w:t>
      </w:r>
      <w:r w:rsidR="005B514D" w:rsidRPr="005B514D">
        <w:rPr>
          <w:rFonts w:cstheme="minorHAnsi"/>
          <w:color w:val="1D2129"/>
          <w:shd w:val="clear" w:color="auto" w:fill="FFFFFF"/>
        </w:rPr>
        <w:t>.</w:t>
      </w:r>
    </w:p>
    <w:bookmarkEnd w:id="70"/>
    <w:p w14:paraId="22E0BC3F" w14:textId="77777777" w:rsidR="00055062" w:rsidRDefault="00055062" w:rsidP="00055062">
      <w:pPr>
        <w:spacing w:after="0" w:line="240" w:lineRule="auto"/>
        <w:jc w:val="both"/>
        <w:rPr>
          <w:rFonts w:cstheme="minorHAnsi"/>
          <w:color w:val="1D2129"/>
          <w:shd w:val="clear" w:color="auto" w:fill="FFFFFF"/>
        </w:rPr>
      </w:pPr>
    </w:p>
    <w:p w14:paraId="22A2821F" w14:textId="77777777" w:rsidR="00055062" w:rsidRDefault="00055062" w:rsidP="00055062">
      <w:pPr>
        <w:spacing w:after="0" w:line="240" w:lineRule="auto"/>
        <w:jc w:val="both"/>
        <w:rPr>
          <w:rFonts w:cstheme="minorHAnsi"/>
          <w:shd w:val="clear" w:color="auto" w:fill="FFFFFF"/>
        </w:rPr>
      </w:pPr>
      <w:r w:rsidRPr="001E769F">
        <w:rPr>
          <w:rFonts w:cstheme="minorHAnsi"/>
          <w:shd w:val="clear" w:color="auto" w:fill="FFFFFF"/>
        </w:rPr>
        <w:t>62</w:t>
      </w:r>
      <w:r>
        <w:rPr>
          <w:rFonts w:cstheme="minorHAnsi"/>
          <w:shd w:val="clear" w:color="auto" w:fill="FFFFFF"/>
        </w:rPr>
        <w:t>.</w:t>
      </w:r>
      <w:r w:rsidRPr="001E769F">
        <w:rPr>
          <w:rFonts w:cstheme="minorHAnsi"/>
          <w:shd w:val="clear" w:color="auto" w:fill="FFFFFF"/>
        </w:rPr>
        <w:t>5</w:t>
      </w:r>
      <w:r>
        <w:rPr>
          <w:rFonts w:cstheme="minorHAnsi"/>
          <w:shd w:val="clear" w:color="auto" w:fill="FFFFFF"/>
        </w:rPr>
        <w:t>.</w:t>
      </w:r>
      <w:r w:rsidRPr="001E769F">
        <w:rPr>
          <w:rFonts w:cstheme="minorHAnsi"/>
          <w:shd w:val="clear" w:color="auto" w:fill="FFFFFF"/>
        </w:rPr>
        <w:t xml:space="preserve"> </w:t>
      </w:r>
      <w:r w:rsidRPr="00A2671B">
        <w:rPr>
          <w:rFonts w:cstheme="minorHAnsi"/>
          <w:b/>
          <w:iCs/>
          <w:shd w:val="clear" w:color="auto" w:fill="FFFFFF"/>
        </w:rPr>
        <w:t>Ceux [les juifs]</w:t>
      </w:r>
      <w:r w:rsidRPr="00A2671B">
        <w:rPr>
          <w:rFonts w:cstheme="minorHAnsi"/>
          <w:iCs/>
          <w:shd w:val="clear" w:color="auto" w:fill="FFFFFF"/>
        </w:rPr>
        <w:t xml:space="preserve"> qui ont été chargés de la Torah mais qui ne l’ont pas appliquée </w:t>
      </w:r>
      <w:r w:rsidRPr="00A2671B">
        <w:rPr>
          <w:rFonts w:cstheme="minorHAnsi"/>
          <w:b/>
          <w:iCs/>
          <w:shd w:val="clear" w:color="auto" w:fill="FFFFFF"/>
        </w:rPr>
        <w:t>sont pareils à l’âne qui porte des livres</w:t>
      </w:r>
      <w:r w:rsidRPr="00A2671B">
        <w:rPr>
          <w:rFonts w:cstheme="minorHAnsi"/>
          <w:iCs/>
          <w:shd w:val="clear" w:color="auto" w:fill="FFFFFF"/>
        </w:rPr>
        <w:t xml:space="preserve">. Quel mauvais exemple que celui de </w:t>
      </w:r>
      <w:r w:rsidRPr="00A2671B">
        <w:rPr>
          <w:rFonts w:cstheme="minorHAnsi"/>
          <w:b/>
          <w:iCs/>
          <w:shd w:val="clear" w:color="auto" w:fill="FFFFFF"/>
        </w:rPr>
        <w:t>ceux qui traitent de mensonges les versets d’Allah</w:t>
      </w:r>
      <w:r w:rsidRPr="00A2671B">
        <w:rPr>
          <w:rFonts w:cstheme="minorHAnsi"/>
          <w:iCs/>
          <w:shd w:val="clear" w:color="auto" w:fill="FFFFFF"/>
        </w:rPr>
        <w:t xml:space="preserve"> et Allah ne guide pas </w:t>
      </w:r>
      <w:r w:rsidRPr="005B514D">
        <w:rPr>
          <w:rFonts w:cstheme="minorHAnsi"/>
          <w:i/>
          <w:shd w:val="clear" w:color="auto" w:fill="FFFFFF"/>
        </w:rPr>
        <w:t>les gens injustes</w:t>
      </w:r>
      <w:r w:rsidRPr="001E769F">
        <w:rPr>
          <w:rFonts w:cstheme="minorHAnsi"/>
          <w:shd w:val="clear" w:color="auto" w:fill="FFFFFF"/>
        </w:rPr>
        <w:t>.</w:t>
      </w:r>
    </w:p>
    <w:p w14:paraId="4F66B2CE" w14:textId="77777777" w:rsidR="00055062" w:rsidRDefault="00055062" w:rsidP="00055062">
      <w:pPr>
        <w:spacing w:after="0" w:line="240" w:lineRule="auto"/>
        <w:jc w:val="both"/>
        <w:rPr>
          <w:rFonts w:cstheme="minorHAnsi"/>
          <w:shd w:val="clear" w:color="auto" w:fill="FFFFFF"/>
        </w:rPr>
      </w:pPr>
    </w:p>
    <w:p w14:paraId="31E676FB" w14:textId="77777777" w:rsidR="00055062" w:rsidRDefault="00055062" w:rsidP="00055062">
      <w:pPr>
        <w:spacing w:after="0" w:line="240" w:lineRule="auto"/>
        <w:jc w:val="both"/>
        <w:rPr>
          <w:rFonts w:cstheme="minorHAnsi"/>
          <w:shd w:val="clear" w:color="auto" w:fill="FFFFFF"/>
        </w:rPr>
      </w:pPr>
      <w:r w:rsidRPr="003146FE">
        <w:rPr>
          <w:rFonts w:cstheme="minorHAnsi"/>
          <w:u w:val="single"/>
          <w:shd w:val="clear" w:color="auto" w:fill="FFFFFF"/>
        </w:rPr>
        <w:t>Note</w:t>
      </w:r>
      <w:r w:rsidRPr="003146FE">
        <w:rPr>
          <w:rFonts w:cstheme="minorHAnsi"/>
          <w:shd w:val="clear" w:color="auto" w:fill="FFFFFF"/>
        </w:rPr>
        <w:t xml:space="preserve"> : voir aussi l'annexe </w:t>
      </w:r>
      <w:r>
        <w:rPr>
          <w:rFonts w:cstheme="minorHAnsi"/>
          <w:shd w:val="clear" w:color="auto" w:fill="FFFFFF"/>
        </w:rPr>
        <w:t>« </w:t>
      </w:r>
      <w:r w:rsidRPr="003146FE">
        <w:rPr>
          <w:rFonts w:cstheme="minorHAnsi"/>
          <w:i/>
          <w:iCs/>
          <w:shd w:val="clear" w:color="auto" w:fill="FFFFFF"/>
        </w:rPr>
        <w:t>Hadiths appelant à stigmatiser les autres religions ou peuples</w:t>
      </w:r>
      <w:r>
        <w:rPr>
          <w:rFonts w:cstheme="minorHAnsi"/>
          <w:shd w:val="clear" w:color="auto" w:fill="FFFFFF"/>
        </w:rPr>
        <w:t> »</w:t>
      </w:r>
      <w:r w:rsidRPr="003146FE">
        <w:rPr>
          <w:rFonts w:cstheme="minorHAnsi"/>
          <w:shd w:val="clear" w:color="auto" w:fill="FFFFFF"/>
        </w:rPr>
        <w:t>, situé à la fin de ce document.</w:t>
      </w:r>
    </w:p>
    <w:p w14:paraId="56AE87F1" w14:textId="77777777" w:rsidR="00055062" w:rsidRPr="003F204C" w:rsidRDefault="00055062" w:rsidP="003F204C">
      <w:pPr>
        <w:spacing w:after="0" w:line="240" w:lineRule="auto"/>
        <w:jc w:val="both"/>
      </w:pPr>
    </w:p>
    <w:p w14:paraId="34DD2015" w14:textId="05A8ADC6" w:rsidR="00C62670" w:rsidRDefault="00C62670" w:rsidP="00C62670">
      <w:pPr>
        <w:pStyle w:val="Titre1"/>
      </w:pPr>
      <w:bookmarkStart w:id="71" w:name="_Toc102578391"/>
      <w:r>
        <w:t>Versets incitant à la cruauté, au manque de pitié et au terrorisme</w:t>
      </w:r>
      <w:bookmarkEnd w:id="71"/>
    </w:p>
    <w:p w14:paraId="331F29A5" w14:textId="4D8D78EE" w:rsidR="00C62670" w:rsidRPr="00EC2402" w:rsidRDefault="00C62670" w:rsidP="00EC2402">
      <w:pPr>
        <w:spacing w:after="0" w:line="240" w:lineRule="auto"/>
        <w:jc w:val="both"/>
        <w:rPr>
          <w:rFonts w:ascii="Calibri" w:hAnsi="Calibri" w:cs="Calibri"/>
        </w:rPr>
      </w:pPr>
    </w:p>
    <w:p w14:paraId="227EAD9B" w14:textId="79485A0A" w:rsidR="00EC2402" w:rsidRPr="000119DC" w:rsidRDefault="00EC2402" w:rsidP="00EC2402">
      <w:pPr>
        <w:spacing w:after="0" w:line="240" w:lineRule="auto"/>
        <w:jc w:val="both"/>
        <w:rPr>
          <w:rFonts w:ascii="Calibri" w:hAnsi="Calibri" w:cs="Calibri"/>
        </w:rPr>
      </w:pPr>
      <w:r w:rsidRPr="000119DC">
        <w:rPr>
          <w:rFonts w:ascii="Calibri" w:hAnsi="Calibri" w:cs="Calibri"/>
          <w:shd w:val="clear" w:color="auto" w:fill="F2F3F5"/>
        </w:rPr>
        <w:t>Dans le Coran, on trouve des versets coraniques incitant à jeter l'effroi : 8.60, 8.12, 8.55, à être dur avec les mécréants : 48.28, 9.123</w:t>
      </w:r>
      <w:r w:rsidR="00D37943" w:rsidRPr="000119DC">
        <w:rPr>
          <w:rStyle w:val="Appelnotedebasdep"/>
        </w:rPr>
        <w:footnoteReference w:id="166"/>
      </w:r>
      <w:r w:rsidRPr="000119DC">
        <w:rPr>
          <w:rFonts w:ascii="Calibri" w:hAnsi="Calibri" w:cs="Calibri"/>
          <w:shd w:val="clear" w:color="auto" w:fill="F2F3F5"/>
        </w:rPr>
        <w:t>, à être fier et puissant envers les mécréants : 5.54, voire à les menacer des pire punitions de l’enfer : Coran 9.123, 4.56, 22.19-22, 18.29, 37.63-68, 25.52, 47.4, 47.37 ...), y compris ceux de la sourate 9, tels les versets de l'épée ou du sabre (Coran 9.5, 9.29-30), ou des hadiths de Boukhari sur le djihad (Bukhari, vol. 4, livre 52, n° 220, Bukhari 4.73).</w:t>
      </w:r>
    </w:p>
    <w:p w14:paraId="47652212" w14:textId="218C6801" w:rsidR="00C62670" w:rsidRPr="000119DC" w:rsidRDefault="00E119D8" w:rsidP="00F050F2">
      <w:pPr>
        <w:spacing w:after="0" w:line="240" w:lineRule="auto"/>
        <w:jc w:val="both"/>
      </w:pPr>
      <w:r w:rsidRPr="000119DC">
        <w:t>Certains versets cherchent à terroriser les croyants, les récalcitrants</w:t>
      </w:r>
      <w:r w:rsidR="00DF56AC" w:rsidRPr="000119DC">
        <w:t>, les contrevenants</w:t>
      </w:r>
      <w:r w:rsidRPr="000119DC">
        <w:t xml:space="preserve"> et les ennemis</w:t>
      </w:r>
      <w:r w:rsidRPr="000119DC">
        <w:rPr>
          <w:rStyle w:val="Appelnotedebasdep"/>
        </w:rPr>
        <w:footnoteReference w:id="167"/>
      </w:r>
      <w:r w:rsidRPr="000119DC">
        <w:t> :</w:t>
      </w:r>
    </w:p>
    <w:p w14:paraId="67183CDD" w14:textId="098790E5" w:rsidR="00FA7687" w:rsidRDefault="00FA7687" w:rsidP="00FA7687">
      <w:pPr>
        <w:spacing w:after="0" w:line="240" w:lineRule="auto"/>
      </w:pPr>
    </w:p>
    <w:p w14:paraId="78871F49" w14:textId="77777777" w:rsidR="00E52850" w:rsidRDefault="00E52850" w:rsidP="00E52850">
      <w:pPr>
        <w:spacing w:after="0" w:line="240" w:lineRule="auto"/>
        <w:jc w:val="both"/>
      </w:pPr>
      <w:r>
        <w:t xml:space="preserve">3.59. </w:t>
      </w:r>
      <w:r w:rsidRPr="00335551">
        <w:t xml:space="preserve">En quelques lieux, qu’ils soient, </w:t>
      </w:r>
      <w:r w:rsidRPr="00335551">
        <w:rPr>
          <w:b/>
          <w:bCs/>
        </w:rPr>
        <w:t>ils [les infidèles] seront couverts de malédiction. On les tuera partout où on les trouvera</w:t>
      </w:r>
      <w:r w:rsidRPr="00335551">
        <w:t>.</w:t>
      </w:r>
    </w:p>
    <w:p w14:paraId="30CE61B5" w14:textId="77777777" w:rsidR="00E52850" w:rsidRPr="000119DC" w:rsidRDefault="00E52850" w:rsidP="00FA7687">
      <w:pPr>
        <w:spacing w:after="0" w:line="240" w:lineRule="auto"/>
      </w:pPr>
    </w:p>
    <w:p w14:paraId="27E3DFC6" w14:textId="69E7ED48" w:rsidR="00FA7687" w:rsidRDefault="00FA7687" w:rsidP="001B4EFC">
      <w:pPr>
        <w:spacing w:after="0" w:line="240" w:lineRule="auto"/>
        <w:jc w:val="both"/>
      </w:pPr>
      <w:r>
        <w:lastRenderedPageBreak/>
        <w:t xml:space="preserve">4.56. Certes, </w:t>
      </w:r>
      <w:r>
        <w:rPr>
          <w:b/>
          <w:bCs/>
        </w:rPr>
        <w:t xml:space="preserve">ceux qui ne croient pas à Nos Versets, </w:t>
      </w:r>
      <w:r w:rsidR="00D202CA">
        <w:rPr>
          <w:b/>
          <w:bCs/>
        </w:rPr>
        <w:t>[</w:t>
      </w:r>
      <w:r>
        <w:rPr>
          <w:b/>
          <w:bCs/>
        </w:rPr>
        <w:t>le Coran</w:t>
      </w:r>
      <w:r w:rsidR="00D202CA">
        <w:rPr>
          <w:b/>
          <w:bCs/>
        </w:rPr>
        <w:t>]</w:t>
      </w:r>
      <w:r>
        <w:rPr>
          <w:b/>
          <w:bCs/>
        </w:rPr>
        <w:t xml:space="preserve"> Nous les brûlerons bientôt dans le Feu. Chaque fois que leurs peaux auront été consumées, Nous leur donnerons d'autres peaux en échange afin qu'ils goûtent au châtiment.</w:t>
      </w:r>
      <w:r>
        <w:t xml:space="preserve"> Allah est certes Puissant et Sage !</w:t>
      </w:r>
    </w:p>
    <w:p w14:paraId="4ADDCA7C" w14:textId="4D40BCA5" w:rsidR="00117EED" w:rsidRDefault="00117EED" w:rsidP="00117EED">
      <w:pPr>
        <w:spacing w:after="0" w:line="240" w:lineRule="auto"/>
        <w:jc w:val="both"/>
      </w:pPr>
    </w:p>
    <w:p w14:paraId="45A12688" w14:textId="77777777" w:rsidR="00F677C7" w:rsidRPr="00784DE5" w:rsidRDefault="00F677C7" w:rsidP="00F677C7">
      <w:pPr>
        <w:spacing w:after="0" w:line="240" w:lineRule="auto"/>
        <w:jc w:val="both"/>
        <w:rPr>
          <w:rFonts w:cstheme="minorHAnsi"/>
          <w:shd w:val="clear" w:color="auto" w:fill="FFFFFF"/>
        </w:rPr>
      </w:pPr>
      <w:r w:rsidRPr="00784DE5">
        <w:rPr>
          <w:rFonts w:cstheme="minorHAnsi"/>
          <w:shd w:val="clear" w:color="auto" w:fill="FFFFFF"/>
        </w:rPr>
        <w:t xml:space="preserve">5.37. Voici quelle sera la récompense de ceux qui combattent Allah et Son messager, et qui emploient toutes leurs forces à commettre des désordres sur la terre </w:t>
      </w:r>
      <w:r w:rsidRPr="00784DE5">
        <w:rPr>
          <w:rFonts w:cstheme="minorHAnsi"/>
          <w:b/>
          <w:bCs/>
          <w:shd w:val="clear" w:color="auto" w:fill="FFFFFF"/>
        </w:rPr>
        <w:t>: vous les mettrez à mort ou vous leur ferez subir le supplice de la croix ; vous leur couperez les mains et les pieds alternés ; ils seront chassés de leur pays. L’ignominie les couvrira dans ce monde, et un châtiment cruel dans l’autre</w:t>
      </w:r>
      <w:r w:rsidRPr="00784DE5">
        <w:rPr>
          <w:rFonts w:cstheme="minorHAnsi"/>
          <w:shd w:val="clear" w:color="auto" w:fill="FFFFFF"/>
        </w:rPr>
        <w:t>.</w:t>
      </w:r>
    </w:p>
    <w:p w14:paraId="4791F642" w14:textId="0FDF7FC9" w:rsidR="00F677C7" w:rsidRDefault="00F677C7" w:rsidP="00117EED">
      <w:pPr>
        <w:spacing w:after="0" w:line="240" w:lineRule="auto"/>
        <w:jc w:val="both"/>
      </w:pPr>
    </w:p>
    <w:p w14:paraId="0B998C03" w14:textId="686166FF" w:rsidR="009929EE" w:rsidRPr="001B2DEE" w:rsidRDefault="009929EE" w:rsidP="009929EE">
      <w:pPr>
        <w:spacing w:after="0" w:line="240" w:lineRule="auto"/>
        <w:jc w:val="both"/>
        <w:rPr>
          <w:rFonts w:cstheme="minorHAnsi"/>
          <w:color w:val="1D2129"/>
          <w:shd w:val="clear" w:color="auto" w:fill="FFFFFF"/>
        </w:rPr>
      </w:pPr>
      <w:r>
        <w:rPr>
          <w:rFonts w:cstheme="minorHAnsi"/>
          <w:color w:val="1D2129"/>
          <w:shd w:val="clear" w:color="auto" w:fill="FFFFFF"/>
        </w:rPr>
        <w:t>8.12.-1</w:t>
      </w:r>
      <w:r w:rsidR="00CB1A5E">
        <w:rPr>
          <w:rFonts w:cstheme="minorHAnsi"/>
          <w:color w:val="1D2129"/>
          <w:shd w:val="clear" w:color="auto" w:fill="FFFFFF"/>
        </w:rPr>
        <w:t>7</w:t>
      </w:r>
      <w:r>
        <w:rPr>
          <w:rFonts w:cstheme="minorHAnsi"/>
          <w:color w:val="1D2129"/>
          <w:shd w:val="clear" w:color="auto" w:fill="FFFFFF"/>
        </w:rPr>
        <w:t>. « </w:t>
      </w:r>
      <w:r w:rsidRPr="00CA19C6">
        <w:rPr>
          <w:rFonts w:cstheme="minorHAnsi"/>
          <w:color w:val="1D2129"/>
          <w:shd w:val="clear" w:color="auto" w:fill="FFFFFF"/>
        </w:rPr>
        <w:t xml:space="preserve">8.12. Il dit alors aux anges : Je serai avec vous. Allez affermir les croyants. </w:t>
      </w:r>
      <w:r w:rsidRPr="00CA19C6">
        <w:rPr>
          <w:rFonts w:cstheme="minorHAnsi"/>
          <w:b/>
          <w:bCs/>
          <w:color w:val="1D2129"/>
          <w:shd w:val="clear" w:color="auto" w:fill="FFFFFF"/>
        </w:rPr>
        <w:t>Moi, je jetterai la terreur dans le cœur des infidèles. Abattez leur tête et frappez les extrémités de leurs doigts</w:t>
      </w:r>
      <w:r w:rsidRPr="00CA19C6">
        <w:rPr>
          <w:rFonts w:cstheme="minorHAnsi"/>
          <w:color w:val="1D2129"/>
          <w:shd w:val="clear" w:color="auto" w:fill="FFFFFF"/>
        </w:rPr>
        <w:t>.</w:t>
      </w:r>
    </w:p>
    <w:p w14:paraId="1C9D0D22" w14:textId="0FFE2AF6" w:rsidR="009929EE" w:rsidRDefault="009929EE" w:rsidP="009929EE">
      <w:pPr>
        <w:spacing w:after="0" w:line="240" w:lineRule="auto"/>
        <w:jc w:val="both"/>
        <w:rPr>
          <w:rFonts w:cstheme="minorHAnsi"/>
          <w:color w:val="1D2129"/>
          <w:shd w:val="clear" w:color="auto" w:fill="FFFFFF"/>
        </w:rPr>
      </w:pPr>
      <w:r>
        <w:rPr>
          <w:rFonts w:cstheme="minorHAnsi"/>
          <w:color w:val="1D2129"/>
          <w:shd w:val="clear" w:color="auto" w:fill="FFFFFF"/>
        </w:rPr>
        <w:t>8.13.</w:t>
      </w:r>
      <w:r w:rsidRPr="005B514D">
        <w:rPr>
          <w:rFonts w:cstheme="minorHAnsi"/>
          <w:color w:val="1D2129"/>
          <w:shd w:val="clear" w:color="auto" w:fill="FFFFFF"/>
        </w:rPr>
        <w:t xml:space="preserve"> Ce, parce qu'ils ont désobéi à Allah et à Son messager.” </w:t>
      </w:r>
      <w:r w:rsidRPr="005B514D">
        <w:rPr>
          <w:rFonts w:cstheme="minorHAnsi"/>
          <w:b/>
          <w:bCs/>
          <w:color w:val="1D2129"/>
          <w:shd w:val="clear" w:color="auto" w:fill="FFFFFF"/>
        </w:rPr>
        <w:t>Et quiconque désobéit à Allah et à Son messager... Allah est certainement dur en punition !</w:t>
      </w:r>
      <w:r>
        <w:rPr>
          <w:rFonts w:cstheme="minorHAnsi"/>
          <w:color w:val="1D2129"/>
          <w:shd w:val="clear" w:color="auto" w:fill="FFFFFF"/>
        </w:rPr>
        <w:t> </w:t>
      </w:r>
    </w:p>
    <w:p w14:paraId="4D7FF735" w14:textId="058AFB1B" w:rsidR="00CB1A5E" w:rsidRPr="00CB1A5E" w:rsidRDefault="00CB1A5E" w:rsidP="00CB1A5E">
      <w:pPr>
        <w:spacing w:after="0" w:line="240" w:lineRule="auto"/>
        <w:jc w:val="both"/>
        <w:rPr>
          <w:rFonts w:cstheme="minorHAnsi"/>
          <w:color w:val="1D2129"/>
          <w:shd w:val="clear" w:color="auto" w:fill="FFFFFF"/>
        </w:rPr>
      </w:pPr>
      <w:r>
        <w:rPr>
          <w:rFonts w:cstheme="minorHAnsi"/>
          <w:color w:val="1D2129"/>
          <w:shd w:val="clear" w:color="auto" w:fill="FFFFFF"/>
        </w:rPr>
        <w:t>8.</w:t>
      </w:r>
      <w:r w:rsidRPr="005B514D">
        <w:rPr>
          <w:rFonts w:cstheme="minorHAnsi"/>
          <w:color w:val="1D2129"/>
          <w:shd w:val="clear" w:color="auto" w:fill="FFFFFF"/>
        </w:rPr>
        <w:t xml:space="preserve">14. </w:t>
      </w:r>
      <w:r w:rsidRPr="005B514D">
        <w:rPr>
          <w:rFonts w:cstheme="minorHAnsi"/>
          <w:b/>
          <w:bCs/>
          <w:color w:val="1D2129"/>
          <w:shd w:val="clear" w:color="auto" w:fill="FFFFFF"/>
        </w:rPr>
        <w:t>Voilà (votre sort); goûtez-le donc ! Et aux mécréants le châtiment du Feu (sera réservé)</w:t>
      </w:r>
      <w:r w:rsidRPr="005B514D">
        <w:rPr>
          <w:rFonts w:cstheme="minorHAnsi"/>
          <w:color w:val="1D2129"/>
          <w:shd w:val="clear" w:color="auto" w:fill="FFFFFF"/>
        </w:rPr>
        <w:t>.</w:t>
      </w:r>
      <w:r>
        <w:rPr>
          <w:rFonts w:cstheme="minorHAnsi"/>
          <w:color w:val="1D2129"/>
          <w:shd w:val="clear" w:color="auto" w:fill="FFFFFF"/>
        </w:rPr>
        <w:t xml:space="preserve"> […].</w:t>
      </w:r>
    </w:p>
    <w:p w14:paraId="4E551E2A" w14:textId="4AE0A8A1" w:rsidR="00CB1A5E" w:rsidRDefault="00CB1A5E" w:rsidP="00CB1A5E">
      <w:pPr>
        <w:spacing w:after="0" w:line="240" w:lineRule="auto"/>
        <w:jc w:val="both"/>
        <w:rPr>
          <w:rFonts w:cstheme="minorHAnsi"/>
          <w:color w:val="1D2129"/>
          <w:shd w:val="clear" w:color="auto" w:fill="FFFFFF"/>
        </w:rPr>
      </w:pPr>
      <w:r>
        <w:rPr>
          <w:rFonts w:cstheme="minorHAnsi"/>
          <w:color w:val="1D2129"/>
          <w:shd w:val="clear" w:color="auto" w:fill="FFFFFF"/>
        </w:rPr>
        <w:t xml:space="preserve">8.17. </w:t>
      </w:r>
      <w:r w:rsidRPr="00972D08">
        <w:rPr>
          <w:rFonts w:cstheme="minorHAnsi"/>
          <w:b/>
          <w:bCs/>
          <w:color w:val="1D2129"/>
          <w:shd w:val="clear" w:color="auto" w:fill="FFFFFF"/>
        </w:rPr>
        <w:t>Vous ne les avez pas tué</w:t>
      </w:r>
      <w:r>
        <w:rPr>
          <w:rFonts w:cstheme="minorHAnsi"/>
          <w:b/>
          <w:bCs/>
          <w:color w:val="1D2129"/>
          <w:shd w:val="clear" w:color="auto" w:fill="FFFFFF"/>
        </w:rPr>
        <w:t>s</w:t>
      </w:r>
      <w:r w:rsidRPr="00972D08">
        <w:rPr>
          <w:rFonts w:cstheme="minorHAnsi"/>
          <w:b/>
          <w:bCs/>
          <w:color w:val="1D2129"/>
          <w:shd w:val="clear" w:color="auto" w:fill="FFFFFF"/>
        </w:rPr>
        <w:t xml:space="preserve"> (vos ennemis). C'est Allah qui les a tués. Lorsque tu portes un coup, ce n'est pas toi qui le porte mais Allah</w:t>
      </w:r>
      <w:r w:rsidRPr="00972D08">
        <w:rPr>
          <w:rFonts w:cstheme="minorHAnsi"/>
          <w:color w:val="1D2129"/>
          <w:shd w:val="clear" w:color="auto" w:fill="FFFFFF"/>
        </w:rPr>
        <w:t xml:space="preserve"> qui éprouve ainsi les croyants par une belle épée</w:t>
      </w:r>
      <w:r>
        <w:rPr>
          <w:rFonts w:cstheme="minorHAnsi"/>
          <w:color w:val="1D2129"/>
          <w:shd w:val="clear" w:color="auto" w:fill="FFFFFF"/>
        </w:rPr>
        <w:t> »</w:t>
      </w:r>
      <w:r w:rsidRPr="00972D08">
        <w:rPr>
          <w:rFonts w:cstheme="minorHAnsi"/>
          <w:color w:val="1D2129"/>
          <w:shd w:val="clear" w:color="auto" w:fill="FFFFFF"/>
        </w:rPr>
        <w:t>.</w:t>
      </w:r>
    </w:p>
    <w:p w14:paraId="0C35EB89" w14:textId="4763CBB9" w:rsidR="009929EE" w:rsidRDefault="009929EE" w:rsidP="00117EED">
      <w:pPr>
        <w:spacing w:after="0" w:line="240" w:lineRule="auto"/>
        <w:jc w:val="both"/>
      </w:pPr>
    </w:p>
    <w:p w14:paraId="5A8B57D0" w14:textId="01EB6767" w:rsidR="00E6681F" w:rsidRDefault="00E6681F" w:rsidP="00117EED">
      <w:pPr>
        <w:spacing w:after="0" w:line="240" w:lineRule="auto"/>
        <w:jc w:val="both"/>
      </w:pPr>
      <w:r w:rsidRPr="00E6681F">
        <w:rPr>
          <w:u w:val="single"/>
        </w:rPr>
        <w:t>Note</w:t>
      </w:r>
      <w:r>
        <w:t xml:space="preserve"> : Ce verset 8.12 est un blanc-seing pour la décapitation des infidèles. En plus, le verset 8.17 contribue à déresponsabiliser les guerriers du jihad offensif face à leurs actes </w:t>
      </w:r>
      <w:r w:rsidR="00EA15EC">
        <w:t>meurtriers</w:t>
      </w:r>
      <w:r>
        <w:t>.</w:t>
      </w:r>
      <w:r w:rsidR="0089567A">
        <w:t xml:space="preserve"> Il est un blanc-seing pour les actes </w:t>
      </w:r>
      <w:r w:rsidR="00EA15EC">
        <w:t xml:space="preserve">meurtriers </w:t>
      </w:r>
      <w:r w:rsidR="0089567A">
        <w:t>commis durant le djihad.</w:t>
      </w:r>
    </w:p>
    <w:p w14:paraId="66ECADE0" w14:textId="77777777" w:rsidR="00E6681F" w:rsidRDefault="00E6681F" w:rsidP="00117EED">
      <w:pPr>
        <w:spacing w:after="0" w:line="240" w:lineRule="auto"/>
        <w:jc w:val="both"/>
      </w:pPr>
    </w:p>
    <w:p w14:paraId="7B504DBE" w14:textId="77777777" w:rsidR="007937EC" w:rsidRDefault="007937EC" w:rsidP="007937EC">
      <w:pPr>
        <w:spacing w:after="0" w:line="240" w:lineRule="auto"/>
        <w:jc w:val="both"/>
        <w:rPr>
          <w:rFonts w:cstheme="minorHAnsi"/>
          <w:color w:val="1D2129"/>
          <w:shd w:val="clear" w:color="auto" w:fill="FFFFFF"/>
        </w:rPr>
      </w:pPr>
      <w:r w:rsidRPr="0081337A">
        <w:rPr>
          <w:rFonts w:cstheme="minorHAnsi"/>
          <w:color w:val="1D2129"/>
          <w:shd w:val="clear" w:color="auto" w:fill="FFFFFF"/>
        </w:rPr>
        <w:t xml:space="preserve">8.67. </w:t>
      </w:r>
      <w:r w:rsidRPr="0081337A">
        <w:rPr>
          <w:rFonts w:cstheme="minorHAnsi"/>
          <w:b/>
          <w:bCs/>
          <w:color w:val="1D2129"/>
          <w:shd w:val="clear" w:color="auto" w:fill="FFFFFF"/>
        </w:rPr>
        <w:t>Un prophète ne devrait pas faire de prisonniers avant d'avoir prévalu</w:t>
      </w:r>
      <w:r w:rsidRPr="0081337A">
        <w:rPr>
          <w:rFonts w:cstheme="minorHAnsi"/>
          <w:color w:val="1D2129"/>
          <w:shd w:val="clear" w:color="auto" w:fill="FFFFFF"/>
        </w:rPr>
        <w:t xml:space="preserve"> [mis les mécréants hors de combat] sur la terre. Vous voulez les biens d'ici-bas, tandis qu'Allah veut l'au-delà. Allah est Puissant et Sage.</w:t>
      </w:r>
    </w:p>
    <w:p w14:paraId="2210D88D" w14:textId="3DFCAA47" w:rsidR="007937EC" w:rsidRDefault="007937EC" w:rsidP="00117EED">
      <w:pPr>
        <w:spacing w:after="0" w:line="240" w:lineRule="auto"/>
        <w:jc w:val="both"/>
      </w:pPr>
    </w:p>
    <w:p w14:paraId="7B528DAF" w14:textId="77777777" w:rsidR="00963D99" w:rsidRPr="001B2DEE" w:rsidRDefault="00963D99" w:rsidP="00963D99">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9.14. </w:t>
      </w:r>
      <w:r w:rsidRPr="00FC19A4">
        <w:rPr>
          <w:rFonts w:cstheme="minorHAnsi"/>
          <w:b/>
          <w:bCs/>
          <w:color w:val="1D2129"/>
          <w:shd w:val="clear" w:color="auto" w:fill="FFFFFF"/>
        </w:rPr>
        <w:t>Combattez-les. Allah, par vos mains, leurs infligera le supplice, les couvrira d’ignominie, vous donnera la victoire sur eux et guérira les poitrines d’un peuple croyant</w:t>
      </w:r>
      <w:r w:rsidRPr="001B2DEE">
        <w:rPr>
          <w:rFonts w:cstheme="minorHAnsi"/>
          <w:color w:val="1D2129"/>
          <w:shd w:val="clear" w:color="auto" w:fill="FFFFFF"/>
        </w:rPr>
        <w:t xml:space="preserve"> (de la haine qu’ils ont envers les infidèles).</w:t>
      </w:r>
    </w:p>
    <w:p w14:paraId="29125F5F" w14:textId="77777777" w:rsidR="00963D99" w:rsidRDefault="00963D99" w:rsidP="00963D99">
      <w:pPr>
        <w:spacing w:after="0" w:line="240" w:lineRule="auto"/>
        <w:jc w:val="both"/>
        <w:rPr>
          <w:rFonts w:ascii="Calibri" w:hAnsi="Calibri" w:cs="Calibri"/>
          <w:iCs/>
        </w:rPr>
      </w:pPr>
    </w:p>
    <w:p w14:paraId="40E18F76" w14:textId="1D579791" w:rsidR="00963D99" w:rsidRDefault="00963D99" w:rsidP="00963D99">
      <w:pPr>
        <w:spacing w:after="0" w:line="240" w:lineRule="auto"/>
        <w:jc w:val="both"/>
        <w:rPr>
          <w:rFonts w:ascii="Calibri" w:hAnsi="Calibri" w:cs="Calibri"/>
          <w:iCs/>
        </w:rPr>
      </w:pPr>
      <w:r w:rsidRPr="009F2995">
        <w:rPr>
          <w:rFonts w:ascii="Calibri" w:hAnsi="Calibri" w:cs="Calibri"/>
          <w:iCs/>
        </w:rPr>
        <w:t>Autre</w:t>
      </w:r>
      <w:r>
        <w:rPr>
          <w:rFonts w:ascii="Calibri" w:hAnsi="Calibri" w:cs="Calibri"/>
          <w:iCs/>
        </w:rPr>
        <w:t>s</w:t>
      </w:r>
      <w:r w:rsidRPr="009F2995">
        <w:rPr>
          <w:rFonts w:ascii="Calibri" w:hAnsi="Calibri" w:cs="Calibri"/>
          <w:iCs/>
        </w:rPr>
        <w:t xml:space="preserve"> traduction</w:t>
      </w:r>
      <w:r>
        <w:rPr>
          <w:rFonts w:ascii="Calibri" w:hAnsi="Calibri" w:cs="Calibri"/>
          <w:iCs/>
        </w:rPr>
        <w:t>s</w:t>
      </w:r>
      <w:r w:rsidR="008C13A2">
        <w:rPr>
          <w:rFonts w:ascii="Calibri" w:hAnsi="Calibri" w:cs="Calibri"/>
          <w:iCs/>
        </w:rPr>
        <w:t xml:space="preserve"> (voir ci-après)</w:t>
      </w:r>
      <w:r w:rsidRPr="009F2995">
        <w:rPr>
          <w:rFonts w:ascii="Calibri" w:hAnsi="Calibri" w:cs="Calibri"/>
          <w:iCs/>
        </w:rPr>
        <w:t xml:space="preserve"> : </w:t>
      </w:r>
    </w:p>
    <w:p w14:paraId="28497471" w14:textId="77777777" w:rsidR="00963D99" w:rsidRPr="009F2995" w:rsidRDefault="00963D99" w:rsidP="00963D99">
      <w:pPr>
        <w:spacing w:after="0" w:line="240" w:lineRule="auto"/>
        <w:jc w:val="both"/>
        <w:rPr>
          <w:rFonts w:ascii="Calibri" w:hAnsi="Calibri" w:cs="Calibri"/>
          <w:iCs/>
        </w:rPr>
      </w:pPr>
      <w:r>
        <w:rPr>
          <w:rFonts w:ascii="Calibri" w:hAnsi="Calibri" w:cs="Calibri"/>
          <w:iCs/>
        </w:rPr>
        <w:t xml:space="preserve">9.14. </w:t>
      </w:r>
      <w:r w:rsidRPr="009C48EC">
        <w:rPr>
          <w:rFonts w:ascii="Calibri" w:hAnsi="Calibri" w:cs="Calibri"/>
          <w:b/>
          <w:bCs/>
          <w:iCs/>
        </w:rPr>
        <w:t>Combattez-les [ceux qui violent leurs serments et attaquent votre religion (c'est-à-dire les juifs et chrétiens)]. Allah, par vos mains, les châtiera, les couvrira d’ignominie, vous donnera la victoire sur eux</w:t>
      </w:r>
      <w:r w:rsidRPr="009C48EC">
        <w:rPr>
          <w:rFonts w:ascii="Calibri" w:hAnsi="Calibri" w:cs="Calibri"/>
          <w:iCs/>
        </w:rPr>
        <w:t xml:space="preserve"> </w:t>
      </w:r>
      <w:r w:rsidRPr="009F2995">
        <w:rPr>
          <w:rFonts w:ascii="Calibri" w:hAnsi="Calibri" w:cs="Calibri"/>
          <w:iCs/>
        </w:rPr>
        <w:t>et guérira les poitrines d’un peuple croyant » (Coran d’Arabie saoudite en Français)].</w:t>
      </w:r>
    </w:p>
    <w:p w14:paraId="2504CCF9" w14:textId="51B67D88" w:rsidR="00963D99" w:rsidRPr="009F2995" w:rsidRDefault="00963D99" w:rsidP="00963D99">
      <w:pPr>
        <w:spacing w:after="0" w:line="240" w:lineRule="auto"/>
        <w:jc w:val="both"/>
        <w:rPr>
          <w:rFonts w:ascii="Calibri" w:hAnsi="Calibri" w:cs="Calibri"/>
          <w:iCs/>
        </w:rPr>
      </w:pPr>
      <w:r w:rsidRPr="009F2995">
        <w:rPr>
          <w:rFonts w:ascii="Calibri" w:hAnsi="Calibri" w:cs="Calibri"/>
          <w:iCs/>
        </w:rPr>
        <w:t>9.14</w:t>
      </w:r>
      <w:r>
        <w:rPr>
          <w:rFonts w:ascii="Calibri" w:hAnsi="Calibri" w:cs="Calibri"/>
          <w:iCs/>
        </w:rPr>
        <w:t>.</w:t>
      </w:r>
      <w:r w:rsidRPr="009F2995">
        <w:rPr>
          <w:rFonts w:ascii="Calibri" w:hAnsi="Calibri" w:cs="Calibri"/>
          <w:iCs/>
        </w:rPr>
        <w:t> </w:t>
      </w:r>
      <w:r w:rsidRPr="009C48EC">
        <w:rPr>
          <w:rFonts w:ascii="Calibri" w:hAnsi="Calibri" w:cs="Calibri"/>
          <w:b/>
          <w:bCs/>
          <w:iCs/>
        </w:rPr>
        <w:t>Luttez contre eux (les juifs et chrétiens) ! Allah les punira, à</w:t>
      </w:r>
      <w:r w:rsidR="0009501B">
        <w:rPr>
          <w:rFonts w:ascii="Calibri" w:hAnsi="Calibri" w:cs="Calibri"/>
          <w:b/>
          <w:bCs/>
          <w:iCs/>
        </w:rPr>
        <w:t xml:space="preserve"> [par]</w:t>
      </w:r>
      <w:r w:rsidRPr="009C48EC">
        <w:rPr>
          <w:rFonts w:ascii="Calibri" w:hAnsi="Calibri" w:cs="Calibri"/>
          <w:b/>
          <w:bCs/>
          <w:iCs/>
        </w:rPr>
        <w:t xml:space="preserve"> vos mains</w:t>
      </w:r>
      <w:r>
        <w:rPr>
          <w:rFonts w:ascii="Calibri" w:hAnsi="Calibri" w:cs="Calibri"/>
          <w:iCs/>
        </w:rPr>
        <w:t>.</w:t>
      </w:r>
      <w:r w:rsidR="0009501B">
        <w:rPr>
          <w:rFonts w:ascii="Calibri" w:hAnsi="Calibri" w:cs="Calibri"/>
          <w:iCs/>
        </w:rPr>
        <w:t xml:space="preserve"> […].</w:t>
      </w:r>
    </w:p>
    <w:p w14:paraId="211D47A7" w14:textId="77777777" w:rsidR="00963D99" w:rsidRDefault="00963D99" w:rsidP="00117EED">
      <w:pPr>
        <w:spacing w:after="0" w:line="240" w:lineRule="auto"/>
        <w:jc w:val="both"/>
      </w:pPr>
    </w:p>
    <w:p w14:paraId="39ADC9EB" w14:textId="77777777" w:rsidR="00117EED" w:rsidRDefault="00117EED" w:rsidP="00117EED">
      <w:pPr>
        <w:spacing w:after="0" w:line="240" w:lineRule="auto"/>
        <w:jc w:val="both"/>
      </w:pPr>
      <w:r w:rsidRPr="00D23F10">
        <w:t>24.2</w:t>
      </w:r>
      <w:r>
        <w:t>.</w:t>
      </w:r>
      <w:r w:rsidRPr="00D23F10">
        <w:t xml:space="preserve"> La fornicatrice et le fornicateur, </w:t>
      </w:r>
      <w:r w:rsidRPr="00061A9D">
        <w:rPr>
          <w:b/>
          <w:iCs/>
        </w:rPr>
        <w:t>fouettez-les chacun de cent coups de fouet. Et ne soyez point pris de pitié</w:t>
      </w:r>
      <w:r w:rsidRPr="00DE111D">
        <w:rPr>
          <w:b/>
        </w:rPr>
        <w:t xml:space="preserve"> </w:t>
      </w:r>
      <w:r>
        <w:t xml:space="preserve">[de compassion] </w:t>
      </w:r>
      <w:r w:rsidRPr="00D23F10">
        <w:t xml:space="preserve">pour eux dans l'exécution de la loi d'Allah -si vous croyez en Allah et au Jour dernier. Et </w:t>
      </w:r>
      <w:r w:rsidRPr="00D23F10">
        <w:rPr>
          <w:i/>
        </w:rPr>
        <w:t>qu'un groupe de croyants assiste à leur punition</w:t>
      </w:r>
      <w:r>
        <w:t xml:space="preserve">. </w:t>
      </w:r>
    </w:p>
    <w:p w14:paraId="281100CD" w14:textId="5B28122A" w:rsidR="00E119D8" w:rsidRDefault="00E119D8" w:rsidP="00F050F2">
      <w:pPr>
        <w:spacing w:after="0" w:line="240" w:lineRule="auto"/>
        <w:jc w:val="both"/>
      </w:pPr>
    </w:p>
    <w:p w14:paraId="2F050082" w14:textId="27C471E6" w:rsidR="00DD47C8" w:rsidRDefault="00DD47C8" w:rsidP="00DD47C8">
      <w:pPr>
        <w:spacing w:after="0" w:line="240" w:lineRule="auto"/>
        <w:jc w:val="both"/>
      </w:pPr>
      <w:r w:rsidRPr="00A5560F">
        <w:t>35.8</w:t>
      </w:r>
      <w:r w:rsidR="009C48EC">
        <w:t>.</w:t>
      </w:r>
      <w:r w:rsidRPr="00A5560F">
        <w:t xml:space="preserve"> Eh quoi ! Celui à qui on a enjolivé sa mauvaise action au point qu’il la voit belle...? - </w:t>
      </w:r>
      <w:r w:rsidRPr="00A5560F">
        <w:rPr>
          <w:b/>
        </w:rPr>
        <w:t>Mais Allah égare qui Il veut, et guide qui Il veut - Que ton âme ne se répande donc pas en regrets pour eux</w:t>
      </w:r>
      <w:r w:rsidRPr="00A5560F">
        <w:t xml:space="preserve"> : Allah est Parfaitement Savant de ce qu’ils fabriquent [manigancent].</w:t>
      </w:r>
    </w:p>
    <w:p w14:paraId="2B4DAE46" w14:textId="7E5B18F6" w:rsidR="00117EED" w:rsidRDefault="00117EED" w:rsidP="00F050F2">
      <w:pPr>
        <w:spacing w:after="0" w:line="240" w:lineRule="auto"/>
        <w:jc w:val="both"/>
      </w:pPr>
    </w:p>
    <w:p w14:paraId="404EDF2B" w14:textId="28C6514A" w:rsidR="00633CC0" w:rsidRPr="00962BE1" w:rsidRDefault="00633CC0" w:rsidP="00633CC0">
      <w:pPr>
        <w:spacing w:after="0" w:line="240" w:lineRule="auto"/>
        <w:jc w:val="both"/>
        <w:rPr>
          <w:rFonts w:cstheme="minorHAnsi"/>
          <w:color w:val="1D2129"/>
          <w:shd w:val="clear" w:color="auto" w:fill="FFFFFF"/>
        </w:rPr>
      </w:pPr>
      <w:r>
        <w:rPr>
          <w:rFonts w:cstheme="minorHAnsi"/>
          <w:color w:val="1D2129"/>
          <w:shd w:val="clear" w:color="auto" w:fill="FFFFFF"/>
        </w:rPr>
        <w:t>41.27-28. « </w:t>
      </w:r>
      <w:r w:rsidRPr="00962BE1">
        <w:rPr>
          <w:rFonts w:cstheme="minorHAnsi"/>
          <w:color w:val="1D2129"/>
          <w:shd w:val="clear" w:color="auto" w:fill="FFFFFF"/>
        </w:rPr>
        <w:t xml:space="preserve">41.27. Nous ferons certes, </w:t>
      </w:r>
      <w:r w:rsidRPr="00962BE1">
        <w:rPr>
          <w:rFonts w:cstheme="minorHAnsi"/>
          <w:b/>
          <w:bCs/>
          <w:color w:val="1D2129"/>
          <w:shd w:val="clear" w:color="auto" w:fill="FFFFFF"/>
        </w:rPr>
        <w:t>goûter à ceux qui ne croient pas un dur châtiment, et les rétribuerons certes [d'une punition] pire que ce [que méritent] leurs méfaits</w:t>
      </w:r>
      <w:r w:rsidRPr="00962BE1">
        <w:rPr>
          <w:rFonts w:cstheme="minorHAnsi"/>
          <w:color w:val="1D2129"/>
          <w:shd w:val="clear" w:color="auto" w:fill="FFFFFF"/>
        </w:rPr>
        <w:t>.</w:t>
      </w:r>
    </w:p>
    <w:p w14:paraId="2CD44000" w14:textId="6C88D0A8" w:rsidR="00633CC0" w:rsidRDefault="00633CC0" w:rsidP="00633CC0">
      <w:pPr>
        <w:spacing w:after="0" w:line="240" w:lineRule="auto"/>
        <w:jc w:val="both"/>
        <w:rPr>
          <w:rFonts w:cstheme="minorHAnsi"/>
          <w:color w:val="1D2129"/>
          <w:shd w:val="clear" w:color="auto" w:fill="FFFFFF"/>
        </w:rPr>
      </w:pPr>
      <w:r w:rsidRPr="00962BE1">
        <w:rPr>
          <w:rFonts w:cstheme="minorHAnsi"/>
          <w:color w:val="1D2129"/>
          <w:shd w:val="clear" w:color="auto" w:fill="FFFFFF"/>
        </w:rPr>
        <w:t xml:space="preserve">41.28. Ainsi, </w:t>
      </w:r>
      <w:r w:rsidRPr="00962BE1">
        <w:rPr>
          <w:rFonts w:cstheme="minorHAnsi"/>
          <w:b/>
          <w:bCs/>
          <w:color w:val="1D2129"/>
          <w:shd w:val="clear" w:color="auto" w:fill="FFFFFF"/>
        </w:rPr>
        <w:t>la rétribution des ennemis d'Allah sera le Feu où ils auront une demeure éternelle, comme punition pour avoir nié Nos versets</w:t>
      </w:r>
      <w:r w:rsidRPr="00962BE1">
        <w:rPr>
          <w:rFonts w:cstheme="minorHAnsi"/>
          <w:color w:val="1D2129"/>
          <w:shd w:val="clear" w:color="auto" w:fill="FFFFFF"/>
        </w:rPr>
        <w:t xml:space="preserve"> [le Coran]</w:t>
      </w:r>
      <w:r>
        <w:rPr>
          <w:rFonts w:cstheme="minorHAnsi"/>
          <w:color w:val="1D2129"/>
          <w:shd w:val="clear" w:color="auto" w:fill="FFFFFF"/>
        </w:rPr>
        <w:t> »</w:t>
      </w:r>
      <w:r w:rsidRPr="00962BE1">
        <w:rPr>
          <w:rFonts w:cstheme="minorHAnsi"/>
          <w:color w:val="1D2129"/>
          <w:shd w:val="clear" w:color="auto" w:fill="FFFFFF"/>
        </w:rPr>
        <w:t>.</w:t>
      </w:r>
    </w:p>
    <w:p w14:paraId="07D98EFB" w14:textId="77777777" w:rsidR="00633CC0" w:rsidRDefault="00633CC0" w:rsidP="00F050F2">
      <w:pPr>
        <w:spacing w:after="0" w:line="240" w:lineRule="auto"/>
        <w:jc w:val="both"/>
      </w:pPr>
    </w:p>
    <w:p w14:paraId="37239F55" w14:textId="1B0B3F36" w:rsidR="003E56E4" w:rsidRPr="000D56C9" w:rsidRDefault="003E56E4" w:rsidP="003E56E4">
      <w:pPr>
        <w:spacing w:after="0" w:line="240" w:lineRule="auto"/>
        <w:jc w:val="both"/>
        <w:rPr>
          <w:rFonts w:cstheme="minorHAnsi"/>
          <w:shd w:val="clear" w:color="auto" w:fill="FFFFFF"/>
        </w:rPr>
      </w:pPr>
      <w:r w:rsidRPr="000D56C9">
        <w:rPr>
          <w:rFonts w:cstheme="minorHAnsi"/>
          <w:shd w:val="clear" w:color="auto" w:fill="FFFFFF"/>
        </w:rPr>
        <w:t xml:space="preserve">9.123. Ô vous qui croyez ! </w:t>
      </w:r>
      <w:r w:rsidRPr="000D56C9">
        <w:rPr>
          <w:rFonts w:cstheme="minorHAnsi"/>
          <w:b/>
          <w:bCs/>
          <w:shd w:val="clear" w:color="auto" w:fill="FFFFFF"/>
        </w:rPr>
        <w:t>Combattez ceux des mécréants qui sont près de vous; et qu’ils trouvent de la dureté en vous</w:t>
      </w:r>
      <w:r w:rsidRPr="000D56C9">
        <w:rPr>
          <w:rFonts w:cstheme="minorHAnsi"/>
          <w:shd w:val="clear" w:color="auto" w:fill="FFFFFF"/>
        </w:rPr>
        <w:t>. Et sachez qu’Allah est avec les pieux</w:t>
      </w:r>
      <w:r>
        <w:rPr>
          <w:rFonts w:cstheme="minorHAnsi"/>
          <w:shd w:val="clear" w:color="auto" w:fill="FFFFFF"/>
        </w:rPr>
        <w:t xml:space="preserve"> </w:t>
      </w:r>
      <w:r w:rsidRPr="009F2995">
        <w:rPr>
          <w:rFonts w:ascii="Calibri" w:hAnsi="Calibri" w:cs="Calibri"/>
          <w:iCs/>
        </w:rPr>
        <w:t>(Coran Hamidullah en Français). </w:t>
      </w:r>
    </w:p>
    <w:p w14:paraId="06098AEF" w14:textId="77777777" w:rsidR="003E56E4" w:rsidRDefault="003E56E4" w:rsidP="009C48EC">
      <w:pPr>
        <w:spacing w:after="0" w:line="240" w:lineRule="auto"/>
        <w:jc w:val="both"/>
        <w:rPr>
          <w:rFonts w:ascii="Calibri" w:hAnsi="Calibri" w:cs="Calibri"/>
          <w:iCs/>
        </w:rPr>
      </w:pPr>
    </w:p>
    <w:p w14:paraId="3842F2F0" w14:textId="40808546" w:rsidR="003E56E4" w:rsidRDefault="009C48EC" w:rsidP="009C48EC">
      <w:pPr>
        <w:spacing w:after="0" w:line="240" w:lineRule="auto"/>
        <w:jc w:val="both"/>
        <w:rPr>
          <w:rFonts w:ascii="Calibri" w:hAnsi="Calibri" w:cs="Calibri"/>
          <w:iCs/>
        </w:rPr>
      </w:pPr>
      <w:r w:rsidRPr="009F2995">
        <w:rPr>
          <w:rFonts w:ascii="Calibri" w:hAnsi="Calibri" w:cs="Calibri"/>
          <w:iCs/>
        </w:rPr>
        <w:t>Autre traduction </w:t>
      </w:r>
      <w:r w:rsidR="002A1F8A">
        <w:rPr>
          <w:rFonts w:ascii="Calibri" w:hAnsi="Calibri" w:cs="Calibri"/>
          <w:iCs/>
        </w:rPr>
        <w:t xml:space="preserve">(voir ci-après) </w:t>
      </w:r>
      <w:r w:rsidRPr="009F2995">
        <w:rPr>
          <w:rFonts w:ascii="Calibri" w:hAnsi="Calibri" w:cs="Calibri"/>
          <w:iCs/>
        </w:rPr>
        <w:t xml:space="preserve">: </w:t>
      </w:r>
    </w:p>
    <w:p w14:paraId="006DAF06" w14:textId="38DCFF66" w:rsidR="003E56E4" w:rsidRDefault="003E56E4" w:rsidP="003E56E4">
      <w:pPr>
        <w:spacing w:after="0" w:line="240" w:lineRule="auto"/>
        <w:jc w:val="both"/>
        <w:rPr>
          <w:rFonts w:ascii="Calibri" w:hAnsi="Calibri" w:cs="Calibri"/>
          <w:iCs/>
        </w:rPr>
      </w:pPr>
      <w:r w:rsidRPr="009F2995">
        <w:rPr>
          <w:rFonts w:ascii="Calibri" w:hAnsi="Calibri" w:cs="Calibri"/>
          <w:iCs/>
        </w:rPr>
        <w:t>9.123</w:t>
      </w:r>
      <w:r>
        <w:rPr>
          <w:rFonts w:ascii="Calibri" w:hAnsi="Calibri" w:cs="Calibri"/>
          <w:iCs/>
        </w:rPr>
        <w:t>.</w:t>
      </w:r>
      <w:r w:rsidRPr="009F2995">
        <w:rPr>
          <w:rFonts w:ascii="Calibri" w:hAnsi="Calibri" w:cs="Calibri"/>
          <w:iCs/>
        </w:rPr>
        <w:t> </w:t>
      </w:r>
      <w:r w:rsidRPr="009C48EC">
        <w:rPr>
          <w:rFonts w:ascii="Calibri" w:hAnsi="Calibri" w:cs="Calibri"/>
          <w:b/>
          <w:bCs/>
          <w:iCs/>
        </w:rPr>
        <w:t>Luttez contre les incrédules dans vos alentours, et laissez-les trouver la dureté dans vous</w:t>
      </w:r>
      <w:r w:rsidRPr="009F2995">
        <w:rPr>
          <w:rFonts w:ascii="Calibri" w:hAnsi="Calibri" w:cs="Calibri"/>
          <w:iCs/>
        </w:rPr>
        <w:t>.</w:t>
      </w:r>
      <w:r>
        <w:rPr>
          <w:rFonts w:ascii="Calibri" w:hAnsi="Calibri" w:cs="Calibri"/>
          <w:iCs/>
        </w:rPr>
        <w:t xml:space="preserve"> […].</w:t>
      </w:r>
    </w:p>
    <w:p w14:paraId="3B572539" w14:textId="77777777" w:rsidR="00FA7687" w:rsidRDefault="00FA7687" w:rsidP="00FA7687">
      <w:pPr>
        <w:spacing w:after="0" w:line="240" w:lineRule="auto"/>
        <w:jc w:val="both"/>
      </w:pPr>
    </w:p>
    <w:p w14:paraId="193BC105" w14:textId="0C9E401C" w:rsidR="00FA7687" w:rsidRDefault="00FA7687" w:rsidP="00FA7687">
      <w:pPr>
        <w:spacing w:after="0" w:line="240" w:lineRule="auto"/>
      </w:pPr>
      <w:r>
        <w:t>22.19-22 « </w:t>
      </w:r>
      <w:r w:rsidR="00323337">
        <w:t>22.</w:t>
      </w:r>
      <w:r>
        <w:t xml:space="preserve">19. Voici deux clans adverses qui disputaient au sujet de leur Seigneur. </w:t>
      </w:r>
      <w:r>
        <w:rPr>
          <w:b/>
          <w:bCs/>
        </w:rPr>
        <w:t>A ceux qui ne croient pas, on taillera des vêtements de feu, tandis que sur leurs têtes on versera de l’eau bouillante</w:t>
      </w:r>
      <w:r>
        <w:t>,</w:t>
      </w:r>
    </w:p>
    <w:p w14:paraId="246890F8" w14:textId="2E0E31F0" w:rsidR="00FA7687" w:rsidRDefault="00323337" w:rsidP="00FA7687">
      <w:pPr>
        <w:spacing w:after="0" w:line="240" w:lineRule="auto"/>
      </w:pPr>
      <w:r>
        <w:lastRenderedPageBreak/>
        <w:t>22.</w:t>
      </w:r>
      <w:r w:rsidR="00FA7687">
        <w:t xml:space="preserve">20. </w:t>
      </w:r>
      <w:r w:rsidR="00FA7687">
        <w:rPr>
          <w:b/>
          <w:bCs/>
        </w:rPr>
        <w:t>qui fera fondre ce qui est dans leurs ventres de même que leurs peaux</w:t>
      </w:r>
      <w:r w:rsidR="00FA7687">
        <w:t>.</w:t>
      </w:r>
    </w:p>
    <w:p w14:paraId="5A8E3DC1" w14:textId="719E8DC4" w:rsidR="00FA7687" w:rsidRDefault="00323337" w:rsidP="00FA7687">
      <w:pPr>
        <w:spacing w:after="0" w:line="240" w:lineRule="auto"/>
      </w:pPr>
      <w:r>
        <w:t>22.</w:t>
      </w:r>
      <w:r w:rsidR="00FA7687">
        <w:t xml:space="preserve">21. </w:t>
      </w:r>
      <w:r w:rsidR="00FA7687">
        <w:rPr>
          <w:b/>
          <w:bCs/>
        </w:rPr>
        <w:t>Et il y aura pour eux des maillets de fer</w:t>
      </w:r>
      <w:r w:rsidR="00FA7687">
        <w:t>.</w:t>
      </w:r>
    </w:p>
    <w:p w14:paraId="1DE3EFC7" w14:textId="6AB18047" w:rsidR="00FA7687" w:rsidRDefault="00323337" w:rsidP="00FA7687">
      <w:pPr>
        <w:spacing w:after="0" w:line="240" w:lineRule="auto"/>
      </w:pPr>
      <w:r>
        <w:t>22.</w:t>
      </w:r>
      <w:r w:rsidR="00FA7687">
        <w:t xml:space="preserve">22. </w:t>
      </w:r>
      <w:r w:rsidR="00FA7687">
        <w:rPr>
          <w:b/>
          <w:bCs/>
        </w:rPr>
        <w:t>Toutes les fois qu’ils voudront en sortir (pour échapper) à la détresse, on les y remettra et (on leur dira): «Goûtez au châtiment de la Fournaise</w:t>
      </w:r>
      <w:r w:rsidR="00FA7687">
        <w:t> ».</w:t>
      </w:r>
    </w:p>
    <w:p w14:paraId="674774C2" w14:textId="0E1FF408" w:rsidR="00FA7687" w:rsidRDefault="00FA7687" w:rsidP="00F050F2">
      <w:pPr>
        <w:spacing w:after="0" w:line="240" w:lineRule="auto"/>
        <w:jc w:val="both"/>
      </w:pPr>
    </w:p>
    <w:p w14:paraId="05A446BF" w14:textId="72C08411" w:rsidR="00DB6DF1" w:rsidRDefault="00DB6DF1" w:rsidP="00DB6DF1">
      <w:pPr>
        <w:spacing w:after="0" w:line="240" w:lineRule="auto"/>
        <w:jc w:val="both"/>
        <w:rPr>
          <w:rFonts w:cstheme="minorHAnsi"/>
          <w:color w:val="1D2129"/>
          <w:shd w:val="clear" w:color="auto" w:fill="FFFFFF"/>
        </w:rPr>
      </w:pPr>
      <w:r w:rsidRPr="00C3354E">
        <w:rPr>
          <w:rFonts w:cstheme="minorHAnsi"/>
          <w:color w:val="1D2129"/>
          <w:shd w:val="clear" w:color="auto" w:fill="FFFFFF"/>
        </w:rPr>
        <w:t>47.4. Lorsque vous rencontrez (au combat) c</w:t>
      </w:r>
      <w:r w:rsidRPr="00C3354E">
        <w:rPr>
          <w:rFonts w:cstheme="minorHAnsi"/>
          <w:b/>
          <w:bCs/>
          <w:color w:val="1D2129"/>
          <w:shd w:val="clear" w:color="auto" w:fill="FFFFFF"/>
        </w:rPr>
        <w:t>eux qui ont mécru frappez-en les cous</w:t>
      </w:r>
      <w:r>
        <w:rPr>
          <w:rStyle w:val="Appelnotedebasdep"/>
          <w:rFonts w:cstheme="minorHAnsi"/>
          <w:b/>
          <w:bCs/>
          <w:color w:val="1D2129"/>
          <w:shd w:val="clear" w:color="auto" w:fill="FFFFFF"/>
        </w:rPr>
        <w:footnoteReference w:id="168"/>
      </w:r>
      <w:r w:rsidRPr="00C3354E">
        <w:rPr>
          <w:rFonts w:cstheme="minorHAnsi"/>
          <w:b/>
          <w:bCs/>
          <w:color w:val="1D2129"/>
          <w:shd w:val="clear" w:color="auto" w:fill="FFFFFF"/>
        </w:rPr>
        <w:t>. Puis, quand vous les avez dominés, enchaînez-les solidement. Ensuite, c'est soit la libération gratuite, soit la rançon, jusqu'à ce que la guerre dépose ses fardeaux</w:t>
      </w:r>
      <w:r w:rsidRPr="00C3354E">
        <w:rPr>
          <w:rFonts w:cstheme="minorHAnsi"/>
          <w:color w:val="1D2129"/>
          <w:shd w:val="clear" w:color="auto" w:fill="FFFFFF"/>
        </w:rPr>
        <w:t xml:space="preserve">. Il en est ainsi, car </w:t>
      </w:r>
      <w:r w:rsidRPr="00C3354E">
        <w:rPr>
          <w:rFonts w:cstheme="minorHAnsi"/>
          <w:b/>
          <w:bCs/>
          <w:color w:val="1D2129"/>
          <w:shd w:val="clear" w:color="auto" w:fill="FFFFFF"/>
        </w:rPr>
        <w:t>si Allah voulait, Il se vengerait Lui-même contre eux</w:t>
      </w:r>
      <w:r w:rsidRPr="00C3354E">
        <w:rPr>
          <w:rFonts w:cstheme="minorHAnsi"/>
          <w:color w:val="1D2129"/>
          <w:shd w:val="clear" w:color="auto" w:fill="FFFFFF"/>
        </w:rPr>
        <w:t xml:space="preserve">, mais c'est pour vous éprouver les uns par les autres. Et </w:t>
      </w:r>
      <w:r w:rsidRPr="004E4C1D">
        <w:rPr>
          <w:rFonts w:cstheme="minorHAnsi"/>
          <w:i/>
          <w:iCs/>
          <w:color w:val="1D2129"/>
          <w:shd w:val="clear" w:color="auto" w:fill="FFFFFF"/>
        </w:rPr>
        <w:t>ceux qui seront tués dans le chemin d'Allah, Il ne rendra jamais vaines leurs actions</w:t>
      </w:r>
      <w:r w:rsidRPr="00C3354E">
        <w:rPr>
          <w:rFonts w:cstheme="minorHAnsi"/>
          <w:color w:val="1D2129"/>
          <w:shd w:val="clear" w:color="auto" w:fill="FFFFFF"/>
        </w:rPr>
        <w:t>.</w:t>
      </w:r>
    </w:p>
    <w:p w14:paraId="681E7021" w14:textId="77777777" w:rsidR="00DB6DF1" w:rsidRDefault="00DB6DF1" w:rsidP="00DB6DF1">
      <w:pPr>
        <w:spacing w:after="0" w:line="240" w:lineRule="auto"/>
        <w:jc w:val="both"/>
        <w:rPr>
          <w:rFonts w:cstheme="minorHAnsi"/>
          <w:color w:val="1D2129"/>
          <w:shd w:val="clear" w:color="auto" w:fill="FFFFFF"/>
        </w:rPr>
      </w:pPr>
    </w:p>
    <w:p w14:paraId="0A3ACBA8" w14:textId="116E9626" w:rsidR="00DB6DF1" w:rsidRDefault="00DB6DF1" w:rsidP="00DB6DF1">
      <w:pPr>
        <w:spacing w:after="0" w:line="240" w:lineRule="auto"/>
        <w:jc w:val="both"/>
        <w:rPr>
          <w:rFonts w:cstheme="minorHAnsi"/>
          <w:color w:val="1D2129"/>
          <w:shd w:val="clear" w:color="auto" w:fill="FFFFFF"/>
        </w:rPr>
      </w:pPr>
      <w:r>
        <w:rPr>
          <w:rFonts w:cstheme="minorHAnsi"/>
          <w:color w:val="1D2129"/>
          <w:shd w:val="clear" w:color="auto" w:fill="FFFFFF"/>
        </w:rPr>
        <w:t>Traduction de Savary</w:t>
      </w:r>
      <w:r w:rsidR="005F426F">
        <w:rPr>
          <w:rFonts w:cstheme="minorHAnsi"/>
          <w:color w:val="1D2129"/>
          <w:shd w:val="clear" w:color="auto" w:fill="FFFFFF"/>
        </w:rPr>
        <w:t xml:space="preserve"> (voir ci-après)</w:t>
      </w:r>
      <w:r>
        <w:rPr>
          <w:rFonts w:cstheme="minorHAnsi"/>
          <w:color w:val="1D2129"/>
          <w:shd w:val="clear" w:color="auto" w:fill="FFFFFF"/>
        </w:rPr>
        <w:t> :</w:t>
      </w:r>
    </w:p>
    <w:p w14:paraId="0CA39D56" w14:textId="77777777" w:rsidR="00DB6DF1" w:rsidRPr="001B2DEE" w:rsidRDefault="00DB6DF1" w:rsidP="00DB6DF1">
      <w:pPr>
        <w:spacing w:after="0" w:line="240" w:lineRule="auto"/>
        <w:jc w:val="both"/>
        <w:rPr>
          <w:rFonts w:cstheme="minorHAnsi"/>
          <w:color w:val="1D2129"/>
          <w:shd w:val="clear" w:color="auto" w:fill="FFFFFF"/>
        </w:rPr>
      </w:pPr>
      <w:r w:rsidRPr="00C3354E">
        <w:rPr>
          <w:rFonts w:cstheme="minorHAnsi"/>
          <w:color w:val="1D2129"/>
          <w:shd w:val="clear" w:color="auto" w:fill="FFFFFF"/>
        </w:rPr>
        <w:t>47</w:t>
      </w:r>
      <w:r>
        <w:rPr>
          <w:rFonts w:cstheme="minorHAnsi"/>
          <w:color w:val="1D2129"/>
          <w:shd w:val="clear" w:color="auto" w:fill="FFFFFF"/>
        </w:rPr>
        <w:t>/</w:t>
      </w:r>
      <w:r w:rsidRPr="00C3354E">
        <w:rPr>
          <w:rFonts w:cstheme="minorHAnsi"/>
          <w:color w:val="1D2129"/>
          <w:shd w:val="clear" w:color="auto" w:fill="FFFFFF"/>
        </w:rPr>
        <w:t xml:space="preserve">4. </w:t>
      </w:r>
      <w:r w:rsidRPr="00191986">
        <w:rPr>
          <w:rFonts w:cstheme="minorHAnsi"/>
          <w:color w:val="1D2129"/>
          <w:shd w:val="clear" w:color="auto" w:fill="FFFFFF"/>
        </w:rPr>
        <w:t xml:space="preserve">Si vous rencontrez les infidèles, </w:t>
      </w:r>
      <w:r w:rsidRPr="00191986">
        <w:rPr>
          <w:rFonts w:cstheme="minorHAnsi"/>
          <w:b/>
          <w:bCs/>
          <w:color w:val="1D2129"/>
          <w:shd w:val="clear" w:color="auto" w:fill="FFFFFF"/>
        </w:rPr>
        <w:t>combattez-les jusqu’à ce que vous en ayez fait un grand carnage</w:t>
      </w:r>
      <w:r w:rsidRPr="00191986">
        <w:rPr>
          <w:rFonts w:cstheme="minorHAnsi"/>
          <w:color w:val="1D2129"/>
          <w:shd w:val="clear" w:color="auto" w:fill="FFFFFF"/>
        </w:rPr>
        <w:t xml:space="preserve"> ; </w:t>
      </w:r>
      <w:r w:rsidRPr="00191986">
        <w:rPr>
          <w:rFonts w:cstheme="minorHAnsi"/>
          <w:b/>
          <w:bCs/>
          <w:color w:val="1D2129"/>
          <w:shd w:val="clear" w:color="auto" w:fill="FFFFFF"/>
        </w:rPr>
        <w:t>chargez de chaînes les captifs. Soit que vous mettiez un prix à leur liberté, soit que vous les renvoyiez sans rançon, attendez que la guerre ait éteint son flambeau</w:t>
      </w:r>
      <w:r w:rsidRPr="00191986">
        <w:rPr>
          <w:rFonts w:cstheme="minorHAnsi"/>
          <w:color w:val="1D2129"/>
          <w:shd w:val="clear" w:color="auto" w:fill="FFFFFF"/>
        </w:rPr>
        <w:t>. Tel est l’ordre du ciel</w:t>
      </w:r>
      <w:r w:rsidRPr="00191986">
        <w:rPr>
          <w:rFonts w:cstheme="minorHAnsi"/>
          <w:b/>
          <w:bCs/>
          <w:color w:val="1D2129"/>
          <w:shd w:val="clear" w:color="auto" w:fill="FFFFFF"/>
        </w:rPr>
        <w:t>. Il peut les exterminer sans le secours de votre bras</w:t>
      </w:r>
      <w:r w:rsidRPr="00191986">
        <w:rPr>
          <w:rFonts w:cstheme="minorHAnsi"/>
          <w:color w:val="1D2129"/>
          <w:shd w:val="clear" w:color="auto" w:fill="FFFFFF"/>
        </w:rPr>
        <w:t xml:space="preserve"> ; mais il veut vous éprouver les uns par les autres. </w:t>
      </w:r>
      <w:r w:rsidRPr="00191986">
        <w:rPr>
          <w:rFonts w:cstheme="minorHAnsi"/>
          <w:i/>
          <w:iCs/>
          <w:color w:val="1D2129"/>
          <w:shd w:val="clear" w:color="auto" w:fill="FFFFFF"/>
        </w:rPr>
        <w:t>La récompense de ceux qui mourront en combattant pour la Toi ne périra point</w:t>
      </w:r>
      <w:r w:rsidRPr="00191986">
        <w:rPr>
          <w:rFonts w:cstheme="minorHAnsi"/>
          <w:color w:val="1D2129"/>
          <w:shd w:val="clear" w:color="auto" w:fill="FFFFFF"/>
        </w:rPr>
        <w:t>.</w:t>
      </w:r>
    </w:p>
    <w:p w14:paraId="751A8948" w14:textId="77777777" w:rsidR="00DB6DF1" w:rsidRDefault="00DB6DF1" w:rsidP="00F050F2">
      <w:pPr>
        <w:spacing w:after="0" w:line="240" w:lineRule="auto"/>
        <w:jc w:val="both"/>
      </w:pPr>
    </w:p>
    <w:p w14:paraId="3270BBED" w14:textId="5006298B" w:rsidR="009C48EC" w:rsidRPr="009F2995" w:rsidRDefault="009C48EC" w:rsidP="009C48EC">
      <w:pPr>
        <w:spacing w:after="0" w:line="240" w:lineRule="auto"/>
        <w:jc w:val="both"/>
        <w:rPr>
          <w:rFonts w:ascii="Calibri" w:hAnsi="Calibri" w:cs="Calibri"/>
          <w:iCs/>
        </w:rPr>
      </w:pPr>
      <w:r w:rsidRPr="009F2995">
        <w:rPr>
          <w:rFonts w:ascii="Calibri" w:hAnsi="Calibri" w:cs="Calibri"/>
          <w:iCs/>
        </w:rPr>
        <w:t>48.29</w:t>
      </w:r>
      <w:r w:rsidR="00FA7687">
        <w:rPr>
          <w:rFonts w:ascii="Calibri" w:hAnsi="Calibri" w:cs="Calibri"/>
          <w:iCs/>
        </w:rPr>
        <w:t>.</w:t>
      </w:r>
      <w:r w:rsidRPr="009F2995">
        <w:rPr>
          <w:rFonts w:ascii="Calibri" w:hAnsi="Calibri" w:cs="Calibri"/>
          <w:iCs/>
        </w:rPr>
        <w:t> </w:t>
      </w:r>
      <w:r w:rsidRPr="009C48EC">
        <w:rPr>
          <w:rFonts w:ascii="Calibri" w:hAnsi="Calibri" w:cs="Calibri"/>
          <w:b/>
          <w:bCs/>
          <w:iCs/>
        </w:rPr>
        <w:t>Ceux qui suivent Muhammad sont impitoyables pour les incrédules</w:t>
      </w:r>
      <w:r w:rsidRPr="009C48EC">
        <w:rPr>
          <w:rFonts w:ascii="Calibri" w:hAnsi="Calibri" w:cs="Calibri"/>
          <w:iCs/>
        </w:rPr>
        <w:t xml:space="preserve"> </w:t>
      </w:r>
      <w:r w:rsidRPr="009F2995">
        <w:rPr>
          <w:rFonts w:ascii="Calibri" w:hAnsi="Calibri" w:cs="Calibri"/>
          <w:iCs/>
        </w:rPr>
        <w:t>mais gentils à l'un</w:t>
      </w:r>
      <w:r w:rsidR="00FA7687">
        <w:rPr>
          <w:rFonts w:ascii="Calibri" w:hAnsi="Calibri" w:cs="Calibri"/>
          <w:iCs/>
        </w:rPr>
        <w:t>,</w:t>
      </w:r>
      <w:r w:rsidRPr="009F2995">
        <w:rPr>
          <w:rFonts w:ascii="Calibri" w:hAnsi="Calibri" w:cs="Calibri"/>
          <w:iCs/>
        </w:rPr>
        <w:t xml:space="preserve"> l'autre.</w:t>
      </w:r>
    </w:p>
    <w:p w14:paraId="0AAFD087" w14:textId="77777777" w:rsidR="009C48EC" w:rsidRDefault="009C48EC" w:rsidP="009C48EC">
      <w:pPr>
        <w:spacing w:after="0" w:line="240" w:lineRule="auto"/>
        <w:jc w:val="both"/>
        <w:rPr>
          <w:rFonts w:ascii="Calibri" w:hAnsi="Calibri" w:cs="Calibri"/>
          <w:iCs/>
        </w:rPr>
      </w:pPr>
    </w:p>
    <w:p w14:paraId="29E64539" w14:textId="5DA0FEFD" w:rsidR="009C48EC" w:rsidRPr="009F2995" w:rsidRDefault="009C48EC" w:rsidP="009C48EC">
      <w:pPr>
        <w:spacing w:after="0" w:line="240" w:lineRule="auto"/>
        <w:jc w:val="both"/>
        <w:rPr>
          <w:rFonts w:ascii="Calibri" w:hAnsi="Calibri" w:cs="Calibri"/>
          <w:iCs/>
        </w:rPr>
      </w:pPr>
      <w:r w:rsidRPr="009F2995">
        <w:rPr>
          <w:rFonts w:ascii="Calibri" w:hAnsi="Calibri" w:cs="Calibri"/>
          <w:iCs/>
        </w:rPr>
        <w:t>[Autre traduction : Muhammad est le messager d’Allah</w:t>
      </w:r>
      <w:r w:rsidRPr="009F2995">
        <w:rPr>
          <w:rFonts w:ascii="Calibri" w:hAnsi="Calibri" w:cs="Calibri"/>
          <w:iCs/>
          <w:color w:val="FF0000"/>
        </w:rPr>
        <w:t xml:space="preserve">. </w:t>
      </w:r>
      <w:r w:rsidRPr="009C48EC">
        <w:rPr>
          <w:rFonts w:ascii="Calibri" w:hAnsi="Calibri" w:cs="Calibri"/>
          <w:iCs/>
        </w:rPr>
        <w:t xml:space="preserve">Et ceux qui sont avec lui </w:t>
      </w:r>
      <w:r w:rsidRPr="009C48EC">
        <w:rPr>
          <w:rFonts w:ascii="Calibri" w:hAnsi="Calibri" w:cs="Calibri"/>
          <w:b/>
          <w:iCs/>
        </w:rPr>
        <w:t>sont durs envers les mécréants</w:t>
      </w:r>
      <w:r w:rsidRPr="009F2995">
        <w:rPr>
          <w:rFonts w:ascii="Calibri" w:hAnsi="Calibri" w:cs="Calibri"/>
          <w:iCs/>
        </w:rPr>
        <w:t>, miséricordieux entre eux […] (Coran Hamidullah en Français)]. </w:t>
      </w:r>
    </w:p>
    <w:p w14:paraId="471602A8" w14:textId="6FEA8CAD" w:rsidR="009C48EC" w:rsidRDefault="009C48EC" w:rsidP="00F050F2">
      <w:pPr>
        <w:spacing w:after="0" w:line="240" w:lineRule="auto"/>
        <w:jc w:val="both"/>
      </w:pPr>
    </w:p>
    <w:p w14:paraId="3BDC29C8" w14:textId="77777777" w:rsidR="00D6343F" w:rsidRPr="001B2DEE" w:rsidRDefault="00D6343F" w:rsidP="00D6343F">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47.35. </w:t>
      </w:r>
      <w:r w:rsidRPr="00191986">
        <w:rPr>
          <w:rFonts w:cstheme="minorHAnsi"/>
          <w:b/>
          <w:bCs/>
          <w:color w:val="1D2129"/>
          <w:shd w:val="clear" w:color="auto" w:fill="FFFFFF"/>
        </w:rPr>
        <w:t>Ne faiblissez donc pas et n’appelez pas à la paix alors que vous êtes les plus hauts</w:t>
      </w:r>
      <w:r w:rsidRPr="001B2DEE">
        <w:rPr>
          <w:rFonts w:cstheme="minorHAnsi"/>
          <w:color w:val="1D2129"/>
          <w:shd w:val="clear" w:color="auto" w:fill="FFFFFF"/>
        </w:rPr>
        <w:t>, Allah est avec vous et Il ne vous frustrera jamais (du mérite) de vos œuvres.</w:t>
      </w:r>
    </w:p>
    <w:p w14:paraId="1423C8D4" w14:textId="03424658" w:rsidR="00D6343F" w:rsidRDefault="00D6343F" w:rsidP="00F050F2">
      <w:pPr>
        <w:spacing w:after="0" w:line="240" w:lineRule="auto"/>
        <w:jc w:val="both"/>
      </w:pPr>
    </w:p>
    <w:p w14:paraId="20914F0D" w14:textId="5545C44A" w:rsidR="003C20CE" w:rsidRDefault="003C20CE" w:rsidP="00F050F2">
      <w:pPr>
        <w:spacing w:after="0" w:line="240" w:lineRule="auto"/>
        <w:jc w:val="both"/>
      </w:pPr>
      <w:r>
        <w:t>Traduction de Savary</w:t>
      </w:r>
      <w:r w:rsidR="008C13A2">
        <w:t xml:space="preserve"> (voir ci-après)</w:t>
      </w:r>
      <w:r>
        <w:t> :</w:t>
      </w:r>
    </w:p>
    <w:p w14:paraId="72AA062B" w14:textId="5CB2AA9B" w:rsidR="003C20CE" w:rsidRDefault="003C20CE" w:rsidP="00F050F2">
      <w:pPr>
        <w:spacing w:after="0" w:line="240" w:lineRule="auto"/>
        <w:jc w:val="both"/>
      </w:pPr>
      <w:r w:rsidRPr="003C20CE">
        <w:rPr>
          <w:b/>
          <w:bCs/>
        </w:rPr>
        <w:t>Ne montrez point de lâcheté. N’offrez point la paix. Vous êtes supérieurs à vos ennemis</w:t>
      </w:r>
      <w:r w:rsidRPr="003C20CE">
        <w:t>. Dieu est avec vous ; il secondera vos efforts.</w:t>
      </w:r>
    </w:p>
    <w:p w14:paraId="664F83E2" w14:textId="7088338E" w:rsidR="003C20CE" w:rsidRDefault="003C20CE" w:rsidP="00F050F2">
      <w:pPr>
        <w:spacing w:after="0" w:line="240" w:lineRule="auto"/>
        <w:jc w:val="both"/>
      </w:pPr>
    </w:p>
    <w:p w14:paraId="0152DD7C" w14:textId="77777777" w:rsidR="008C13A2" w:rsidRPr="0048103B" w:rsidRDefault="008C13A2" w:rsidP="008C13A2">
      <w:pPr>
        <w:spacing w:after="0" w:line="240" w:lineRule="auto"/>
        <w:jc w:val="both"/>
        <w:rPr>
          <w:rFonts w:cstheme="minorHAnsi"/>
          <w:shd w:val="clear" w:color="auto" w:fill="FFFFFF"/>
        </w:rPr>
      </w:pPr>
      <w:r w:rsidRPr="0048103B">
        <w:rPr>
          <w:rFonts w:cstheme="minorHAnsi"/>
          <w:shd w:val="clear" w:color="auto" w:fill="FFFFFF"/>
        </w:rPr>
        <w:t xml:space="preserve">61.4. </w:t>
      </w:r>
      <w:r w:rsidRPr="00191986">
        <w:rPr>
          <w:rFonts w:cstheme="minorHAnsi"/>
          <w:b/>
          <w:bCs/>
          <w:shd w:val="clear" w:color="auto" w:fill="FFFFFF"/>
        </w:rPr>
        <w:t>Allah aime ceux qui combattent pour tuer dans son chemin en rang serré, pareils à une muraille renforcée</w:t>
      </w:r>
      <w:r w:rsidRPr="0048103B">
        <w:rPr>
          <w:rFonts w:cstheme="minorHAnsi"/>
          <w:shd w:val="clear" w:color="auto" w:fill="FFFFFF"/>
        </w:rPr>
        <w:t>.</w:t>
      </w:r>
    </w:p>
    <w:p w14:paraId="342EC546" w14:textId="77777777" w:rsidR="008C13A2" w:rsidRDefault="008C13A2" w:rsidP="00F050F2">
      <w:pPr>
        <w:spacing w:after="0" w:line="240" w:lineRule="auto"/>
        <w:jc w:val="both"/>
      </w:pPr>
    </w:p>
    <w:p w14:paraId="5F28A07E" w14:textId="6FABC3D7" w:rsidR="009C48EC" w:rsidRPr="009F2995" w:rsidRDefault="009C48EC" w:rsidP="009C48EC">
      <w:pPr>
        <w:spacing w:after="0" w:line="240" w:lineRule="auto"/>
        <w:jc w:val="both"/>
        <w:rPr>
          <w:rFonts w:ascii="Calibri" w:hAnsi="Calibri" w:cs="Calibri"/>
          <w:iCs/>
        </w:rPr>
      </w:pPr>
      <w:r w:rsidRPr="009F2995">
        <w:rPr>
          <w:rFonts w:ascii="Calibri" w:hAnsi="Calibri" w:cs="Calibri"/>
          <w:iCs/>
        </w:rPr>
        <w:t>98.6</w:t>
      </w:r>
      <w:r w:rsidR="00FA7687">
        <w:rPr>
          <w:rFonts w:ascii="Calibri" w:hAnsi="Calibri" w:cs="Calibri"/>
          <w:iCs/>
        </w:rPr>
        <w:t>.</w:t>
      </w:r>
      <w:r w:rsidRPr="009F2995">
        <w:rPr>
          <w:rFonts w:ascii="Calibri" w:hAnsi="Calibri" w:cs="Calibri"/>
          <w:iCs/>
        </w:rPr>
        <w:t> </w:t>
      </w:r>
      <w:r w:rsidRPr="009C48EC">
        <w:rPr>
          <w:rFonts w:ascii="Calibri" w:hAnsi="Calibri" w:cs="Calibri"/>
          <w:b/>
          <w:bCs/>
          <w:iCs/>
        </w:rPr>
        <w:t>Les juifs et les chrétiens et les païens brûleront dans le feu d'enfer à jamais. Ils sont les plus vils de toutes les créatures</w:t>
      </w:r>
      <w:r w:rsidRPr="009F2995">
        <w:rPr>
          <w:rFonts w:ascii="Calibri" w:hAnsi="Calibri" w:cs="Calibri"/>
          <w:iCs/>
        </w:rPr>
        <w:t xml:space="preserve">. </w:t>
      </w:r>
    </w:p>
    <w:p w14:paraId="34A1FC5B" w14:textId="77777777" w:rsidR="009C48EC" w:rsidRPr="009F2995" w:rsidRDefault="009C48EC" w:rsidP="009C48EC">
      <w:pPr>
        <w:spacing w:after="0" w:line="240" w:lineRule="auto"/>
        <w:jc w:val="both"/>
        <w:rPr>
          <w:rFonts w:ascii="Calibri" w:hAnsi="Calibri" w:cs="Calibri"/>
          <w:iCs/>
        </w:rPr>
      </w:pPr>
    </w:p>
    <w:p w14:paraId="455B0F31" w14:textId="523C0FB5" w:rsidR="009C48EC" w:rsidRPr="009F2995" w:rsidRDefault="009C48EC" w:rsidP="009C48EC">
      <w:pPr>
        <w:spacing w:after="0" w:line="240" w:lineRule="auto"/>
        <w:jc w:val="both"/>
        <w:rPr>
          <w:rFonts w:ascii="Calibri" w:hAnsi="Calibri" w:cs="Calibri"/>
          <w:iCs/>
        </w:rPr>
      </w:pPr>
      <w:r w:rsidRPr="009F2995">
        <w:rPr>
          <w:rFonts w:ascii="Calibri" w:hAnsi="Calibri" w:cs="Calibri"/>
          <w:iCs/>
        </w:rPr>
        <w:t>[Autre traduction</w:t>
      </w:r>
      <w:r w:rsidR="00B16366">
        <w:rPr>
          <w:rFonts w:ascii="Calibri" w:hAnsi="Calibri" w:cs="Calibri"/>
          <w:iCs/>
        </w:rPr>
        <w:t xml:space="preserve"> (voir ci-dessous)</w:t>
      </w:r>
      <w:r w:rsidRPr="009F2995">
        <w:rPr>
          <w:rFonts w:ascii="Calibri" w:hAnsi="Calibri" w:cs="Calibri"/>
          <w:iCs/>
        </w:rPr>
        <w:t xml:space="preserve"> : </w:t>
      </w:r>
    </w:p>
    <w:p w14:paraId="5162A65D" w14:textId="75BF268B" w:rsidR="009C48EC" w:rsidRPr="009F2995" w:rsidRDefault="009C48EC" w:rsidP="009C48EC">
      <w:pPr>
        <w:spacing w:after="0" w:line="240" w:lineRule="auto"/>
        <w:jc w:val="both"/>
        <w:rPr>
          <w:rFonts w:ascii="Calibri" w:hAnsi="Calibri" w:cs="Calibri"/>
          <w:iCs/>
        </w:rPr>
      </w:pPr>
      <w:r w:rsidRPr="009F2995">
        <w:rPr>
          <w:rFonts w:ascii="Calibri" w:hAnsi="Calibri" w:cs="Calibri"/>
          <w:iCs/>
        </w:rPr>
        <w:t>98.6</w:t>
      </w:r>
      <w:r w:rsidR="00323337">
        <w:rPr>
          <w:rFonts w:ascii="Calibri" w:hAnsi="Calibri" w:cs="Calibri"/>
          <w:iCs/>
        </w:rPr>
        <w:t>.</w:t>
      </w:r>
      <w:r w:rsidRPr="009F2995">
        <w:rPr>
          <w:rFonts w:ascii="Calibri" w:hAnsi="Calibri" w:cs="Calibri"/>
          <w:iCs/>
        </w:rPr>
        <w:t> </w:t>
      </w:r>
      <w:r w:rsidRPr="009C48EC">
        <w:rPr>
          <w:rFonts w:ascii="Calibri" w:hAnsi="Calibri" w:cs="Calibri"/>
          <w:b/>
          <w:bCs/>
          <w:iCs/>
        </w:rPr>
        <w:t>Les infidèles parmi les gens du Livre, ainsi que les Associateurs iront au feu de l’Enfer, pour y demeurer éternellement. De toute la création, ce sont eux les pires</w:t>
      </w:r>
      <w:r w:rsidRPr="009F2995">
        <w:rPr>
          <w:rStyle w:val="Appelnotedebasdep"/>
          <w:rFonts w:ascii="Calibri" w:hAnsi="Calibri" w:cs="Calibri"/>
          <w:iCs/>
        </w:rPr>
        <w:footnoteReference w:id="169"/>
      </w:r>
      <w:r w:rsidRPr="009F2995">
        <w:rPr>
          <w:rFonts w:ascii="Calibri" w:hAnsi="Calibri" w:cs="Calibri"/>
          <w:iCs/>
        </w:rPr>
        <w:t>. </w:t>
      </w:r>
    </w:p>
    <w:p w14:paraId="50951646" w14:textId="77777777" w:rsidR="009C48EC" w:rsidRPr="009F2995" w:rsidRDefault="009C48EC" w:rsidP="009C48EC">
      <w:pPr>
        <w:spacing w:after="0" w:line="240" w:lineRule="auto"/>
        <w:jc w:val="both"/>
        <w:rPr>
          <w:rFonts w:ascii="Calibri" w:hAnsi="Calibri" w:cs="Calibri"/>
          <w:iCs/>
        </w:rPr>
      </w:pPr>
    </w:p>
    <w:p w14:paraId="02846921" w14:textId="792536D5" w:rsidR="009C48EC" w:rsidRPr="009F2995" w:rsidRDefault="009C48EC" w:rsidP="009C48EC">
      <w:pPr>
        <w:spacing w:after="0" w:line="240" w:lineRule="auto"/>
        <w:jc w:val="both"/>
        <w:rPr>
          <w:rFonts w:ascii="Calibri" w:hAnsi="Calibri" w:cs="Calibri"/>
          <w:iCs/>
        </w:rPr>
      </w:pPr>
      <w:r w:rsidRPr="009F2995">
        <w:rPr>
          <w:rFonts w:ascii="Calibri" w:hAnsi="Calibri" w:cs="Calibri"/>
          <w:iCs/>
        </w:rPr>
        <w:t xml:space="preserve">Autre traduction de Savary </w:t>
      </w:r>
      <w:r w:rsidR="002E04DD">
        <w:rPr>
          <w:rFonts w:ascii="Calibri" w:hAnsi="Calibri" w:cs="Calibri"/>
          <w:iCs/>
        </w:rPr>
        <w:t xml:space="preserve">(voir ci-dessous) </w:t>
      </w:r>
      <w:r w:rsidRPr="009F2995">
        <w:rPr>
          <w:rFonts w:ascii="Calibri" w:hAnsi="Calibri" w:cs="Calibri"/>
          <w:iCs/>
        </w:rPr>
        <w:t xml:space="preserve">: </w:t>
      </w:r>
    </w:p>
    <w:p w14:paraId="2CC1C778" w14:textId="769AA4B0" w:rsidR="009C48EC" w:rsidRDefault="009C48EC" w:rsidP="009C48EC">
      <w:pPr>
        <w:spacing w:after="0" w:line="240" w:lineRule="auto"/>
        <w:jc w:val="both"/>
        <w:rPr>
          <w:rFonts w:ascii="Calibri" w:hAnsi="Calibri" w:cs="Calibri"/>
          <w:iCs/>
        </w:rPr>
      </w:pPr>
      <w:r w:rsidRPr="009F2995">
        <w:rPr>
          <w:rFonts w:ascii="Calibri" w:hAnsi="Calibri" w:cs="Calibri"/>
          <w:iCs/>
        </w:rPr>
        <w:t xml:space="preserve">98/5 </w:t>
      </w:r>
      <w:r w:rsidRPr="009C48EC">
        <w:rPr>
          <w:rFonts w:ascii="Calibri" w:hAnsi="Calibri" w:cs="Calibri"/>
          <w:b/>
          <w:bCs/>
          <w:iCs/>
        </w:rPr>
        <w:t>Certainement, les Chrétiens, les Juifs incrédules et les idolâtres seront jetés dans les brasiers de l'enfer. Ils y demeureront éternellement. Ils sont les plus pervers des hommes</w:t>
      </w:r>
      <w:r w:rsidRPr="009F2995">
        <w:rPr>
          <w:rStyle w:val="Appelnotedebasdep"/>
          <w:rFonts w:ascii="Calibri" w:hAnsi="Calibri" w:cs="Calibri"/>
          <w:iCs/>
        </w:rPr>
        <w:footnoteReference w:id="170"/>
      </w:r>
      <w:r w:rsidRPr="009F2995">
        <w:rPr>
          <w:rFonts w:ascii="Calibri" w:hAnsi="Calibri" w:cs="Calibri"/>
          <w:iCs/>
        </w:rPr>
        <w:t>.</w:t>
      </w:r>
    </w:p>
    <w:p w14:paraId="7F457E9A" w14:textId="77777777" w:rsidR="00FA7687" w:rsidRDefault="00FA7687" w:rsidP="00FA7687">
      <w:pPr>
        <w:spacing w:after="0" w:line="240" w:lineRule="auto"/>
        <w:jc w:val="both"/>
      </w:pPr>
    </w:p>
    <w:p w14:paraId="2F886723" w14:textId="6C7D3F4C" w:rsidR="00EF3D10" w:rsidRDefault="00EF3D10" w:rsidP="00F050F2">
      <w:pPr>
        <w:spacing w:after="0" w:line="240" w:lineRule="auto"/>
        <w:jc w:val="both"/>
      </w:pPr>
      <w:r>
        <w:t>Consultez aussi l’annexe « </w:t>
      </w:r>
      <w:r w:rsidRPr="00EF3D10">
        <w:rPr>
          <w:i/>
          <w:iCs/>
        </w:rPr>
        <w:t>Hadiths incitant à la cruauté, au manque de pitié et au terrorisme</w:t>
      </w:r>
      <w:r>
        <w:t> », situé à la fin de ce document.</w:t>
      </w:r>
    </w:p>
    <w:p w14:paraId="108D8AA6" w14:textId="21F862E7" w:rsidR="00316A2B" w:rsidRDefault="00316A2B" w:rsidP="00316A2B">
      <w:pPr>
        <w:spacing w:after="0" w:line="240" w:lineRule="auto"/>
        <w:jc w:val="both"/>
        <w:rPr>
          <w:rFonts w:cstheme="minorHAnsi"/>
          <w:sz w:val="24"/>
          <w:szCs w:val="24"/>
        </w:rPr>
      </w:pPr>
      <w:r>
        <w:rPr>
          <w:rFonts w:cstheme="minorHAnsi"/>
          <w:sz w:val="24"/>
          <w:szCs w:val="24"/>
        </w:rPr>
        <w:t>Tous ces versets</w:t>
      </w:r>
      <w:r w:rsidR="00EF3D10">
        <w:rPr>
          <w:rFonts w:cstheme="minorHAnsi"/>
          <w:sz w:val="24"/>
          <w:szCs w:val="24"/>
        </w:rPr>
        <w:t xml:space="preserve"> et</w:t>
      </w:r>
      <w:r>
        <w:rPr>
          <w:rFonts w:cstheme="minorHAnsi"/>
          <w:sz w:val="24"/>
          <w:szCs w:val="24"/>
        </w:rPr>
        <w:t xml:space="preserve"> hadiths renforcent le caractère totalitaire de l’islam et son emprise sur les fidèles.</w:t>
      </w:r>
    </w:p>
    <w:p w14:paraId="55770EFD" w14:textId="04C2989C" w:rsidR="00316A2B" w:rsidRDefault="00316A2B" w:rsidP="00F050F2">
      <w:pPr>
        <w:spacing w:after="0" w:line="240" w:lineRule="auto"/>
        <w:jc w:val="both"/>
      </w:pPr>
    </w:p>
    <w:p w14:paraId="38653EA9" w14:textId="77777777" w:rsidR="00067F42" w:rsidRDefault="00067F42" w:rsidP="00F050F2">
      <w:pPr>
        <w:spacing w:after="0" w:line="240" w:lineRule="auto"/>
        <w:jc w:val="both"/>
      </w:pPr>
    </w:p>
    <w:p w14:paraId="741718CF" w14:textId="272315C7" w:rsidR="00945965" w:rsidRDefault="003C39CD" w:rsidP="003C39CD">
      <w:pPr>
        <w:pStyle w:val="Titre1"/>
      </w:pPr>
      <w:bookmarkStart w:id="72" w:name="_Toc7886435"/>
      <w:bookmarkStart w:id="73" w:name="_Toc102578392"/>
      <w:r>
        <w:lastRenderedPageBreak/>
        <w:t>Versets et hadiths mont</w:t>
      </w:r>
      <w:r w:rsidR="000B52BF">
        <w:t>r</w:t>
      </w:r>
      <w:r>
        <w:t>ant que le</w:t>
      </w:r>
      <w:r w:rsidR="00945965">
        <w:t xml:space="preserve"> prophète a été violent, a tué et fait tuer</w:t>
      </w:r>
      <w:bookmarkEnd w:id="72"/>
      <w:bookmarkEnd w:id="73"/>
    </w:p>
    <w:p w14:paraId="351FA5F3" w14:textId="77777777" w:rsidR="00945965" w:rsidRDefault="00945965" w:rsidP="00945965">
      <w:pPr>
        <w:pStyle w:val="NormalWeb"/>
        <w:shd w:val="clear" w:color="auto" w:fill="FFFFFF"/>
        <w:spacing w:before="0" w:beforeAutospacing="0" w:after="0" w:afterAutospacing="0"/>
        <w:jc w:val="both"/>
        <w:rPr>
          <w:rFonts w:asciiTheme="minorHAnsi" w:hAnsiTheme="minorHAnsi" w:cstheme="minorHAnsi"/>
          <w:sz w:val="22"/>
          <w:szCs w:val="22"/>
        </w:rPr>
      </w:pPr>
    </w:p>
    <w:p w14:paraId="1A2E32B9" w14:textId="31329DAB" w:rsidR="00945965" w:rsidRDefault="00945965" w:rsidP="00945965">
      <w:pPr>
        <w:spacing w:after="0" w:line="240" w:lineRule="auto"/>
        <w:jc w:val="both"/>
        <w:rPr>
          <w:rFonts w:ascii="Calibri" w:hAnsi="Calibri" w:cs="Calibri"/>
          <w:color w:val="000000"/>
        </w:rPr>
      </w:pPr>
      <w:r>
        <w:rPr>
          <w:rFonts w:ascii="Calibri" w:hAnsi="Calibri" w:cs="Calibri"/>
          <w:color w:val="000000"/>
        </w:rPr>
        <w:t>Le</w:t>
      </w:r>
      <w:r w:rsidRPr="000E0977">
        <w:rPr>
          <w:rFonts w:ascii="Calibri" w:hAnsi="Calibri" w:cs="Calibri"/>
          <w:color w:val="000000"/>
        </w:rPr>
        <w:t xml:space="preserve"> Prophète a été violent, a tué, a appelé à tuer </w:t>
      </w:r>
      <w:r>
        <w:rPr>
          <w:rFonts w:ascii="Calibri" w:hAnsi="Calibri" w:cs="Calibri"/>
          <w:color w:val="000000"/>
        </w:rPr>
        <w:t>(</w:t>
      </w:r>
      <w:r w:rsidRPr="000E0977">
        <w:rPr>
          <w:rFonts w:ascii="Calibri" w:hAnsi="Calibri" w:cs="Calibri"/>
          <w:iCs/>
          <w:color w:val="000000"/>
        </w:rPr>
        <w:t>7.</w:t>
      </w:r>
      <w:r w:rsidRPr="000E0977">
        <w:rPr>
          <w:rFonts w:ascii="Calibri" w:hAnsi="Calibri" w:cs="Calibri"/>
          <w:bCs/>
          <w:iCs/>
          <w:color w:val="000000"/>
        </w:rPr>
        <w:t>72</w:t>
      </w:r>
      <w:r>
        <w:rPr>
          <w:rFonts w:ascii="Calibri" w:hAnsi="Calibri" w:cs="Calibri"/>
          <w:bCs/>
          <w:iCs/>
          <w:color w:val="000000"/>
        </w:rPr>
        <w:t>, 9.30, 3.141, 63.4</w:t>
      </w:r>
      <w:r>
        <w:rPr>
          <w:rStyle w:val="Appelnotedebasdep"/>
          <w:rFonts w:ascii="Calibri" w:hAnsi="Calibri" w:cs="Calibri"/>
          <w:bCs/>
          <w:iCs/>
          <w:color w:val="000000"/>
        </w:rPr>
        <w:footnoteReference w:id="171"/>
      </w:r>
      <w:r>
        <w:rPr>
          <w:rFonts w:ascii="Calibri" w:hAnsi="Calibri" w:cs="Calibri"/>
          <w:bCs/>
          <w:iCs/>
          <w:color w:val="000000"/>
        </w:rPr>
        <w:t xml:space="preserve"> …</w:t>
      </w:r>
      <w:r>
        <w:rPr>
          <w:rFonts w:ascii="Calibri" w:hAnsi="Calibri" w:cs="Calibri"/>
          <w:color w:val="000000"/>
        </w:rPr>
        <w:t xml:space="preserve">) </w:t>
      </w:r>
      <w:r w:rsidRPr="000E0977">
        <w:rPr>
          <w:rFonts w:ascii="Calibri" w:hAnsi="Calibri" w:cs="Calibri"/>
          <w:color w:val="000000"/>
        </w:rPr>
        <w:t xml:space="preserve">et </w:t>
      </w:r>
      <w:r w:rsidRPr="000E0977">
        <w:rPr>
          <w:rFonts w:ascii="Calibri" w:hAnsi="Calibri" w:cs="Calibri"/>
          <w:b/>
          <w:color w:val="000000"/>
        </w:rPr>
        <w:t>a été</w:t>
      </w:r>
      <w:r>
        <w:rPr>
          <w:rFonts w:ascii="Calibri" w:hAnsi="Calibri" w:cs="Calibri"/>
          <w:b/>
          <w:color w:val="000000"/>
        </w:rPr>
        <w:t xml:space="preserve"> aussi</w:t>
      </w:r>
      <w:r w:rsidRPr="000E0977">
        <w:rPr>
          <w:rFonts w:ascii="Calibri" w:hAnsi="Calibri" w:cs="Calibri"/>
          <w:b/>
          <w:color w:val="000000"/>
        </w:rPr>
        <w:t xml:space="preserve"> meurtrier</w:t>
      </w:r>
      <w:r>
        <w:rPr>
          <w:rFonts w:ascii="Calibri" w:hAnsi="Calibri" w:cs="Calibri"/>
          <w:color w:val="000000"/>
        </w:rPr>
        <w:t xml:space="preserve">. </w:t>
      </w:r>
    </w:p>
    <w:p w14:paraId="795C95B5" w14:textId="77777777" w:rsidR="00945965" w:rsidRDefault="00945965" w:rsidP="00945965">
      <w:pPr>
        <w:spacing w:after="0" w:line="240" w:lineRule="auto"/>
        <w:jc w:val="both"/>
        <w:rPr>
          <w:rFonts w:ascii="Calibri" w:hAnsi="Calibri" w:cs="Calibri"/>
          <w:color w:val="000000"/>
        </w:rPr>
      </w:pPr>
    </w:p>
    <w:p w14:paraId="6FE82AED" w14:textId="4A3452CB" w:rsidR="00945965" w:rsidRDefault="00945965" w:rsidP="00945965">
      <w:pPr>
        <w:spacing w:after="0" w:line="240" w:lineRule="auto"/>
        <w:jc w:val="both"/>
        <w:rPr>
          <w:rFonts w:ascii="Calibri" w:hAnsi="Calibri" w:cs="Calibri"/>
          <w:color w:val="000000"/>
        </w:rPr>
      </w:pPr>
      <w:r>
        <w:rPr>
          <w:rFonts w:ascii="Calibri" w:hAnsi="Calibri" w:cs="Calibri"/>
          <w:color w:val="000000"/>
        </w:rPr>
        <w:t xml:space="preserve">En particulier, </w:t>
      </w:r>
      <w:r w:rsidRPr="000E0977">
        <w:rPr>
          <w:rFonts w:ascii="Calibri" w:hAnsi="Calibri" w:cs="Calibri"/>
          <w:color w:val="000000"/>
        </w:rPr>
        <w:t>Mahomet a soutenu ou commandité l’assassinat d</w:t>
      </w:r>
      <w:r>
        <w:rPr>
          <w:rFonts w:ascii="Calibri" w:hAnsi="Calibri" w:cs="Calibri"/>
          <w:color w:val="000000"/>
        </w:rPr>
        <w:t>’au moins</w:t>
      </w:r>
      <w:r w:rsidRPr="000E0977">
        <w:rPr>
          <w:rFonts w:ascii="Calibri" w:hAnsi="Calibri" w:cs="Calibri"/>
          <w:color w:val="000000"/>
        </w:rPr>
        <w:t xml:space="preserve"> 42 opposants qui le critiquaient ou critiquaient sa religion</w:t>
      </w:r>
      <w:r>
        <w:rPr>
          <w:rStyle w:val="Appelnotedebasdep"/>
          <w:rFonts w:ascii="Calibri" w:hAnsi="Calibri" w:cs="Calibri"/>
          <w:color w:val="000000"/>
        </w:rPr>
        <w:footnoteReference w:id="172"/>
      </w:r>
      <w:r>
        <w:rPr>
          <w:rFonts w:ascii="Calibri" w:hAnsi="Calibri" w:cs="Calibri"/>
          <w:color w:val="000000"/>
        </w:rPr>
        <w:t xml:space="preserve">. </w:t>
      </w:r>
    </w:p>
    <w:p w14:paraId="5459053E" w14:textId="77777777" w:rsidR="00945965" w:rsidRDefault="00945965" w:rsidP="00945965">
      <w:pPr>
        <w:spacing w:after="0" w:line="240" w:lineRule="auto"/>
        <w:jc w:val="both"/>
        <w:rPr>
          <w:rFonts w:ascii="Calibri" w:hAnsi="Calibri" w:cs="Calibri"/>
          <w:color w:val="000000"/>
        </w:rPr>
      </w:pPr>
    </w:p>
    <w:p w14:paraId="38C3AEC6" w14:textId="7E8092AB" w:rsidR="00945965" w:rsidRPr="00193808" w:rsidRDefault="00945965" w:rsidP="00945965">
      <w:pPr>
        <w:spacing w:after="0" w:line="240" w:lineRule="auto"/>
        <w:jc w:val="both"/>
        <w:rPr>
          <w:rFonts w:ascii="Calibri" w:hAnsi="Calibri" w:cs="Calibri"/>
          <w:color w:val="000000"/>
        </w:rPr>
      </w:pPr>
      <w:r>
        <w:rPr>
          <w:rFonts w:ascii="Calibri" w:hAnsi="Calibri" w:cs="Calibri"/>
          <w:color w:val="000000"/>
        </w:rPr>
        <w:t>Par exemple, Il a aussi fait</w:t>
      </w:r>
      <w:r w:rsidRPr="00193808">
        <w:rPr>
          <w:rFonts w:ascii="Calibri" w:hAnsi="Calibri" w:cs="Calibri"/>
          <w:color w:val="000000"/>
        </w:rPr>
        <w:t xml:space="preserve"> ordonn</w:t>
      </w:r>
      <w:r>
        <w:rPr>
          <w:rFonts w:ascii="Calibri" w:hAnsi="Calibri" w:cs="Calibri"/>
          <w:color w:val="000000"/>
        </w:rPr>
        <w:t>er</w:t>
      </w:r>
      <w:r w:rsidRPr="00193808">
        <w:rPr>
          <w:rFonts w:ascii="Calibri" w:hAnsi="Calibri" w:cs="Calibri"/>
          <w:color w:val="000000"/>
        </w:rPr>
        <w:t xml:space="preserve"> l'assas</w:t>
      </w:r>
      <w:r>
        <w:rPr>
          <w:rFonts w:ascii="Calibri" w:hAnsi="Calibri" w:cs="Calibri"/>
          <w:color w:val="000000"/>
        </w:rPr>
        <w:t>s</w:t>
      </w:r>
      <w:r w:rsidRPr="00193808">
        <w:rPr>
          <w:rFonts w:ascii="Calibri" w:hAnsi="Calibri" w:cs="Calibri"/>
          <w:color w:val="000000"/>
        </w:rPr>
        <w:t xml:space="preserve">inat d'un poète juif Ka’b ibn al-Achraf qui s’était mis « </w:t>
      </w:r>
      <w:r w:rsidRPr="00193808">
        <w:rPr>
          <w:rFonts w:ascii="Calibri" w:hAnsi="Calibri" w:cs="Calibri"/>
          <w:i/>
          <w:color w:val="000000"/>
        </w:rPr>
        <w:t xml:space="preserve">à exhorter les gens contre Muhammad et à composer des poèmes panégyriques pour se lamenter sur le sort des hommes jetés dans la fosse commune à Badr </w:t>
      </w:r>
      <w:r w:rsidRPr="00193808">
        <w:rPr>
          <w:rFonts w:ascii="Calibri" w:hAnsi="Calibri" w:cs="Calibri"/>
          <w:color w:val="000000"/>
        </w:rPr>
        <w:t>» (Sira Ibn Hicham</w:t>
      </w:r>
      <w:r>
        <w:rPr>
          <w:rStyle w:val="Appelnotedebasdep"/>
          <w:rFonts w:ascii="Calibri" w:hAnsi="Calibri" w:cs="Calibri"/>
          <w:color w:val="000000"/>
        </w:rPr>
        <w:footnoteReference w:id="173"/>
      </w:r>
      <w:r>
        <w:rPr>
          <w:rFonts w:ascii="Calibri" w:hAnsi="Calibri" w:cs="Calibri"/>
          <w:color w:val="000000"/>
        </w:rPr>
        <w:t>, Tabari</w:t>
      </w:r>
      <w:r>
        <w:rPr>
          <w:rStyle w:val="Appelnotedebasdep"/>
          <w:rFonts w:ascii="Calibri" w:hAnsi="Calibri" w:cs="Calibri"/>
          <w:color w:val="000000"/>
        </w:rPr>
        <w:footnoteReference w:id="174"/>
      </w:r>
      <w:r>
        <w:rPr>
          <w:rFonts w:ascii="Calibri" w:hAnsi="Calibri" w:cs="Calibri"/>
          <w:color w:val="000000"/>
        </w:rPr>
        <w:t xml:space="preserve">, </w:t>
      </w:r>
      <w:r w:rsidRPr="003E180F">
        <w:rPr>
          <w:rFonts w:ascii="Calibri" w:hAnsi="Calibri" w:cs="Calibri"/>
          <w:color w:val="000000"/>
        </w:rPr>
        <w:t>Bukhari 3.45.687</w:t>
      </w:r>
      <w:r>
        <w:rPr>
          <w:rFonts w:ascii="Calibri" w:hAnsi="Calibri" w:cs="Calibri"/>
          <w:color w:val="000000"/>
        </w:rPr>
        <w:t>, Bukhari</w:t>
      </w:r>
      <w:r w:rsidRPr="001F3531">
        <w:rPr>
          <w:rFonts w:ascii="Calibri" w:hAnsi="Calibri" w:cs="Calibri"/>
          <w:color w:val="000000"/>
        </w:rPr>
        <w:t xml:space="preserve"> n° 3032</w:t>
      </w:r>
      <w:r>
        <w:rPr>
          <w:rFonts w:ascii="Calibri" w:hAnsi="Calibri" w:cs="Calibri"/>
          <w:color w:val="000000"/>
        </w:rPr>
        <w:t xml:space="preserve">, </w:t>
      </w:r>
      <w:r w:rsidRPr="00EA7177">
        <w:rPr>
          <w:rFonts w:cstheme="minorHAnsi"/>
          <w:shd w:val="clear" w:color="auto" w:fill="FFFFFF"/>
        </w:rPr>
        <w:t>Bukhari 52</w:t>
      </w:r>
      <w:r>
        <w:rPr>
          <w:rFonts w:cstheme="minorHAnsi"/>
          <w:shd w:val="clear" w:color="auto" w:fill="FFFFFF"/>
        </w:rPr>
        <w:t>.</w:t>
      </w:r>
      <w:r w:rsidRPr="00EA7177">
        <w:rPr>
          <w:rFonts w:cstheme="minorHAnsi"/>
          <w:shd w:val="clear" w:color="auto" w:fill="FFFFFF"/>
        </w:rPr>
        <w:t>271</w:t>
      </w:r>
      <w:r w:rsidRPr="00193808">
        <w:rPr>
          <w:rFonts w:ascii="Calibri" w:hAnsi="Calibri" w:cs="Calibri"/>
          <w:color w:val="000000"/>
        </w:rPr>
        <w:t>)</w:t>
      </w:r>
      <w:r>
        <w:rPr>
          <w:rFonts w:ascii="Calibri" w:hAnsi="Calibri" w:cs="Calibri"/>
          <w:color w:val="000000"/>
        </w:rPr>
        <w:t>.</w:t>
      </w:r>
    </w:p>
    <w:p w14:paraId="4614B254" w14:textId="77777777" w:rsidR="00945965" w:rsidRDefault="00945965" w:rsidP="00945965">
      <w:pPr>
        <w:spacing w:after="0" w:line="240" w:lineRule="auto"/>
        <w:jc w:val="both"/>
        <w:rPr>
          <w:rFonts w:ascii="Calibri" w:hAnsi="Calibri" w:cs="Calibri"/>
          <w:color w:val="000000"/>
        </w:rPr>
      </w:pPr>
    </w:p>
    <w:p w14:paraId="230A1689" w14:textId="7DD7661C" w:rsidR="00945965" w:rsidRDefault="00945965" w:rsidP="00945965">
      <w:pPr>
        <w:spacing w:after="0" w:line="240" w:lineRule="auto"/>
        <w:jc w:val="both"/>
        <w:rPr>
          <w:rFonts w:ascii="Calibri" w:hAnsi="Calibri" w:cs="Calibri"/>
          <w:color w:val="000000"/>
        </w:rPr>
      </w:pPr>
      <w:r>
        <w:rPr>
          <w:rFonts w:ascii="Calibri" w:hAnsi="Calibri" w:cs="Calibri"/>
          <w:color w:val="000000"/>
        </w:rPr>
        <w:t>Il a</w:t>
      </w:r>
      <w:r w:rsidRPr="00193808">
        <w:rPr>
          <w:rFonts w:ascii="Calibri" w:hAnsi="Calibri" w:cs="Calibri"/>
          <w:color w:val="000000"/>
        </w:rPr>
        <w:t xml:space="preserve"> combattu les juifs et chrétiens (9</w:t>
      </w:r>
      <w:r>
        <w:rPr>
          <w:rFonts w:ascii="Calibri" w:hAnsi="Calibri" w:cs="Calibri"/>
          <w:color w:val="000000"/>
        </w:rPr>
        <w:t>.</w:t>
      </w:r>
      <w:r w:rsidRPr="00193808">
        <w:rPr>
          <w:rFonts w:ascii="Calibri" w:hAnsi="Calibri" w:cs="Calibri"/>
          <w:color w:val="000000"/>
        </w:rPr>
        <w:t>29)</w:t>
      </w:r>
      <w:r>
        <w:rPr>
          <w:rFonts w:ascii="Calibri" w:hAnsi="Calibri" w:cs="Calibri"/>
          <w:color w:val="000000"/>
        </w:rPr>
        <w:t>.</w:t>
      </w:r>
    </w:p>
    <w:p w14:paraId="550F4D53" w14:textId="6E85ACE8" w:rsidR="00945965" w:rsidRDefault="00945965" w:rsidP="00945965">
      <w:pPr>
        <w:spacing w:after="0" w:line="240" w:lineRule="auto"/>
        <w:jc w:val="both"/>
        <w:rPr>
          <w:rFonts w:ascii="Calibri" w:hAnsi="Calibri" w:cs="Calibri"/>
          <w:color w:val="000000"/>
        </w:rPr>
      </w:pPr>
      <w:r>
        <w:rPr>
          <w:rFonts w:ascii="Calibri" w:hAnsi="Calibri" w:cs="Calibri"/>
          <w:color w:val="000000"/>
        </w:rPr>
        <w:t>Il a fait</w:t>
      </w:r>
      <w:r w:rsidRPr="00193808">
        <w:rPr>
          <w:rFonts w:ascii="Calibri" w:hAnsi="Calibri" w:cs="Calibri"/>
          <w:color w:val="000000"/>
        </w:rPr>
        <w:t xml:space="preserve"> tu</w:t>
      </w:r>
      <w:r>
        <w:rPr>
          <w:rFonts w:ascii="Calibri" w:hAnsi="Calibri" w:cs="Calibri"/>
          <w:color w:val="000000"/>
        </w:rPr>
        <w:t>er</w:t>
      </w:r>
      <w:r w:rsidRPr="00193808">
        <w:rPr>
          <w:rFonts w:ascii="Calibri" w:hAnsi="Calibri" w:cs="Calibri"/>
          <w:color w:val="000000"/>
        </w:rPr>
        <w:t xml:space="preserve"> les associateurs</w:t>
      </w:r>
      <w:r>
        <w:rPr>
          <w:rFonts w:ascii="Calibri" w:hAnsi="Calibri" w:cs="Calibri"/>
          <w:color w:val="000000"/>
        </w:rPr>
        <w:t>, infidèles</w:t>
      </w:r>
      <w:r w:rsidRPr="00193808">
        <w:rPr>
          <w:rFonts w:ascii="Calibri" w:hAnsi="Calibri" w:cs="Calibri"/>
          <w:color w:val="000000"/>
        </w:rPr>
        <w:t xml:space="preserve"> (9</w:t>
      </w:r>
      <w:r>
        <w:rPr>
          <w:rFonts w:ascii="Calibri" w:hAnsi="Calibri" w:cs="Calibri"/>
          <w:color w:val="000000"/>
        </w:rPr>
        <w:t>.</w:t>
      </w:r>
      <w:r w:rsidRPr="00193808">
        <w:rPr>
          <w:rFonts w:ascii="Calibri" w:hAnsi="Calibri" w:cs="Calibri"/>
          <w:color w:val="000000"/>
        </w:rPr>
        <w:t>5</w:t>
      </w:r>
      <w:r>
        <w:rPr>
          <w:rFonts w:ascii="Calibri" w:hAnsi="Calibri" w:cs="Calibri"/>
          <w:color w:val="000000"/>
        </w:rPr>
        <w:t xml:space="preserve"> _ verset de l’épée ou du sabre _, 9.</w:t>
      </w:r>
      <w:r w:rsidR="00F64344">
        <w:rPr>
          <w:rFonts w:ascii="Calibri" w:hAnsi="Calibri" w:cs="Calibri"/>
          <w:color w:val="000000"/>
        </w:rPr>
        <w:t>29-31</w:t>
      </w:r>
      <w:r>
        <w:rPr>
          <w:rFonts w:ascii="Calibri" w:hAnsi="Calibri" w:cs="Calibri"/>
          <w:color w:val="000000"/>
        </w:rPr>
        <w:t xml:space="preserve">, </w:t>
      </w:r>
      <w:r w:rsidRPr="00C873EA">
        <w:rPr>
          <w:rFonts w:ascii="Calibri" w:hAnsi="Calibri" w:cs="Calibri"/>
          <w:color w:val="000000"/>
        </w:rPr>
        <w:t>5.33-37</w:t>
      </w:r>
      <w:r>
        <w:rPr>
          <w:rFonts w:ascii="Calibri" w:hAnsi="Calibri" w:cs="Calibri"/>
          <w:color w:val="000000"/>
        </w:rPr>
        <w:t xml:space="preserve"> …</w:t>
      </w:r>
      <w:r w:rsidRPr="00193808">
        <w:rPr>
          <w:rFonts w:ascii="Calibri" w:hAnsi="Calibri" w:cs="Calibri"/>
          <w:color w:val="000000"/>
        </w:rPr>
        <w:t>)</w:t>
      </w:r>
      <w:r>
        <w:rPr>
          <w:rFonts w:ascii="Calibri" w:hAnsi="Calibri" w:cs="Calibri"/>
          <w:color w:val="000000"/>
        </w:rPr>
        <w:t>.</w:t>
      </w:r>
    </w:p>
    <w:p w14:paraId="7B03882B" w14:textId="77777777" w:rsidR="00945965" w:rsidRDefault="00945965" w:rsidP="00945965">
      <w:pPr>
        <w:spacing w:after="0" w:line="240" w:lineRule="auto"/>
        <w:jc w:val="both"/>
        <w:rPr>
          <w:rFonts w:ascii="Calibri" w:hAnsi="Calibri" w:cs="Calibri"/>
          <w:color w:val="000000"/>
        </w:rPr>
      </w:pPr>
    </w:p>
    <w:p w14:paraId="518BDB06" w14:textId="77777777" w:rsidR="00945965" w:rsidRDefault="00945965" w:rsidP="00945965">
      <w:pPr>
        <w:spacing w:after="0" w:line="240" w:lineRule="auto"/>
        <w:jc w:val="both"/>
        <w:rPr>
          <w:rFonts w:ascii="Calibri" w:hAnsi="Calibri" w:cs="Calibri"/>
          <w:color w:val="000000"/>
        </w:rPr>
      </w:pPr>
      <w:r>
        <w:rPr>
          <w:rFonts w:ascii="Calibri" w:hAnsi="Calibri" w:cs="Calibri"/>
          <w:color w:val="000000"/>
        </w:rPr>
        <w:t>Il a fait</w:t>
      </w:r>
      <w:r w:rsidRPr="00193808">
        <w:rPr>
          <w:rFonts w:ascii="Calibri" w:hAnsi="Calibri" w:cs="Calibri"/>
          <w:color w:val="000000"/>
        </w:rPr>
        <w:t xml:space="preserve"> lapid</w:t>
      </w:r>
      <w:r>
        <w:rPr>
          <w:rFonts w:ascii="Calibri" w:hAnsi="Calibri" w:cs="Calibri"/>
          <w:color w:val="000000"/>
        </w:rPr>
        <w:t>er</w:t>
      </w:r>
      <w:r w:rsidRPr="00193808">
        <w:rPr>
          <w:rFonts w:ascii="Calibri" w:hAnsi="Calibri" w:cs="Calibri"/>
          <w:color w:val="000000"/>
        </w:rPr>
        <w:t xml:space="preserve"> (à mort) un juif et sa femme (Muslim, Book 17, Hadith </w:t>
      </w:r>
      <w:r>
        <w:rPr>
          <w:rFonts w:ascii="Calibri" w:hAnsi="Calibri" w:cs="Calibri"/>
          <w:color w:val="000000"/>
        </w:rPr>
        <w:t xml:space="preserve">n° </w:t>
      </w:r>
      <w:r w:rsidRPr="00193808">
        <w:rPr>
          <w:rFonts w:ascii="Calibri" w:hAnsi="Calibri" w:cs="Calibri"/>
          <w:color w:val="000000"/>
        </w:rPr>
        <w:t>4216)</w:t>
      </w:r>
      <w:r>
        <w:rPr>
          <w:rFonts w:ascii="Calibri" w:hAnsi="Calibri" w:cs="Calibri"/>
          <w:color w:val="000000"/>
        </w:rPr>
        <w:t>.</w:t>
      </w:r>
    </w:p>
    <w:p w14:paraId="7D5E4354" w14:textId="77777777" w:rsidR="00945965" w:rsidRPr="007F768E" w:rsidRDefault="00945965" w:rsidP="00945965">
      <w:pPr>
        <w:spacing w:after="0" w:line="240" w:lineRule="auto"/>
        <w:jc w:val="both"/>
        <w:rPr>
          <w:rFonts w:ascii="Calibri" w:hAnsi="Calibri" w:cs="Calibri"/>
          <w:color w:val="000000"/>
        </w:rPr>
      </w:pPr>
      <w:r w:rsidRPr="007F768E">
        <w:rPr>
          <w:rFonts w:ascii="Calibri" w:hAnsi="Calibri" w:cs="Calibri"/>
          <w:color w:val="000000"/>
        </w:rPr>
        <w:t xml:space="preserve">Il a commandité des lapidations (Muslim 17 n° </w:t>
      </w:r>
      <w:r w:rsidRPr="007F768E">
        <w:rPr>
          <w:rFonts w:ascii="Calibri" w:hAnsi="Calibri" w:cs="Arial"/>
          <w:color w:val="000000" w:themeColor="text1"/>
        </w:rPr>
        <w:t>4191, n° 4196, n° 4207, n° 4211, Dawud 38</w:t>
      </w:r>
      <w:r>
        <w:rPr>
          <w:rFonts w:ascii="Calibri" w:hAnsi="Calibri" w:cs="Arial"/>
          <w:color w:val="000000" w:themeColor="text1"/>
        </w:rPr>
        <w:t>, n° 4429 et</w:t>
      </w:r>
      <w:r w:rsidRPr="007F768E">
        <w:rPr>
          <w:rFonts w:ascii="Calibri" w:hAnsi="Calibri" w:cs="Arial"/>
          <w:color w:val="000000" w:themeColor="text1"/>
        </w:rPr>
        <w:t xml:space="preserve"> n° 4448, </w:t>
      </w:r>
      <w:r w:rsidRPr="00BB189A">
        <w:rPr>
          <w:rFonts w:ascii="Calibri" w:hAnsi="Calibri" w:cs="Arial"/>
          <w:color w:val="000000" w:themeColor="text1"/>
        </w:rPr>
        <w:t xml:space="preserve">Bukhari </w:t>
      </w:r>
      <w:r>
        <w:rPr>
          <w:rFonts w:ascii="Calibri" w:hAnsi="Calibri" w:cs="Arial"/>
          <w:color w:val="000000" w:themeColor="text1"/>
        </w:rPr>
        <w:t xml:space="preserve">82 n° </w:t>
      </w:r>
      <w:r w:rsidRPr="00BB189A">
        <w:rPr>
          <w:rFonts w:ascii="Calibri" w:hAnsi="Calibri" w:cs="Arial"/>
          <w:color w:val="000000" w:themeColor="text1"/>
        </w:rPr>
        <w:t>803</w:t>
      </w:r>
      <w:r>
        <w:rPr>
          <w:rFonts w:ascii="Calibri" w:hAnsi="Calibri" w:cs="Arial"/>
          <w:color w:val="000000" w:themeColor="text1"/>
        </w:rPr>
        <w:t xml:space="preserve">, </w:t>
      </w:r>
      <w:r w:rsidRPr="00BB189A">
        <w:rPr>
          <w:rStyle w:val="yui3-htmleditorwidget-content"/>
          <w:rFonts w:ascii="Calibri" w:hAnsi="Calibri" w:cs="Arial"/>
          <w:color w:val="000000" w:themeColor="text1"/>
        </w:rPr>
        <w:t>Bukhari Volume 9, hadith</w:t>
      </w:r>
      <w:r w:rsidRPr="00BB189A">
        <w:rPr>
          <w:rStyle w:val="apple-converted-space"/>
          <w:rFonts w:ascii="Calibri" w:hAnsi="Calibri" w:cs="Arial"/>
          <w:b/>
          <w:bCs/>
          <w:color w:val="000000" w:themeColor="text1"/>
        </w:rPr>
        <w:t> </w:t>
      </w:r>
      <w:r w:rsidRPr="005B183D">
        <w:rPr>
          <w:rStyle w:val="apple-converted-space"/>
          <w:rFonts w:ascii="Calibri" w:hAnsi="Calibri" w:cs="Arial"/>
          <w:bCs/>
          <w:color w:val="000000" w:themeColor="text1"/>
        </w:rPr>
        <w:t>n°</w:t>
      </w:r>
      <w:r w:rsidRPr="005B183D">
        <w:rPr>
          <w:rStyle w:val="apple-converted-space"/>
          <w:rFonts w:ascii="Calibri" w:hAnsi="Calibri" w:cs="Arial"/>
          <w:b/>
          <w:bCs/>
          <w:color w:val="000000" w:themeColor="text1"/>
        </w:rPr>
        <w:t xml:space="preserve"> </w:t>
      </w:r>
      <w:r w:rsidRPr="005B183D">
        <w:rPr>
          <w:rStyle w:val="lev"/>
          <w:rFonts w:ascii="Calibri" w:hAnsi="Calibri" w:cs="Arial"/>
          <w:color w:val="000000" w:themeColor="text1"/>
        </w:rPr>
        <w:t xml:space="preserve">6876, </w:t>
      </w:r>
      <w:r>
        <w:rPr>
          <w:rStyle w:val="lev"/>
          <w:rFonts w:ascii="Calibri" w:hAnsi="Calibri" w:cs="Arial"/>
          <w:color w:val="000000" w:themeColor="text1"/>
        </w:rPr>
        <w:t xml:space="preserve">n° </w:t>
      </w:r>
      <w:r w:rsidRPr="005B183D">
        <w:rPr>
          <w:rStyle w:val="lev"/>
          <w:rFonts w:ascii="Calibri" w:hAnsi="Calibri" w:cs="Arial"/>
          <w:color w:val="000000" w:themeColor="text1"/>
        </w:rPr>
        <w:t>7879</w:t>
      </w:r>
      <w:r w:rsidRPr="005B183D">
        <w:rPr>
          <w:rStyle w:val="apple-converted-space"/>
          <w:rFonts w:ascii="Calibri" w:hAnsi="Calibri" w:cs="Arial"/>
          <w:b/>
          <w:color w:val="000000" w:themeColor="text1"/>
        </w:rPr>
        <w:t> </w:t>
      </w:r>
      <w:r>
        <w:rPr>
          <w:rStyle w:val="yui3-htmleditorwidget-content"/>
          <w:rFonts w:ascii="Calibri" w:hAnsi="Calibri" w:cs="Arial"/>
          <w:color w:val="000000" w:themeColor="text1"/>
        </w:rPr>
        <w:t>et</w:t>
      </w:r>
      <w:r w:rsidRPr="005B183D">
        <w:rPr>
          <w:rStyle w:val="lev"/>
        </w:rPr>
        <w:t> </w:t>
      </w:r>
      <w:r>
        <w:rPr>
          <w:rStyle w:val="lev"/>
        </w:rPr>
        <w:t xml:space="preserve">n° </w:t>
      </w:r>
      <w:r w:rsidRPr="005B183D">
        <w:rPr>
          <w:rStyle w:val="lev"/>
          <w:rFonts w:ascii="Calibri" w:hAnsi="Calibri" w:cs="Arial"/>
          <w:color w:val="000000" w:themeColor="text1"/>
        </w:rPr>
        <w:t>6884</w:t>
      </w:r>
      <w:r>
        <w:rPr>
          <w:rStyle w:val="lev"/>
          <w:rFonts w:ascii="Calibri" w:hAnsi="Calibri" w:cs="Arial"/>
          <w:color w:val="000000" w:themeColor="text1"/>
        </w:rPr>
        <w:t xml:space="preserve">, </w:t>
      </w:r>
      <w:r w:rsidRPr="00BB189A">
        <w:rPr>
          <w:rStyle w:val="yui3-htmleditorwidget-content"/>
          <w:rFonts w:ascii="Calibri" w:hAnsi="Calibri" w:cs="Arial"/>
          <w:color w:val="000000" w:themeColor="text1"/>
        </w:rPr>
        <w:t>Bukhari Volume 3, hadith</w:t>
      </w:r>
      <w:r w:rsidRPr="00BB189A">
        <w:rPr>
          <w:rStyle w:val="apple-converted-space"/>
          <w:rFonts w:ascii="Calibri" w:hAnsi="Calibri" w:cs="Arial"/>
          <w:b/>
          <w:bCs/>
          <w:color w:val="000000" w:themeColor="text1"/>
        </w:rPr>
        <w:t> </w:t>
      </w:r>
      <w:r w:rsidRPr="005B183D">
        <w:rPr>
          <w:rStyle w:val="apple-converted-space"/>
          <w:rFonts w:ascii="Calibri" w:hAnsi="Calibri" w:cs="Arial"/>
          <w:bCs/>
          <w:color w:val="000000" w:themeColor="text1"/>
        </w:rPr>
        <w:t>n°</w:t>
      </w:r>
      <w:r>
        <w:rPr>
          <w:rStyle w:val="apple-converted-space"/>
          <w:rFonts w:ascii="Calibri" w:hAnsi="Calibri" w:cs="Arial"/>
          <w:b/>
          <w:bCs/>
          <w:color w:val="000000" w:themeColor="text1"/>
        </w:rPr>
        <w:t xml:space="preserve"> </w:t>
      </w:r>
      <w:r w:rsidRPr="005B183D">
        <w:rPr>
          <w:rStyle w:val="lev"/>
          <w:rFonts w:ascii="Calibri" w:hAnsi="Calibri" w:cs="Arial"/>
          <w:color w:val="000000" w:themeColor="text1"/>
        </w:rPr>
        <w:t>2413</w:t>
      </w:r>
      <w:r>
        <w:rPr>
          <w:rStyle w:val="lev"/>
          <w:rFonts w:ascii="Calibri" w:hAnsi="Calibri" w:cs="Arial"/>
          <w:color w:val="000000" w:themeColor="text1"/>
        </w:rPr>
        <w:t xml:space="preserve">, </w:t>
      </w:r>
      <w:r w:rsidRPr="00BB189A">
        <w:rPr>
          <w:rFonts w:ascii="Calibri" w:hAnsi="Calibri" w:cs="Arial"/>
          <w:color w:val="000000" w:themeColor="text1"/>
        </w:rPr>
        <w:t xml:space="preserve">Bukhari </w:t>
      </w:r>
      <w:r>
        <w:rPr>
          <w:rFonts w:ascii="Calibri" w:hAnsi="Calibri" w:cs="Arial"/>
          <w:color w:val="000000" w:themeColor="text1"/>
        </w:rPr>
        <w:t xml:space="preserve">58 n° </w:t>
      </w:r>
      <w:r w:rsidRPr="00BB189A">
        <w:rPr>
          <w:rFonts w:ascii="Calibri" w:hAnsi="Calibri" w:cs="Arial"/>
          <w:color w:val="000000" w:themeColor="text1"/>
        </w:rPr>
        <w:t>188</w:t>
      </w:r>
      <w:r w:rsidRPr="007F768E">
        <w:rPr>
          <w:rFonts w:ascii="Calibri" w:hAnsi="Calibri" w:cs="Arial"/>
          <w:color w:val="000000" w:themeColor="text1"/>
        </w:rPr>
        <w:t>)</w:t>
      </w:r>
      <w:r w:rsidRPr="007F768E">
        <w:rPr>
          <w:rStyle w:val="Appelnotedebasdep"/>
          <w:rFonts w:cstheme="minorHAnsi"/>
          <w:shd w:val="clear" w:color="auto" w:fill="FFFFFF"/>
        </w:rPr>
        <w:footnoteReference w:id="175"/>
      </w:r>
      <w:r w:rsidRPr="007F768E">
        <w:rPr>
          <w:rFonts w:ascii="Calibri" w:hAnsi="Calibri" w:cs="Arial"/>
          <w:color w:val="000000" w:themeColor="text1"/>
        </w:rPr>
        <w:t>.</w:t>
      </w:r>
    </w:p>
    <w:p w14:paraId="2449D8AA" w14:textId="77777777" w:rsidR="00945965" w:rsidRDefault="00945965" w:rsidP="00945965">
      <w:pPr>
        <w:spacing w:after="0" w:line="240" w:lineRule="auto"/>
        <w:jc w:val="both"/>
        <w:rPr>
          <w:rFonts w:ascii="Calibri" w:hAnsi="Calibri" w:cs="Calibri"/>
          <w:color w:val="000000"/>
        </w:rPr>
      </w:pPr>
      <w:r>
        <w:rPr>
          <w:rFonts w:ascii="Calibri" w:hAnsi="Calibri" w:cs="Calibri"/>
          <w:color w:val="000000"/>
        </w:rPr>
        <w:t>Il a fait</w:t>
      </w:r>
      <w:r w:rsidRPr="00193808">
        <w:rPr>
          <w:rFonts w:ascii="Calibri" w:hAnsi="Calibri" w:cs="Calibri"/>
          <w:color w:val="000000"/>
        </w:rPr>
        <w:t xml:space="preserve"> coup</w:t>
      </w:r>
      <w:r>
        <w:rPr>
          <w:rFonts w:ascii="Calibri" w:hAnsi="Calibri" w:cs="Calibri"/>
          <w:color w:val="000000"/>
        </w:rPr>
        <w:t>er</w:t>
      </w:r>
      <w:r w:rsidRPr="00193808">
        <w:rPr>
          <w:rFonts w:ascii="Calibri" w:hAnsi="Calibri" w:cs="Calibri"/>
          <w:color w:val="000000"/>
        </w:rPr>
        <w:t xml:space="preserve"> la main d’une femme (Bukhari, Vol. 8, Book 81, Hadith 792)</w:t>
      </w:r>
      <w:r>
        <w:rPr>
          <w:rFonts w:ascii="Calibri" w:hAnsi="Calibri" w:cs="Calibri"/>
          <w:color w:val="000000"/>
        </w:rPr>
        <w:t>.</w:t>
      </w:r>
    </w:p>
    <w:p w14:paraId="4009C202" w14:textId="1947212B" w:rsidR="00945965" w:rsidRDefault="00945965" w:rsidP="00945965">
      <w:pPr>
        <w:spacing w:after="0" w:line="240" w:lineRule="auto"/>
        <w:jc w:val="both"/>
        <w:rPr>
          <w:rFonts w:ascii="Calibri" w:hAnsi="Calibri" w:cs="Calibri"/>
          <w:color w:val="000000"/>
        </w:rPr>
      </w:pPr>
      <w:r>
        <w:rPr>
          <w:rFonts w:ascii="Calibri" w:hAnsi="Calibri" w:cs="Calibri"/>
          <w:color w:val="000000"/>
        </w:rPr>
        <w:t>Il a ordonné de couper la main aux voleurs (</w:t>
      </w:r>
      <w:r w:rsidRPr="00C94050">
        <w:rPr>
          <w:rFonts w:ascii="Calibri" w:hAnsi="Calibri" w:cs="Calibri"/>
          <w:color w:val="000000"/>
        </w:rPr>
        <w:t>5.3</w:t>
      </w:r>
      <w:r>
        <w:rPr>
          <w:rFonts w:ascii="Calibri" w:hAnsi="Calibri" w:cs="Calibri"/>
          <w:color w:val="000000"/>
        </w:rPr>
        <w:t>8).</w:t>
      </w:r>
    </w:p>
    <w:p w14:paraId="51648ECF" w14:textId="77777777" w:rsidR="00945965" w:rsidRPr="00193808" w:rsidRDefault="00945965" w:rsidP="00945965">
      <w:pPr>
        <w:spacing w:after="0" w:line="240" w:lineRule="auto"/>
        <w:jc w:val="both"/>
        <w:rPr>
          <w:rFonts w:ascii="Calibri" w:hAnsi="Calibri" w:cs="Calibri"/>
          <w:color w:val="000000"/>
        </w:rPr>
      </w:pPr>
      <w:r>
        <w:rPr>
          <w:rFonts w:ascii="Calibri" w:hAnsi="Calibri" w:cs="Calibri"/>
          <w:color w:val="000000"/>
        </w:rPr>
        <w:t xml:space="preserve">Il a </w:t>
      </w:r>
      <w:r w:rsidRPr="007C293F">
        <w:rPr>
          <w:rFonts w:ascii="Calibri" w:hAnsi="Calibri" w:cs="Calibri"/>
          <w:color w:val="000000"/>
        </w:rPr>
        <w:t>ordonné de découper les membres d’un voleur récidiviste jusqu’à ce que ledit voleur soit tué (Su</w:t>
      </w:r>
      <w:r>
        <w:rPr>
          <w:rFonts w:ascii="Calibri" w:hAnsi="Calibri" w:cs="Calibri"/>
          <w:color w:val="000000"/>
        </w:rPr>
        <w:t>n</w:t>
      </w:r>
      <w:r w:rsidRPr="007C293F">
        <w:rPr>
          <w:rFonts w:ascii="Calibri" w:hAnsi="Calibri" w:cs="Calibri"/>
          <w:color w:val="000000"/>
        </w:rPr>
        <w:t>nan Ab</w:t>
      </w:r>
      <w:r>
        <w:rPr>
          <w:rFonts w:ascii="Calibri" w:hAnsi="Calibri" w:cs="Calibri"/>
          <w:color w:val="000000"/>
        </w:rPr>
        <w:t>u</w:t>
      </w:r>
      <w:r w:rsidRPr="007C293F">
        <w:rPr>
          <w:rFonts w:ascii="Calibri" w:hAnsi="Calibri" w:cs="Calibri"/>
          <w:color w:val="000000"/>
        </w:rPr>
        <w:t xml:space="preserve"> Dawud, Book 39, Hadith </w:t>
      </w:r>
      <w:r>
        <w:rPr>
          <w:rFonts w:ascii="Calibri" w:hAnsi="Calibri" w:cs="Calibri"/>
          <w:color w:val="000000"/>
        </w:rPr>
        <w:t xml:space="preserve">n° </w:t>
      </w:r>
      <w:r w:rsidRPr="007C293F">
        <w:rPr>
          <w:rFonts w:ascii="Calibri" w:hAnsi="Calibri" w:cs="Calibri"/>
          <w:color w:val="000000"/>
        </w:rPr>
        <w:t>4396)</w:t>
      </w:r>
      <w:r>
        <w:rPr>
          <w:rFonts w:ascii="Calibri" w:hAnsi="Calibri" w:cs="Calibri"/>
          <w:color w:val="000000"/>
        </w:rPr>
        <w:t>.</w:t>
      </w:r>
    </w:p>
    <w:p w14:paraId="19C76B00" w14:textId="77777777" w:rsidR="00945965" w:rsidRDefault="00945965" w:rsidP="00945965">
      <w:pPr>
        <w:spacing w:after="0" w:line="240" w:lineRule="auto"/>
        <w:jc w:val="both"/>
        <w:rPr>
          <w:rFonts w:ascii="Calibri" w:hAnsi="Calibri" w:cs="Calibri"/>
          <w:color w:val="000000"/>
        </w:rPr>
      </w:pPr>
      <w:r>
        <w:rPr>
          <w:rFonts w:ascii="Calibri" w:hAnsi="Calibri" w:cs="Calibri"/>
          <w:color w:val="000000"/>
        </w:rPr>
        <w:t>Il a fait</w:t>
      </w:r>
      <w:r w:rsidRPr="00193808">
        <w:rPr>
          <w:rFonts w:ascii="Calibri" w:hAnsi="Calibri" w:cs="Calibri"/>
          <w:color w:val="000000"/>
        </w:rPr>
        <w:t xml:space="preserve"> coup</w:t>
      </w:r>
      <w:r>
        <w:rPr>
          <w:rFonts w:ascii="Calibri" w:hAnsi="Calibri" w:cs="Calibri"/>
          <w:color w:val="000000"/>
        </w:rPr>
        <w:t>er</w:t>
      </w:r>
      <w:r w:rsidRPr="00193808">
        <w:rPr>
          <w:rFonts w:ascii="Calibri" w:hAnsi="Calibri" w:cs="Calibri"/>
          <w:color w:val="000000"/>
        </w:rPr>
        <w:t xml:space="preserve"> les mains et pieds de personnes qui avaient volé ses chameaux et marqué leurs yeux avec des pièces de fer chauffées (al-Bukhari, Vol. 7, Book 71, Hadith 590)</w:t>
      </w:r>
      <w:r>
        <w:rPr>
          <w:rFonts w:ascii="Calibri" w:hAnsi="Calibri" w:cs="Calibri"/>
          <w:color w:val="000000"/>
        </w:rPr>
        <w:t>.</w:t>
      </w:r>
    </w:p>
    <w:p w14:paraId="1260A3A3" w14:textId="77777777" w:rsidR="00945965" w:rsidRPr="00193808" w:rsidRDefault="00945965" w:rsidP="00945965">
      <w:pPr>
        <w:spacing w:after="0" w:line="240" w:lineRule="auto"/>
        <w:jc w:val="both"/>
        <w:rPr>
          <w:rFonts w:ascii="Calibri" w:hAnsi="Calibri" w:cs="Calibri"/>
          <w:color w:val="000000"/>
        </w:rPr>
      </w:pPr>
      <w:r>
        <w:rPr>
          <w:rFonts w:ascii="Calibri" w:hAnsi="Calibri" w:cs="Calibri"/>
          <w:color w:val="000000"/>
        </w:rPr>
        <w:t xml:space="preserve">Il a </w:t>
      </w:r>
      <w:r w:rsidRPr="00EA0517">
        <w:rPr>
          <w:rFonts w:ascii="Calibri" w:hAnsi="Calibri" w:cs="Calibri"/>
          <w:color w:val="000000"/>
        </w:rPr>
        <w:t>coupé lui-même la main d’un homme qui avait volé un bouclier valant trois dirhams (al-Bukhari, Vol. 8, Book 81, Hadith 788)</w:t>
      </w:r>
      <w:r>
        <w:rPr>
          <w:rFonts w:ascii="Calibri" w:hAnsi="Calibri" w:cs="Calibri"/>
          <w:color w:val="000000"/>
        </w:rPr>
        <w:t>.</w:t>
      </w:r>
    </w:p>
    <w:p w14:paraId="20726661" w14:textId="77777777" w:rsidR="00945965" w:rsidRPr="00193808" w:rsidRDefault="00945965" w:rsidP="00945965">
      <w:pPr>
        <w:spacing w:after="0" w:line="240" w:lineRule="auto"/>
        <w:jc w:val="both"/>
        <w:rPr>
          <w:rFonts w:ascii="Calibri" w:hAnsi="Calibri" w:cs="Calibri"/>
          <w:color w:val="000000"/>
        </w:rPr>
      </w:pPr>
      <w:r>
        <w:rPr>
          <w:rFonts w:ascii="Calibri" w:hAnsi="Calibri" w:cs="Calibri"/>
          <w:color w:val="000000"/>
        </w:rPr>
        <w:t>Il a</w:t>
      </w:r>
      <w:r w:rsidRPr="00193808">
        <w:rPr>
          <w:rFonts w:ascii="Calibri" w:hAnsi="Calibri" w:cs="Calibri"/>
          <w:color w:val="000000"/>
        </w:rPr>
        <w:t xml:space="preserve"> ordonné de torturer Kinana l'époux de la juive safiya afin de découvrir l’emplacement de son trésor (Sira Ibn Hicham)</w:t>
      </w:r>
      <w:r>
        <w:rPr>
          <w:rFonts w:ascii="Calibri" w:hAnsi="Calibri" w:cs="Calibri"/>
          <w:color w:val="000000"/>
        </w:rPr>
        <w:t>.</w:t>
      </w:r>
    </w:p>
    <w:p w14:paraId="61503BE1" w14:textId="77777777" w:rsidR="00945965" w:rsidRDefault="00945965" w:rsidP="00945965">
      <w:pPr>
        <w:spacing w:after="0" w:line="240" w:lineRule="auto"/>
        <w:jc w:val="both"/>
        <w:rPr>
          <w:rFonts w:ascii="Calibri" w:hAnsi="Calibri" w:cs="Calibri"/>
          <w:color w:val="000000"/>
        </w:rPr>
      </w:pPr>
    </w:p>
    <w:p w14:paraId="5FCE59A0" w14:textId="58D01CDA" w:rsidR="00945965" w:rsidRDefault="00945965" w:rsidP="00945965">
      <w:pPr>
        <w:spacing w:after="0" w:line="240" w:lineRule="auto"/>
        <w:jc w:val="both"/>
        <w:rPr>
          <w:rFonts w:ascii="Calibri" w:hAnsi="Calibri" w:cs="Calibri"/>
          <w:color w:val="000000"/>
        </w:rPr>
      </w:pPr>
      <w:r>
        <w:rPr>
          <w:rFonts w:ascii="Calibri" w:hAnsi="Calibri" w:cs="Calibri"/>
          <w:color w:val="000000"/>
        </w:rPr>
        <w:t xml:space="preserve">Il a </w:t>
      </w:r>
      <w:r w:rsidRPr="00A70709">
        <w:rPr>
          <w:rFonts w:ascii="Calibri" w:hAnsi="Calibri" w:cs="Calibri"/>
          <w:color w:val="000000"/>
        </w:rPr>
        <w:t xml:space="preserve">enseigné que </w:t>
      </w:r>
      <w:r>
        <w:rPr>
          <w:rFonts w:ascii="Calibri" w:hAnsi="Calibri" w:cs="Calibri"/>
          <w:color w:val="000000"/>
        </w:rPr>
        <w:t>« </w:t>
      </w:r>
      <w:r w:rsidRPr="00EA0517">
        <w:rPr>
          <w:rFonts w:ascii="Calibri" w:hAnsi="Calibri" w:cs="Calibri"/>
          <w:i/>
          <w:color w:val="000000"/>
        </w:rPr>
        <w:t>la récompense de ceux qui font la guerre contre Allah et Son messager, et qui s’efforcent de semer la corruption sur la terre, c’est qu’ils soient tués, ou crucifiés, ou que soient coupées leur main et leur jambe opposées, ou qu’ils soient expulsés du pays</w:t>
      </w:r>
      <w:r>
        <w:rPr>
          <w:rFonts w:ascii="Calibri" w:hAnsi="Calibri" w:cs="Calibri"/>
          <w:color w:val="000000"/>
        </w:rPr>
        <w:t> »</w:t>
      </w:r>
      <w:r w:rsidRPr="00A70709">
        <w:rPr>
          <w:rFonts w:ascii="Calibri" w:hAnsi="Calibri" w:cs="Calibri"/>
          <w:color w:val="000000"/>
        </w:rPr>
        <w:t xml:space="preserve"> (5</w:t>
      </w:r>
      <w:r>
        <w:rPr>
          <w:rFonts w:ascii="Calibri" w:hAnsi="Calibri" w:cs="Calibri"/>
          <w:color w:val="000000"/>
        </w:rPr>
        <w:t>.</w:t>
      </w:r>
      <w:r w:rsidRPr="00A70709">
        <w:rPr>
          <w:rFonts w:ascii="Calibri" w:hAnsi="Calibri" w:cs="Calibri"/>
          <w:color w:val="000000"/>
        </w:rPr>
        <w:t>33)</w:t>
      </w:r>
      <w:r>
        <w:rPr>
          <w:rFonts w:ascii="Calibri" w:hAnsi="Calibri" w:cs="Calibri"/>
          <w:color w:val="000000"/>
        </w:rPr>
        <w:t>.</w:t>
      </w:r>
    </w:p>
    <w:p w14:paraId="100F3DB0" w14:textId="77777777" w:rsidR="00945965" w:rsidRDefault="00945965" w:rsidP="00945965">
      <w:pPr>
        <w:spacing w:after="0" w:line="240" w:lineRule="auto"/>
        <w:jc w:val="both"/>
        <w:rPr>
          <w:rFonts w:ascii="Calibri" w:hAnsi="Calibri" w:cs="Calibri"/>
          <w:color w:val="000000"/>
        </w:rPr>
      </w:pPr>
    </w:p>
    <w:p w14:paraId="0A51266C" w14:textId="5E161422" w:rsidR="00945965" w:rsidRDefault="00945965" w:rsidP="00945965">
      <w:pPr>
        <w:spacing w:after="0" w:line="240" w:lineRule="auto"/>
        <w:jc w:val="both"/>
        <w:rPr>
          <w:rFonts w:ascii="Calibri" w:hAnsi="Calibri" w:cs="Calibri"/>
          <w:color w:val="000000"/>
        </w:rPr>
      </w:pPr>
      <w:r>
        <w:rPr>
          <w:rFonts w:ascii="Calibri" w:hAnsi="Calibri" w:cs="Calibri"/>
          <w:color w:val="000000"/>
        </w:rPr>
        <w:t>Il a o</w:t>
      </w:r>
      <w:r w:rsidRPr="00EA0517">
        <w:rPr>
          <w:rFonts w:ascii="Calibri" w:hAnsi="Calibri" w:cs="Calibri"/>
          <w:color w:val="000000"/>
        </w:rPr>
        <w:t>rdonné de tuer tous les chiens avant de limiter ce massacre aux seuls chiens noirs (Su</w:t>
      </w:r>
      <w:r>
        <w:rPr>
          <w:rFonts w:ascii="Calibri" w:hAnsi="Calibri" w:cs="Calibri"/>
          <w:color w:val="000000"/>
        </w:rPr>
        <w:t>n</w:t>
      </w:r>
      <w:r w:rsidRPr="00EA0517">
        <w:rPr>
          <w:rFonts w:ascii="Calibri" w:hAnsi="Calibri" w:cs="Calibri"/>
          <w:color w:val="000000"/>
        </w:rPr>
        <w:t>nan Ab</w:t>
      </w:r>
      <w:r>
        <w:rPr>
          <w:rFonts w:ascii="Calibri" w:hAnsi="Calibri" w:cs="Calibri"/>
          <w:color w:val="000000"/>
        </w:rPr>
        <w:t>u</w:t>
      </w:r>
      <w:r w:rsidRPr="00EA0517">
        <w:rPr>
          <w:rFonts w:ascii="Calibri" w:hAnsi="Calibri" w:cs="Calibri"/>
          <w:color w:val="000000"/>
        </w:rPr>
        <w:t xml:space="preserve"> Dawud 2846, Book 16, Hadith </w:t>
      </w:r>
      <w:r>
        <w:rPr>
          <w:rFonts w:ascii="Calibri" w:hAnsi="Calibri" w:cs="Calibri"/>
          <w:color w:val="000000"/>
        </w:rPr>
        <w:t xml:space="preserve">n° </w:t>
      </w:r>
      <w:r w:rsidRPr="00EA0517">
        <w:rPr>
          <w:rFonts w:ascii="Calibri" w:hAnsi="Calibri" w:cs="Calibri"/>
          <w:color w:val="000000"/>
        </w:rPr>
        <w:t>2840</w:t>
      </w:r>
      <w:r>
        <w:rPr>
          <w:rFonts w:ascii="Calibri" w:hAnsi="Calibri" w:cs="Calibri"/>
          <w:color w:val="000000"/>
        </w:rPr>
        <w:t xml:space="preserve">, </w:t>
      </w:r>
      <w:r w:rsidRPr="00151BA0">
        <w:rPr>
          <w:rFonts w:ascii="Calibri" w:hAnsi="Calibri" w:cs="Calibri"/>
          <w:color w:val="000000"/>
        </w:rPr>
        <w:t>Muslim 24</w:t>
      </w:r>
      <w:r>
        <w:rPr>
          <w:rFonts w:ascii="Calibri" w:hAnsi="Calibri" w:cs="Calibri"/>
          <w:color w:val="000000"/>
        </w:rPr>
        <w:t>,</w:t>
      </w:r>
      <w:r w:rsidRPr="00151BA0">
        <w:rPr>
          <w:rFonts w:ascii="Calibri" w:hAnsi="Calibri" w:cs="Calibri"/>
          <w:color w:val="000000"/>
        </w:rPr>
        <w:t xml:space="preserve"> n° 5248</w:t>
      </w:r>
      <w:r w:rsidRPr="00EA0517">
        <w:rPr>
          <w:rFonts w:ascii="Calibri" w:hAnsi="Calibri" w:cs="Calibri"/>
          <w:color w:val="000000"/>
        </w:rPr>
        <w:t>)</w:t>
      </w:r>
      <w:r>
        <w:rPr>
          <w:rFonts w:ascii="Calibri" w:hAnsi="Calibri" w:cs="Calibri"/>
          <w:color w:val="000000"/>
        </w:rPr>
        <w:t>.</w:t>
      </w:r>
    </w:p>
    <w:p w14:paraId="663BA1CC" w14:textId="77777777" w:rsidR="00945965" w:rsidRDefault="00945965" w:rsidP="00945965">
      <w:pPr>
        <w:spacing w:after="0" w:line="240" w:lineRule="auto"/>
        <w:jc w:val="both"/>
        <w:rPr>
          <w:rFonts w:ascii="Calibri" w:hAnsi="Calibri" w:cs="Calibri"/>
          <w:color w:val="000000"/>
        </w:rPr>
      </w:pPr>
    </w:p>
    <w:p w14:paraId="18BB0187" w14:textId="42EFB3CF" w:rsidR="00945965" w:rsidRDefault="00945965" w:rsidP="00945965">
      <w:pPr>
        <w:spacing w:after="0" w:line="240" w:lineRule="auto"/>
        <w:jc w:val="both"/>
        <w:rPr>
          <w:rFonts w:ascii="Calibri" w:hAnsi="Calibri" w:cs="Calibri"/>
          <w:color w:val="000000"/>
        </w:rPr>
      </w:pPr>
      <w:r>
        <w:rPr>
          <w:rFonts w:ascii="Calibri" w:hAnsi="Calibri" w:cs="Calibri"/>
          <w:color w:val="000000"/>
        </w:rPr>
        <w:t>Il a fait</w:t>
      </w:r>
      <w:r w:rsidRPr="00193808">
        <w:rPr>
          <w:rFonts w:ascii="Calibri" w:hAnsi="Calibri" w:cs="Calibri"/>
          <w:color w:val="000000"/>
        </w:rPr>
        <w:t xml:space="preserve"> égorg</w:t>
      </w:r>
      <w:r>
        <w:rPr>
          <w:rFonts w:ascii="Calibri" w:hAnsi="Calibri" w:cs="Calibri"/>
          <w:color w:val="000000"/>
        </w:rPr>
        <w:t>er</w:t>
      </w:r>
      <w:r w:rsidRPr="00193808">
        <w:rPr>
          <w:rFonts w:ascii="Calibri" w:hAnsi="Calibri" w:cs="Calibri"/>
          <w:color w:val="000000"/>
        </w:rPr>
        <w:t xml:space="preserve"> entre six cents et neuf cents hommes du clan juif des Banû Qurayzha (Sira Ibn Hicham</w:t>
      </w:r>
      <w:r>
        <w:rPr>
          <w:rFonts w:ascii="Calibri" w:hAnsi="Calibri" w:cs="Calibri"/>
          <w:color w:val="000000"/>
        </w:rPr>
        <w:t xml:space="preserve">, </w:t>
      </w:r>
      <w:r w:rsidRPr="00C05F03">
        <w:rPr>
          <w:rFonts w:ascii="Calibri" w:hAnsi="Calibri" w:cs="Calibri"/>
          <w:color w:val="000000"/>
        </w:rPr>
        <w:t>Sunnan Abu Dawud 14.2665</w:t>
      </w:r>
      <w:r>
        <w:rPr>
          <w:rFonts w:ascii="Calibri" w:hAnsi="Calibri" w:cs="Calibri"/>
          <w:color w:val="000000"/>
        </w:rPr>
        <w:t>, 33.25-27)</w:t>
      </w:r>
      <w:r>
        <w:rPr>
          <w:rStyle w:val="Appelnotedebasdep"/>
          <w:rFonts w:ascii="Calibri" w:hAnsi="Calibri" w:cs="Calibri"/>
          <w:color w:val="000000"/>
        </w:rPr>
        <w:footnoteReference w:id="176"/>
      </w:r>
      <w:r>
        <w:rPr>
          <w:rFonts w:ascii="Calibri" w:hAnsi="Calibri" w:cs="Calibri"/>
          <w:color w:val="000000"/>
        </w:rPr>
        <w:t>.</w:t>
      </w:r>
    </w:p>
    <w:p w14:paraId="59365987" w14:textId="77777777" w:rsidR="00945965" w:rsidRDefault="00945965" w:rsidP="00945965">
      <w:pPr>
        <w:spacing w:after="0" w:line="240" w:lineRule="auto"/>
        <w:jc w:val="both"/>
        <w:rPr>
          <w:rFonts w:ascii="Calibri" w:hAnsi="Calibri" w:cs="Calibri"/>
          <w:color w:val="000000"/>
        </w:rPr>
      </w:pPr>
    </w:p>
    <w:p w14:paraId="151586CF" w14:textId="587C62F8" w:rsidR="00945965" w:rsidRDefault="00945965" w:rsidP="00945965">
      <w:pPr>
        <w:spacing w:after="0" w:line="240" w:lineRule="auto"/>
        <w:jc w:val="both"/>
        <w:rPr>
          <w:rFonts w:ascii="Calibri" w:hAnsi="Calibri" w:cs="Calibri"/>
          <w:color w:val="000000"/>
        </w:rPr>
      </w:pPr>
      <w:r>
        <w:rPr>
          <w:rFonts w:ascii="Calibri" w:hAnsi="Calibri" w:cs="Calibri"/>
          <w:color w:val="000000"/>
        </w:rPr>
        <w:t xml:space="preserve">Il a dit </w:t>
      </w:r>
      <w:r w:rsidRPr="0028034E">
        <w:rPr>
          <w:rFonts w:ascii="Calibri" w:hAnsi="Calibri" w:cs="Calibri"/>
          <w:color w:val="000000"/>
        </w:rPr>
        <w:t xml:space="preserve">: </w:t>
      </w:r>
    </w:p>
    <w:p w14:paraId="36EDA859" w14:textId="77777777" w:rsidR="00E77E19" w:rsidRDefault="00E77E19" w:rsidP="00945965">
      <w:pPr>
        <w:spacing w:after="0" w:line="240" w:lineRule="auto"/>
        <w:jc w:val="both"/>
        <w:rPr>
          <w:rFonts w:ascii="Calibri" w:hAnsi="Calibri" w:cs="Calibri"/>
          <w:color w:val="000000"/>
        </w:rPr>
      </w:pPr>
    </w:p>
    <w:p w14:paraId="75E162DA" w14:textId="77777777" w:rsidR="00945965" w:rsidRPr="00544253" w:rsidRDefault="00945965" w:rsidP="005E1473">
      <w:pPr>
        <w:pStyle w:val="Paragraphedeliste"/>
        <w:numPr>
          <w:ilvl w:val="0"/>
          <w:numId w:val="4"/>
        </w:numPr>
        <w:spacing w:after="0" w:line="240" w:lineRule="auto"/>
        <w:ind w:left="426"/>
        <w:jc w:val="both"/>
        <w:rPr>
          <w:rFonts w:ascii="Calibri" w:hAnsi="Calibri" w:cs="Calibri"/>
          <w:color w:val="000000"/>
        </w:rPr>
      </w:pPr>
      <w:r w:rsidRPr="00544253">
        <w:rPr>
          <w:rFonts w:ascii="Calibri" w:hAnsi="Calibri" w:cs="Calibri"/>
          <w:color w:val="000000"/>
        </w:rPr>
        <w:t>« </w:t>
      </w:r>
      <w:r>
        <w:rPr>
          <w:rFonts w:ascii="Calibri" w:hAnsi="Calibri" w:cs="Calibri"/>
          <w:i/>
          <w:color w:val="000000"/>
        </w:rPr>
        <w:t>J</w:t>
      </w:r>
      <w:r w:rsidRPr="00544253">
        <w:rPr>
          <w:rFonts w:ascii="Calibri" w:hAnsi="Calibri" w:cs="Calibri"/>
          <w:i/>
          <w:color w:val="000000"/>
        </w:rPr>
        <w:t>'ai vaincu [ai été victorieux] par la terreur</w:t>
      </w:r>
      <w:r w:rsidRPr="00544253">
        <w:rPr>
          <w:rFonts w:ascii="Calibri" w:hAnsi="Calibri" w:cs="Calibri"/>
          <w:color w:val="000000"/>
        </w:rPr>
        <w:t xml:space="preserve"> [</w:t>
      </w:r>
      <w:r w:rsidRPr="00544253">
        <w:rPr>
          <w:rFonts w:ascii="Calibri" w:hAnsi="Calibri" w:cs="Calibri"/>
          <w:i/>
          <w:color w:val="000000"/>
        </w:rPr>
        <w:t>par l’effroi</w:t>
      </w:r>
      <w:r w:rsidRPr="00544253">
        <w:rPr>
          <w:rFonts w:ascii="Calibri" w:hAnsi="Calibri" w:cs="Calibri"/>
          <w:color w:val="000000"/>
        </w:rPr>
        <w:t>] » (Bukhari, vol. 4, livre 52, n° 220).</w:t>
      </w:r>
    </w:p>
    <w:p w14:paraId="629A331D" w14:textId="77777777" w:rsidR="00945965" w:rsidRPr="00544253" w:rsidRDefault="00945965" w:rsidP="005E1473">
      <w:pPr>
        <w:pStyle w:val="Paragraphedeliste"/>
        <w:numPr>
          <w:ilvl w:val="0"/>
          <w:numId w:val="4"/>
        </w:numPr>
        <w:spacing w:after="0" w:line="240" w:lineRule="auto"/>
        <w:ind w:left="426"/>
        <w:jc w:val="both"/>
        <w:rPr>
          <w:rFonts w:ascii="Calibri" w:hAnsi="Calibri" w:cs="Calibri"/>
          <w:color w:val="000000"/>
        </w:rPr>
      </w:pPr>
      <w:r w:rsidRPr="00544253">
        <w:rPr>
          <w:rFonts w:ascii="Calibri" w:hAnsi="Calibri" w:cs="Calibri"/>
          <w:color w:val="000000"/>
        </w:rPr>
        <w:t xml:space="preserve">« </w:t>
      </w:r>
      <w:r w:rsidRPr="00544253">
        <w:rPr>
          <w:rFonts w:ascii="Calibri" w:hAnsi="Calibri" w:cs="Calibri"/>
          <w:i/>
          <w:color w:val="000000"/>
        </w:rPr>
        <w:t>Sachez que le paradis est sous [à] l’ombre des épées</w:t>
      </w:r>
      <w:r w:rsidRPr="00544253">
        <w:rPr>
          <w:rFonts w:ascii="Calibri" w:hAnsi="Calibri" w:cs="Calibri"/>
          <w:color w:val="000000"/>
        </w:rPr>
        <w:t xml:space="preserve"> » (Bukhari 4.73).</w:t>
      </w:r>
    </w:p>
    <w:p w14:paraId="50A7CB5B" w14:textId="00D1D329" w:rsidR="00945965" w:rsidRPr="003B4BD5" w:rsidRDefault="00945965" w:rsidP="005E1473">
      <w:pPr>
        <w:pStyle w:val="Paragraphedeliste"/>
        <w:numPr>
          <w:ilvl w:val="0"/>
          <w:numId w:val="4"/>
        </w:numPr>
        <w:spacing w:after="0" w:line="240" w:lineRule="auto"/>
        <w:ind w:left="426"/>
        <w:jc w:val="both"/>
      </w:pPr>
      <w:r>
        <w:t xml:space="preserve">« […] </w:t>
      </w:r>
      <w:r w:rsidRPr="00544253">
        <w:rPr>
          <w:i/>
        </w:rPr>
        <w:t>Je vais jeter l'effroi dans les cœurs des mécréants.</w:t>
      </w:r>
      <w:r w:rsidRPr="003B4BD5">
        <w:t xml:space="preserve"> Frappez donc au-dessus des cous et frappez-les sur tous les bouts des doigts</w:t>
      </w:r>
      <w:r>
        <w:t> » (</w:t>
      </w:r>
      <w:r w:rsidRPr="003B4BD5">
        <w:t>8</w:t>
      </w:r>
      <w:r>
        <w:t>.</w:t>
      </w:r>
      <w:r w:rsidRPr="003B4BD5">
        <w:t>12</w:t>
      </w:r>
      <w:r>
        <w:t>)</w:t>
      </w:r>
      <w:r w:rsidRPr="003B4BD5">
        <w:t>.</w:t>
      </w:r>
    </w:p>
    <w:p w14:paraId="50314A82" w14:textId="0C9E7FE6" w:rsidR="00945965" w:rsidRDefault="00945965" w:rsidP="005E1473">
      <w:pPr>
        <w:pStyle w:val="Paragraphedeliste"/>
        <w:numPr>
          <w:ilvl w:val="0"/>
          <w:numId w:val="4"/>
        </w:numPr>
        <w:spacing w:after="0" w:line="240" w:lineRule="auto"/>
        <w:ind w:left="426"/>
        <w:jc w:val="both"/>
      </w:pPr>
      <w:r>
        <w:t>« V</w:t>
      </w:r>
      <w:r w:rsidRPr="003B4BD5">
        <w:t xml:space="preserve">ous qui croyez ! </w:t>
      </w:r>
      <w:r w:rsidRPr="00544253">
        <w:rPr>
          <w:i/>
        </w:rPr>
        <w:t>Combattez ceux des mécréants</w:t>
      </w:r>
      <w:r w:rsidRPr="003B4BD5">
        <w:t xml:space="preserve"> qui sont près de vous ; et </w:t>
      </w:r>
      <w:r w:rsidRPr="00544253">
        <w:rPr>
          <w:i/>
        </w:rPr>
        <w:t>qu'ils trouvent de la dureté en vous</w:t>
      </w:r>
      <w:r>
        <w:t> » (</w:t>
      </w:r>
      <w:r w:rsidRPr="003B4BD5">
        <w:t>9</w:t>
      </w:r>
      <w:r>
        <w:t>.</w:t>
      </w:r>
      <w:r w:rsidRPr="003B4BD5">
        <w:t>123</w:t>
      </w:r>
      <w:r>
        <w:t>)</w:t>
      </w:r>
      <w:r w:rsidRPr="003B4BD5">
        <w:t>.</w:t>
      </w:r>
    </w:p>
    <w:p w14:paraId="0E043F03" w14:textId="379D5048" w:rsidR="00945965" w:rsidRDefault="00945965" w:rsidP="005E1473">
      <w:pPr>
        <w:pStyle w:val="Paragraphedeliste"/>
        <w:numPr>
          <w:ilvl w:val="0"/>
          <w:numId w:val="4"/>
        </w:numPr>
        <w:spacing w:after="0" w:line="240" w:lineRule="auto"/>
        <w:ind w:left="426"/>
        <w:jc w:val="both"/>
      </w:pPr>
      <w:r>
        <w:t xml:space="preserve">« […] </w:t>
      </w:r>
      <w:r w:rsidRPr="00544253">
        <w:rPr>
          <w:i/>
        </w:rPr>
        <w:t>Nous les brûlerons bientôt dans le Feu [les mécréants]. Chaque fois que leurs peaux auront été consumées, Nous leur donnerons d’autres peaux en échange afin qu’ils goûtent au châtiment</w:t>
      </w:r>
      <w:r>
        <w:t xml:space="preserve"> […] »</w:t>
      </w:r>
      <w:r w:rsidRPr="00310AB4">
        <w:t xml:space="preserve"> (4.56).</w:t>
      </w:r>
    </w:p>
    <w:p w14:paraId="53F20B23" w14:textId="291DA234" w:rsidR="00945965" w:rsidRDefault="00945965" w:rsidP="005E1473">
      <w:pPr>
        <w:pStyle w:val="Paragraphedeliste"/>
        <w:numPr>
          <w:ilvl w:val="0"/>
          <w:numId w:val="4"/>
        </w:numPr>
        <w:spacing w:after="0" w:line="240" w:lineRule="auto"/>
        <w:ind w:left="426"/>
        <w:jc w:val="both"/>
      </w:pPr>
      <w:r>
        <w:t xml:space="preserve">« 19. [...] A ceux qui ne croient pas, on </w:t>
      </w:r>
      <w:r w:rsidRPr="00544253">
        <w:rPr>
          <w:i/>
        </w:rPr>
        <w:t>taillera des vêtements de feu, tandis que sur leurs têtes on versera de l’eau bouillante</w:t>
      </w:r>
      <w:r>
        <w:t xml:space="preserve">. 20. </w:t>
      </w:r>
      <w:r w:rsidRPr="00544253">
        <w:rPr>
          <w:i/>
        </w:rPr>
        <w:t>qui fera fondre ce qui est dans leurs ventres de même que leurs peaux</w:t>
      </w:r>
      <w:r>
        <w:t xml:space="preserve">. 21. </w:t>
      </w:r>
      <w:r w:rsidRPr="00544253">
        <w:rPr>
          <w:i/>
        </w:rPr>
        <w:t>Et il y aura pour eux des maillets de fer</w:t>
      </w:r>
      <w:r>
        <w:t xml:space="preserve">. 22. </w:t>
      </w:r>
      <w:r w:rsidRPr="00544253">
        <w:rPr>
          <w:i/>
        </w:rPr>
        <w:t>Toutes les fois qu’ils voudront en sortir (pour échapper) à la détresse, on les y remettra</w:t>
      </w:r>
      <w:r>
        <w:t xml:space="preserve"> et (on leur dira) : « Goûtez au châtiment de la Fournaise ». (22.19-22).</w:t>
      </w:r>
    </w:p>
    <w:p w14:paraId="07A22EA3" w14:textId="70E45DFC" w:rsidR="00945965" w:rsidRDefault="00945965" w:rsidP="005E1473">
      <w:pPr>
        <w:pStyle w:val="Paragraphedeliste"/>
        <w:numPr>
          <w:ilvl w:val="0"/>
          <w:numId w:val="4"/>
        </w:numPr>
        <w:spacing w:after="0" w:line="240" w:lineRule="auto"/>
        <w:ind w:left="426"/>
        <w:jc w:val="both"/>
      </w:pPr>
      <w:r>
        <w:t xml:space="preserve">« [...] </w:t>
      </w:r>
      <w:r w:rsidRPr="00544253">
        <w:rPr>
          <w:i/>
        </w:rPr>
        <w:t>Nous avons préparé pour les injustes un Feu dont les flammes les cernent. Et s´ils implorent à boire on les abreuvera d´une eau comme du métal fondu brûlant les visages</w:t>
      </w:r>
      <w:r>
        <w:t> » (18.29).</w:t>
      </w:r>
    </w:p>
    <w:p w14:paraId="73E3CC6C" w14:textId="03F67620" w:rsidR="00945965" w:rsidRDefault="00945965" w:rsidP="005E1473">
      <w:pPr>
        <w:pStyle w:val="Paragraphedeliste"/>
        <w:numPr>
          <w:ilvl w:val="0"/>
          <w:numId w:val="4"/>
        </w:numPr>
        <w:spacing w:after="0" w:line="240" w:lineRule="auto"/>
        <w:ind w:left="426"/>
        <w:jc w:val="both"/>
      </w:pPr>
      <w:r>
        <w:t xml:space="preserve">. »Nous l’avons assigné en épreuve aux injustes. </w:t>
      </w:r>
      <w:r w:rsidRPr="00544253">
        <w:rPr>
          <w:i/>
        </w:rPr>
        <w:t xml:space="preserve">C’est un arbre qui sort du fond de la Fournaise. Ses fruits sont comme des têtes de diables. </w:t>
      </w:r>
      <w:r>
        <w:t xml:space="preserve">Ils doivent certainement en manger [...] Ensuite </w:t>
      </w:r>
      <w:r w:rsidRPr="00544253">
        <w:rPr>
          <w:i/>
        </w:rPr>
        <w:t>ils auront par-dessus une mixture d’eau bouillante. Puis leur retour sera vers la Fournaise</w:t>
      </w:r>
      <w:r>
        <w:t> » (37.63-68).</w:t>
      </w:r>
    </w:p>
    <w:p w14:paraId="052647B2" w14:textId="211E5A8E" w:rsidR="00945965" w:rsidRDefault="00945965" w:rsidP="005E1473">
      <w:pPr>
        <w:pStyle w:val="Paragraphedeliste"/>
        <w:numPr>
          <w:ilvl w:val="0"/>
          <w:numId w:val="4"/>
        </w:numPr>
        <w:spacing w:after="0" w:line="240" w:lineRule="auto"/>
        <w:ind w:left="426"/>
        <w:jc w:val="both"/>
      </w:pPr>
      <w:r>
        <w:t>« </w:t>
      </w:r>
      <w:r w:rsidRPr="00E26C8B">
        <w:t xml:space="preserve">Ce sont des maudits. </w:t>
      </w:r>
      <w:r w:rsidRPr="00544253">
        <w:rPr>
          <w:i/>
        </w:rPr>
        <w:t>Où qu'on les trouve, ils seront pris et tués impitoyablement</w:t>
      </w:r>
      <w:r>
        <w:t> »</w:t>
      </w:r>
      <w:r w:rsidRPr="00E26C8B">
        <w:t xml:space="preserve"> (33.61).</w:t>
      </w:r>
    </w:p>
    <w:p w14:paraId="28991FE7" w14:textId="2484C484" w:rsidR="00945965" w:rsidRDefault="00945965" w:rsidP="005E1473">
      <w:pPr>
        <w:pStyle w:val="Paragraphedeliste"/>
        <w:numPr>
          <w:ilvl w:val="0"/>
          <w:numId w:val="4"/>
        </w:numPr>
        <w:spacing w:after="0" w:line="240" w:lineRule="auto"/>
        <w:ind w:left="426"/>
        <w:jc w:val="both"/>
      </w:pPr>
      <w:r>
        <w:t>« </w:t>
      </w:r>
      <w:r w:rsidRPr="00544253">
        <w:rPr>
          <w:i/>
        </w:rPr>
        <w:t>N’obéis donc pas aux infidèles; et avec ceci (le Coran), lutte(z) contre eux vigoureusement</w:t>
      </w:r>
      <w:r>
        <w:t> »</w:t>
      </w:r>
      <w:r w:rsidRPr="009C6328">
        <w:t xml:space="preserve"> [</w:t>
      </w:r>
      <w:r>
        <w:t>« </w:t>
      </w:r>
      <w:r w:rsidRPr="00544253">
        <w:rPr>
          <w:i/>
        </w:rPr>
        <w:t>N’écoute pas les incroyants, combats-les rudement avec ce Coran</w:t>
      </w:r>
      <w:r>
        <w:t> »</w:t>
      </w:r>
      <w:r w:rsidRPr="009C6328">
        <w:t>] (25.52).</w:t>
      </w:r>
    </w:p>
    <w:p w14:paraId="1569A927" w14:textId="1473C802" w:rsidR="00945965" w:rsidRDefault="00945965" w:rsidP="005E1473">
      <w:pPr>
        <w:pStyle w:val="Paragraphedeliste"/>
        <w:numPr>
          <w:ilvl w:val="0"/>
          <w:numId w:val="4"/>
        </w:numPr>
        <w:spacing w:after="0" w:line="240" w:lineRule="auto"/>
        <w:ind w:left="426"/>
        <w:jc w:val="both"/>
      </w:pPr>
      <w:r>
        <w:t>« </w:t>
      </w:r>
      <w:r w:rsidRPr="00E26C8B">
        <w:t xml:space="preserve">Lorsque vous rencontrez (au combat), ceux qui ont mécru, </w:t>
      </w:r>
      <w:r w:rsidRPr="00544253">
        <w:rPr>
          <w:i/>
        </w:rPr>
        <w:t>frappez-en les cous</w:t>
      </w:r>
      <w:r w:rsidRPr="00E26C8B">
        <w:t xml:space="preserve">. Puis, quand vous les avez dominés, </w:t>
      </w:r>
      <w:r w:rsidRPr="00544253">
        <w:rPr>
          <w:i/>
        </w:rPr>
        <w:t>enchaînez-les solidement</w:t>
      </w:r>
      <w:r w:rsidRPr="00E26C8B">
        <w:t xml:space="preserve"> [...]</w:t>
      </w:r>
      <w:r>
        <w:t> » [« </w:t>
      </w:r>
      <w:r w:rsidRPr="00E26C8B">
        <w:t>Quand vous rencontrez des infidèles</w:t>
      </w:r>
      <w:r w:rsidRPr="00544253">
        <w:rPr>
          <w:i/>
        </w:rPr>
        <w:t>, frappez-les à la nuque jusqu’à en faire un grand carnag</w:t>
      </w:r>
      <w:r w:rsidRPr="00E26C8B">
        <w:t>e</w:t>
      </w:r>
      <w:r>
        <w:t> »]</w:t>
      </w:r>
      <w:r w:rsidRPr="00E26C8B">
        <w:t xml:space="preserve"> (47.4).</w:t>
      </w:r>
    </w:p>
    <w:p w14:paraId="118AF48B" w14:textId="38CCB637" w:rsidR="00945965" w:rsidRDefault="00945965" w:rsidP="005E1473">
      <w:pPr>
        <w:pStyle w:val="Paragraphedeliste"/>
        <w:numPr>
          <w:ilvl w:val="0"/>
          <w:numId w:val="4"/>
        </w:numPr>
        <w:spacing w:after="0" w:line="240" w:lineRule="auto"/>
        <w:ind w:left="426"/>
        <w:jc w:val="both"/>
      </w:pPr>
      <w:r w:rsidRPr="00E26C8B">
        <w:t xml:space="preserve">« </w:t>
      </w:r>
      <w:r w:rsidRPr="00544253">
        <w:rPr>
          <w:i/>
        </w:rPr>
        <w:t>N’appelez point les infidèles à la paix quand vous leur êtes supérieurs</w:t>
      </w:r>
      <w:r w:rsidRPr="00E26C8B">
        <w:t xml:space="preserve"> [au niveau des forces militaires en présence] </w:t>
      </w:r>
      <w:r>
        <w:t xml:space="preserve">[…] » </w:t>
      </w:r>
      <w:r w:rsidRPr="00E26C8B">
        <w:t>(47.37).</w:t>
      </w:r>
    </w:p>
    <w:p w14:paraId="1AD434E4" w14:textId="77777777" w:rsidR="00945965" w:rsidRDefault="00945965" w:rsidP="005E1473">
      <w:pPr>
        <w:pStyle w:val="Paragraphedeliste"/>
        <w:numPr>
          <w:ilvl w:val="0"/>
          <w:numId w:val="4"/>
        </w:numPr>
        <w:spacing w:after="0" w:line="240" w:lineRule="auto"/>
        <w:ind w:left="426"/>
        <w:jc w:val="both"/>
      </w:pPr>
      <w:r w:rsidRPr="009A43F9">
        <w:t xml:space="preserve">Mahomet aurait dit : </w:t>
      </w:r>
      <w:r>
        <w:t>« </w:t>
      </w:r>
      <w:r w:rsidRPr="00544253">
        <w:rPr>
          <w:i/>
        </w:rPr>
        <w:t>Tout Juif dont vous serez maître, tuez-le</w:t>
      </w:r>
      <w:r>
        <w:t> »</w:t>
      </w:r>
      <w:r w:rsidRPr="009A43F9">
        <w:t xml:space="preserve"> (Tabarî, Annales I, 1363 ; Ibn Sa’d 2,1,21 ; Ibn Hicham 3,62 ; al- ‘Aînî 6,194).</w:t>
      </w:r>
    </w:p>
    <w:p w14:paraId="59FDD1BD" w14:textId="77777777" w:rsidR="00945965" w:rsidRDefault="00945965" w:rsidP="00945965">
      <w:pPr>
        <w:spacing w:after="0" w:line="240" w:lineRule="auto"/>
        <w:jc w:val="both"/>
      </w:pPr>
    </w:p>
    <w:p w14:paraId="1160E799" w14:textId="23D5A516" w:rsidR="00945965" w:rsidRDefault="00945965" w:rsidP="00945965">
      <w:pPr>
        <w:spacing w:after="0" w:line="240" w:lineRule="auto"/>
        <w:jc w:val="both"/>
      </w:pPr>
      <w:r>
        <w:t xml:space="preserve">Sinon, dans le Coran traduit par Hamidullah, le </w:t>
      </w:r>
      <w:r w:rsidRPr="00D413C7">
        <w:t xml:space="preserve">mot </w:t>
      </w:r>
      <w:r w:rsidRPr="00D413C7">
        <w:rPr>
          <w:i/>
        </w:rPr>
        <w:t>châtiment</w:t>
      </w:r>
      <w:r w:rsidRPr="00D413C7">
        <w:t xml:space="preserve"> y était employé 356 fois, le mot </w:t>
      </w:r>
      <w:r w:rsidRPr="00D413C7">
        <w:rPr>
          <w:i/>
        </w:rPr>
        <w:t>feu</w:t>
      </w:r>
      <w:r w:rsidRPr="00D413C7">
        <w:t xml:space="preserve"> [comme feu de l’enfer] cité 159 fois, le mot </w:t>
      </w:r>
      <w:r w:rsidRPr="00D413C7">
        <w:rPr>
          <w:i/>
        </w:rPr>
        <w:t>Enfer</w:t>
      </w:r>
      <w:r w:rsidRPr="00D413C7">
        <w:t xml:space="preserve"> 98 fois, le mot </w:t>
      </w:r>
      <w:r w:rsidRPr="00D413C7">
        <w:rPr>
          <w:i/>
        </w:rPr>
        <w:t>Diable</w:t>
      </w:r>
      <w:r w:rsidRPr="00D413C7">
        <w:t xml:space="preserve"> 90 fois, le mot </w:t>
      </w:r>
      <w:r w:rsidRPr="00D413C7">
        <w:rPr>
          <w:i/>
        </w:rPr>
        <w:t>punition</w:t>
      </w:r>
      <w:r w:rsidRPr="00D413C7">
        <w:t xml:space="preserve"> 40 fois</w:t>
      </w:r>
      <w:r>
        <w:rPr>
          <w:rStyle w:val="Appelnotedebasdep"/>
        </w:rPr>
        <w:footnoteReference w:id="177"/>
      </w:r>
      <w:r>
        <w:t xml:space="preserve"> … Bref, beaucoup de versets sont violents et intolérants</w:t>
      </w:r>
      <w:r>
        <w:rPr>
          <w:rStyle w:val="Appelnotedebasdep"/>
        </w:rPr>
        <w:footnoteReference w:id="178"/>
      </w:r>
      <w:r>
        <w:t>.</w:t>
      </w:r>
    </w:p>
    <w:p w14:paraId="51E60E4B" w14:textId="77777777" w:rsidR="00945965" w:rsidRDefault="00945965" w:rsidP="00F050F2">
      <w:pPr>
        <w:spacing w:after="0" w:line="240" w:lineRule="auto"/>
        <w:jc w:val="both"/>
      </w:pPr>
    </w:p>
    <w:p w14:paraId="22D32B51" w14:textId="7CF0B695" w:rsidR="00AA5A5C" w:rsidRDefault="00AA5A5C" w:rsidP="00AA5A5C">
      <w:pPr>
        <w:pStyle w:val="Titre1"/>
      </w:pPr>
      <w:bookmarkStart w:id="74" w:name="_Toc102578393"/>
      <w:r>
        <w:lastRenderedPageBreak/>
        <w:t>Versets légitimant la dissimulation</w:t>
      </w:r>
      <w:r w:rsidR="009C48EC">
        <w:t xml:space="preserve"> </w:t>
      </w:r>
      <w:r>
        <w:t>(taqiya)</w:t>
      </w:r>
      <w:r w:rsidR="00153790">
        <w:t>, le mensonge</w:t>
      </w:r>
      <w:r w:rsidR="009C48EC">
        <w:t xml:space="preserve"> envers les non-musulmans</w:t>
      </w:r>
      <w:bookmarkEnd w:id="74"/>
    </w:p>
    <w:p w14:paraId="334A1619" w14:textId="77777777" w:rsidR="00C60463" w:rsidRDefault="00C60463" w:rsidP="00F050F2">
      <w:pPr>
        <w:spacing w:after="0" w:line="240" w:lineRule="auto"/>
        <w:jc w:val="both"/>
        <w:rPr>
          <w:rFonts w:cstheme="minorHAnsi"/>
          <w:iCs/>
          <w:color w:val="1D2129"/>
          <w:shd w:val="clear" w:color="auto" w:fill="FFFFFF"/>
        </w:rPr>
      </w:pPr>
    </w:p>
    <w:p w14:paraId="6FC31A5E" w14:textId="6FBFFEE7" w:rsidR="00153790" w:rsidRDefault="00153790" w:rsidP="00153790">
      <w:pPr>
        <w:pStyle w:val="Titre2"/>
        <w:rPr>
          <w:shd w:val="clear" w:color="auto" w:fill="FFFFFF"/>
        </w:rPr>
      </w:pPr>
      <w:bookmarkStart w:id="75" w:name="_Toc102578394"/>
      <w:r>
        <w:rPr>
          <w:shd w:val="clear" w:color="auto" w:fill="FFFFFF"/>
        </w:rPr>
        <w:t>Versets incitant au mensonge pour protéger l’islam</w:t>
      </w:r>
      <w:bookmarkEnd w:id="75"/>
    </w:p>
    <w:p w14:paraId="27FBA8DD" w14:textId="77777777" w:rsidR="00153790" w:rsidRDefault="00153790" w:rsidP="00F050F2">
      <w:pPr>
        <w:spacing w:after="0" w:line="240" w:lineRule="auto"/>
        <w:jc w:val="both"/>
        <w:rPr>
          <w:rFonts w:cstheme="minorHAnsi"/>
          <w:iCs/>
          <w:color w:val="1D2129"/>
          <w:shd w:val="clear" w:color="auto" w:fill="FFFFFF"/>
        </w:rPr>
      </w:pPr>
    </w:p>
    <w:p w14:paraId="1A05A556" w14:textId="161DE15B" w:rsidR="00E574E2" w:rsidRDefault="00E574E2" w:rsidP="00E574E2">
      <w:pPr>
        <w:spacing w:after="0"/>
        <w:jc w:val="both"/>
        <w:rPr>
          <w:rFonts w:cstheme="minorHAnsi"/>
          <w:color w:val="1D2129"/>
          <w:shd w:val="clear" w:color="auto" w:fill="FFFFFF"/>
        </w:rPr>
      </w:pPr>
      <w:r>
        <w:t xml:space="preserve">3.28. </w:t>
      </w:r>
      <w:r w:rsidRPr="00E574E2">
        <w:rPr>
          <w:rFonts w:cstheme="minorHAnsi"/>
          <w:b/>
          <w:bCs/>
          <w:color w:val="1D2129"/>
          <w:shd w:val="clear" w:color="auto" w:fill="FFFFFF"/>
        </w:rPr>
        <w:t>Que les croyants ne prennent pas, pour alliés, des infidèles, au lieu de croyants</w:t>
      </w:r>
      <w:r w:rsidRPr="00A076B7">
        <w:rPr>
          <w:rFonts w:cstheme="minorHAnsi"/>
          <w:color w:val="1D2129"/>
          <w:shd w:val="clear" w:color="auto" w:fill="FFFFFF"/>
        </w:rPr>
        <w:t xml:space="preserve">. Quiconque le fait n’est d’Allah en rien la religion d’Allah, </w:t>
      </w:r>
      <w:r w:rsidRPr="00E574E2">
        <w:rPr>
          <w:rFonts w:cstheme="minorHAnsi"/>
          <w:b/>
          <w:bCs/>
          <w:i/>
          <w:color w:val="1D2129"/>
          <w:shd w:val="clear" w:color="auto" w:fill="FFFFFF"/>
        </w:rPr>
        <w:t>à moins que vous ne cherchiez à vous protéger d’eux</w:t>
      </w:r>
      <w:r w:rsidRPr="00A076B7">
        <w:rPr>
          <w:rFonts w:cstheme="minorHAnsi"/>
          <w:color w:val="1D2129"/>
          <w:shd w:val="clear" w:color="auto" w:fill="FFFFFF"/>
        </w:rPr>
        <w:t>. Allah vous met en garde à l’égard de Lui-même. Et c’est à Allah le retour</w:t>
      </w:r>
      <w:r>
        <w:rPr>
          <w:rStyle w:val="Appelnotedebasdep"/>
          <w:rFonts w:cstheme="minorHAnsi"/>
          <w:color w:val="1D2129"/>
          <w:shd w:val="clear" w:color="auto" w:fill="FFFFFF"/>
        </w:rPr>
        <w:footnoteReference w:id="179"/>
      </w:r>
      <w:r>
        <w:rPr>
          <w:rFonts w:cstheme="minorHAnsi"/>
          <w:color w:val="1D2129"/>
          <w:shd w:val="clear" w:color="auto" w:fill="FFFFFF"/>
        </w:rPr>
        <w:t>.</w:t>
      </w:r>
    </w:p>
    <w:p w14:paraId="62F2DC98" w14:textId="77777777" w:rsidR="00E574E2" w:rsidRDefault="00E574E2" w:rsidP="00F050F2">
      <w:pPr>
        <w:spacing w:after="0" w:line="240" w:lineRule="auto"/>
        <w:jc w:val="both"/>
        <w:rPr>
          <w:rFonts w:cstheme="minorHAnsi"/>
          <w:iCs/>
          <w:color w:val="1D2129"/>
          <w:shd w:val="clear" w:color="auto" w:fill="FFFFFF"/>
        </w:rPr>
      </w:pPr>
    </w:p>
    <w:p w14:paraId="39426B6D" w14:textId="4337D598" w:rsidR="00AF0669" w:rsidRDefault="00AF0669" w:rsidP="00AF0669">
      <w:pPr>
        <w:spacing w:after="0"/>
        <w:jc w:val="both"/>
        <w:rPr>
          <w:rFonts w:cstheme="minorHAnsi"/>
          <w:color w:val="1D2129"/>
          <w:shd w:val="clear" w:color="auto" w:fill="FFFFFF"/>
        </w:rPr>
      </w:pPr>
      <w:r w:rsidRPr="00491047">
        <w:rPr>
          <w:rFonts w:cstheme="minorHAnsi"/>
          <w:color w:val="1D2129"/>
          <w:shd w:val="clear" w:color="auto" w:fill="FFFFFF"/>
        </w:rPr>
        <w:t>16.106</w:t>
      </w:r>
      <w:r>
        <w:rPr>
          <w:rFonts w:cstheme="minorHAnsi"/>
          <w:color w:val="1D2129"/>
          <w:shd w:val="clear" w:color="auto" w:fill="FFFFFF"/>
        </w:rPr>
        <w:t xml:space="preserve">. </w:t>
      </w:r>
      <w:r w:rsidRPr="00A076B7">
        <w:rPr>
          <w:rFonts w:cstheme="minorHAnsi"/>
          <w:color w:val="1D2129"/>
          <w:shd w:val="clear" w:color="auto" w:fill="FFFFFF"/>
        </w:rPr>
        <w:t xml:space="preserve">Quiconque a renié Allah après avoir cru... </w:t>
      </w:r>
      <w:r>
        <w:rPr>
          <w:rFonts w:cstheme="minorHAnsi"/>
          <w:color w:val="1D2129"/>
          <w:shd w:val="clear" w:color="auto" w:fill="FFFFFF"/>
        </w:rPr>
        <w:t>–</w:t>
      </w:r>
      <w:r w:rsidRPr="00A076B7">
        <w:rPr>
          <w:rFonts w:cstheme="minorHAnsi"/>
          <w:color w:val="1D2129"/>
          <w:shd w:val="clear" w:color="auto" w:fill="FFFFFF"/>
        </w:rPr>
        <w:t xml:space="preserve"> </w:t>
      </w:r>
      <w:r w:rsidRPr="00AF0669">
        <w:rPr>
          <w:rFonts w:cstheme="minorHAnsi"/>
          <w:b/>
          <w:bCs/>
          <w:i/>
          <w:color w:val="1D2129"/>
          <w:shd w:val="clear" w:color="auto" w:fill="FFFFFF"/>
        </w:rPr>
        <w:t>sauf celui qui y a été contraint alors que son cœur demeure plein de la sérénité de la foi</w:t>
      </w:r>
      <w:r w:rsidRPr="00A076B7">
        <w:rPr>
          <w:rFonts w:cstheme="minorHAnsi"/>
          <w:color w:val="1D2129"/>
          <w:shd w:val="clear" w:color="auto" w:fill="FFFFFF"/>
        </w:rPr>
        <w:t xml:space="preserve"> </w:t>
      </w:r>
      <w:r>
        <w:rPr>
          <w:rFonts w:cstheme="minorHAnsi"/>
          <w:color w:val="1D2129"/>
          <w:shd w:val="clear" w:color="auto" w:fill="FFFFFF"/>
        </w:rPr>
        <w:t>–</w:t>
      </w:r>
      <w:r w:rsidRPr="00A076B7">
        <w:rPr>
          <w:rFonts w:cstheme="minorHAnsi"/>
          <w:color w:val="1D2129"/>
          <w:shd w:val="clear" w:color="auto" w:fill="FFFFFF"/>
        </w:rPr>
        <w:t xml:space="preserve"> mais ceux qui ouvrent délibérément leur cœur à la mécréance, ceux-là ont sur eux une colère d’Allah et </w:t>
      </w:r>
      <w:r w:rsidRPr="00AF0669">
        <w:rPr>
          <w:rFonts w:cstheme="minorHAnsi"/>
          <w:b/>
          <w:bCs/>
          <w:color w:val="1D2129"/>
          <w:shd w:val="clear" w:color="auto" w:fill="FFFFFF"/>
        </w:rPr>
        <w:t>ils ont un châtiment terrible</w:t>
      </w:r>
      <w:r w:rsidRPr="00491047">
        <w:rPr>
          <w:rFonts w:cstheme="minorHAnsi"/>
          <w:color w:val="1D2129"/>
          <w:shd w:val="clear" w:color="auto" w:fill="FFFFFF"/>
        </w:rPr>
        <w:t>.</w:t>
      </w:r>
    </w:p>
    <w:p w14:paraId="13081CB8" w14:textId="77777777" w:rsidR="00AF0669" w:rsidRPr="00AF0669" w:rsidRDefault="00AF0669" w:rsidP="00F050F2">
      <w:pPr>
        <w:spacing w:after="0" w:line="240" w:lineRule="auto"/>
        <w:jc w:val="both"/>
        <w:rPr>
          <w:rFonts w:cstheme="minorHAnsi"/>
          <w:iCs/>
          <w:color w:val="1D2129"/>
          <w:shd w:val="clear" w:color="auto" w:fill="FFFFFF"/>
        </w:rPr>
      </w:pPr>
    </w:p>
    <w:p w14:paraId="504C5265" w14:textId="5267485B" w:rsidR="00E574E2" w:rsidRDefault="00AF0669" w:rsidP="00AF0669">
      <w:pPr>
        <w:spacing w:after="0" w:line="240" w:lineRule="auto"/>
        <w:jc w:val="both"/>
        <w:textAlignment w:val="baseline"/>
        <w:rPr>
          <w:iCs/>
        </w:rPr>
      </w:pPr>
      <w:r w:rsidRPr="00AF0669">
        <w:rPr>
          <w:iCs/>
          <w:u w:val="single"/>
        </w:rPr>
        <w:t>Note</w:t>
      </w:r>
      <w:r>
        <w:rPr>
          <w:iCs/>
        </w:rPr>
        <w:t xml:space="preserve"> : </w:t>
      </w:r>
      <w:r w:rsidR="00E574E2">
        <w:rPr>
          <w:iCs/>
        </w:rPr>
        <w:t>Normalement, un musulman n’a pas le droit de mentir à un musulman, mais il peut mentir à un non-musulman, s’il le craint.</w:t>
      </w:r>
    </w:p>
    <w:p w14:paraId="050DAD6E" w14:textId="3850D069" w:rsidR="00E574E2" w:rsidRDefault="00E574E2" w:rsidP="00AF0669">
      <w:pPr>
        <w:spacing w:after="0" w:line="240" w:lineRule="auto"/>
        <w:jc w:val="both"/>
        <w:textAlignment w:val="baseline"/>
        <w:rPr>
          <w:rFonts w:eastAsia="Times New Roman" w:cstheme="minorHAnsi"/>
          <w:color w:val="000000"/>
          <w:lang w:eastAsia="fr-FR"/>
        </w:rPr>
      </w:pPr>
    </w:p>
    <w:p w14:paraId="43430B64" w14:textId="20772C61" w:rsidR="00295349" w:rsidRPr="00295349" w:rsidRDefault="00295349" w:rsidP="00295349">
      <w:pPr>
        <w:spacing w:after="0" w:line="240" w:lineRule="auto"/>
        <w:jc w:val="both"/>
      </w:pPr>
      <w:r w:rsidRPr="00355B3C">
        <w:t>40.28</w:t>
      </w:r>
      <w:r>
        <w:t>. </w:t>
      </w:r>
      <w:r w:rsidRPr="00355B3C">
        <w:t xml:space="preserve">Et un homme croyant de la famille de Pharaon, </w:t>
      </w:r>
      <w:r w:rsidRPr="00355B3C">
        <w:rPr>
          <w:b/>
          <w:i/>
        </w:rPr>
        <w:t>qui dissimulait sa foi</w:t>
      </w:r>
      <w:r w:rsidRPr="00355B3C">
        <w:t xml:space="preserve"> dit : « </w:t>
      </w:r>
      <w:r w:rsidRPr="00295349">
        <w:rPr>
          <w:i/>
          <w:iCs/>
        </w:rPr>
        <w:t xml:space="preserve">Tuez-vous un homme parce qu’il dit : « Mon Seigneur est Allah ? » Alors qu’il est venu à vous avec les preuves évidentes de la part de votre Seigneur. S’il est menteur, son mensonge sera à son détriment ; tandis que s’il est véridique, alors une partie de ce dont il vous menace tombera sur vous ». </w:t>
      </w:r>
      <w:r w:rsidRPr="00295349">
        <w:t>Certes, Allah ne guide pas celui qui est outrancier et imposteur ! </w:t>
      </w:r>
    </w:p>
    <w:p w14:paraId="1AF977D4" w14:textId="77777777" w:rsidR="00295349" w:rsidRDefault="00295349" w:rsidP="00295349">
      <w:pPr>
        <w:spacing w:after="0" w:line="240" w:lineRule="auto"/>
        <w:jc w:val="both"/>
      </w:pPr>
    </w:p>
    <w:p w14:paraId="7E18E01A" w14:textId="049D8C85" w:rsidR="00295349" w:rsidRDefault="00295349" w:rsidP="00295349">
      <w:pPr>
        <w:spacing w:after="0" w:line="240" w:lineRule="auto"/>
        <w:jc w:val="both"/>
      </w:pPr>
      <w:r w:rsidRPr="00EE5F63">
        <w:rPr>
          <w:u w:val="single"/>
        </w:rPr>
        <w:t>Note</w:t>
      </w:r>
      <w:r w:rsidR="008563F3">
        <w:rPr>
          <w:u w:val="single"/>
        </w:rPr>
        <w:t>s</w:t>
      </w:r>
      <w:r w:rsidRPr="00EE5F63">
        <w:t xml:space="preserve"> :  Un homme est présenté comme un croyant mais qui devait “dissimuler sa foi” parmi ceux qui n’étaient pas croyants.</w:t>
      </w:r>
    </w:p>
    <w:p w14:paraId="100D72F6" w14:textId="77777777" w:rsidR="008563F3" w:rsidRPr="007477B4" w:rsidRDefault="008563F3" w:rsidP="008563F3">
      <w:pPr>
        <w:pStyle w:val="NormalWeb"/>
        <w:shd w:val="clear" w:color="auto" w:fill="FFFFFF"/>
        <w:spacing w:before="0" w:beforeAutospacing="0" w:after="0" w:afterAutospacing="0"/>
        <w:jc w:val="both"/>
        <w:rPr>
          <w:rFonts w:asciiTheme="minorHAnsi" w:hAnsiTheme="minorHAnsi" w:cstheme="minorHAnsi"/>
          <w:sz w:val="22"/>
          <w:szCs w:val="22"/>
        </w:rPr>
      </w:pPr>
    </w:p>
    <w:p w14:paraId="6EFFFA2B" w14:textId="13B61C24" w:rsidR="008563F3" w:rsidRPr="007477B4" w:rsidRDefault="008563F3" w:rsidP="008563F3">
      <w:pPr>
        <w:pStyle w:val="NormalWeb"/>
        <w:shd w:val="clear" w:color="auto" w:fill="FFFFFF"/>
        <w:spacing w:before="0" w:beforeAutospacing="0" w:after="0" w:afterAutospacing="0"/>
        <w:jc w:val="both"/>
        <w:rPr>
          <w:rFonts w:ascii="Calibri" w:hAnsi="Calibri" w:cs="Calibri"/>
          <w:sz w:val="22"/>
          <w:szCs w:val="22"/>
        </w:rPr>
      </w:pPr>
      <w:r w:rsidRPr="007477B4">
        <w:rPr>
          <w:rFonts w:ascii="Calibri" w:hAnsi="Calibri" w:cs="Calibri"/>
          <w:sz w:val="22"/>
          <w:szCs w:val="22"/>
        </w:rPr>
        <w:t>Mahomet autorise les musulmans à tromper les non-musulmans (</w:t>
      </w:r>
      <w:r w:rsidR="008A029E">
        <w:rPr>
          <w:rFonts w:ascii="Calibri" w:hAnsi="Calibri" w:cs="Calibri"/>
          <w:sz w:val="22"/>
          <w:szCs w:val="22"/>
        </w:rPr>
        <w:t xml:space="preserve">via la </w:t>
      </w:r>
      <w:r w:rsidRPr="008A029E">
        <w:rPr>
          <w:rFonts w:ascii="Calibri" w:hAnsi="Calibri" w:cs="Calibri"/>
          <w:i/>
          <w:iCs/>
          <w:sz w:val="22"/>
          <w:szCs w:val="22"/>
        </w:rPr>
        <w:t>taqiya</w:t>
      </w:r>
      <w:r w:rsidR="008A029E">
        <w:rPr>
          <w:rFonts w:ascii="Calibri" w:hAnsi="Calibri" w:cs="Calibri"/>
          <w:i/>
          <w:iCs/>
          <w:sz w:val="22"/>
          <w:szCs w:val="22"/>
        </w:rPr>
        <w:t xml:space="preserve"> </w:t>
      </w:r>
      <w:r w:rsidR="008A029E" w:rsidRPr="008A029E">
        <w:rPr>
          <w:rFonts w:ascii="Calibri" w:hAnsi="Calibri" w:cs="Calibri"/>
          <w:sz w:val="22"/>
          <w:szCs w:val="22"/>
        </w:rPr>
        <w:t>ou</w:t>
      </w:r>
      <w:r w:rsidR="008A029E">
        <w:rPr>
          <w:rFonts w:ascii="Calibri" w:hAnsi="Calibri" w:cs="Calibri"/>
          <w:i/>
          <w:iCs/>
          <w:sz w:val="22"/>
          <w:szCs w:val="22"/>
        </w:rPr>
        <w:t xml:space="preserve"> taqiyya</w:t>
      </w:r>
      <w:r>
        <w:rPr>
          <w:rFonts w:ascii="Calibri" w:hAnsi="Calibri" w:cs="Calibri"/>
          <w:sz w:val="22"/>
          <w:szCs w:val="22"/>
        </w:rPr>
        <w:t xml:space="preserve"> ou </w:t>
      </w:r>
      <w:r w:rsidRPr="00C4383F">
        <w:rPr>
          <w:rFonts w:ascii="Calibri" w:hAnsi="Calibri" w:cs="Calibri"/>
          <w:sz w:val="22"/>
          <w:szCs w:val="22"/>
        </w:rPr>
        <w:t>l</w:t>
      </w:r>
      <w:r>
        <w:rPr>
          <w:rFonts w:ascii="Calibri" w:hAnsi="Calibri" w:cs="Calibri"/>
          <w:sz w:val="22"/>
          <w:szCs w:val="22"/>
        </w:rPr>
        <w:t>’</w:t>
      </w:r>
      <w:r w:rsidRPr="00C4383F">
        <w:rPr>
          <w:rFonts w:ascii="Calibri" w:hAnsi="Calibri" w:cs="Calibri"/>
          <w:sz w:val="22"/>
          <w:szCs w:val="22"/>
        </w:rPr>
        <w:t>art de la dissimulation</w:t>
      </w:r>
      <w:r w:rsidRPr="007477B4">
        <w:rPr>
          <w:rFonts w:ascii="Calibri" w:hAnsi="Calibri" w:cs="Calibri"/>
          <w:sz w:val="22"/>
          <w:szCs w:val="22"/>
        </w:rPr>
        <w:t xml:space="preserve">), pour la </w:t>
      </w:r>
      <w:r>
        <w:rPr>
          <w:rFonts w:ascii="Calibri" w:hAnsi="Calibri" w:cs="Calibri"/>
          <w:sz w:val="22"/>
          <w:szCs w:val="22"/>
        </w:rPr>
        <w:t>« </w:t>
      </w:r>
      <w:r w:rsidRPr="007477B4">
        <w:rPr>
          <w:rFonts w:ascii="Calibri" w:hAnsi="Calibri" w:cs="Calibri"/>
          <w:sz w:val="22"/>
          <w:szCs w:val="22"/>
        </w:rPr>
        <w:t>bonne cause</w:t>
      </w:r>
      <w:r>
        <w:rPr>
          <w:rFonts w:ascii="Calibri" w:hAnsi="Calibri" w:cs="Calibri"/>
          <w:sz w:val="22"/>
          <w:szCs w:val="22"/>
        </w:rPr>
        <w:t> »</w:t>
      </w:r>
      <w:r w:rsidRPr="007477B4">
        <w:rPr>
          <w:rFonts w:ascii="Calibri" w:hAnsi="Calibri" w:cs="Calibri"/>
          <w:sz w:val="22"/>
          <w:szCs w:val="22"/>
        </w:rPr>
        <w:t xml:space="preserve"> de l’islam</w:t>
      </w:r>
      <w:r>
        <w:rPr>
          <w:rFonts w:ascii="Calibri" w:hAnsi="Calibri" w:cs="Calibri"/>
          <w:sz w:val="22"/>
          <w:szCs w:val="22"/>
        </w:rPr>
        <w:t>, pour le protéger</w:t>
      </w:r>
      <w:r w:rsidRPr="007477B4">
        <w:rPr>
          <w:rFonts w:ascii="Calibri" w:hAnsi="Calibri" w:cs="Calibri"/>
          <w:sz w:val="22"/>
          <w:szCs w:val="22"/>
        </w:rPr>
        <w:t>, et utiliser la ruse dans la guerre (2.225, 3.28, 9.3, 16.106, 40.28, 66.2, Bukhari vol 4 livre 52 n°269, Bukhari livre 84 n°64, Bukhari livre 52 n°271, Bukhari livre 89 n°260</w:t>
      </w:r>
      <w:r>
        <w:rPr>
          <w:rFonts w:ascii="Calibri" w:hAnsi="Calibri" w:cs="Calibri"/>
          <w:sz w:val="22"/>
          <w:szCs w:val="22"/>
        </w:rPr>
        <w:t xml:space="preserve"> …</w:t>
      </w:r>
      <w:r w:rsidRPr="007477B4">
        <w:rPr>
          <w:rFonts w:ascii="Calibri" w:hAnsi="Calibri" w:cs="Calibri"/>
          <w:sz w:val="22"/>
          <w:szCs w:val="22"/>
        </w:rPr>
        <w:t>)</w:t>
      </w:r>
      <w:r>
        <w:rPr>
          <w:rStyle w:val="Appelnotedebasdep"/>
          <w:rFonts w:ascii="Calibri" w:hAnsi="Calibri" w:cs="Calibri"/>
          <w:sz w:val="22"/>
          <w:szCs w:val="22"/>
        </w:rPr>
        <w:footnoteReference w:id="180"/>
      </w:r>
      <w:r w:rsidRPr="007477B4">
        <w:rPr>
          <w:rFonts w:ascii="Calibri" w:hAnsi="Calibri" w:cs="Calibri"/>
          <w:sz w:val="22"/>
          <w:szCs w:val="22"/>
        </w:rPr>
        <w:t xml:space="preserve">. </w:t>
      </w:r>
    </w:p>
    <w:p w14:paraId="34AF6740" w14:textId="77777777"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p>
    <w:p w14:paraId="6D2D234D" w14:textId="512FBA88"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r w:rsidRPr="007477B4">
        <w:rPr>
          <w:rFonts w:ascii="Calibri" w:hAnsi="Calibri" w:cs="Calibri"/>
          <w:sz w:val="22"/>
          <w:szCs w:val="22"/>
        </w:rPr>
        <w:t xml:space="preserve">Allah peut être </w:t>
      </w:r>
      <w:r w:rsidRPr="007477B4">
        <w:rPr>
          <w:rFonts w:ascii="Calibri" w:hAnsi="Calibri" w:cs="Calibri"/>
          <w:i/>
          <w:sz w:val="22"/>
          <w:szCs w:val="22"/>
        </w:rPr>
        <w:t>trompeur</w:t>
      </w:r>
      <w:r w:rsidRPr="007477B4">
        <w:rPr>
          <w:rFonts w:ascii="Calibri" w:hAnsi="Calibri" w:cs="Calibri"/>
          <w:sz w:val="22"/>
          <w:szCs w:val="22"/>
        </w:rPr>
        <w:t xml:space="preserve">, s’il le veut </w:t>
      </w:r>
      <w:r>
        <w:rPr>
          <w:rFonts w:ascii="Calibri" w:hAnsi="Calibri" w:cs="Calibri"/>
          <w:sz w:val="22"/>
          <w:szCs w:val="22"/>
        </w:rPr>
        <w:t xml:space="preserve">et </w:t>
      </w:r>
      <w:r w:rsidRPr="007477B4">
        <w:rPr>
          <w:rFonts w:ascii="Calibri" w:hAnsi="Calibri" w:cs="Calibri"/>
          <w:sz w:val="22"/>
          <w:szCs w:val="22"/>
        </w:rPr>
        <w:t>pour diverses raisons</w:t>
      </w:r>
      <w:r>
        <w:rPr>
          <w:rFonts w:ascii="Calibri" w:hAnsi="Calibri" w:cs="Calibri"/>
          <w:sz w:val="22"/>
          <w:szCs w:val="22"/>
        </w:rPr>
        <w:t>, par exemple, pour faire triompher la cause de Mahomet ou d’Allah</w:t>
      </w:r>
      <w:r w:rsidRPr="007477B4">
        <w:rPr>
          <w:rFonts w:ascii="Calibri" w:hAnsi="Calibri" w:cs="Calibri"/>
          <w:sz w:val="22"/>
          <w:szCs w:val="22"/>
        </w:rPr>
        <w:t xml:space="preserve"> … (3.54, </w:t>
      </w:r>
      <w:r w:rsidRPr="007477B4">
        <w:rPr>
          <w:rFonts w:ascii="Calibri" w:hAnsi="Calibri" w:cs="Calibri"/>
          <w:color w:val="1D2129"/>
          <w:sz w:val="22"/>
          <w:szCs w:val="22"/>
          <w:shd w:val="clear" w:color="auto" w:fill="FFFFFF"/>
        </w:rPr>
        <w:t>7.99, 8.30, 10.21</w:t>
      </w:r>
      <w:r>
        <w:rPr>
          <w:rFonts w:ascii="Calibri" w:hAnsi="Calibri" w:cs="Calibri"/>
          <w:color w:val="1D2129"/>
          <w:sz w:val="22"/>
          <w:szCs w:val="22"/>
          <w:shd w:val="clear" w:color="auto" w:fill="FFFFFF"/>
        </w:rPr>
        <w:t xml:space="preserve"> …</w:t>
      </w:r>
      <w:r w:rsidRPr="007477B4">
        <w:rPr>
          <w:rFonts w:ascii="Calibri" w:hAnsi="Calibri" w:cs="Calibri"/>
          <w:sz w:val="22"/>
          <w:szCs w:val="22"/>
        </w:rPr>
        <w:t>).</w:t>
      </w:r>
      <w:r>
        <w:rPr>
          <w:rFonts w:ascii="Calibri" w:hAnsi="Calibri" w:cs="Calibri"/>
          <w:sz w:val="22"/>
          <w:szCs w:val="22"/>
        </w:rPr>
        <w:t xml:space="preserve"> </w:t>
      </w:r>
    </w:p>
    <w:p w14:paraId="7D52C96E" w14:textId="77777777"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p>
    <w:p w14:paraId="77B03F86" w14:textId="4818DFE9"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r w:rsidRPr="00B35976">
        <w:rPr>
          <w:rFonts w:ascii="Calibri" w:hAnsi="Calibri" w:cs="Calibri"/>
          <w:sz w:val="22"/>
          <w:szCs w:val="22"/>
        </w:rPr>
        <w:t>Allah a</w:t>
      </w:r>
      <w:r>
        <w:rPr>
          <w:rFonts w:ascii="Calibri" w:hAnsi="Calibri" w:cs="Calibri"/>
          <w:sz w:val="22"/>
          <w:szCs w:val="22"/>
        </w:rPr>
        <w:t xml:space="preserve"> ou semble avoir</w:t>
      </w:r>
      <w:r w:rsidRPr="00B35976">
        <w:rPr>
          <w:rFonts w:ascii="Calibri" w:hAnsi="Calibri" w:cs="Calibri"/>
          <w:sz w:val="22"/>
          <w:szCs w:val="22"/>
        </w:rPr>
        <w:t xml:space="preserve"> autorisé Mahomet à employer la ruse et la tromperie</w:t>
      </w:r>
      <w:r>
        <w:rPr>
          <w:rFonts w:ascii="Calibri" w:hAnsi="Calibri" w:cs="Calibri"/>
          <w:sz w:val="22"/>
          <w:szCs w:val="22"/>
        </w:rPr>
        <w:t>,</w:t>
      </w:r>
      <w:r w:rsidRPr="00B35976">
        <w:rPr>
          <w:rFonts w:ascii="Calibri" w:hAnsi="Calibri" w:cs="Calibri"/>
          <w:sz w:val="22"/>
          <w:szCs w:val="22"/>
        </w:rPr>
        <w:t xml:space="preserve"> pour triompher</w:t>
      </w:r>
      <w:r>
        <w:rPr>
          <w:rFonts w:ascii="Calibri" w:hAnsi="Calibri" w:cs="Calibri"/>
          <w:sz w:val="22"/>
          <w:szCs w:val="22"/>
        </w:rPr>
        <w:t xml:space="preserve"> de ses « ennemis »</w:t>
      </w:r>
      <w:r w:rsidRPr="00B35976">
        <w:rPr>
          <w:rFonts w:ascii="Calibri" w:hAnsi="Calibri" w:cs="Calibri"/>
          <w:sz w:val="22"/>
          <w:szCs w:val="22"/>
        </w:rPr>
        <w:t xml:space="preserve"> (Sira d’Ibn Ishaq 981, 834 &amp; 837</w:t>
      </w:r>
      <w:r>
        <w:rPr>
          <w:rFonts w:ascii="Calibri" w:hAnsi="Calibri" w:cs="Calibri"/>
          <w:sz w:val="22"/>
          <w:szCs w:val="22"/>
        </w:rPr>
        <w:t xml:space="preserve"> …</w:t>
      </w:r>
      <w:r w:rsidRPr="00B35976">
        <w:rPr>
          <w:rFonts w:ascii="Calibri" w:hAnsi="Calibri" w:cs="Calibri"/>
          <w:sz w:val="22"/>
          <w:szCs w:val="22"/>
        </w:rPr>
        <w:t>)</w:t>
      </w:r>
      <w:r>
        <w:rPr>
          <w:rStyle w:val="Appelnotedebasdep"/>
          <w:rFonts w:ascii="Calibri" w:hAnsi="Calibri" w:cs="Calibri"/>
          <w:sz w:val="22"/>
          <w:szCs w:val="22"/>
        </w:rPr>
        <w:footnoteReference w:id="181"/>
      </w:r>
      <w:r w:rsidRPr="00B35976">
        <w:rPr>
          <w:rFonts w:ascii="Calibri" w:hAnsi="Calibri" w:cs="Calibri"/>
          <w:sz w:val="22"/>
          <w:szCs w:val="22"/>
        </w:rPr>
        <w:t>.</w:t>
      </w:r>
    </w:p>
    <w:p w14:paraId="4DC47A64" w14:textId="77777777"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p>
    <w:p w14:paraId="3F81EFF1" w14:textId="6C066E5B" w:rsidR="008563F3" w:rsidRDefault="008563F3" w:rsidP="008563F3">
      <w:pPr>
        <w:pStyle w:val="NormalWeb"/>
        <w:shd w:val="clear" w:color="auto" w:fill="FFFFFF"/>
        <w:spacing w:before="0" w:beforeAutospacing="0" w:after="0" w:afterAutospacing="0"/>
        <w:jc w:val="both"/>
        <w:rPr>
          <w:rFonts w:ascii="Calibri" w:hAnsi="Calibri" w:cs="Calibri"/>
          <w:sz w:val="22"/>
          <w:szCs w:val="22"/>
        </w:rPr>
      </w:pPr>
      <w:r w:rsidRPr="00C4383F">
        <w:rPr>
          <w:rFonts w:ascii="Calibri" w:hAnsi="Calibri" w:cs="Calibri"/>
          <w:sz w:val="22"/>
          <w:szCs w:val="22"/>
        </w:rPr>
        <w:lastRenderedPageBreak/>
        <w:t>Il a autorisé le mensonge dans trois cas : guerre, réconciliation, paix du couple (Muslim, Book 32, Hadith 6303 ; al-Bukhari, Vol. 3, Book 49, Hadith 857)</w:t>
      </w:r>
      <w:r>
        <w:rPr>
          <w:rFonts w:ascii="Calibri" w:hAnsi="Calibri" w:cs="Calibri"/>
          <w:sz w:val="22"/>
          <w:szCs w:val="22"/>
        </w:rPr>
        <w:t>.</w:t>
      </w:r>
    </w:p>
    <w:p w14:paraId="07818D11" w14:textId="77777777" w:rsidR="008563F3" w:rsidRDefault="008563F3" w:rsidP="00AF0669">
      <w:pPr>
        <w:spacing w:after="0" w:line="240" w:lineRule="auto"/>
        <w:jc w:val="both"/>
        <w:textAlignment w:val="baseline"/>
        <w:rPr>
          <w:rFonts w:eastAsia="Times New Roman" w:cstheme="minorHAnsi"/>
          <w:color w:val="000000"/>
          <w:lang w:eastAsia="fr-FR"/>
        </w:rPr>
      </w:pPr>
    </w:p>
    <w:p w14:paraId="6347849D" w14:textId="50631AF3" w:rsidR="00AF0669" w:rsidRDefault="00AF0669" w:rsidP="00AF0669">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En comparaison, voici ce que dit le christianisme sur la tromperie :</w:t>
      </w:r>
    </w:p>
    <w:p w14:paraId="49B76D00" w14:textId="77777777" w:rsidR="00AF0669" w:rsidRDefault="00AF0669" w:rsidP="00AF0669">
      <w:pPr>
        <w:spacing w:after="0" w:line="240" w:lineRule="auto"/>
        <w:jc w:val="both"/>
        <w:textAlignment w:val="baseline"/>
        <w:rPr>
          <w:rFonts w:eastAsia="Times New Roman" w:cstheme="minorHAnsi"/>
          <w:color w:val="000000"/>
          <w:lang w:eastAsia="fr-FR"/>
        </w:rPr>
      </w:pPr>
    </w:p>
    <w:p w14:paraId="1CDD7D68" w14:textId="2BEFB933" w:rsidR="00AF0669" w:rsidRDefault="00AF0669" w:rsidP="00AF0669">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xml:space="preserve">Selon </w:t>
      </w:r>
      <w:r w:rsidRPr="00B21E1E">
        <w:rPr>
          <w:rFonts w:eastAsia="Times New Roman" w:cstheme="minorHAnsi"/>
          <w:color w:val="000000"/>
          <w:lang w:eastAsia="fr-FR"/>
        </w:rPr>
        <w:t>Jésus-Christ dans l’Evangile : "</w:t>
      </w:r>
      <w:r w:rsidRPr="00B21E1E">
        <w:rPr>
          <w:rFonts w:eastAsia="Times New Roman" w:cstheme="minorHAnsi"/>
          <w:i/>
          <w:color w:val="000000"/>
          <w:lang w:eastAsia="fr-FR"/>
        </w:rPr>
        <w:t>Qui veut sauver sa vie la perdra, mais qui perdra sa vie à cause de moi et de l’Evangile la sauver</w:t>
      </w:r>
      <w:r w:rsidRPr="00B21E1E">
        <w:rPr>
          <w:rFonts w:eastAsia="Times New Roman" w:cstheme="minorHAnsi"/>
          <w:color w:val="000000"/>
          <w:lang w:eastAsia="fr-FR"/>
        </w:rPr>
        <w:t>a" (M</w:t>
      </w:r>
      <w:r w:rsidR="00256AEC">
        <w:rPr>
          <w:rFonts w:eastAsia="Times New Roman" w:cstheme="minorHAnsi"/>
          <w:color w:val="000000"/>
          <w:lang w:eastAsia="fr-FR"/>
        </w:rPr>
        <w:t>arc</w:t>
      </w:r>
      <w:r w:rsidRPr="00B21E1E">
        <w:rPr>
          <w:rFonts w:eastAsia="Times New Roman" w:cstheme="minorHAnsi"/>
          <w:color w:val="000000"/>
          <w:lang w:eastAsia="fr-FR"/>
        </w:rPr>
        <w:t xml:space="preserve"> 8</w:t>
      </w:r>
      <w:r w:rsidR="00F64344">
        <w:rPr>
          <w:rFonts w:eastAsia="Times New Roman" w:cstheme="minorHAnsi"/>
          <w:color w:val="000000"/>
          <w:lang w:eastAsia="fr-FR"/>
        </w:rPr>
        <w:t>.</w:t>
      </w:r>
      <w:r w:rsidRPr="00B21E1E">
        <w:rPr>
          <w:rFonts w:eastAsia="Times New Roman" w:cstheme="minorHAnsi"/>
          <w:color w:val="000000"/>
          <w:lang w:eastAsia="fr-FR"/>
        </w:rPr>
        <w:t>35)</w:t>
      </w:r>
      <w:r>
        <w:rPr>
          <w:rFonts w:eastAsia="Times New Roman" w:cstheme="minorHAnsi"/>
          <w:color w:val="000000"/>
          <w:lang w:eastAsia="fr-FR"/>
        </w:rPr>
        <w:t>.</w:t>
      </w:r>
    </w:p>
    <w:p w14:paraId="2D3D5EFE" w14:textId="4334FFD6" w:rsidR="00AF0669" w:rsidRDefault="00AF0669" w:rsidP="00F050F2">
      <w:pPr>
        <w:spacing w:after="0" w:line="240" w:lineRule="auto"/>
        <w:jc w:val="both"/>
        <w:rPr>
          <w:iCs/>
        </w:rPr>
      </w:pPr>
    </w:p>
    <w:p w14:paraId="4D0DCF5F" w14:textId="669C4952" w:rsidR="00AF0669" w:rsidRDefault="00AF0669" w:rsidP="00AF0669">
      <w:pPr>
        <w:spacing w:after="0" w:line="240" w:lineRule="auto"/>
        <w:jc w:val="both"/>
        <w:textAlignment w:val="baseline"/>
        <w:rPr>
          <w:rFonts w:eastAsia="Times New Roman" w:cstheme="minorHAnsi"/>
          <w:color w:val="000000"/>
          <w:lang w:eastAsia="fr-FR"/>
        </w:rPr>
      </w:pPr>
      <w:r>
        <w:rPr>
          <w:rFonts w:eastAsia="Times New Roman" w:cstheme="minorHAnsi"/>
          <w:color w:val="000000"/>
          <w:lang w:eastAsia="fr-FR"/>
        </w:rPr>
        <w:t>« </w:t>
      </w:r>
      <w:r w:rsidRPr="006D3240">
        <w:rPr>
          <w:rFonts w:eastAsia="Times New Roman" w:cstheme="minorHAnsi"/>
          <w:i/>
          <w:color w:val="000000"/>
          <w:lang w:eastAsia="fr-FR"/>
        </w:rPr>
        <w:t>Contrairement au chrétien, que la doctrine évangélique n’autorise à mentir en aucune circonstance (dans le christianisme, tout mensonge, quel qu’il soit, est un péché), le musulman est autorisé à mentir dans plusieurs circonstances, en dépit du verset coranique bien connu qui affirme</w:t>
      </w:r>
      <w:r>
        <w:rPr>
          <w:rFonts w:eastAsia="Times New Roman" w:cstheme="minorHAnsi"/>
          <w:i/>
          <w:color w:val="000000"/>
          <w:lang w:eastAsia="fr-FR"/>
        </w:rPr>
        <w:t xml:space="preserve"> </w:t>
      </w:r>
      <w:r w:rsidRPr="006D3240">
        <w:rPr>
          <w:rFonts w:eastAsia="Times New Roman" w:cstheme="minorHAnsi"/>
          <w:i/>
          <w:color w:val="000000"/>
          <w:lang w:eastAsia="fr-FR"/>
        </w:rPr>
        <w:t>« Allah ne guide pas celui qui est outrancier et menteur » (40</w:t>
      </w:r>
      <w:r w:rsidR="00F64344">
        <w:rPr>
          <w:rFonts w:eastAsia="Times New Roman" w:cstheme="minorHAnsi"/>
          <w:i/>
          <w:color w:val="000000"/>
          <w:lang w:eastAsia="fr-FR"/>
        </w:rPr>
        <w:t>.</w:t>
      </w:r>
      <w:r w:rsidRPr="006D3240">
        <w:rPr>
          <w:rFonts w:eastAsia="Times New Roman" w:cstheme="minorHAnsi"/>
          <w:i/>
          <w:color w:val="000000"/>
          <w:lang w:eastAsia="fr-FR"/>
        </w:rPr>
        <w:t>28). [...] Il est parfaitement entendu qu’il n’y a mensonge que dans la mesure où l’interlocuteur est un musulman : Dans le cas contraire, le fidèle ne doit avoir aucun scrupule à tromper son interlocuteur tant que son mensonge vise à donner l’avantage à la communauté islamique (« oumma »). Bien plus, il pourrait encourir le reproche d’avoir dit la vérité</w:t>
      </w:r>
      <w:r>
        <w:rPr>
          <w:rFonts w:eastAsia="Times New Roman" w:cstheme="minorHAnsi"/>
          <w:i/>
          <w:color w:val="000000"/>
          <w:lang w:eastAsia="fr-FR"/>
        </w:rPr>
        <w:t>,</w:t>
      </w:r>
      <w:r w:rsidRPr="006D3240">
        <w:rPr>
          <w:rFonts w:eastAsia="Times New Roman" w:cstheme="minorHAnsi"/>
          <w:i/>
          <w:color w:val="000000"/>
          <w:lang w:eastAsia="fr-FR"/>
        </w:rPr>
        <w:t xml:space="preserve"> si cette parole était à l’origine d’un échec pour l’islam</w:t>
      </w:r>
      <w:r>
        <w:rPr>
          <w:rFonts w:eastAsia="Times New Roman" w:cstheme="minorHAnsi"/>
          <w:color w:val="000000"/>
          <w:lang w:eastAsia="fr-FR"/>
        </w:rPr>
        <w:t> »</w:t>
      </w:r>
      <w:r>
        <w:rPr>
          <w:rStyle w:val="Appelnotedebasdep"/>
          <w:rFonts w:eastAsia="Times New Roman" w:cstheme="minorHAnsi"/>
          <w:color w:val="000000"/>
          <w:lang w:eastAsia="fr-FR"/>
        </w:rPr>
        <w:footnoteReference w:id="182"/>
      </w:r>
      <w:r w:rsidRPr="006D3240">
        <w:rPr>
          <w:rFonts w:eastAsia="Times New Roman" w:cstheme="minorHAnsi"/>
          <w:color w:val="000000"/>
          <w:lang w:eastAsia="fr-FR"/>
        </w:rPr>
        <w:t>.</w:t>
      </w:r>
    </w:p>
    <w:p w14:paraId="759DAC27" w14:textId="77777777" w:rsidR="00AF0669" w:rsidRDefault="00AF0669" w:rsidP="00F050F2">
      <w:pPr>
        <w:spacing w:after="0" w:line="240" w:lineRule="auto"/>
        <w:jc w:val="both"/>
        <w:rPr>
          <w:iCs/>
        </w:rPr>
      </w:pPr>
    </w:p>
    <w:p w14:paraId="169B034E" w14:textId="385FFA29" w:rsidR="00153790" w:rsidRDefault="00153790" w:rsidP="00153790">
      <w:pPr>
        <w:pStyle w:val="Titre2"/>
      </w:pPr>
      <w:bookmarkStart w:id="76" w:name="_Toc3184733"/>
      <w:bookmarkStart w:id="77" w:name="_Toc102578395"/>
      <w:r>
        <w:t>Versets indiquant</w:t>
      </w:r>
      <w:r w:rsidR="0046325D">
        <w:t>, montrant</w:t>
      </w:r>
      <w:r>
        <w:t xml:space="preserve"> qu’</w:t>
      </w:r>
      <w:r w:rsidRPr="005610A2">
        <w:t>Allah est un trompeur</w:t>
      </w:r>
      <w:bookmarkEnd w:id="76"/>
      <w:r w:rsidR="0046325D">
        <w:t>, un comploteur, un stratège, un rusé …</w:t>
      </w:r>
      <w:bookmarkEnd w:id="77"/>
    </w:p>
    <w:p w14:paraId="53DA7F28" w14:textId="77777777" w:rsidR="00153790" w:rsidRDefault="00153790" w:rsidP="00153790">
      <w:pPr>
        <w:spacing w:after="0" w:line="240" w:lineRule="auto"/>
        <w:jc w:val="both"/>
      </w:pPr>
    </w:p>
    <w:p w14:paraId="004D07BD" w14:textId="21C9B3DC" w:rsidR="00153790" w:rsidRDefault="00153790" w:rsidP="00153790">
      <w:pPr>
        <w:spacing w:after="0" w:line="240" w:lineRule="auto"/>
        <w:jc w:val="both"/>
      </w:pPr>
      <w:r>
        <w:t xml:space="preserve">Allah </w:t>
      </w:r>
      <w:r w:rsidRPr="00C024C1">
        <w:t xml:space="preserve">est décrit dans le Coran comme étant le meilleur </w:t>
      </w:r>
      <w:r w:rsidRPr="00C024C1">
        <w:rPr>
          <w:i/>
        </w:rPr>
        <w:t>makar</w:t>
      </w:r>
      <w:r w:rsidRPr="00C024C1">
        <w:t>, c'est-à-dire fourbe, trompeur (</w:t>
      </w:r>
      <w:r w:rsidR="0046325D">
        <w:t xml:space="preserve">voir, par exemple, les versets </w:t>
      </w:r>
      <w:r w:rsidR="0046325D" w:rsidRPr="0046325D">
        <w:t>3.54, 7.99, 7.182-183, 8.30, 10.21, 13.42, 68.44-45</w:t>
      </w:r>
      <w:r w:rsidRPr="00C024C1">
        <w:t>)</w:t>
      </w:r>
      <w:r>
        <w:t xml:space="preserve"> _ voir ci-dessous _ : </w:t>
      </w:r>
    </w:p>
    <w:p w14:paraId="262E87D9" w14:textId="77777777" w:rsidR="00153790" w:rsidRDefault="00153790" w:rsidP="00153790">
      <w:pPr>
        <w:spacing w:after="0" w:line="240" w:lineRule="auto"/>
        <w:jc w:val="both"/>
      </w:pPr>
    </w:p>
    <w:p w14:paraId="2CE10E5B" w14:textId="77777777" w:rsidR="00153790" w:rsidRDefault="00153790" w:rsidP="00153790">
      <w:pPr>
        <w:spacing w:after="0" w:line="240" w:lineRule="auto"/>
        <w:jc w:val="both"/>
      </w:pPr>
      <w:r>
        <w:t xml:space="preserve">3.54. Les juifs complotèrent contre Jésus ; mais </w:t>
      </w:r>
      <w:r w:rsidRPr="00831C99">
        <w:rPr>
          <w:b/>
          <w:i/>
        </w:rPr>
        <w:t>Dieu déjoua leur complot</w:t>
      </w:r>
      <w:r>
        <w:t xml:space="preserve">, car </w:t>
      </w:r>
      <w:r w:rsidRPr="00831C99">
        <w:rPr>
          <w:b/>
          <w:i/>
        </w:rPr>
        <w:t>les ripostes de Dieu</w:t>
      </w:r>
      <w:r>
        <w:t xml:space="preserve"> sont toujours infaillibles</w:t>
      </w:r>
      <w:r>
        <w:rPr>
          <w:rStyle w:val="Appelnotedebasdep"/>
        </w:rPr>
        <w:footnoteReference w:id="183"/>
      </w:r>
      <w:r>
        <w:t xml:space="preserve">. </w:t>
      </w:r>
    </w:p>
    <w:p w14:paraId="35C50FCF" w14:textId="77777777" w:rsidR="00153790" w:rsidRDefault="00153790" w:rsidP="00153790">
      <w:pPr>
        <w:spacing w:after="0" w:line="240" w:lineRule="auto"/>
        <w:jc w:val="both"/>
      </w:pPr>
    </w:p>
    <w:p w14:paraId="77B6683C" w14:textId="77777777" w:rsidR="000A7955" w:rsidRDefault="00153790" w:rsidP="00153790">
      <w:pPr>
        <w:spacing w:after="0" w:line="240" w:lineRule="auto"/>
        <w:jc w:val="both"/>
      </w:pPr>
      <w:r>
        <w:t>Autre</w:t>
      </w:r>
      <w:r w:rsidR="000A7955">
        <w:t>s</w:t>
      </w:r>
      <w:r>
        <w:t xml:space="preserve"> formulation</w:t>
      </w:r>
      <w:r w:rsidR="000A7955">
        <w:t>s ou traductions</w:t>
      </w:r>
      <w:r>
        <w:t xml:space="preserve"> : </w:t>
      </w:r>
    </w:p>
    <w:p w14:paraId="0D606B17" w14:textId="5F87CC53" w:rsidR="000A7955" w:rsidRDefault="000A7955" w:rsidP="00153790">
      <w:pPr>
        <w:spacing w:after="0" w:line="240" w:lineRule="auto"/>
        <w:jc w:val="both"/>
      </w:pPr>
      <w:r>
        <w:t>3.</w:t>
      </w:r>
      <w:r w:rsidRPr="000A7955">
        <w:t xml:space="preserve">54. Et ils [les autres] se mirent à comploter. Allah a fait échouer leur complot. Et c'est </w:t>
      </w:r>
      <w:r w:rsidRPr="000A7955">
        <w:rPr>
          <w:b/>
          <w:bCs/>
        </w:rPr>
        <w:t>Allah qui sait le mieux leur machination</w:t>
      </w:r>
      <w:r w:rsidRPr="000A7955">
        <w:t xml:space="preserve"> !</w:t>
      </w:r>
    </w:p>
    <w:p w14:paraId="3E2FC8A3" w14:textId="77777777" w:rsidR="000A7955" w:rsidRPr="000A7955" w:rsidRDefault="005330D3" w:rsidP="00153790">
      <w:pPr>
        <w:spacing w:after="0" w:line="240" w:lineRule="auto"/>
        <w:jc w:val="both"/>
      </w:pPr>
      <w:r w:rsidRPr="000A7955">
        <w:t xml:space="preserve">3.54. </w:t>
      </w:r>
      <w:r w:rsidR="00153790" w:rsidRPr="000A7955">
        <w:t xml:space="preserve">Et ils [les autres (les juifs, les infidèles des fils d’Israël)] se mirent à stratégier. </w:t>
      </w:r>
      <w:r w:rsidR="00153790" w:rsidRPr="000A7955">
        <w:rPr>
          <w:b/>
        </w:rPr>
        <w:t>Allah aussi stratégie. Et Allah est le meilleur de stratèges [des trompeurs]</w:t>
      </w:r>
      <w:r w:rsidR="00153790" w:rsidRPr="000A7955">
        <w:t xml:space="preserve"> !</w:t>
      </w:r>
    </w:p>
    <w:p w14:paraId="621E4D6C" w14:textId="56A4242B" w:rsidR="00153790" w:rsidRPr="000A7955" w:rsidRDefault="000A7955" w:rsidP="00153790">
      <w:pPr>
        <w:spacing w:after="0" w:line="240" w:lineRule="auto"/>
        <w:jc w:val="both"/>
      </w:pPr>
      <w:r w:rsidRPr="000A7955">
        <w:t xml:space="preserve">3.54. </w:t>
      </w:r>
      <w:r w:rsidR="00153790" w:rsidRPr="000A7955">
        <w:rPr>
          <w:rFonts w:cstheme="minorHAnsi"/>
          <w:color w:val="1D2129"/>
          <w:shd w:val="clear" w:color="auto" w:fill="FFFFFF"/>
        </w:rPr>
        <w:t xml:space="preserve">Et ils (les incroyants) ont planifié de tromper, et </w:t>
      </w:r>
      <w:r w:rsidR="00153790" w:rsidRPr="000A7955">
        <w:rPr>
          <w:rFonts w:cstheme="minorHAnsi"/>
          <w:b/>
          <w:color w:val="1D2129"/>
          <w:shd w:val="clear" w:color="auto" w:fill="FFFFFF"/>
        </w:rPr>
        <w:t>Allah a planifié de tromper</w:t>
      </w:r>
      <w:r w:rsidR="00153790" w:rsidRPr="000A7955">
        <w:rPr>
          <w:rFonts w:cstheme="minorHAnsi"/>
          <w:color w:val="1D2129"/>
          <w:shd w:val="clear" w:color="auto" w:fill="FFFFFF"/>
        </w:rPr>
        <w:t xml:space="preserve"> (les mécréants), </w:t>
      </w:r>
      <w:r w:rsidR="00153790" w:rsidRPr="000A7955">
        <w:rPr>
          <w:rFonts w:cstheme="minorHAnsi"/>
          <w:b/>
          <w:color w:val="1D2129"/>
          <w:shd w:val="clear" w:color="auto" w:fill="FFFFFF"/>
        </w:rPr>
        <w:t>et Allah est le meilleur des séducteurs (trompeurs)</w:t>
      </w:r>
      <w:r w:rsidR="00153790" w:rsidRPr="000A7955">
        <w:t>.</w:t>
      </w:r>
    </w:p>
    <w:p w14:paraId="1C5CD1BD" w14:textId="77777777" w:rsidR="000A7955" w:rsidRPr="000A7955" w:rsidRDefault="000A7955" w:rsidP="00153790">
      <w:pPr>
        <w:spacing w:after="0" w:line="240" w:lineRule="auto"/>
        <w:jc w:val="both"/>
      </w:pPr>
      <w:r w:rsidRPr="000A7955">
        <w:t xml:space="preserve">3.54. </w:t>
      </w:r>
      <w:r w:rsidR="00153790" w:rsidRPr="000A7955">
        <w:t xml:space="preserve">Ils [les mécréants] ont usé de ruse [contre Jésus], et </w:t>
      </w:r>
      <w:r w:rsidR="00153790" w:rsidRPr="000A7955">
        <w:rPr>
          <w:b/>
        </w:rPr>
        <w:t>Dieu aussi a rusé ; Dieu est le meilleur des stratèges</w:t>
      </w:r>
      <w:r w:rsidR="00153790" w:rsidRPr="000A7955">
        <w:t>.</w:t>
      </w:r>
    </w:p>
    <w:p w14:paraId="4E26680E" w14:textId="77777777" w:rsidR="000A7955" w:rsidRDefault="000A7955" w:rsidP="00153790">
      <w:pPr>
        <w:spacing w:after="0" w:line="240" w:lineRule="auto"/>
        <w:jc w:val="both"/>
      </w:pPr>
    </w:p>
    <w:p w14:paraId="3F8D1C4C" w14:textId="7496FD7E" w:rsidR="00153790" w:rsidRDefault="000A7955" w:rsidP="00153790">
      <w:pPr>
        <w:spacing w:after="0" w:line="240" w:lineRule="auto"/>
        <w:jc w:val="both"/>
      </w:pPr>
      <w:r w:rsidRPr="00831C99">
        <w:rPr>
          <w:u w:val="single"/>
        </w:rPr>
        <w:t>Note</w:t>
      </w:r>
      <w:r>
        <w:t xml:space="preserve"> : </w:t>
      </w:r>
      <w:r w:rsidR="00153790" w:rsidRPr="00831C99">
        <w:t>Le mot arabe utilisé ici pour “ruse” ou “stratagème” est makara, ce qui veut dire littéralement tromperie. Si Allah lui-même use de ruse ou complot contre les mécréants, cela confirme que les musulmans sont autorisés à faire de même.</w:t>
      </w:r>
    </w:p>
    <w:p w14:paraId="23837750" w14:textId="77777777" w:rsidR="00153790" w:rsidRDefault="00153790" w:rsidP="00153790">
      <w:pPr>
        <w:spacing w:after="0" w:line="240" w:lineRule="auto"/>
      </w:pPr>
    </w:p>
    <w:p w14:paraId="350CD5C1" w14:textId="77777777" w:rsidR="00153790" w:rsidRPr="000A7955" w:rsidRDefault="00153790" w:rsidP="00153790">
      <w:pPr>
        <w:spacing w:after="0" w:line="240" w:lineRule="auto"/>
        <w:jc w:val="both"/>
        <w:rPr>
          <w:rFonts w:cstheme="minorHAnsi"/>
          <w:color w:val="1D2129"/>
          <w:shd w:val="clear" w:color="auto" w:fill="FFFFFF"/>
        </w:rPr>
      </w:pPr>
      <w:r w:rsidRPr="000A7955">
        <w:rPr>
          <w:rFonts w:cstheme="minorHAnsi"/>
          <w:color w:val="1D2129"/>
          <w:shd w:val="clear" w:color="auto" w:fill="FFFFFF"/>
        </w:rPr>
        <w:t xml:space="preserve">7.99. </w:t>
      </w:r>
      <w:r w:rsidRPr="000A7955">
        <w:rPr>
          <w:rFonts w:cstheme="minorHAnsi"/>
          <w:b/>
          <w:color w:val="1D2129"/>
          <w:shd w:val="clear" w:color="auto" w:fill="FFFFFF"/>
        </w:rPr>
        <w:t>Et ils sont alors à l'abri de la tromperie d'Allah</w:t>
      </w:r>
      <w:r w:rsidRPr="000A7955">
        <w:rPr>
          <w:rFonts w:cstheme="minorHAnsi"/>
          <w:color w:val="1D2129"/>
          <w:shd w:val="clear" w:color="auto" w:fill="FFFFFF"/>
        </w:rPr>
        <w:t xml:space="preserve"> ? </w:t>
      </w:r>
      <w:r w:rsidRPr="000A7955">
        <w:rPr>
          <w:rFonts w:cstheme="minorHAnsi"/>
          <w:b/>
          <w:color w:val="1D2129"/>
          <w:shd w:val="clear" w:color="auto" w:fill="FFFFFF"/>
        </w:rPr>
        <w:t>Personne ne se sent à l'abri de la tromperie d'Allah, sauf ceux qui périront.</w:t>
      </w:r>
      <w:r w:rsidRPr="000A7955">
        <w:rPr>
          <w:rFonts w:cstheme="minorHAnsi"/>
          <w:color w:val="1D2129"/>
          <w:shd w:val="clear" w:color="auto" w:fill="FFFFFF"/>
        </w:rPr>
        <w:t xml:space="preserve"> </w:t>
      </w:r>
    </w:p>
    <w:p w14:paraId="5B547554" w14:textId="77777777" w:rsidR="000A7955" w:rsidRDefault="000A7955" w:rsidP="00153790">
      <w:pPr>
        <w:spacing w:after="0" w:line="240" w:lineRule="auto"/>
        <w:jc w:val="both"/>
        <w:rPr>
          <w:rFonts w:cstheme="minorHAnsi"/>
          <w:i/>
          <w:color w:val="1D2129"/>
          <w:shd w:val="clear" w:color="auto" w:fill="FFFFFF"/>
        </w:rPr>
      </w:pPr>
    </w:p>
    <w:p w14:paraId="3D72B677" w14:textId="67B30F07" w:rsidR="000A7955" w:rsidRPr="000A7955" w:rsidRDefault="00153790" w:rsidP="00153790">
      <w:pPr>
        <w:spacing w:after="0" w:line="240" w:lineRule="auto"/>
        <w:jc w:val="both"/>
        <w:rPr>
          <w:rFonts w:cstheme="minorHAnsi"/>
          <w:iCs/>
          <w:color w:val="1D2129"/>
          <w:shd w:val="clear" w:color="auto" w:fill="FFFFFF"/>
        </w:rPr>
      </w:pPr>
      <w:r w:rsidRPr="000A7955">
        <w:rPr>
          <w:rFonts w:cstheme="minorHAnsi"/>
          <w:iCs/>
          <w:color w:val="1D2129"/>
          <w:shd w:val="clear" w:color="auto" w:fill="FFFFFF"/>
        </w:rPr>
        <w:t>Autre</w:t>
      </w:r>
      <w:r w:rsidR="000A7955" w:rsidRPr="000A7955">
        <w:rPr>
          <w:rFonts w:cstheme="minorHAnsi"/>
          <w:iCs/>
          <w:color w:val="1D2129"/>
          <w:shd w:val="clear" w:color="auto" w:fill="FFFFFF"/>
        </w:rPr>
        <w:t>s</w:t>
      </w:r>
      <w:r w:rsidRPr="000A7955">
        <w:rPr>
          <w:rFonts w:cstheme="minorHAnsi"/>
          <w:iCs/>
          <w:color w:val="1D2129"/>
          <w:shd w:val="clear" w:color="auto" w:fill="FFFFFF"/>
        </w:rPr>
        <w:t xml:space="preserve"> traduction</w:t>
      </w:r>
      <w:r w:rsidR="000A7955" w:rsidRPr="000A7955">
        <w:rPr>
          <w:rFonts w:cstheme="minorHAnsi"/>
          <w:iCs/>
          <w:color w:val="1D2129"/>
          <w:shd w:val="clear" w:color="auto" w:fill="FFFFFF"/>
        </w:rPr>
        <w:t>s</w:t>
      </w:r>
      <w:r w:rsidRPr="000A7955">
        <w:rPr>
          <w:rFonts w:cstheme="minorHAnsi"/>
          <w:iCs/>
          <w:color w:val="1D2129"/>
          <w:shd w:val="clear" w:color="auto" w:fill="FFFFFF"/>
        </w:rPr>
        <w:t xml:space="preserve"> : </w:t>
      </w:r>
    </w:p>
    <w:p w14:paraId="740F1B15" w14:textId="3AD02F3E" w:rsidR="00153790" w:rsidRPr="000A7955" w:rsidRDefault="000A7955" w:rsidP="00153790">
      <w:pPr>
        <w:spacing w:after="0" w:line="240" w:lineRule="auto"/>
        <w:jc w:val="both"/>
        <w:rPr>
          <w:rFonts w:cstheme="minorHAnsi"/>
          <w:iCs/>
          <w:color w:val="1D2129"/>
          <w:shd w:val="clear" w:color="auto" w:fill="FFFFFF"/>
        </w:rPr>
      </w:pPr>
      <w:r w:rsidRPr="000A7955">
        <w:rPr>
          <w:rFonts w:cstheme="minorHAnsi"/>
          <w:iCs/>
          <w:color w:val="1D2129"/>
          <w:shd w:val="clear" w:color="auto" w:fill="FFFFFF"/>
        </w:rPr>
        <w:t xml:space="preserve">7.99. </w:t>
      </w:r>
      <w:r w:rsidR="00153790" w:rsidRPr="000A7955">
        <w:rPr>
          <w:rFonts w:cstheme="minorHAnsi"/>
          <w:iCs/>
          <w:color w:val="1D2129"/>
          <w:shd w:val="clear" w:color="auto" w:fill="FFFFFF"/>
        </w:rPr>
        <w:t xml:space="preserve">Sont-ils à l’abri du </w:t>
      </w:r>
      <w:r w:rsidR="00153790" w:rsidRPr="000A7955">
        <w:rPr>
          <w:rFonts w:cstheme="minorHAnsi"/>
          <w:b/>
          <w:iCs/>
          <w:color w:val="1D2129"/>
          <w:shd w:val="clear" w:color="auto" w:fill="FFFFFF"/>
        </w:rPr>
        <w:t>stratagème d’Allah</w:t>
      </w:r>
      <w:r w:rsidR="00153790" w:rsidRPr="000A7955">
        <w:rPr>
          <w:rFonts w:cstheme="minorHAnsi"/>
          <w:iCs/>
          <w:color w:val="1D2129"/>
          <w:shd w:val="clear" w:color="auto" w:fill="FFFFFF"/>
        </w:rPr>
        <w:t xml:space="preserve"> ? Seuls les gens perdus se sentent à l’abri </w:t>
      </w:r>
      <w:r w:rsidR="00153790" w:rsidRPr="000A7955">
        <w:rPr>
          <w:rFonts w:cstheme="minorHAnsi"/>
          <w:b/>
          <w:iCs/>
          <w:color w:val="1D2129"/>
          <w:shd w:val="clear" w:color="auto" w:fill="FFFFFF"/>
        </w:rPr>
        <w:t>du stratagème d’Allah</w:t>
      </w:r>
      <w:r w:rsidR="00153790" w:rsidRPr="000A7955">
        <w:rPr>
          <w:rFonts w:cstheme="minorHAnsi"/>
          <w:iCs/>
          <w:color w:val="1D2129"/>
          <w:shd w:val="clear" w:color="auto" w:fill="FFFFFF"/>
        </w:rPr>
        <w:t xml:space="preserve">. </w:t>
      </w:r>
    </w:p>
    <w:p w14:paraId="0584FA87" w14:textId="5B22F8E3" w:rsidR="00153790" w:rsidRPr="000A7955" w:rsidRDefault="000A7955" w:rsidP="00153790">
      <w:pPr>
        <w:spacing w:after="0" w:line="240" w:lineRule="auto"/>
        <w:jc w:val="both"/>
        <w:rPr>
          <w:rFonts w:cstheme="minorHAnsi"/>
          <w:iCs/>
          <w:color w:val="1D2129"/>
          <w:shd w:val="clear" w:color="auto" w:fill="FFFFFF"/>
        </w:rPr>
      </w:pPr>
      <w:r w:rsidRPr="000A7955">
        <w:rPr>
          <w:rFonts w:cstheme="minorHAnsi"/>
          <w:iCs/>
          <w:color w:val="1D2129"/>
          <w:shd w:val="clear" w:color="auto" w:fill="FFFFFF"/>
        </w:rPr>
        <w:t xml:space="preserve">7.99. </w:t>
      </w:r>
      <w:r w:rsidR="00153790" w:rsidRPr="000A7955">
        <w:rPr>
          <w:rFonts w:cstheme="minorHAnsi"/>
          <w:iCs/>
          <w:color w:val="1D2129"/>
          <w:shd w:val="clear" w:color="auto" w:fill="FFFFFF"/>
        </w:rPr>
        <w:t xml:space="preserve">Se sentaient-ils à l’abri des </w:t>
      </w:r>
      <w:r w:rsidR="00153790" w:rsidRPr="000A7955">
        <w:rPr>
          <w:rFonts w:cstheme="minorHAnsi"/>
          <w:b/>
          <w:iCs/>
          <w:color w:val="1D2129"/>
          <w:shd w:val="clear" w:color="auto" w:fill="FFFFFF"/>
        </w:rPr>
        <w:t>ripostes divines</w:t>
      </w:r>
      <w:r w:rsidR="00153790" w:rsidRPr="000A7955">
        <w:rPr>
          <w:rFonts w:cstheme="minorHAnsi"/>
          <w:iCs/>
          <w:color w:val="1D2129"/>
          <w:shd w:val="clear" w:color="auto" w:fill="FFFFFF"/>
        </w:rPr>
        <w:t xml:space="preserve"> ? Or, seuls les perdants croient échapper à la rigueur du Seigneur.</w:t>
      </w:r>
    </w:p>
    <w:p w14:paraId="598BC4F0" w14:textId="0288C0CB" w:rsidR="00153790" w:rsidRDefault="00153790" w:rsidP="00153790">
      <w:pPr>
        <w:spacing w:after="0" w:line="240" w:lineRule="auto"/>
        <w:jc w:val="both"/>
        <w:rPr>
          <w:rFonts w:cstheme="minorHAnsi"/>
          <w:color w:val="1D2129"/>
          <w:shd w:val="clear" w:color="auto" w:fill="FFFFFF"/>
        </w:rPr>
      </w:pPr>
    </w:p>
    <w:p w14:paraId="70DFC98B" w14:textId="77777777" w:rsidR="00D97300" w:rsidRDefault="00D97300" w:rsidP="00D97300">
      <w:pPr>
        <w:spacing w:after="0" w:line="240" w:lineRule="auto"/>
        <w:jc w:val="both"/>
        <w:rPr>
          <w:rFonts w:cstheme="minorHAnsi"/>
          <w:shd w:val="clear" w:color="auto" w:fill="FFFFFF"/>
        </w:rPr>
      </w:pPr>
      <w:r w:rsidRPr="00F0013B">
        <w:rPr>
          <w:rFonts w:cstheme="minorHAnsi"/>
          <w:shd w:val="clear" w:color="auto" w:fill="FFFFFF"/>
        </w:rPr>
        <w:t xml:space="preserve">7.182-183. </w:t>
      </w:r>
      <w:r>
        <w:rPr>
          <w:rFonts w:cstheme="minorHAnsi"/>
          <w:shd w:val="clear" w:color="auto" w:fill="FFFFFF"/>
        </w:rPr>
        <w:t xml:space="preserve">« 7.182. </w:t>
      </w:r>
      <w:r w:rsidRPr="00D97300">
        <w:rPr>
          <w:rFonts w:cstheme="minorHAnsi"/>
          <w:b/>
          <w:bCs/>
          <w:shd w:val="clear" w:color="auto" w:fill="FFFFFF"/>
        </w:rPr>
        <w:t>Ceux qui traitent de mensonges</w:t>
      </w:r>
      <w:r w:rsidRPr="00F0013B">
        <w:rPr>
          <w:rFonts w:cstheme="minorHAnsi"/>
          <w:shd w:val="clear" w:color="auto" w:fill="FFFFFF"/>
        </w:rPr>
        <w:t xml:space="preserve"> </w:t>
      </w:r>
      <w:r w:rsidRPr="00F0013B">
        <w:rPr>
          <w:rFonts w:cstheme="minorHAnsi"/>
          <w:b/>
          <w:bCs/>
          <w:shd w:val="clear" w:color="auto" w:fill="FFFFFF"/>
        </w:rPr>
        <w:t>Nos enseignements, Nous allons les conduire graduellement vers leur perte par des voies qu'ils ignorent.</w:t>
      </w:r>
      <w:r w:rsidRPr="00F0013B">
        <w:rPr>
          <w:rFonts w:cstheme="minorHAnsi"/>
          <w:shd w:val="clear" w:color="auto" w:fill="FFFFFF"/>
        </w:rPr>
        <w:t xml:space="preserve"> </w:t>
      </w:r>
    </w:p>
    <w:p w14:paraId="33EDD317" w14:textId="4CF512D1" w:rsidR="00D97300" w:rsidRDefault="00D97300" w:rsidP="00D97300">
      <w:pPr>
        <w:spacing w:after="0" w:line="240" w:lineRule="auto"/>
        <w:jc w:val="both"/>
        <w:rPr>
          <w:rFonts w:cstheme="minorHAnsi"/>
          <w:shd w:val="clear" w:color="auto" w:fill="FFFFFF"/>
        </w:rPr>
      </w:pPr>
      <w:r>
        <w:rPr>
          <w:rFonts w:cstheme="minorHAnsi"/>
          <w:shd w:val="clear" w:color="auto" w:fill="FFFFFF"/>
        </w:rPr>
        <w:t xml:space="preserve">7.183. </w:t>
      </w:r>
      <w:r w:rsidRPr="00F0013B">
        <w:rPr>
          <w:rFonts w:cstheme="minorHAnsi"/>
          <w:shd w:val="clear" w:color="auto" w:fill="FFFFFF"/>
        </w:rPr>
        <w:t xml:space="preserve">Et Je leur accorderai un délai, car </w:t>
      </w:r>
      <w:r w:rsidRPr="00F0013B">
        <w:rPr>
          <w:rFonts w:cstheme="minorHAnsi"/>
          <w:b/>
          <w:bCs/>
          <w:shd w:val="clear" w:color="auto" w:fill="FFFFFF"/>
        </w:rPr>
        <w:t>ma ruse est solide</w:t>
      </w:r>
      <w:r w:rsidRPr="00F0013B">
        <w:rPr>
          <w:rFonts w:cstheme="minorHAnsi"/>
          <w:shd w:val="clear" w:color="auto" w:fill="FFFFFF"/>
        </w:rPr>
        <w:t xml:space="preserve"> !</w:t>
      </w:r>
      <w:r>
        <w:rPr>
          <w:rFonts w:cstheme="minorHAnsi"/>
          <w:shd w:val="clear" w:color="auto" w:fill="FFFFFF"/>
        </w:rPr>
        <w:t> ».</w:t>
      </w:r>
    </w:p>
    <w:p w14:paraId="45C7E45C" w14:textId="77777777" w:rsidR="00D97300" w:rsidRDefault="00D97300" w:rsidP="00D97300">
      <w:pPr>
        <w:spacing w:after="0" w:line="240" w:lineRule="auto"/>
        <w:jc w:val="both"/>
        <w:rPr>
          <w:rFonts w:cstheme="minorHAnsi"/>
          <w:shd w:val="clear" w:color="auto" w:fill="FFFFFF"/>
        </w:rPr>
      </w:pPr>
    </w:p>
    <w:p w14:paraId="756ED976" w14:textId="1EE0AACD" w:rsidR="00D97300" w:rsidRPr="000A7955" w:rsidRDefault="00D97300" w:rsidP="00D97300">
      <w:pPr>
        <w:spacing w:after="0" w:line="240" w:lineRule="auto"/>
        <w:jc w:val="both"/>
        <w:rPr>
          <w:rFonts w:cstheme="minorHAnsi"/>
          <w:iCs/>
          <w:color w:val="1D2129"/>
          <w:shd w:val="clear" w:color="auto" w:fill="FFFFFF"/>
        </w:rPr>
      </w:pPr>
      <w:r w:rsidRPr="000A7955">
        <w:rPr>
          <w:rFonts w:cstheme="minorHAnsi"/>
          <w:iCs/>
          <w:color w:val="1D2129"/>
          <w:shd w:val="clear" w:color="auto" w:fill="FFFFFF"/>
        </w:rPr>
        <w:t xml:space="preserve">Autre traduction </w:t>
      </w:r>
      <w:r w:rsidR="00BF2C73">
        <w:rPr>
          <w:rFonts w:cstheme="minorHAnsi"/>
          <w:iCs/>
          <w:color w:val="1D2129"/>
          <w:shd w:val="clear" w:color="auto" w:fill="FFFFFF"/>
        </w:rPr>
        <w:t xml:space="preserve"> (voir ci-après) </w:t>
      </w:r>
      <w:r w:rsidRPr="000A7955">
        <w:rPr>
          <w:rFonts w:cstheme="minorHAnsi"/>
          <w:iCs/>
          <w:color w:val="1D2129"/>
          <w:shd w:val="clear" w:color="auto" w:fill="FFFFFF"/>
        </w:rPr>
        <w:t xml:space="preserve">: </w:t>
      </w:r>
    </w:p>
    <w:p w14:paraId="20907072" w14:textId="767CACBB" w:rsidR="00D97300" w:rsidRPr="001B7C36" w:rsidRDefault="00D97300" w:rsidP="00D97300">
      <w:pPr>
        <w:spacing w:after="0" w:line="240" w:lineRule="auto"/>
        <w:jc w:val="both"/>
        <w:rPr>
          <w:rFonts w:cstheme="minorHAnsi"/>
          <w:shd w:val="clear" w:color="auto" w:fill="FFFFFF"/>
        </w:rPr>
      </w:pPr>
      <w:r w:rsidRPr="00F0013B">
        <w:rPr>
          <w:rFonts w:cstheme="minorHAnsi"/>
          <w:shd w:val="clear" w:color="auto" w:fill="FFFFFF"/>
        </w:rPr>
        <w:lastRenderedPageBreak/>
        <w:t xml:space="preserve">7.182-183. </w:t>
      </w:r>
      <w:r>
        <w:rPr>
          <w:rFonts w:cstheme="minorHAnsi"/>
          <w:shd w:val="clear" w:color="auto" w:fill="FFFFFF"/>
        </w:rPr>
        <w:t>« </w:t>
      </w:r>
      <w:r w:rsidRPr="001B7C36">
        <w:rPr>
          <w:rFonts w:cstheme="minorHAnsi"/>
          <w:shd w:val="clear" w:color="auto" w:fill="FFFFFF"/>
        </w:rPr>
        <w:t xml:space="preserve">7.182. </w:t>
      </w:r>
      <w:r w:rsidRPr="00D97300">
        <w:rPr>
          <w:rFonts w:cstheme="minorHAnsi"/>
          <w:b/>
          <w:bCs/>
          <w:shd w:val="clear" w:color="auto" w:fill="FFFFFF"/>
        </w:rPr>
        <w:t>Ceux qui traitent de mensonges Nos enseignements, Nous allons les conduire graduellement vers leur perte par des voies qu'ils ignorent</w:t>
      </w:r>
      <w:r w:rsidRPr="001B7C36">
        <w:rPr>
          <w:rFonts w:cstheme="minorHAnsi"/>
          <w:shd w:val="clear" w:color="auto" w:fill="FFFFFF"/>
        </w:rPr>
        <w:t>.</w:t>
      </w:r>
    </w:p>
    <w:p w14:paraId="603682C7" w14:textId="0ED6DFE7" w:rsidR="00D97300" w:rsidRPr="00F0013B" w:rsidRDefault="00D97300" w:rsidP="00D97300">
      <w:pPr>
        <w:spacing w:after="0" w:line="240" w:lineRule="auto"/>
        <w:jc w:val="both"/>
        <w:rPr>
          <w:rFonts w:cstheme="minorHAnsi"/>
          <w:shd w:val="clear" w:color="auto" w:fill="FFFFFF"/>
        </w:rPr>
      </w:pPr>
      <w:r w:rsidRPr="001B7C36">
        <w:rPr>
          <w:rFonts w:cstheme="minorHAnsi"/>
          <w:shd w:val="clear" w:color="auto" w:fill="FFFFFF"/>
        </w:rPr>
        <w:t xml:space="preserve">7.183. Et Je leur accorderai un délai, car </w:t>
      </w:r>
      <w:r w:rsidRPr="00D97300">
        <w:rPr>
          <w:rFonts w:cstheme="minorHAnsi"/>
          <w:b/>
          <w:bCs/>
          <w:shd w:val="clear" w:color="auto" w:fill="FFFFFF"/>
        </w:rPr>
        <w:t>Mon stratagème est solide</w:t>
      </w:r>
      <w:r w:rsidRPr="001B7C36">
        <w:rPr>
          <w:rFonts w:cstheme="minorHAnsi"/>
          <w:shd w:val="clear" w:color="auto" w:fill="FFFFFF"/>
        </w:rPr>
        <w:t>!</w:t>
      </w:r>
      <w:r>
        <w:rPr>
          <w:rFonts w:cstheme="minorHAnsi"/>
          <w:shd w:val="clear" w:color="auto" w:fill="FFFFFF"/>
        </w:rPr>
        <w:t> ».</w:t>
      </w:r>
    </w:p>
    <w:p w14:paraId="1E26072C" w14:textId="77777777" w:rsidR="00D97300" w:rsidRDefault="00D97300" w:rsidP="00153790">
      <w:pPr>
        <w:spacing w:after="0" w:line="240" w:lineRule="auto"/>
        <w:jc w:val="both"/>
        <w:rPr>
          <w:rFonts w:cstheme="minorHAnsi"/>
          <w:color w:val="1D2129"/>
          <w:shd w:val="clear" w:color="auto" w:fill="FFFFFF"/>
        </w:rPr>
      </w:pPr>
    </w:p>
    <w:p w14:paraId="480155DD" w14:textId="77777777" w:rsidR="00153790" w:rsidRPr="000A7955" w:rsidRDefault="00153790" w:rsidP="00153790">
      <w:pPr>
        <w:spacing w:after="0" w:line="240" w:lineRule="auto"/>
        <w:jc w:val="both"/>
        <w:rPr>
          <w:rFonts w:cstheme="minorHAnsi"/>
          <w:color w:val="1D2129"/>
          <w:shd w:val="clear" w:color="auto" w:fill="FFFFFF"/>
        </w:rPr>
      </w:pPr>
      <w:r w:rsidRPr="000A7955">
        <w:rPr>
          <w:rFonts w:cstheme="minorHAnsi"/>
          <w:color w:val="1D2129"/>
          <w:shd w:val="clear" w:color="auto" w:fill="FFFFFF"/>
        </w:rPr>
        <w:t xml:space="preserve">8.30. Et (souvenez-vous) quand les mécréants ont comploté contre vous (O Muhammad), pour vous emprisonner, ou vous tuer, ou vous expulser. Ils ont comploté la tromperie, mais </w:t>
      </w:r>
      <w:r w:rsidRPr="000A7955">
        <w:rPr>
          <w:rFonts w:cstheme="minorHAnsi"/>
          <w:b/>
          <w:color w:val="1D2129"/>
          <w:shd w:val="clear" w:color="auto" w:fill="FFFFFF"/>
        </w:rPr>
        <w:t>Allah a également tromper la tromperie ; et Allah est le meilleur des trompeurs</w:t>
      </w:r>
      <w:r w:rsidRPr="000A7955">
        <w:rPr>
          <w:rFonts w:cstheme="minorHAnsi"/>
          <w:color w:val="1D2129"/>
          <w:shd w:val="clear" w:color="auto" w:fill="FFFFFF"/>
        </w:rPr>
        <w:t xml:space="preserve">. </w:t>
      </w:r>
    </w:p>
    <w:p w14:paraId="3CE2F7FD" w14:textId="77777777" w:rsidR="00153790" w:rsidRPr="000A7955" w:rsidRDefault="00153790" w:rsidP="00153790">
      <w:pPr>
        <w:spacing w:after="0" w:line="240" w:lineRule="auto"/>
        <w:jc w:val="both"/>
        <w:rPr>
          <w:rFonts w:cstheme="minorHAnsi"/>
          <w:color w:val="1D2129"/>
          <w:shd w:val="clear" w:color="auto" w:fill="FFFFFF"/>
        </w:rPr>
      </w:pPr>
    </w:p>
    <w:p w14:paraId="169E6626" w14:textId="76EBA307" w:rsidR="000A7955" w:rsidRDefault="00153790" w:rsidP="00153790">
      <w:pPr>
        <w:spacing w:after="0" w:line="240" w:lineRule="auto"/>
        <w:jc w:val="both"/>
        <w:rPr>
          <w:rFonts w:cstheme="minorHAnsi"/>
          <w:color w:val="1D2129"/>
          <w:shd w:val="clear" w:color="auto" w:fill="FFFFFF"/>
        </w:rPr>
      </w:pPr>
      <w:r w:rsidRPr="000A7955">
        <w:rPr>
          <w:rFonts w:cstheme="minorHAnsi"/>
          <w:color w:val="1D2129"/>
          <w:shd w:val="clear" w:color="auto" w:fill="FFFFFF"/>
        </w:rPr>
        <w:t>Autre</w:t>
      </w:r>
      <w:r w:rsidR="000A7955">
        <w:rPr>
          <w:rFonts w:cstheme="minorHAnsi"/>
          <w:color w:val="1D2129"/>
          <w:shd w:val="clear" w:color="auto" w:fill="FFFFFF"/>
        </w:rPr>
        <w:t>s</w:t>
      </w:r>
      <w:r w:rsidRPr="000A7955">
        <w:rPr>
          <w:rFonts w:cstheme="minorHAnsi"/>
          <w:color w:val="1D2129"/>
          <w:shd w:val="clear" w:color="auto" w:fill="FFFFFF"/>
        </w:rPr>
        <w:t xml:space="preserve"> traduction</w:t>
      </w:r>
      <w:r w:rsidR="000A7955">
        <w:rPr>
          <w:rFonts w:cstheme="minorHAnsi"/>
          <w:color w:val="1D2129"/>
          <w:shd w:val="clear" w:color="auto" w:fill="FFFFFF"/>
        </w:rPr>
        <w:t>s</w:t>
      </w:r>
      <w:r w:rsidRPr="000A7955">
        <w:rPr>
          <w:rFonts w:cstheme="minorHAnsi"/>
          <w:color w:val="1D2129"/>
          <w:shd w:val="clear" w:color="auto" w:fill="FFFFFF"/>
        </w:rPr>
        <w:t xml:space="preserve"> : </w:t>
      </w:r>
    </w:p>
    <w:p w14:paraId="6A189826" w14:textId="15F3B3C6" w:rsidR="00153790" w:rsidRPr="000A7955" w:rsidRDefault="000A7955" w:rsidP="00153790">
      <w:pPr>
        <w:spacing w:after="0" w:line="240" w:lineRule="auto"/>
        <w:jc w:val="both"/>
        <w:rPr>
          <w:rFonts w:cstheme="minorHAnsi"/>
          <w:color w:val="1D2129"/>
          <w:shd w:val="clear" w:color="auto" w:fill="FFFFFF"/>
        </w:rPr>
      </w:pPr>
      <w:r>
        <w:rPr>
          <w:rFonts w:cstheme="minorHAnsi"/>
          <w:color w:val="1D2129"/>
          <w:shd w:val="clear" w:color="auto" w:fill="FFFFFF"/>
        </w:rPr>
        <w:t xml:space="preserve">8.30. </w:t>
      </w:r>
      <w:r w:rsidR="00153790" w:rsidRPr="000A7955">
        <w:rPr>
          <w:rFonts w:cstheme="minorHAnsi"/>
          <w:color w:val="1D2129"/>
          <w:shd w:val="clear" w:color="auto" w:fill="FFFFFF"/>
        </w:rPr>
        <w:t xml:space="preserve">(Et rappelle-toi) le moment où les mécréants complotaient contre toi pour t’emprisonner ou t’assassiner ou te bannir. Ils complotèrent. </w:t>
      </w:r>
      <w:r w:rsidR="00153790" w:rsidRPr="000A7955">
        <w:rPr>
          <w:rFonts w:cstheme="minorHAnsi"/>
          <w:b/>
          <w:color w:val="1D2129"/>
          <w:shd w:val="clear" w:color="auto" w:fill="FFFFFF"/>
        </w:rPr>
        <w:t>Mais Allah complote, et Allah est le meilleur en stratagèmes</w:t>
      </w:r>
      <w:r w:rsidR="00153790" w:rsidRPr="000A7955">
        <w:rPr>
          <w:rFonts w:cstheme="minorHAnsi"/>
          <w:color w:val="1D2129"/>
          <w:shd w:val="clear" w:color="auto" w:fill="FFFFFF"/>
        </w:rPr>
        <w:t>.</w:t>
      </w:r>
    </w:p>
    <w:p w14:paraId="620F185B" w14:textId="5963B55A" w:rsidR="00153790" w:rsidRPr="000A7955" w:rsidRDefault="000A7955" w:rsidP="00153790">
      <w:pPr>
        <w:spacing w:after="0" w:line="240" w:lineRule="auto"/>
        <w:jc w:val="both"/>
        <w:rPr>
          <w:rFonts w:cstheme="minorHAnsi"/>
          <w:color w:val="1D2129"/>
          <w:shd w:val="clear" w:color="auto" w:fill="FFFFFF"/>
        </w:rPr>
      </w:pPr>
      <w:r>
        <w:rPr>
          <w:rFonts w:cstheme="minorHAnsi"/>
          <w:color w:val="1D2129"/>
          <w:shd w:val="clear" w:color="auto" w:fill="FFFFFF"/>
        </w:rPr>
        <w:t>8.30.</w:t>
      </w:r>
      <w:r w:rsidR="00153790" w:rsidRPr="000A7955">
        <w:rPr>
          <w:rFonts w:cstheme="minorHAnsi"/>
          <w:color w:val="1D2129"/>
          <w:shd w:val="clear" w:color="auto" w:fill="FFFFFF"/>
        </w:rPr>
        <w:t xml:space="preserve"> (Et rappelle-toi) le moment où les mécréants complotaient contre toi pour t'emprisonner ou t'assassiner ou te bannir. Ils complotèrent. Mais Allah a fait échouer leur complot, </w:t>
      </w:r>
      <w:r w:rsidR="00153790" w:rsidRPr="000A7955">
        <w:rPr>
          <w:rFonts w:cstheme="minorHAnsi"/>
          <w:b/>
          <w:color w:val="1D2129"/>
          <w:shd w:val="clear" w:color="auto" w:fill="FFFFFF"/>
        </w:rPr>
        <w:t>et Allah est le meilleur en stratagèmes</w:t>
      </w:r>
      <w:r w:rsidR="00153790" w:rsidRPr="000A7955">
        <w:rPr>
          <w:rFonts w:cstheme="minorHAnsi"/>
          <w:color w:val="1D2129"/>
          <w:shd w:val="clear" w:color="auto" w:fill="FFFFFF"/>
        </w:rPr>
        <w:t xml:space="preserve"> [en tromperies]</w:t>
      </w:r>
      <w:r w:rsidR="00153790" w:rsidRPr="000A7955">
        <w:rPr>
          <w:rFonts w:cstheme="minorHAnsi"/>
          <w:b/>
          <w:color w:val="1D2129"/>
          <w:shd w:val="clear" w:color="auto" w:fill="FFFFFF"/>
        </w:rPr>
        <w:t> </w:t>
      </w:r>
      <w:r w:rsidR="00153790" w:rsidRPr="000A7955">
        <w:rPr>
          <w:rFonts w:cstheme="minorHAnsi"/>
          <w:color w:val="1D2129"/>
          <w:shd w:val="clear" w:color="auto" w:fill="FFFFFF"/>
        </w:rPr>
        <w:t>».</w:t>
      </w:r>
    </w:p>
    <w:p w14:paraId="78264DD8" w14:textId="77777777" w:rsidR="00153790" w:rsidRDefault="00153790" w:rsidP="00153790">
      <w:pPr>
        <w:spacing w:after="0" w:line="240" w:lineRule="auto"/>
        <w:jc w:val="both"/>
        <w:rPr>
          <w:rFonts w:cstheme="minorHAnsi"/>
          <w:color w:val="1D2129"/>
          <w:shd w:val="clear" w:color="auto" w:fill="FFFFFF"/>
        </w:rPr>
      </w:pPr>
    </w:p>
    <w:p w14:paraId="662D86B5" w14:textId="7B95BCA5" w:rsidR="00153790" w:rsidRDefault="00153790" w:rsidP="00153790">
      <w:pPr>
        <w:spacing w:after="0" w:line="240" w:lineRule="auto"/>
        <w:jc w:val="both"/>
        <w:rPr>
          <w:rFonts w:cstheme="minorHAnsi"/>
          <w:color w:val="1D2129"/>
          <w:shd w:val="clear" w:color="auto" w:fill="FFFFFF"/>
        </w:rPr>
      </w:pPr>
      <w:r>
        <w:rPr>
          <w:rFonts w:cstheme="minorHAnsi"/>
          <w:color w:val="1D2129"/>
          <w:shd w:val="clear" w:color="auto" w:fill="FFFFFF"/>
        </w:rPr>
        <w:t xml:space="preserve">10.21. </w:t>
      </w:r>
      <w:r w:rsidRPr="00FF419D">
        <w:rPr>
          <w:rFonts w:cstheme="minorHAnsi"/>
          <w:color w:val="1D2129"/>
          <w:shd w:val="clear" w:color="auto" w:fill="FFFFFF"/>
        </w:rPr>
        <w:t>Lorsque Nous faisons goûter aux hommes Notre miséricorde après qu’un malheur les a frappés, ils ne tardent pas à user de perfidie pour dénigrer Nos signes. Dis-leur : «</w:t>
      </w:r>
      <w:r>
        <w:rPr>
          <w:rFonts w:cstheme="minorHAnsi"/>
          <w:color w:val="1D2129"/>
          <w:shd w:val="clear" w:color="auto" w:fill="FFFFFF"/>
        </w:rPr>
        <w:t xml:space="preserve"> </w:t>
      </w:r>
      <w:r w:rsidRPr="00FF419D">
        <w:rPr>
          <w:rFonts w:cstheme="minorHAnsi"/>
          <w:i/>
          <w:color w:val="1D2129"/>
          <w:shd w:val="clear" w:color="auto" w:fill="FFFFFF"/>
        </w:rPr>
        <w:t>Dieu est plus prompt à déjouer vos intrigues</w:t>
      </w:r>
      <w:r w:rsidRPr="00FF419D">
        <w:rPr>
          <w:rFonts w:cstheme="minorHAnsi"/>
          <w:color w:val="1D2129"/>
          <w:shd w:val="clear" w:color="auto" w:fill="FFFFFF"/>
        </w:rPr>
        <w:t xml:space="preserve">, et Nos anges sont là pour enregistrer toutes vos </w:t>
      </w:r>
      <w:r w:rsidRPr="00153790">
        <w:rPr>
          <w:rFonts w:cstheme="minorHAnsi"/>
          <w:b/>
          <w:bCs/>
          <w:color w:val="1D2129"/>
          <w:shd w:val="clear" w:color="auto" w:fill="FFFFFF"/>
        </w:rPr>
        <w:t>manigances</w:t>
      </w:r>
      <w:r>
        <w:rPr>
          <w:rStyle w:val="Appelnotedebasdep"/>
          <w:rFonts w:cstheme="minorHAnsi"/>
          <w:color w:val="1D2129"/>
          <w:shd w:val="clear" w:color="auto" w:fill="FFFFFF"/>
        </w:rPr>
        <w:footnoteReference w:id="184"/>
      </w:r>
      <w:r w:rsidRPr="00FF419D">
        <w:rPr>
          <w:rFonts w:cstheme="minorHAnsi"/>
          <w:color w:val="1D2129"/>
          <w:shd w:val="clear" w:color="auto" w:fill="FFFFFF"/>
        </w:rPr>
        <w:t xml:space="preserve"> !</w:t>
      </w:r>
      <w:r>
        <w:rPr>
          <w:rFonts w:cstheme="minorHAnsi"/>
          <w:color w:val="1D2129"/>
          <w:shd w:val="clear" w:color="auto" w:fill="FFFFFF"/>
        </w:rPr>
        <w:t xml:space="preserve"> </w:t>
      </w:r>
      <w:r w:rsidRPr="00FF419D">
        <w:rPr>
          <w:rFonts w:cstheme="minorHAnsi"/>
          <w:color w:val="1D2129"/>
          <w:shd w:val="clear" w:color="auto" w:fill="FFFFFF"/>
        </w:rPr>
        <w:t>»</w:t>
      </w:r>
      <w:r>
        <w:rPr>
          <w:rFonts w:cstheme="minorHAnsi"/>
          <w:color w:val="1D2129"/>
          <w:shd w:val="clear" w:color="auto" w:fill="FFFFFF"/>
        </w:rPr>
        <w:t>.</w:t>
      </w:r>
    </w:p>
    <w:p w14:paraId="3A72FF8D" w14:textId="77777777" w:rsidR="00153790" w:rsidRDefault="00153790" w:rsidP="00153790">
      <w:pPr>
        <w:spacing w:after="0" w:line="240" w:lineRule="auto"/>
        <w:jc w:val="both"/>
        <w:rPr>
          <w:rFonts w:cstheme="minorHAnsi"/>
          <w:color w:val="1D2129"/>
          <w:shd w:val="clear" w:color="auto" w:fill="FFFFFF"/>
        </w:rPr>
      </w:pPr>
    </w:p>
    <w:p w14:paraId="3A8E1D05" w14:textId="77777777" w:rsidR="000A7955" w:rsidRDefault="00153790" w:rsidP="00153790">
      <w:pPr>
        <w:spacing w:after="0" w:line="240" w:lineRule="auto"/>
        <w:jc w:val="both"/>
        <w:rPr>
          <w:rFonts w:cstheme="minorHAnsi"/>
          <w:color w:val="1D2129"/>
          <w:shd w:val="clear" w:color="auto" w:fill="FFFFFF"/>
        </w:rPr>
      </w:pPr>
      <w:r>
        <w:rPr>
          <w:rFonts w:cstheme="minorHAnsi"/>
          <w:color w:val="1D2129"/>
          <w:shd w:val="clear" w:color="auto" w:fill="FFFFFF"/>
        </w:rPr>
        <w:t xml:space="preserve">Autre formulation : </w:t>
      </w:r>
    </w:p>
    <w:p w14:paraId="70856229" w14:textId="1566E5FC" w:rsidR="00153790" w:rsidRDefault="000A7955" w:rsidP="00153790">
      <w:pPr>
        <w:spacing w:after="0" w:line="240" w:lineRule="auto"/>
        <w:jc w:val="both"/>
        <w:rPr>
          <w:rFonts w:cstheme="minorHAnsi"/>
          <w:color w:val="1D2129"/>
          <w:shd w:val="clear" w:color="auto" w:fill="FFFFFF"/>
        </w:rPr>
      </w:pPr>
      <w:r>
        <w:rPr>
          <w:rFonts w:cstheme="minorHAnsi"/>
          <w:color w:val="1D2129"/>
          <w:shd w:val="clear" w:color="auto" w:fill="FFFFFF"/>
        </w:rPr>
        <w:t>10.21.</w:t>
      </w:r>
      <w:r w:rsidR="00153790">
        <w:rPr>
          <w:rFonts w:cstheme="minorHAnsi"/>
          <w:color w:val="1D2129"/>
          <w:shd w:val="clear" w:color="auto" w:fill="FFFFFF"/>
        </w:rPr>
        <w:t> </w:t>
      </w:r>
      <w:r w:rsidR="00153790" w:rsidRPr="00FF419D">
        <w:rPr>
          <w:rFonts w:cstheme="minorHAnsi"/>
          <w:color w:val="1D2129"/>
          <w:shd w:val="clear" w:color="auto" w:fill="FFFFFF"/>
        </w:rPr>
        <w:t>Et quand Nous faisons goûter aux gens une miséricorde après qu’un malheur les a touchés, voilà qu’ils dénigrent Nos versets. Dis: «</w:t>
      </w:r>
      <w:r w:rsidR="00153790">
        <w:rPr>
          <w:rFonts w:cstheme="minorHAnsi"/>
          <w:color w:val="1D2129"/>
          <w:shd w:val="clear" w:color="auto" w:fill="FFFFFF"/>
        </w:rPr>
        <w:t xml:space="preserve"> </w:t>
      </w:r>
      <w:r w:rsidR="00153790" w:rsidRPr="000A7955">
        <w:rPr>
          <w:rFonts w:cstheme="minorHAnsi"/>
          <w:b/>
          <w:iCs/>
          <w:color w:val="1D2129"/>
          <w:shd w:val="clear" w:color="auto" w:fill="FFFFFF"/>
        </w:rPr>
        <w:t>Allah est plus rapide en fait de stratégie</w:t>
      </w:r>
      <w:r w:rsidR="00153790">
        <w:rPr>
          <w:rFonts w:cstheme="minorHAnsi"/>
          <w:b/>
          <w:i/>
          <w:color w:val="1D2129"/>
          <w:shd w:val="clear" w:color="auto" w:fill="FFFFFF"/>
        </w:rPr>
        <w:t xml:space="preserve"> </w:t>
      </w:r>
      <w:r w:rsidR="00153790" w:rsidRPr="00FF419D">
        <w:rPr>
          <w:rFonts w:cstheme="minorHAnsi"/>
          <w:color w:val="1D2129"/>
          <w:shd w:val="clear" w:color="auto" w:fill="FFFFFF"/>
        </w:rPr>
        <w:t>». Car Nos anges enregistrent vos dénigrements</w:t>
      </w:r>
      <w:r w:rsidR="00153790">
        <w:rPr>
          <w:rFonts w:cstheme="minorHAnsi"/>
          <w:color w:val="1D2129"/>
          <w:shd w:val="clear" w:color="auto" w:fill="FFFFFF"/>
        </w:rPr>
        <w:t> ».</w:t>
      </w:r>
    </w:p>
    <w:p w14:paraId="2791B73C" w14:textId="1C2F459A" w:rsidR="00AE07B8" w:rsidRDefault="00AE07B8" w:rsidP="00153790">
      <w:pPr>
        <w:spacing w:after="0" w:line="240" w:lineRule="auto"/>
        <w:jc w:val="both"/>
        <w:rPr>
          <w:rFonts w:cstheme="minorHAnsi"/>
          <w:color w:val="1D2129"/>
          <w:shd w:val="clear" w:color="auto" w:fill="FFFFFF"/>
        </w:rPr>
      </w:pPr>
    </w:p>
    <w:p w14:paraId="49BFCCE1" w14:textId="7D267B8A" w:rsidR="00AE07B8" w:rsidRDefault="00AE07B8" w:rsidP="00AE07B8">
      <w:pPr>
        <w:spacing w:after="0" w:line="240" w:lineRule="auto"/>
        <w:jc w:val="both"/>
        <w:rPr>
          <w:rFonts w:cstheme="minorHAnsi"/>
          <w:shd w:val="clear" w:color="auto" w:fill="FFFFFF"/>
        </w:rPr>
      </w:pPr>
      <w:r w:rsidRPr="001B7C36">
        <w:rPr>
          <w:rFonts w:cstheme="minorHAnsi"/>
          <w:shd w:val="clear" w:color="auto" w:fill="FFFFFF"/>
        </w:rPr>
        <w:t xml:space="preserve">13.42. </w:t>
      </w:r>
      <w:r w:rsidRPr="001B7C36">
        <w:rPr>
          <w:rFonts w:cstheme="minorHAnsi"/>
          <w:b/>
          <w:bCs/>
          <w:shd w:val="clear" w:color="auto" w:fill="FFFFFF"/>
        </w:rPr>
        <w:t>Le complot tout entier appartient à Allah</w:t>
      </w:r>
      <w:r w:rsidRPr="001B7C36">
        <w:rPr>
          <w:rFonts w:cstheme="minorHAnsi"/>
          <w:shd w:val="clear" w:color="auto" w:fill="FFFFFF"/>
        </w:rPr>
        <w:t>.</w:t>
      </w:r>
    </w:p>
    <w:p w14:paraId="485E69A0" w14:textId="77777777" w:rsidR="00AE07B8" w:rsidRPr="001B7C36" w:rsidRDefault="00AE07B8" w:rsidP="00AE07B8">
      <w:pPr>
        <w:spacing w:after="0" w:line="240" w:lineRule="auto"/>
        <w:jc w:val="both"/>
        <w:rPr>
          <w:rFonts w:cstheme="minorHAnsi"/>
          <w:shd w:val="clear" w:color="auto" w:fill="FFFFFF"/>
        </w:rPr>
      </w:pPr>
    </w:p>
    <w:p w14:paraId="5E23AD80" w14:textId="77777777" w:rsidR="00AE07B8" w:rsidRDefault="00AE07B8" w:rsidP="00AE07B8">
      <w:pPr>
        <w:spacing w:after="0" w:line="240" w:lineRule="auto"/>
        <w:jc w:val="both"/>
        <w:rPr>
          <w:rFonts w:cstheme="minorHAnsi"/>
          <w:shd w:val="clear" w:color="auto" w:fill="FFFFFF"/>
        </w:rPr>
      </w:pPr>
      <w:r w:rsidRPr="00F0013B">
        <w:rPr>
          <w:rFonts w:cstheme="minorHAnsi"/>
          <w:shd w:val="clear" w:color="auto" w:fill="FFFFFF"/>
        </w:rPr>
        <w:t xml:space="preserve">68.44-45. Laisse-Moi donc </w:t>
      </w:r>
      <w:r w:rsidRPr="001B7C36">
        <w:rPr>
          <w:rFonts w:cstheme="minorHAnsi"/>
          <w:b/>
          <w:bCs/>
          <w:shd w:val="clear" w:color="auto" w:fill="FFFFFF"/>
        </w:rPr>
        <w:t>avec quiconque traite de mensonge ce discours</w:t>
      </w:r>
      <w:r w:rsidRPr="00F0013B">
        <w:rPr>
          <w:rFonts w:cstheme="minorHAnsi"/>
          <w:shd w:val="clear" w:color="auto" w:fill="FFFFFF"/>
        </w:rPr>
        <w:t xml:space="preserve">; </w:t>
      </w:r>
      <w:r w:rsidRPr="00F0013B">
        <w:rPr>
          <w:rFonts w:cstheme="minorHAnsi"/>
          <w:b/>
          <w:bCs/>
          <w:shd w:val="clear" w:color="auto" w:fill="FFFFFF"/>
        </w:rPr>
        <w:t>Nous (Allah) allons les mener graduellement par où ils ne savent pas</w:t>
      </w:r>
      <w:r w:rsidRPr="00F0013B">
        <w:rPr>
          <w:rFonts w:cstheme="minorHAnsi"/>
          <w:shd w:val="clear" w:color="auto" w:fill="FFFFFF"/>
        </w:rPr>
        <w:t xml:space="preserve"> ! Et Je leur accorde un délai, car </w:t>
      </w:r>
      <w:r w:rsidRPr="00F0013B">
        <w:rPr>
          <w:rFonts w:cstheme="minorHAnsi"/>
          <w:b/>
          <w:bCs/>
          <w:shd w:val="clear" w:color="auto" w:fill="FFFFFF"/>
        </w:rPr>
        <w:t>ma ruse est solide</w:t>
      </w:r>
      <w:r w:rsidRPr="00F0013B">
        <w:rPr>
          <w:rFonts w:cstheme="minorHAnsi"/>
          <w:shd w:val="clear" w:color="auto" w:fill="FFFFFF"/>
        </w:rPr>
        <w:t xml:space="preserve"> !</w:t>
      </w:r>
    </w:p>
    <w:p w14:paraId="491D0956" w14:textId="77777777" w:rsidR="00AE07B8" w:rsidRDefault="00AE07B8" w:rsidP="00AE07B8">
      <w:pPr>
        <w:spacing w:after="0" w:line="240" w:lineRule="auto"/>
        <w:jc w:val="both"/>
        <w:rPr>
          <w:rFonts w:cstheme="minorHAnsi"/>
          <w:shd w:val="clear" w:color="auto" w:fill="FFFFFF"/>
        </w:rPr>
      </w:pPr>
    </w:p>
    <w:p w14:paraId="19C3F892" w14:textId="6906E8C7" w:rsidR="00AE07B8" w:rsidRPr="001B7C36" w:rsidRDefault="00AE07B8" w:rsidP="00AE07B8">
      <w:pPr>
        <w:spacing w:after="0" w:line="240" w:lineRule="auto"/>
        <w:jc w:val="both"/>
        <w:rPr>
          <w:rFonts w:cstheme="minorHAnsi"/>
          <w:shd w:val="clear" w:color="auto" w:fill="FFFFFF"/>
        </w:rPr>
      </w:pPr>
      <w:r w:rsidRPr="001B7C36">
        <w:rPr>
          <w:rFonts w:cstheme="minorHAnsi"/>
          <w:shd w:val="clear" w:color="auto" w:fill="FFFFFF"/>
        </w:rPr>
        <w:t xml:space="preserve">Autre formulation : </w:t>
      </w:r>
    </w:p>
    <w:p w14:paraId="0E23B031" w14:textId="77777777" w:rsidR="00AE07B8" w:rsidRPr="001B7C36" w:rsidRDefault="00AE07B8" w:rsidP="00AE07B8">
      <w:pPr>
        <w:spacing w:after="0" w:line="240" w:lineRule="auto"/>
        <w:jc w:val="both"/>
        <w:rPr>
          <w:rFonts w:cstheme="minorHAnsi"/>
          <w:shd w:val="clear" w:color="auto" w:fill="FFFFFF"/>
        </w:rPr>
      </w:pPr>
      <w:r w:rsidRPr="001B7C36">
        <w:rPr>
          <w:rFonts w:cstheme="minorHAnsi"/>
          <w:shd w:val="clear" w:color="auto" w:fill="FFFFFF"/>
        </w:rPr>
        <w:t xml:space="preserve">68.44. Laisse-Moi donc </w:t>
      </w:r>
      <w:r w:rsidRPr="001B7C36">
        <w:rPr>
          <w:rFonts w:cstheme="minorHAnsi"/>
          <w:b/>
          <w:bCs/>
          <w:shd w:val="clear" w:color="auto" w:fill="FFFFFF"/>
        </w:rPr>
        <w:t>avec quiconque traite de mensonge ce discours; Nous allons les mener graduellement par où ils ne savent pas</w:t>
      </w:r>
      <w:r w:rsidRPr="001B7C36">
        <w:rPr>
          <w:rFonts w:cstheme="minorHAnsi"/>
          <w:shd w:val="clear" w:color="auto" w:fill="FFFFFF"/>
        </w:rPr>
        <w:t>!</w:t>
      </w:r>
    </w:p>
    <w:p w14:paraId="0A2AEF4B" w14:textId="77777777" w:rsidR="00AE07B8" w:rsidRDefault="00AE07B8" w:rsidP="00AE07B8">
      <w:pPr>
        <w:spacing w:after="0" w:line="240" w:lineRule="auto"/>
        <w:jc w:val="both"/>
        <w:rPr>
          <w:rFonts w:cstheme="minorHAnsi"/>
          <w:shd w:val="clear" w:color="auto" w:fill="FFFFFF"/>
        </w:rPr>
      </w:pPr>
      <w:r w:rsidRPr="001B7C36">
        <w:rPr>
          <w:rFonts w:cstheme="minorHAnsi"/>
          <w:shd w:val="clear" w:color="auto" w:fill="FFFFFF"/>
        </w:rPr>
        <w:t xml:space="preserve">68.45. Et Je leur accorde un délai, car </w:t>
      </w:r>
      <w:bookmarkStart w:id="78" w:name="_Hlk47958003"/>
      <w:r w:rsidRPr="001B7C36">
        <w:rPr>
          <w:rFonts w:cstheme="minorHAnsi"/>
          <w:b/>
          <w:bCs/>
          <w:shd w:val="clear" w:color="auto" w:fill="FFFFFF"/>
        </w:rPr>
        <w:t>Mon stratagème est sûr</w:t>
      </w:r>
      <w:r w:rsidRPr="001B7C36">
        <w:rPr>
          <w:rFonts w:cstheme="minorHAnsi"/>
          <w:shd w:val="clear" w:color="auto" w:fill="FFFFFF"/>
        </w:rPr>
        <w:t>!</w:t>
      </w:r>
      <w:bookmarkEnd w:id="78"/>
    </w:p>
    <w:p w14:paraId="4813A120" w14:textId="5C7F7EBD" w:rsidR="00153790" w:rsidRDefault="00153790" w:rsidP="00153790">
      <w:pPr>
        <w:spacing w:after="0" w:line="240" w:lineRule="auto"/>
        <w:jc w:val="both"/>
        <w:rPr>
          <w:rFonts w:cstheme="minorHAnsi"/>
          <w:color w:val="1D2129"/>
          <w:shd w:val="clear" w:color="auto" w:fill="FFFFFF"/>
        </w:rPr>
      </w:pPr>
    </w:p>
    <w:p w14:paraId="222E0A07" w14:textId="359D903B" w:rsidR="00751241" w:rsidRDefault="00751241" w:rsidP="00751241">
      <w:pPr>
        <w:pStyle w:val="Titre2"/>
        <w:rPr>
          <w:shd w:val="clear" w:color="auto" w:fill="FFFFFF"/>
        </w:rPr>
      </w:pPr>
      <w:bookmarkStart w:id="79" w:name="_Toc102578396"/>
      <w:r>
        <w:rPr>
          <w:shd w:val="clear" w:color="auto" w:fill="FFFFFF"/>
        </w:rPr>
        <w:t>En conclusion partielle</w:t>
      </w:r>
      <w:bookmarkEnd w:id="79"/>
    </w:p>
    <w:p w14:paraId="47CE550B" w14:textId="77777777" w:rsidR="00751241" w:rsidRPr="009D544B" w:rsidRDefault="00751241" w:rsidP="00153790">
      <w:pPr>
        <w:spacing w:after="0" w:line="240" w:lineRule="auto"/>
        <w:jc w:val="both"/>
        <w:rPr>
          <w:rFonts w:cstheme="minorHAnsi"/>
          <w:color w:val="1D2129"/>
          <w:shd w:val="clear" w:color="auto" w:fill="FFFFFF"/>
        </w:rPr>
      </w:pPr>
    </w:p>
    <w:p w14:paraId="3419278F" w14:textId="78B2EF5D" w:rsidR="00153790" w:rsidRPr="005D74A7" w:rsidRDefault="00153790" w:rsidP="00153790">
      <w:pPr>
        <w:spacing w:after="0" w:line="240" w:lineRule="auto"/>
        <w:jc w:val="both"/>
        <w:rPr>
          <w:rFonts w:cstheme="minorHAnsi"/>
          <w:shd w:val="clear" w:color="auto" w:fill="FFFFFF"/>
        </w:rPr>
      </w:pPr>
      <w:r>
        <w:t xml:space="preserve">En résumé, </w:t>
      </w:r>
      <w:r>
        <w:rPr>
          <w:rFonts w:cstheme="minorHAnsi"/>
          <w:shd w:val="clear" w:color="auto" w:fill="FFFFFF"/>
        </w:rPr>
        <w:t>s</w:t>
      </w:r>
      <w:r w:rsidRPr="005D74A7">
        <w:rPr>
          <w:rFonts w:cstheme="minorHAnsi"/>
          <w:shd w:val="clear" w:color="auto" w:fill="FFFFFF"/>
        </w:rPr>
        <w:t xml:space="preserve">i Allah use de ruse ou complote contre les mécréants, </w:t>
      </w:r>
      <w:r>
        <w:rPr>
          <w:rFonts w:cstheme="minorHAnsi"/>
          <w:shd w:val="clear" w:color="auto" w:fill="FFFFFF"/>
        </w:rPr>
        <w:t>donc</w:t>
      </w:r>
      <w:r w:rsidRPr="005D74A7">
        <w:rPr>
          <w:rFonts w:cstheme="minorHAnsi"/>
          <w:shd w:val="clear" w:color="auto" w:fill="FFFFFF"/>
        </w:rPr>
        <w:t xml:space="preserve"> les musulmans sont autorisés à faire de même.</w:t>
      </w:r>
    </w:p>
    <w:p w14:paraId="72C6B3B0" w14:textId="77777777" w:rsidR="00153790" w:rsidRDefault="00153790" w:rsidP="00153790">
      <w:pPr>
        <w:spacing w:after="0" w:line="240" w:lineRule="auto"/>
        <w:jc w:val="both"/>
      </w:pPr>
    </w:p>
    <w:p w14:paraId="3AD087F1" w14:textId="530B479A" w:rsidR="00153790" w:rsidRDefault="00153790" w:rsidP="00153790">
      <w:pPr>
        <w:spacing w:after="0" w:line="240" w:lineRule="auto"/>
        <w:jc w:val="both"/>
      </w:pPr>
      <w:r>
        <w:t>Mahomet utilisa clairement la « fourberie » [la tromperie] lorsqu’il signa un accord de 10 ans</w:t>
      </w:r>
      <w:r>
        <w:rPr>
          <w:rStyle w:val="Appelnotedebasdep"/>
        </w:rPr>
        <w:footnoteReference w:id="185"/>
      </w:r>
      <w:r>
        <w:t xml:space="preserve"> avec les habitants de la Mecque qui lui autorisait l’accès à cette ville alors que dans un même temps il préparait ses propres forces pour la prise du pouvoir. Les habitants sans méfiance furent vaincus facilement après que le prophète eut rompu le traité deux ans plus tard, et certaines personnes dans la ville qui lui avaient fait confiance furent exécutées.</w:t>
      </w:r>
    </w:p>
    <w:p w14:paraId="2A8AE747" w14:textId="77777777" w:rsidR="00153790" w:rsidRDefault="00153790" w:rsidP="00153790">
      <w:pPr>
        <w:spacing w:after="0" w:line="240" w:lineRule="auto"/>
        <w:jc w:val="both"/>
      </w:pPr>
    </w:p>
    <w:p w14:paraId="6CFC06CF" w14:textId="4BE8517C" w:rsidR="00153790" w:rsidRDefault="00153790" w:rsidP="00153790">
      <w:pPr>
        <w:spacing w:after="0" w:line="240" w:lineRule="auto"/>
        <w:jc w:val="both"/>
      </w:pPr>
      <w:r>
        <w:t>Un autre exemple de tromperie est lorsque Mahomet emmena par la ruse ses ennemis personnels a baisser la garde et à s’exposer au massacre en feignant de vouloir faire la paix. Ceci fut le cas par exemple de Ka’b bin al-Ashraf (voir plus haut) et peu après de nouveau contre Usayr ibn Zarim, un des chefs survivant de la tribu des Banu Nadir, qui avaient été expulsés de leurs maisons à Médine par les musulmans.</w:t>
      </w:r>
    </w:p>
    <w:p w14:paraId="385DA87C" w14:textId="77777777" w:rsidR="00153790" w:rsidRDefault="00153790" w:rsidP="00153790">
      <w:pPr>
        <w:spacing w:after="0" w:line="240" w:lineRule="auto"/>
        <w:jc w:val="both"/>
      </w:pPr>
    </w:p>
    <w:p w14:paraId="1B9E205F" w14:textId="2DD7517B" w:rsidR="00153790" w:rsidRDefault="00153790" w:rsidP="00153790">
      <w:pPr>
        <w:spacing w:after="0" w:line="240" w:lineRule="auto"/>
        <w:jc w:val="both"/>
      </w:pPr>
      <w:r>
        <w:lastRenderedPageBreak/>
        <w:t>À cette époque, Usayr ibn Zarim essayait de rassembler une armée, contre les musulmans, avec des hommes de la tribu alliée des Quraish (contre lesquels Mahomet avait déjà déclaré la guerre). Les “émissaires” de Mahomet vinrent trouver ibn Zarim et le persuadèrent de quitter ses bases, se mettant ainsi en danger, afin de rencontrer le prophète de l’islam à Médine pour des pourparlers de paix. Lorsqu’il fut vulnérable, le chef et ses trente compagnons furent massacrés facilement par les musulmans, alors qu’ils n’étaient pour la plupart pas armés, la garantie d’un sauf-conduit leur ayant été donné (Sira d’Ibn Ishaq 981).</w:t>
      </w:r>
    </w:p>
    <w:p w14:paraId="5F8A081C" w14:textId="77777777" w:rsidR="00153790" w:rsidRDefault="00153790" w:rsidP="00153790">
      <w:pPr>
        <w:spacing w:after="0" w:line="240" w:lineRule="auto"/>
        <w:jc w:val="both"/>
      </w:pPr>
    </w:p>
    <w:p w14:paraId="1C4CA904" w14:textId="7C157DDA" w:rsidR="00153790" w:rsidRDefault="00153790" w:rsidP="00153790">
      <w:pPr>
        <w:spacing w:after="0" w:line="240" w:lineRule="auto"/>
        <w:jc w:val="both"/>
      </w:pPr>
      <w:r w:rsidRPr="00AB5182">
        <w:t xml:space="preserve">Le sort des Jadhima en est une tragique évidence. Lorsque les “missionnaires” musulmans abordèrent leur tribu, un des membres affirma qu’ils seraient massacrés bien qu’ils se fussent déjà “convertis” à l’islam afin d’éviter la mort. Cependant, les autres membres de la tribu furent convaincus qu’ils pouvaient avoir confiance dans la promesse du chef musulman qu’il ne leur serait fait aucun mal </w:t>
      </w:r>
      <w:r>
        <w:t>à</w:t>
      </w:r>
      <w:r w:rsidRPr="00AB5182">
        <w:t xml:space="preserve"> la condition qu’ils n’offrissent aucune résistance (Après avoir convaincu le membre de la tribu sceptique de déposer les armes, les hommes ainsi désarmés furent rapidement attachés et décapités – Ibn Ishaq 834 &amp; 837)</w:t>
      </w:r>
      <w:r>
        <w:t xml:space="preserve"> [29].</w:t>
      </w:r>
    </w:p>
    <w:p w14:paraId="78C0C6E4" w14:textId="0395AB04" w:rsidR="00153790" w:rsidRDefault="00153790" w:rsidP="00F050F2">
      <w:pPr>
        <w:spacing w:after="0" w:line="240" w:lineRule="auto"/>
        <w:jc w:val="both"/>
        <w:rPr>
          <w:iCs/>
        </w:rPr>
      </w:pPr>
    </w:p>
    <w:p w14:paraId="4B20F160" w14:textId="77777777" w:rsidR="00751241" w:rsidRDefault="00751241" w:rsidP="00751241">
      <w:pPr>
        <w:spacing w:after="0" w:line="240" w:lineRule="auto"/>
        <w:jc w:val="both"/>
      </w:pPr>
      <w:r>
        <w:t>Ces versets légitimes, au moins, deux formes de mensonge (de ruse, de fourberie), envers les « mécréants » :</w:t>
      </w:r>
    </w:p>
    <w:p w14:paraId="49D8DB8C" w14:textId="77777777" w:rsidR="00751241" w:rsidRDefault="00751241" w:rsidP="00751241">
      <w:pPr>
        <w:spacing w:after="0" w:line="240" w:lineRule="auto"/>
        <w:jc w:val="both"/>
      </w:pPr>
    </w:p>
    <w:p w14:paraId="1F6B6460" w14:textId="77777777" w:rsidR="00751241" w:rsidRPr="00A12C57" w:rsidRDefault="00751241" w:rsidP="00751241">
      <w:pPr>
        <w:spacing w:after="0" w:line="240" w:lineRule="auto"/>
        <w:jc w:val="both"/>
        <w:rPr>
          <w:i/>
        </w:rPr>
      </w:pPr>
      <w:r>
        <w:t>« </w:t>
      </w:r>
      <w:r w:rsidRPr="00A12C57">
        <w:rPr>
          <w:i/>
        </w:rPr>
        <w:t>Taqiya – Dire quelque chose qui n’est pas vrai.</w:t>
      </w:r>
    </w:p>
    <w:p w14:paraId="75F67A88" w14:textId="556437D1" w:rsidR="00751241" w:rsidRDefault="00751241" w:rsidP="00751241">
      <w:pPr>
        <w:spacing w:after="0" w:line="240" w:lineRule="auto"/>
        <w:jc w:val="both"/>
      </w:pPr>
      <w:r w:rsidRPr="00A12C57">
        <w:rPr>
          <w:i/>
        </w:rPr>
        <w:t>Kitman – Mentir pas omission. Un exemple de kitman est lorsque les défenseurs de l’islam citent seulement un extrait du verset 5.32 (que lorsque quelqu’un tue, il “est considéré comme le meurtrier de l’humanité tout entière”) tout en omettant de dire que le reste du verset (et le suivant) donne licence au meurtre dans des cas, pas vraiment bien défini, de “sédition” et de “désordre”</w:t>
      </w:r>
      <w:r>
        <w:t> »</w:t>
      </w:r>
      <w:r w:rsidR="00CE7E25">
        <w:rPr>
          <w:rStyle w:val="Appelnotedebasdep"/>
        </w:rPr>
        <w:footnoteReference w:id="186"/>
      </w:r>
      <w:r>
        <w:t>.</w:t>
      </w:r>
    </w:p>
    <w:p w14:paraId="0BC7B470" w14:textId="77777777" w:rsidR="00751241" w:rsidRDefault="00751241" w:rsidP="00751241">
      <w:pPr>
        <w:spacing w:after="0" w:line="240" w:lineRule="auto"/>
        <w:jc w:val="both"/>
      </w:pPr>
    </w:p>
    <w:p w14:paraId="0761D813" w14:textId="77777777" w:rsidR="00751241" w:rsidRDefault="00751241" w:rsidP="00751241">
      <w:pPr>
        <w:spacing w:after="0" w:line="240" w:lineRule="auto"/>
        <w:jc w:val="both"/>
      </w:pPr>
      <w:r>
        <w:t xml:space="preserve">Selon mon amie, Isabelle R., vivant depuis 24 ans au Maroc « [en Europe, </w:t>
      </w:r>
      <w:r w:rsidRPr="00A12C57">
        <w:t>]</w:t>
      </w:r>
      <w:r w:rsidRPr="00A12C57">
        <w:rPr>
          <w:i/>
        </w:rPr>
        <w:t xml:space="preserve"> nous avons été éduqués dans le respect de l’autre [Or, ici au Maroc, c’est] une société extrêmement hypocrite (et tordue) [par exemple, sur l’homosexualité etc.]. Cela nous </w:t>
      </w:r>
      <w:r w:rsidRPr="00A12C57">
        <w:t>[</w:t>
      </w:r>
      <w:r>
        <w:t xml:space="preserve">pour nous </w:t>
      </w:r>
      <w:r w:rsidRPr="00A12C57">
        <w:t>Occidentaux résidant au Maroc]</w:t>
      </w:r>
      <w:r w:rsidRPr="00A12C57">
        <w:rPr>
          <w:i/>
        </w:rPr>
        <w:t xml:space="preserve"> oblige à en tenir compte et à réfléchir à chaque fois qu’un Marocain nous affirme quelque chose</w:t>
      </w:r>
      <w:r w:rsidRPr="00A12C57">
        <w:rPr>
          <w:rStyle w:val="Appelnotedebasdep"/>
          <w:i/>
        </w:rPr>
        <w:footnoteReference w:id="187"/>
      </w:r>
      <w:r w:rsidRPr="00A12C57">
        <w:rPr>
          <w:i/>
        </w:rPr>
        <w:t xml:space="preserve"> […]. Des associations, comme le PIR, le CFCM sont [constamment] dans la stratégie de la manipulation […] Envoyés par leurs pays respectifs, le Maroc et l’Algérie, les imams comme Tareq Oubrou et Dalil Boubaker</w:t>
      </w:r>
      <w:r>
        <w:rPr>
          <w:rStyle w:val="Appelnotedebasdep"/>
          <w:i/>
        </w:rPr>
        <w:footnoteReference w:id="188"/>
      </w:r>
      <w:r w:rsidRPr="00A12C57">
        <w:rPr>
          <w:i/>
        </w:rPr>
        <w:t xml:space="preserve"> subissent des pressions de leur gouvernement respectif, et leur loyauté reste de l’autre côté de la Méditerranée. Tout Marocain, ayant la double nationalité, reste sujet de sa Majesté et Marocain</w:t>
      </w:r>
      <w:r>
        <w:t xml:space="preserve"> ».</w:t>
      </w:r>
    </w:p>
    <w:p w14:paraId="1FCE5F0B" w14:textId="7BB48682" w:rsidR="00751241" w:rsidRDefault="00751241" w:rsidP="00F050F2">
      <w:pPr>
        <w:spacing w:after="0" w:line="240" w:lineRule="auto"/>
        <w:jc w:val="both"/>
        <w:rPr>
          <w:iCs/>
        </w:rPr>
      </w:pPr>
    </w:p>
    <w:p w14:paraId="406B22D1" w14:textId="77777777" w:rsidR="000A7955" w:rsidRDefault="0045490F" w:rsidP="00F050F2">
      <w:pPr>
        <w:spacing w:after="0" w:line="240" w:lineRule="auto"/>
        <w:jc w:val="both"/>
        <w:rPr>
          <w:iCs/>
        </w:rPr>
      </w:pPr>
      <w:r>
        <w:rPr>
          <w:iCs/>
        </w:rPr>
        <w:t>U</w:t>
      </w:r>
      <w:r w:rsidRPr="0045490F">
        <w:rPr>
          <w:iCs/>
        </w:rPr>
        <w:t>ne amie</w:t>
      </w:r>
      <w:r>
        <w:rPr>
          <w:iCs/>
        </w:rPr>
        <w:t xml:space="preserve">, </w:t>
      </w:r>
      <w:r w:rsidRPr="0045490F">
        <w:rPr>
          <w:iCs/>
        </w:rPr>
        <w:t>Gilda</w:t>
      </w:r>
      <w:r>
        <w:rPr>
          <w:iCs/>
        </w:rPr>
        <w:t>, m’écrivait, concernant son expérience de professeur, auprès d’immigrés d’origine algérienne</w:t>
      </w:r>
      <w:r w:rsidRPr="0045490F">
        <w:rPr>
          <w:iCs/>
        </w:rPr>
        <w:t xml:space="preserve"> : </w:t>
      </w:r>
    </w:p>
    <w:p w14:paraId="57992515" w14:textId="3F627D3B" w:rsidR="0045490F" w:rsidRDefault="0045490F" w:rsidP="00F050F2">
      <w:pPr>
        <w:spacing w:after="0" w:line="240" w:lineRule="auto"/>
        <w:jc w:val="both"/>
        <w:rPr>
          <w:iCs/>
        </w:rPr>
      </w:pPr>
      <w:r>
        <w:rPr>
          <w:iCs/>
        </w:rPr>
        <w:t>« </w:t>
      </w:r>
      <w:r w:rsidRPr="0045490F">
        <w:rPr>
          <w:i/>
        </w:rPr>
        <w:t>Dans un centre à F., en tant que professeur de Français, langue étrangère, enseignant aux étrangers, j'ai été contrainte à partir, à cause de pressions d'un groupe à majorité musulmane, qui m'a diffamé et m'a interdit de parler de certains sujets dans le cours, comme de simples faits de discrimination dans les pays arabes ou d'abus psychologiques sur des enfants [...] Confrontée à beaucoup d'Algériens, naturalisés sans problème [comme une lettre à la poste], notamment qui ont beau admettre les tyrannies des pays arabes, ne font pas le lien à l'islam et vous accusent à la moindre remarque ; tout le monde se couche devant eux. Ils sont payés, par Pôle emploi, pour suivre des cours de français et passer des diplômes, tout en crachant sur nos valeurs, de manière plus ou moins dissimulée. […]</w:t>
      </w:r>
      <w:r>
        <w:rPr>
          <w:iCs/>
        </w:rPr>
        <w:t xml:space="preserve"> </w:t>
      </w:r>
      <w:r>
        <w:rPr>
          <w:i/>
        </w:rPr>
        <w:t>M</w:t>
      </w:r>
      <w:r w:rsidRPr="0045490F">
        <w:rPr>
          <w:i/>
        </w:rPr>
        <w:t>on éducation chrétienne m'a enseigné à ne pas mentir, alors je suis toujours perdante, mais ma conscience parle toujours aux dépens de ma sécurité [...] les persécutés de l'intégrité [...] sont partout avec la complicité de [certains] Français, dans une France, qui a accueilli mes grand</w:t>
      </w:r>
      <w:r>
        <w:rPr>
          <w:i/>
        </w:rPr>
        <w:t>s</w:t>
      </w:r>
      <w:r w:rsidRPr="0045490F">
        <w:rPr>
          <w:i/>
        </w:rPr>
        <w:t>-parents rescapés, qui n'ont jamais mendié des allocs etc. et qui m'ont encouragée à la culture. La littérature m'a tout appris [...] Triste époque</w:t>
      </w:r>
      <w:r>
        <w:rPr>
          <w:iCs/>
        </w:rPr>
        <w:t> »</w:t>
      </w:r>
      <w:r w:rsidRPr="0045490F">
        <w:rPr>
          <w:iCs/>
        </w:rPr>
        <w:t>.</w:t>
      </w:r>
    </w:p>
    <w:p w14:paraId="7FCF4DDA" w14:textId="77777777" w:rsidR="0045490F" w:rsidRDefault="0045490F" w:rsidP="00F050F2">
      <w:pPr>
        <w:spacing w:after="0" w:line="240" w:lineRule="auto"/>
        <w:jc w:val="both"/>
        <w:rPr>
          <w:iCs/>
        </w:rPr>
      </w:pPr>
    </w:p>
    <w:p w14:paraId="39D69A40" w14:textId="3E8207C4" w:rsidR="00AF0669" w:rsidRPr="00AF0669" w:rsidRDefault="00AF0669" w:rsidP="00AF0669">
      <w:pPr>
        <w:pStyle w:val="Titre1"/>
      </w:pPr>
      <w:bookmarkStart w:id="80" w:name="_Toc102578397"/>
      <w:r>
        <w:lastRenderedPageBreak/>
        <w:t>Versets incitant au non-respect des pactes</w:t>
      </w:r>
      <w:r w:rsidR="00153790">
        <w:t xml:space="preserve">, </w:t>
      </w:r>
      <w:r w:rsidR="00E574E2">
        <w:t>si vous craignez une trahison</w:t>
      </w:r>
      <w:bookmarkEnd w:id="80"/>
    </w:p>
    <w:p w14:paraId="20DEF59A" w14:textId="2480C9D9" w:rsidR="00AF0669" w:rsidRDefault="00AF0669" w:rsidP="00F050F2">
      <w:pPr>
        <w:spacing w:after="0" w:line="240" w:lineRule="auto"/>
        <w:jc w:val="both"/>
        <w:rPr>
          <w:iCs/>
        </w:rPr>
      </w:pPr>
    </w:p>
    <w:p w14:paraId="0A7AF7A6" w14:textId="65530E74" w:rsidR="00AF0669" w:rsidRPr="000E37E4" w:rsidRDefault="00AF0669" w:rsidP="00AF0669">
      <w:pPr>
        <w:spacing w:after="0"/>
        <w:jc w:val="both"/>
        <w:rPr>
          <w:rFonts w:cstheme="minorHAnsi"/>
          <w:color w:val="1D2129"/>
          <w:shd w:val="clear" w:color="auto" w:fill="FFFFFF"/>
        </w:rPr>
      </w:pPr>
      <w:r>
        <w:rPr>
          <w:rFonts w:cstheme="minorHAnsi"/>
          <w:color w:val="1D2129"/>
          <w:shd w:val="clear" w:color="auto" w:fill="FFFFFF"/>
        </w:rPr>
        <w:t>8.</w:t>
      </w:r>
      <w:r w:rsidRPr="000E37E4">
        <w:rPr>
          <w:rFonts w:cstheme="minorHAnsi"/>
          <w:color w:val="1D2129"/>
          <w:shd w:val="clear" w:color="auto" w:fill="FFFFFF"/>
        </w:rPr>
        <w:t>55-60</w:t>
      </w:r>
      <w:r>
        <w:rPr>
          <w:rFonts w:cstheme="minorHAnsi"/>
          <w:color w:val="1D2129"/>
          <w:shd w:val="clear" w:color="auto" w:fill="FFFFFF"/>
        </w:rPr>
        <w:t>. « </w:t>
      </w:r>
      <w:r w:rsidR="00CE7E25">
        <w:rPr>
          <w:rFonts w:cstheme="minorHAnsi"/>
          <w:color w:val="1D2129"/>
          <w:shd w:val="clear" w:color="auto" w:fill="FFFFFF"/>
        </w:rPr>
        <w:t>8.</w:t>
      </w:r>
      <w:r w:rsidRPr="000E37E4">
        <w:rPr>
          <w:rFonts w:cstheme="minorHAnsi"/>
          <w:color w:val="1D2129"/>
          <w:shd w:val="clear" w:color="auto" w:fill="FFFFFF"/>
        </w:rPr>
        <w:t xml:space="preserve">55. </w:t>
      </w:r>
      <w:r w:rsidRPr="00AF0669">
        <w:rPr>
          <w:rFonts w:cstheme="minorHAnsi"/>
          <w:b/>
          <w:bCs/>
          <w:i/>
          <w:color w:val="1D2129"/>
          <w:shd w:val="clear" w:color="auto" w:fill="FFFFFF"/>
        </w:rPr>
        <w:t>Les pires bêtes, aux yeux d’Allah, sont les mécréants</w:t>
      </w:r>
      <w:r w:rsidRPr="000E37E4">
        <w:rPr>
          <w:rFonts w:cstheme="minorHAnsi"/>
          <w:color w:val="1D2129"/>
          <w:shd w:val="clear" w:color="auto" w:fill="FFFFFF"/>
        </w:rPr>
        <w:t xml:space="preserve"> [infidèles] car ils ne croient pas …,</w:t>
      </w:r>
    </w:p>
    <w:p w14:paraId="2A7B63C3" w14:textId="0D55CC8C" w:rsidR="00AF0669" w:rsidRPr="000E37E4" w:rsidRDefault="00CE7E25" w:rsidP="00AF0669">
      <w:pPr>
        <w:spacing w:after="0"/>
        <w:jc w:val="both"/>
        <w:rPr>
          <w:rFonts w:cstheme="minorHAnsi"/>
          <w:color w:val="1D2129"/>
          <w:shd w:val="clear" w:color="auto" w:fill="FFFFFF"/>
        </w:rPr>
      </w:pPr>
      <w:r>
        <w:rPr>
          <w:rFonts w:cstheme="minorHAnsi"/>
          <w:color w:val="1D2129"/>
          <w:shd w:val="clear" w:color="auto" w:fill="FFFFFF"/>
        </w:rPr>
        <w:t>8.</w:t>
      </w:r>
      <w:r w:rsidR="00AF0669" w:rsidRPr="000E37E4">
        <w:rPr>
          <w:rFonts w:cstheme="minorHAnsi"/>
          <w:color w:val="1D2129"/>
          <w:shd w:val="clear" w:color="auto" w:fill="FFFFFF"/>
        </w:rPr>
        <w:t>56. ceux-là mêmes, avec lesquels tu as fait un pacte, et qui chaque fois le rompent, sans aucune crainte [d’Allah].</w:t>
      </w:r>
    </w:p>
    <w:p w14:paraId="5AAEFC1E" w14:textId="2F94DEF1" w:rsidR="00AF0669" w:rsidRPr="000E37E4" w:rsidRDefault="00CE7E25" w:rsidP="00AF0669">
      <w:pPr>
        <w:spacing w:after="0"/>
        <w:jc w:val="both"/>
        <w:rPr>
          <w:rFonts w:cstheme="minorHAnsi"/>
          <w:color w:val="1D2129"/>
          <w:shd w:val="clear" w:color="auto" w:fill="FFFFFF"/>
        </w:rPr>
      </w:pPr>
      <w:r>
        <w:rPr>
          <w:rFonts w:cstheme="minorHAnsi"/>
          <w:color w:val="1D2129"/>
          <w:shd w:val="clear" w:color="auto" w:fill="FFFFFF"/>
        </w:rPr>
        <w:t>8.</w:t>
      </w:r>
      <w:r w:rsidR="00AF0669" w:rsidRPr="000E37E4">
        <w:rPr>
          <w:rFonts w:cstheme="minorHAnsi"/>
          <w:color w:val="1D2129"/>
          <w:shd w:val="clear" w:color="auto" w:fill="FFFFFF"/>
        </w:rPr>
        <w:t xml:space="preserve">57. Donc, </w:t>
      </w:r>
      <w:r w:rsidR="00AF0669" w:rsidRPr="00AF0669">
        <w:rPr>
          <w:rFonts w:cstheme="minorHAnsi"/>
          <w:b/>
          <w:bCs/>
          <w:color w:val="1D2129"/>
          <w:shd w:val="clear" w:color="auto" w:fill="FFFFFF"/>
        </w:rPr>
        <w:t>si tu les maîtrises à la guerre, inflige-leur un châtiment exemplaire de telle sorte que ceux qui sont derrière eux soient effarouchés. Afin qu’ils se souviennent</w:t>
      </w:r>
      <w:r w:rsidR="00AF0669" w:rsidRPr="000E37E4">
        <w:rPr>
          <w:rFonts w:cstheme="minorHAnsi"/>
          <w:color w:val="1D2129"/>
          <w:shd w:val="clear" w:color="auto" w:fill="FFFFFF"/>
        </w:rPr>
        <w:t>.</w:t>
      </w:r>
    </w:p>
    <w:p w14:paraId="060AE14B" w14:textId="7D399359" w:rsidR="00AF0669" w:rsidRPr="000E37E4" w:rsidRDefault="00CE7E25" w:rsidP="00AF0669">
      <w:pPr>
        <w:spacing w:after="0"/>
        <w:jc w:val="both"/>
        <w:rPr>
          <w:rFonts w:cstheme="minorHAnsi"/>
          <w:color w:val="1D2129"/>
          <w:shd w:val="clear" w:color="auto" w:fill="FFFFFF"/>
        </w:rPr>
      </w:pPr>
      <w:r>
        <w:rPr>
          <w:rFonts w:cstheme="minorHAnsi"/>
          <w:color w:val="1D2129"/>
          <w:shd w:val="clear" w:color="auto" w:fill="FFFFFF"/>
        </w:rPr>
        <w:t>8.</w:t>
      </w:r>
      <w:r w:rsidR="00AF0669" w:rsidRPr="000E37E4">
        <w:rPr>
          <w:rFonts w:cstheme="minorHAnsi"/>
          <w:color w:val="1D2129"/>
          <w:shd w:val="clear" w:color="auto" w:fill="FFFFFF"/>
        </w:rPr>
        <w:t xml:space="preserve">58. </w:t>
      </w:r>
      <w:r w:rsidR="00AF0669" w:rsidRPr="00AF0669">
        <w:rPr>
          <w:rFonts w:cstheme="minorHAnsi"/>
          <w:b/>
          <w:bCs/>
          <w:i/>
          <w:color w:val="1D2129"/>
          <w:shd w:val="clear" w:color="auto" w:fill="FFFFFF"/>
        </w:rPr>
        <w:t>Si tu crains une trahison d’une communauté</w:t>
      </w:r>
      <w:r w:rsidR="00AF0669" w:rsidRPr="000E37E4">
        <w:rPr>
          <w:rFonts w:cstheme="minorHAnsi"/>
          <w:color w:val="1D2129"/>
          <w:shd w:val="clear" w:color="auto" w:fill="FFFFFF"/>
        </w:rPr>
        <w:t xml:space="preserve"> [i.e. de la part d’un peuple], </w:t>
      </w:r>
      <w:r w:rsidR="00AF0669" w:rsidRPr="00AF0669">
        <w:rPr>
          <w:rFonts w:cstheme="minorHAnsi"/>
          <w:b/>
          <w:bCs/>
          <w:i/>
          <w:color w:val="1D2129"/>
          <w:shd w:val="clear" w:color="auto" w:fill="FFFFFF"/>
        </w:rPr>
        <w:t>rejette le pacte conclu avec elle pour lui rendre la pareille</w:t>
      </w:r>
      <w:r w:rsidR="00AF0669" w:rsidRPr="00AF0669">
        <w:rPr>
          <w:rFonts w:cstheme="minorHAnsi"/>
          <w:b/>
          <w:bCs/>
          <w:color w:val="1D2129"/>
          <w:shd w:val="clear" w:color="auto" w:fill="FFFFFF"/>
        </w:rPr>
        <w:t xml:space="preserve"> </w:t>
      </w:r>
      <w:r w:rsidR="00AF0669" w:rsidRPr="000E37E4">
        <w:rPr>
          <w:rFonts w:cstheme="minorHAnsi"/>
          <w:color w:val="1D2129"/>
          <w:shd w:val="clear" w:color="auto" w:fill="FFFFFF"/>
        </w:rPr>
        <w:t xml:space="preserve">[la pareille par rapport à la trahison que tu crains de sa part] [dénonce alors le pacte (que tu as conclu avec)], </w:t>
      </w:r>
      <w:r w:rsidR="00AF0669" w:rsidRPr="000E37E4">
        <w:rPr>
          <w:rFonts w:cstheme="minorHAnsi"/>
          <w:i/>
          <w:color w:val="1D2129"/>
          <w:shd w:val="clear" w:color="auto" w:fill="FFFFFF"/>
        </w:rPr>
        <w:t>car Allah n’aime pas les traîtres</w:t>
      </w:r>
      <w:r w:rsidR="00AF0669" w:rsidRPr="000E37E4">
        <w:rPr>
          <w:rFonts w:cstheme="minorHAnsi"/>
          <w:color w:val="1D2129"/>
          <w:shd w:val="clear" w:color="auto" w:fill="FFFFFF"/>
        </w:rPr>
        <w:t>.</w:t>
      </w:r>
    </w:p>
    <w:p w14:paraId="6A71BE47" w14:textId="24D6A855" w:rsidR="00AF0669" w:rsidRPr="000E37E4" w:rsidRDefault="00CE7E25" w:rsidP="00AF0669">
      <w:pPr>
        <w:spacing w:after="0"/>
        <w:jc w:val="both"/>
        <w:rPr>
          <w:rFonts w:cstheme="minorHAnsi"/>
          <w:color w:val="1D2129"/>
          <w:shd w:val="clear" w:color="auto" w:fill="FFFFFF"/>
        </w:rPr>
      </w:pPr>
      <w:r>
        <w:rPr>
          <w:rFonts w:cstheme="minorHAnsi"/>
          <w:color w:val="1D2129"/>
          <w:shd w:val="clear" w:color="auto" w:fill="FFFFFF"/>
        </w:rPr>
        <w:t>8.</w:t>
      </w:r>
      <w:r w:rsidR="00AF0669" w:rsidRPr="000E37E4">
        <w:rPr>
          <w:rFonts w:cstheme="minorHAnsi"/>
          <w:color w:val="1D2129"/>
          <w:shd w:val="clear" w:color="auto" w:fill="FFFFFF"/>
        </w:rPr>
        <w:t>59. Que les mécréants ne croient pas pouvoir vous vaincre [ne pensent pas qu’ils Nous ont échappé]. Non, ils ne pourront jamais Nous empêcher (de les rattraper à n’importe quel moment).</w:t>
      </w:r>
    </w:p>
    <w:p w14:paraId="289DA74D" w14:textId="59A32AED" w:rsidR="00AF0669" w:rsidRPr="000E37E4" w:rsidRDefault="00CE7E25" w:rsidP="00AF0669">
      <w:pPr>
        <w:spacing w:after="0"/>
        <w:jc w:val="both"/>
        <w:rPr>
          <w:rFonts w:cstheme="minorHAnsi"/>
          <w:color w:val="1D2129"/>
          <w:shd w:val="clear" w:color="auto" w:fill="FFFFFF"/>
        </w:rPr>
      </w:pPr>
      <w:r>
        <w:rPr>
          <w:rFonts w:cstheme="minorHAnsi"/>
          <w:color w:val="1D2129"/>
          <w:shd w:val="clear" w:color="auto" w:fill="FFFFFF"/>
        </w:rPr>
        <w:t>8.</w:t>
      </w:r>
      <w:r w:rsidR="00AF0669" w:rsidRPr="000E37E4">
        <w:rPr>
          <w:rFonts w:cstheme="minorHAnsi"/>
          <w:color w:val="1D2129"/>
          <w:shd w:val="clear" w:color="auto" w:fill="FFFFFF"/>
        </w:rPr>
        <w:t xml:space="preserve">60. </w:t>
      </w:r>
      <w:r w:rsidR="00AF0669" w:rsidRPr="00AF0669">
        <w:rPr>
          <w:rFonts w:cstheme="minorHAnsi"/>
          <w:b/>
          <w:bCs/>
          <w:i/>
          <w:color w:val="1D2129"/>
          <w:shd w:val="clear" w:color="auto" w:fill="FFFFFF"/>
        </w:rPr>
        <w:t>Et préparez pour les combattre</w:t>
      </w:r>
      <w:r w:rsidR="00AF0669" w:rsidRPr="000E37E4">
        <w:rPr>
          <w:rFonts w:cstheme="minorHAnsi"/>
          <w:color w:val="1D2129"/>
          <w:shd w:val="clear" w:color="auto" w:fill="FFFFFF"/>
        </w:rPr>
        <w:t xml:space="preserve"> [pour lutter contre eux] </w:t>
      </w:r>
      <w:r w:rsidR="00AF0669" w:rsidRPr="00AF0669">
        <w:rPr>
          <w:rFonts w:cstheme="minorHAnsi"/>
          <w:b/>
          <w:bCs/>
          <w:i/>
          <w:color w:val="1D2129"/>
          <w:shd w:val="clear" w:color="auto" w:fill="FFFFFF"/>
        </w:rPr>
        <w:t>tous les forces et les chevaux de guerre que vous avez</w:t>
      </w:r>
      <w:r w:rsidR="00AF0669" w:rsidRPr="000E37E4">
        <w:rPr>
          <w:rFonts w:cstheme="minorHAnsi"/>
          <w:color w:val="1D2129"/>
          <w:shd w:val="clear" w:color="auto" w:fill="FFFFFF"/>
        </w:rPr>
        <w:t xml:space="preserve"> [la possibilité d’assembler tout ce que vous pouvez comme force et comme cavalerie équipée], </w:t>
      </w:r>
      <w:r w:rsidR="00AF0669" w:rsidRPr="00AF0669">
        <w:rPr>
          <w:rFonts w:cstheme="minorHAnsi"/>
          <w:b/>
          <w:bCs/>
          <w:i/>
          <w:color w:val="1D2129"/>
          <w:shd w:val="clear" w:color="auto" w:fill="FFFFFF"/>
        </w:rPr>
        <w:t>pour intimider</w:t>
      </w:r>
      <w:r w:rsidR="00AF0669" w:rsidRPr="000E37E4">
        <w:rPr>
          <w:rFonts w:cstheme="minorHAnsi"/>
          <w:color w:val="1D2129"/>
          <w:shd w:val="clear" w:color="auto" w:fill="FFFFFF"/>
        </w:rPr>
        <w:t xml:space="preserve"> [afin </w:t>
      </w:r>
      <w:r w:rsidR="00AF0669" w:rsidRPr="00AF0669">
        <w:rPr>
          <w:rFonts w:cstheme="minorHAnsi"/>
          <w:b/>
          <w:bCs/>
          <w:color w:val="1D2129"/>
          <w:shd w:val="clear" w:color="auto" w:fill="FFFFFF"/>
        </w:rPr>
        <w:t>d’effrayer</w:t>
      </w:r>
      <w:r w:rsidR="00AF0669" w:rsidRPr="000E37E4">
        <w:rPr>
          <w:rFonts w:cstheme="minorHAnsi"/>
          <w:color w:val="1D2129"/>
          <w:shd w:val="clear" w:color="auto" w:fill="FFFFFF"/>
        </w:rPr>
        <w:t xml:space="preserve">] </w:t>
      </w:r>
      <w:r w:rsidR="00AF0669" w:rsidRPr="00AF0669">
        <w:rPr>
          <w:rFonts w:cstheme="minorHAnsi"/>
          <w:b/>
          <w:bCs/>
          <w:i/>
          <w:color w:val="1D2129"/>
          <w:shd w:val="clear" w:color="auto" w:fill="FFFFFF"/>
        </w:rPr>
        <w:t>l’ennemi d’Allah et le vôtre, et d’autres encore, que vous ne connaissez pas</w:t>
      </w:r>
      <w:r w:rsidR="00AF0669" w:rsidRPr="000E37E4">
        <w:rPr>
          <w:rFonts w:cstheme="minorHAnsi"/>
          <w:i/>
          <w:color w:val="1D2129"/>
          <w:shd w:val="clear" w:color="auto" w:fill="FFFFFF"/>
        </w:rPr>
        <w:t>, en dehors de ceux-ci, mais qu’Allah connaît. Vous ne dépenserez rien</w:t>
      </w:r>
      <w:r w:rsidR="00AF0669" w:rsidRPr="000E37E4">
        <w:rPr>
          <w:rFonts w:cstheme="minorHAnsi"/>
          <w:color w:val="1D2129"/>
          <w:shd w:val="clear" w:color="auto" w:fill="FFFFFF"/>
        </w:rPr>
        <w:t xml:space="preserve"> [Et tout ce que vous dépensez] </w:t>
      </w:r>
      <w:r w:rsidR="00AF0669" w:rsidRPr="000E37E4">
        <w:rPr>
          <w:rFonts w:cstheme="minorHAnsi"/>
          <w:i/>
          <w:color w:val="1D2129"/>
          <w:shd w:val="clear" w:color="auto" w:fill="FFFFFF"/>
        </w:rPr>
        <w:t>dans la voie</w:t>
      </w:r>
      <w:r w:rsidR="00AF0669" w:rsidRPr="000E37E4">
        <w:rPr>
          <w:rFonts w:cstheme="minorHAnsi"/>
          <w:color w:val="1D2129"/>
          <w:shd w:val="clear" w:color="auto" w:fill="FFFFFF"/>
        </w:rPr>
        <w:t xml:space="preserve"> [le djihad] [dans le sentier] </w:t>
      </w:r>
      <w:r w:rsidR="00AF0669" w:rsidRPr="000E37E4">
        <w:rPr>
          <w:rFonts w:cstheme="minorHAnsi"/>
          <w:i/>
          <w:color w:val="1D2129"/>
          <w:shd w:val="clear" w:color="auto" w:fill="FFFFFF"/>
        </w:rPr>
        <w:t>d’Allah sans que cela soit remboursé</w:t>
      </w:r>
      <w:r w:rsidR="00AF0669" w:rsidRPr="000E37E4">
        <w:rPr>
          <w:rFonts w:cstheme="minorHAnsi"/>
          <w:color w:val="1D2129"/>
          <w:shd w:val="clear" w:color="auto" w:fill="FFFFFF"/>
        </w:rPr>
        <w:t xml:space="preserve"> [vous sera remboursé pleinement] : </w:t>
      </w:r>
      <w:r w:rsidR="00AF0669" w:rsidRPr="000E37E4">
        <w:rPr>
          <w:rFonts w:cstheme="minorHAnsi"/>
          <w:i/>
          <w:color w:val="1D2129"/>
          <w:shd w:val="clear" w:color="auto" w:fill="FFFFFF"/>
        </w:rPr>
        <w:t>vous ne serez pas lésés</w:t>
      </w:r>
      <w:r w:rsidR="00AF0669" w:rsidRPr="000E37E4">
        <w:rPr>
          <w:rFonts w:cstheme="minorHAnsi"/>
          <w:color w:val="1D2129"/>
          <w:shd w:val="clear" w:color="auto" w:fill="FFFFFF"/>
        </w:rPr>
        <w:t> »</w:t>
      </w:r>
      <w:r w:rsidR="00AF0669">
        <w:rPr>
          <w:rFonts w:cstheme="minorHAnsi"/>
          <w:color w:val="1D2129"/>
          <w:shd w:val="clear" w:color="auto" w:fill="FFFFFF"/>
        </w:rPr>
        <w:t> »</w:t>
      </w:r>
      <w:r w:rsidR="00AF0669" w:rsidRPr="000E37E4">
        <w:rPr>
          <w:rFonts w:cstheme="minorHAnsi"/>
          <w:color w:val="1D2129"/>
          <w:shd w:val="clear" w:color="auto" w:fill="FFFFFF"/>
        </w:rPr>
        <w:t>, Sourate 8 Al-Anfal (le Butin), 55-60.</w:t>
      </w:r>
      <w:r w:rsidR="00E51DBF">
        <w:rPr>
          <w:rFonts w:cstheme="minorHAnsi"/>
          <w:color w:val="1D2129"/>
          <w:shd w:val="clear" w:color="auto" w:fill="FFFFFF"/>
        </w:rPr>
        <w:t xml:space="preserve"> </w:t>
      </w:r>
    </w:p>
    <w:p w14:paraId="4327F1F7" w14:textId="77777777" w:rsidR="00AF0669" w:rsidRPr="000E37E4" w:rsidRDefault="00AF0669" w:rsidP="00AF0669">
      <w:pPr>
        <w:spacing w:after="0"/>
        <w:rPr>
          <w:rFonts w:cstheme="minorHAnsi"/>
          <w:color w:val="1D2129"/>
          <w:shd w:val="clear" w:color="auto" w:fill="FFFFFF"/>
        </w:rPr>
      </w:pPr>
    </w:p>
    <w:p w14:paraId="6E7A6506" w14:textId="680922D9" w:rsidR="00AF0669" w:rsidRDefault="00A740FD" w:rsidP="00AF0669">
      <w:pPr>
        <w:spacing w:after="0"/>
        <w:jc w:val="both"/>
        <w:rPr>
          <w:rFonts w:cstheme="minorHAnsi"/>
          <w:color w:val="1D2129"/>
          <w:shd w:val="clear" w:color="auto" w:fill="FFFFFF"/>
        </w:rPr>
      </w:pPr>
      <w:r w:rsidRPr="00A740FD">
        <w:rPr>
          <w:rFonts w:cstheme="minorHAnsi"/>
          <w:color w:val="1D2129"/>
          <w:u w:val="single"/>
          <w:shd w:val="clear" w:color="auto" w:fill="FFFFFF"/>
        </w:rPr>
        <w:t>Note</w:t>
      </w:r>
      <w:r>
        <w:rPr>
          <w:rFonts w:cstheme="minorHAnsi"/>
          <w:color w:val="1D2129"/>
          <w:shd w:val="clear" w:color="auto" w:fill="FFFFFF"/>
        </w:rPr>
        <w:t xml:space="preserve"> : </w:t>
      </w:r>
      <w:r w:rsidR="00AF0669" w:rsidRPr="000E37E4">
        <w:rPr>
          <w:rFonts w:cstheme="minorHAnsi"/>
          <w:color w:val="1D2129"/>
          <w:shd w:val="clear" w:color="auto" w:fill="FFFFFF"/>
        </w:rPr>
        <w:t xml:space="preserve">Sur ce verset, se fonde le principe de ce que les oulémas appellent le </w:t>
      </w:r>
      <w:r w:rsidR="00AF0669" w:rsidRPr="000E37E4">
        <w:rPr>
          <w:rFonts w:cstheme="minorHAnsi"/>
          <w:i/>
          <w:color w:val="1D2129"/>
          <w:shd w:val="clear" w:color="auto" w:fill="FFFFFF"/>
        </w:rPr>
        <w:t>djihad défensif</w:t>
      </w:r>
      <w:r w:rsidR="00AF0669">
        <w:rPr>
          <w:rStyle w:val="Appelnotedebasdep"/>
          <w:rFonts w:cstheme="minorHAnsi"/>
          <w:b/>
          <w:i/>
          <w:color w:val="1D2129"/>
          <w:shd w:val="clear" w:color="auto" w:fill="FFFFFF"/>
        </w:rPr>
        <w:footnoteReference w:id="189"/>
      </w:r>
      <w:r w:rsidR="00AF0669">
        <w:rPr>
          <w:rFonts w:cstheme="minorHAnsi"/>
          <w:iCs/>
          <w:color w:val="1D2129"/>
          <w:shd w:val="clear" w:color="auto" w:fill="FFFFFF"/>
        </w:rPr>
        <w:t xml:space="preserve"> (i.e. le djihad guerrier)</w:t>
      </w:r>
      <w:r w:rsidR="00AF0669">
        <w:rPr>
          <w:rFonts w:cstheme="minorHAnsi"/>
          <w:color w:val="1D2129"/>
          <w:shd w:val="clear" w:color="auto" w:fill="FFFFFF"/>
        </w:rPr>
        <w:t>.</w:t>
      </w:r>
    </w:p>
    <w:p w14:paraId="7BCC4672" w14:textId="7AF99F78" w:rsidR="00AF0669" w:rsidRDefault="00AF0669" w:rsidP="00F050F2">
      <w:pPr>
        <w:spacing w:after="0" w:line="240" w:lineRule="auto"/>
        <w:jc w:val="both"/>
        <w:rPr>
          <w:iCs/>
        </w:rPr>
      </w:pPr>
    </w:p>
    <w:p w14:paraId="5567B67A" w14:textId="1950962E" w:rsidR="00AF0669" w:rsidRDefault="00AF0669" w:rsidP="00F050F2">
      <w:pPr>
        <w:spacing w:after="0" w:line="240" w:lineRule="auto"/>
        <w:jc w:val="both"/>
        <w:rPr>
          <w:iCs/>
        </w:rPr>
      </w:pPr>
      <w:r>
        <w:rPr>
          <w:iCs/>
        </w:rPr>
        <w:t>On constate que l’on peut rompre un pacte conclu, avec une communauté donnée, dès que vous craignez la trahison de celle-ci (et non pas dès qu’elle a trahi). Ce qui donne la porte ouverte à tous les abus contre les « mécréants ».</w:t>
      </w:r>
    </w:p>
    <w:p w14:paraId="439E2DDD" w14:textId="2652583F" w:rsidR="00A740FD" w:rsidRDefault="00A740FD" w:rsidP="00F050F2">
      <w:pPr>
        <w:spacing w:after="0" w:line="240" w:lineRule="auto"/>
        <w:jc w:val="both"/>
        <w:rPr>
          <w:iCs/>
        </w:rPr>
      </w:pPr>
    </w:p>
    <w:p w14:paraId="455C2A9D" w14:textId="7FE62B21" w:rsidR="00A740FD" w:rsidRDefault="00A740FD" w:rsidP="00A740FD">
      <w:pPr>
        <w:spacing w:after="0" w:line="240" w:lineRule="auto"/>
        <w:jc w:val="both"/>
      </w:pPr>
      <w:r w:rsidRPr="00EE5F63">
        <w:t xml:space="preserve">2.225. </w:t>
      </w:r>
      <w:r w:rsidRPr="00ED0E0C">
        <w:rPr>
          <w:b/>
          <w:i/>
        </w:rPr>
        <w:t>Dieu vous tiendra rigueur non pas d’un serment que vous aurez prononcé à la légère</w:t>
      </w:r>
      <w:r w:rsidRPr="00ED0E0C">
        <w:t>, mais de celui que vous aurez proféré en toute conscience, car Dieu est Clément et Plein de mansuétude</w:t>
      </w:r>
      <w:r>
        <w:t>. [autre formulation : « </w:t>
      </w:r>
      <w:r w:rsidRPr="00EE5F63">
        <w:t xml:space="preserve">Ce n'est pas pour </w:t>
      </w:r>
      <w:r w:rsidRPr="00ED0E0C">
        <w:rPr>
          <w:b/>
          <w:i/>
        </w:rPr>
        <w:t>les expressions gratuites dans vos serments</w:t>
      </w:r>
      <w:r w:rsidRPr="00EE5F63">
        <w:t xml:space="preserve"> qu'Allah vous saisit : Il vous saisit pour ce que vos </w:t>
      </w:r>
      <w:r>
        <w:t xml:space="preserve">cœurs </w:t>
      </w:r>
      <w:r w:rsidRPr="00EE5F63">
        <w:t>ont acquis. Et Allah est Pardonneur et Patient</w:t>
      </w:r>
      <w:r>
        <w:t> »]</w:t>
      </w:r>
      <w:r w:rsidRPr="00EE5F63">
        <w:t>.</w:t>
      </w:r>
    </w:p>
    <w:p w14:paraId="4D17B4A8" w14:textId="77777777" w:rsidR="00A740FD" w:rsidRDefault="00A740FD" w:rsidP="00A740FD">
      <w:pPr>
        <w:spacing w:after="0" w:line="240" w:lineRule="auto"/>
        <w:jc w:val="both"/>
      </w:pPr>
    </w:p>
    <w:p w14:paraId="7BDB947C" w14:textId="77777777" w:rsidR="00A740FD" w:rsidRDefault="00A740FD" w:rsidP="00A740FD">
      <w:pPr>
        <w:spacing w:after="0" w:line="240" w:lineRule="auto"/>
        <w:jc w:val="both"/>
      </w:pPr>
      <w:r w:rsidRPr="00EE5F63">
        <w:rPr>
          <w:u w:val="single"/>
        </w:rPr>
        <w:t>Note</w:t>
      </w:r>
      <w:r>
        <w:t xml:space="preserve"> : </w:t>
      </w:r>
      <w:r w:rsidRPr="00EE5F63">
        <w:t>Dieu vous tiendra rigueur non pas d’un serment que vous aurez prononcé à la légère, mais de celui que vous aurez proféré en toute conscience</w:t>
      </w:r>
      <w:r>
        <w:t>.</w:t>
      </w:r>
    </w:p>
    <w:p w14:paraId="40101E03" w14:textId="11F27583" w:rsidR="00A740FD" w:rsidRDefault="00A740FD" w:rsidP="00F050F2">
      <w:pPr>
        <w:spacing w:after="0" w:line="240" w:lineRule="auto"/>
        <w:jc w:val="both"/>
        <w:rPr>
          <w:iCs/>
        </w:rPr>
      </w:pPr>
    </w:p>
    <w:p w14:paraId="532464C0" w14:textId="3D842E78" w:rsidR="00A740FD" w:rsidRDefault="00A740FD" w:rsidP="00A740FD">
      <w:pPr>
        <w:spacing w:after="0" w:line="240" w:lineRule="auto"/>
        <w:jc w:val="both"/>
      </w:pPr>
      <w:r>
        <w:t>9.1-4</w:t>
      </w:r>
      <w:r w:rsidR="00F64344">
        <w:t>.</w:t>
      </w:r>
      <w:r>
        <w:t xml:space="preserve"> « </w:t>
      </w:r>
      <w:r w:rsidR="00E51DBF">
        <w:t>9.</w:t>
      </w:r>
      <w:r>
        <w:t xml:space="preserve">1. </w:t>
      </w:r>
      <w:r w:rsidRPr="00355B3C">
        <w:rPr>
          <w:b/>
          <w:i/>
        </w:rPr>
        <w:t>Voici un avis de rupture de la part de Dieu et de Son Prophète à l’adresse des idolâtres auxquels vous êtes liés par un pact</w:t>
      </w:r>
      <w:r>
        <w:t xml:space="preserve">e : </w:t>
      </w:r>
    </w:p>
    <w:p w14:paraId="6A7BDFEB" w14:textId="12F77C9A" w:rsidR="00A740FD" w:rsidRDefault="00E51DBF" w:rsidP="00A740FD">
      <w:pPr>
        <w:spacing w:after="0" w:line="240" w:lineRule="auto"/>
        <w:jc w:val="both"/>
      </w:pPr>
      <w:r>
        <w:t>9.</w:t>
      </w:r>
      <w:r w:rsidR="00A740FD">
        <w:t xml:space="preserve">2. « </w:t>
      </w:r>
      <w:r w:rsidR="00A740FD" w:rsidRPr="00355B3C">
        <w:rPr>
          <w:i/>
        </w:rPr>
        <w:t>Pendant quatre mois encore vous pourrez circuler dans le pays</w:t>
      </w:r>
      <w:r w:rsidR="00A740FD">
        <w:t xml:space="preserve"> ; mais sachez que vous ne saurez jamais réduire Dieu à l’impuissance et que Dieu couvrira d’ignominie les négateurs. » </w:t>
      </w:r>
    </w:p>
    <w:p w14:paraId="1217FDB3" w14:textId="3B73CC9A" w:rsidR="00A740FD" w:rsidRDefault="00E51DBF" w:rsidP="00A740FD">
      <w:pPr>
        <w:spacing w:after="0" w:line="240" w:lineRule="auto"/>
        <w:jc w:val="both"/>
      </w:pPr>
      <w:r>
        <w:t>9.</w:t>
      </w:r>
      <w:r w:rsidR="00A740FD">
        <w:t xml:space="preserve">3. Et il sera proclamé, d’ordre de Dieu et de Son Prophète, à l’adresse des hommes, le jour du grand pèlerinage, que </w:t>
      </w:r>
      <w:r w:rsidR="00A740FD" w:rsidRPr="00355B3C">
        <w:rPr>
          <w:b/>
          <w:i/>
        </w:rPr>
        <w:t>Dieu et Son Messager sont déliés de tout engagement vis-à-vis des polythéistes</w:t>
      </w:r>
      <w:r w:rsidR="00A740FD">
        <w:t xml:space="preserve"> [associateurs] : « Si vous vous repentez, cela vaudra mieux pour vous ; mais si vous vous obstinez dans votre impiété, sachez que vous ne saurez jamais réduire Dieu à l’impuissance !» Annonce donc un châtiment douloureux aux incrédules, </w:t>
      </w:r>
    </w:p>
    <w:p w14:paraId="069F1B47" w14:textId="647D13AC" w:rsidR="00A740FD" w:rsidRDefault="00E51DBF" w:rsidP="00A740FD">
      <w:pPr>
        <w:spacing w:after="0" w:line="240" w:lineRule="auto"/>
        <w:jc w:val="both"/>
      </w:pPr>
      <w:r>
        <w:t>9.</w:t>
      </w:r>
      <w:r w:rsidR="00A740FD">
        <w:t xml:space="preserve">4. à l’exception des polythéistes avec lesquels vous avez conclu un pacte qu’ils ont toujours respecté, sans jamais soutenir un mouvement dirigé contre vous. Exécutez fidèlement les clauses de l’engagement qui vous lie à ces gens-là jusqu’à l’expiration du terme fixé, car Dieu aime les gens de bonne foi. </w:t>
      </w:r>
    </w:p>
    <w:p w14:paraId="24BDE0C4" w14:textId="2D68A49F" w:rsidR="00A740FD" w:rsidRDefault="00E51DBF" w:rsidP="00A740FD">
      <w:pPr>
        <w:spacing w:after="0" w:line="240" w:lineRule="auto"/>
        <w:jc w:val="both"/>
      </w:pPr>
      <w:r>
        <w:t>9.</w:t>
      </w:r>
      <w:r w:rsidR="00A740FD">
        <w:t xml:space="preserve">5. </w:t>
      </w:r>
      <w:r w:rsidR="00A740FD" w:rsidRPr="00355B3C">
        <w:rPr>
          <w:b/>
          <w:i/>
        </w:rPr>
        <w:t>À l’expiration des mois sacrés, tuez les polythéistes partout où vous les trouverez ! Capturez-les ! Assiégez-les ! Dressez-leur des embuscades !</w:t>
      </w:r>
      <w:r w:rsidR="00A740FD">
        <w:t xml:space="preserve"> [...] ».</w:t>
      </w:r>
    </w:p>
    <w:p w14:paraId="343750B9" w14:textId="77777777" w:rsidR="00A740FD" w:rsidRDefault="00A740FD" w:rsidP="00A740FD">
      <w:pPr>
        <w:spacing w:after="0" w:line="240" w:lineRule="auto"/>
        <w:jc w:val="both"/>
      </w:pPr>
    </w:p>
    <w:p w14:paraId="377C8091" w14:textId="79AE682B" w:rsidR="00A740FD" w:rsidRDefault="00A740FD" w:rsidP="00A740FD">
      <w:pPr>
        <w:spacing w:after="0" w:line="240" w:lineRule="auto"/>
        <w:jc w:val="both"/>
      </w:pPr>
      <w:r w:rsidRPr="00EE5F63">
        <w:rPr>
          <w:u w:val="single"/>
        </w:rPr>
        <w:t>Note</w:t>
      </w:r>
      <w:r>
        <w:t xml:space="preserve"> : Lire surtout le verset 9.3.</w:t>
      </w:r>
    </w:p>
    <w:p w14:paraId="379AB255" w14:textId="77777777" w:rsidR="00A740FD" w:rsidRDefault="00A740FD" w:rsidP="00A740FD">
      <w:pPr>
        <w:spacing w:after="0" w:line="240" w:lineRule="auto"/>
        <w:jc w:val="both"/>
      </w:pPr>
    </w:p>
    <w:p w14:paraId="23647561" w14:textId="44507F52" w:rsidR="00A740FD" w:rsidRDefault="00A740FD" w:rsidP="00A740FD">
      <w:pPr>
        <w:spacing w:after="0" w:line="240" w:lineRule="auto"/>
        <w:jc w:val="both"/>
      </w:pPr>
      <w:r>
        <w:lastRenderedPageBreak/>
        <w:t>Au sujet de la dissolution des serments passés avec les païens qui restèrent à la Mecque après sa capture. Ils n’avaient rien fait de mal, mais ils [les polythéistes] furent tout de même expulsés [d’abord, de la Mecque, puis, après la mort de Mahomet, de la péninsule arabique].</w:t>
      </w:r>
      <w:r w:rsidR="00B3776B">
        <w:t xml:space="preserve"> Leur seul tort est de s’être opposé à la religion de Mahomet et à la conversion par la force (l’intimidation, la pression …).</w:t>
      </w:r>
    </w:p>
    <w:p w14:paraId="5EB0EF2D" w14:textId="77777777" w:rsidR="008E4857" w:rsidRDefault="008E4857" w:rsidP="008E4857">
      <w:pPr>
        <w:spacing w:after="0" w:line="240" w:lineRule="auto"/>
        <w:jc w:val="both"/>
      </w:pPr>
    </w:p>
    <w:p w14:paraId="44D47CCB" w14:textId="3CA61FBD" w:rsidR="008E4857" w:rsidRDefault="008E4857" w:rsidP="008E4857">
      <w:pPr>
        <w:spacing w:after="0" w:line="240" w:lineRule="auto"/>
        <w:jc w:val="both"/>
      </w:pPr>
      <w:r w:rsidRPr="00ED0E0C">
        <w:t>66.2</w:t>
      </w:r>
      <w:r w:rsidR="00F64344">
        <w:t>.</w:t>
      </w:r>
      <w:r>
        <w:t xml:space="preserve"> </w:t>
      </w:r>
      <w:r w:rsidRPr="00E51DBF">
        <w:rPr>
          <w:b/>
          <w:iCs/>
        </w:rPr>
        <w:t>Allah vous a prescrit certes, de vous libérer de vos serments</w:t>
      </w:r>
      <w:r>
        <w:rPr>
          <w:rStyle w:val="Appelnotedebasdep"/>
          <w:b/>
          <w:i/>
        </w:rPr>
        <w:footnoteReference w:id="190"/>
      </w:r>
      <w:r w:rsidRPr="00ED0E0C">
        <w:t>. Allah est votre Maître; et c’est Lui l’Omniscient, le Sage</w:t>
      </w:r>
      <w:r>
        <w:t>.</w:t>
      </w:r>
    </w:p>
    <w:p w14:paraId="67A4E43A" w14:textId="77777777" w:rsidR="008E4857" w:rsidRDefault="008E4857" w:rsidP="008E4857">
      <w:pPr>
        <w:spacing w:after="0" w:line="240" w:lineRule="auto"/>
        <w:jc w:val="both"/>
      </w:pPr>
    </w:p>
    <w:p w14:paraId="26C463B8" w14:textId="3F56C7EC" w:rsidR="008E4857" w:rsidRDefault="008E4857" w:rsidP="008E4857">
      <w:pPr>
        <w:spacing w:after="0" w:line="240" w:lineRule="auto"/>
        <w:jc w:val="both"/>
      </w:pPr>
      <w:r w:rsidRPr="00ED0E0C">
        <w:rPr>
          <w:u w:val="single"/>
        </w:rPr>
        <w:t>Note</w:t>
      </w:r>
      <w:r w:rsidR="00225383">
        <w:rPr>
          <w:u w:val="single"/>
        </w:rPr>
        <w:t>s</w:t>
      </w:r>
      <w:r w:rsidRPr="00ED0E0C">
        <w:t xml:space="preserve"> :</w:t>
      </w:r>
      <w:r w:rsidR="00225383">
        <w:t xml:space="preserve"> a)</w:t>
      </w:r>
      <w:r w:rsidRPr="00ED0E0C">
        <w:t xml:space="preserve"> Dieu a institué pour vous un moyen de vous délier de certains de vos serments</w:t>
      </w:r>
      <w:r>
        <w:t>.</w:t>
      </w:r>
    </w:p>
    <w:p w14:paraId="2A2485F8" w14:textId="0A25CD4E" w:rsidR="008E4857" w:rsidRDefault="00225383" w:rsidP="008E4857">
      <w:pPr>
        <w:spacing w:after="0" w:line="240" w:lineRule="auto"/>
        <w:jc w:val="both"/>
      </w:pPr>
      <w:r>
        <w:t xml:space="preserve">b) </w:t>
      </w:r>
      <w:r w:rsidR="008E4857">
        <w:t>Voir l’annexe « </w:t>
      </w:r>
      <w:r w:rsidR="008E4857" w:rsidRPr="008E4857">
        <w:rPr>
          <w:i/>
          <w:iCs/>
        </w:rPr>
        <w:t>Hadiths incitant à tromper et à ne pas respecter les traités avec les non-musulmans</w:t>
      </w:r>
      <w:r w:rsidR="008E4857">
        <w:t> », situé à la fin de ce document.</w:t>
      </w:r>
    </w:p>
    <w:p w14:paraId="20E08EC3" w14:textId="77777777" w:rsidR="00D37943" w:rsidRPr="00AF0669" w:rsidRDefault="00D37943" w:rsidP="00E31B28">
      <w:pPr>
        <w:spacing w:after="0" w:line="240" w:lineRule="auto"/>
        <w:jc w:val="both"/>
        <w:rPr>
          <w:iCs/>
        </w:rPr>
      </w:pPr>
    </w:p>
    <w:p w14:paraId="14B5FFF3" w14:textId="7F9250F3" w:rsidR="005E4EA0" w:rsidRDefault="005E4EA0" w:rsidP="005E4EA0">
      <w:pPr>
        <w:pStyle w:val="Titre1"/>
      </w:pPr>
      <w:bookmarkStart w:id="81" w:name="_Toc102578398"/>
      <w:r>
        <w:t>Versets sur les femmes</w:t>
      </w:r>
      <w:r w:rsidR="00E574E2">
        <w:t xml:space="preserve"> incitant au sexisme et machisme</w:t>
      </w:r>
      <w:bookmarkEnd w:id="81"/>
    </w:p>
    <w:p w14:paraId="5F575782" w14:textId="77777777" w:rsidR="00564340" w:rsidRDefault="00564340" w:rsidP="009E6EE5">
      <w:pPr>
        <w:spacing w:after="0" w:line="240" w:lineRule="auto"/>
        <w:jc w:val="both"/>
      </w:pPr>
    </w:p>
    <w:p w14:paraId="3B00238A" w14:textId="1CCD1146" w:rsidR="00266AAB" w:rsidRDefault="00266AAB" w:rsidP="00266AAB">
      <w:pPr>
        <w:spacing w:after="0" w:line="240" w:lineRule="auto"/>
        <w:jc w:val="both"/>
      </w:pPr>
      <w:r w:rsidRPr="00C25CB4">
        <w:t>2.222.</w:t>
      </w:r>
      <w:r>
        <w:t xml:space="preserve"> </w:t>
      </w:r>
      <w:r w:rsidRPr="00266AAB">
        <w:rPr>
          <w:b/>
          <w:iCs/>
        </w:rPr>
        <w:t>Et ils t'interrogent sur la menstruation des femmes. - Dis: "C'est un mal. Eloignez-vous donc des femmes pendant les menstrues</w:t>
      </w:r>
      <w:r w:rsidRPr="00C25CB4">
        <w:t>, et ne les approchez que quand elles sont pures. Quand elles se sont purifiées, alors cohabitez avec elles suivant les prescriptions d'Allah car Allah aime ceux qui se repentent, et Il aime ceux qui se purifient".</w:t>
      </w:r>
    </w:p>
    <w:p w14:paraId="20C71D1F" w14:textId="021C72D1" w:rsidR="00266AAB" w:rsidRDefault="00266AAB" w:rsidP="009E6EE5">
      <w:pPr>
        <w:spacing w:after="0" w:line="240" w:lineRule="auto"/>
        <w:jc w:val="both"/>
      </w:pPr>
    </w:p>
    <w:p w14:paraId="186D5AE0" w14:textId="2A03DE1C" w:rsidR="00266AAB" w:rsidRDefault="00266AAB" w:rsidP="009E6EE5">
      <w:pPr>
        <w:spacing w:after="0" w:line="240" w:lineRule="auto"/>
        <w:jc w:val="both"/>
      </w:pPr>
      <w:r w:rsidRPr="00266AAB">
        <w:rPr>
          <w:u w:val="single"/>
        </w:rPr>
        <w:t>Note</w:t>
      </w:r>
      <w:r>
        <w:t xml:space="preserve"> : </w:t>
      </w:r>
      <w:r w:rsidR="00600808">
        <w:t xml:space="preserve">Les menstrues sont considérées comme un mal et une impureté, chez les femmes. </w:t>
      </w:r>
      <w:r>
        <w:t xml:space="preserve">Les maris doivent s’éloigner de leurs épouses, durant leur menstrues. </w:t>
      </w:r>
    </w:p>
    <w:p w14:paraId="3EE0A414" w14:textId="77777777" w:rsidR="00266AAB" w:rsidRDefault="00266AAB" w:rsidP="00266AAB">
      <w:pPr>
        <w:spacing w:after="0" w:line="240" w:lineRule="auto"/>
        <w:jc w:val="both"/>
      </w:pPr>
    </w:p>
    <w:p w14:paraId="60750E4D" w14:textId="5931A045" w:rsidR="00266AAB" w:rsidRPr="00486DFA" w:rsidRDefault="00266AAB" w:rsidP="00266AAB">
      <w:pPr>
        <w:spacing w:after="0" w:line="240" w:lineRule="auto"/>
        <w:jc w:val="both"/>
        <w:rPr>
          <w:iCs/>
        </w:rPr>
      </w:pPr>
      <w:bookmarkStart w:id="82" w:name="_Hlk29312667"/>
      <w:r w:rsidRPr="001624CC">
        <w:t>2.223</w:t>
      </w:r>
      <w:r w:rsidR="00E6717B">
        <w:t>.</w:t>
      </w:r>
      <w:r w:rsidRPr="001624CC">
        <w:t xml:space="preserve"> </w:t>
      </w:r>
      <w:r w:rsidRPr="00266AAB">
        <w:rPr>
          <w:b/>
          <w:iCs/>
        </w:rPr>
        <w:t>Vos épouses sont pour vous un champ de labour</w:t>
      </w:r>
      <w:r w:rsidRPr="00266AAB">
        <w:rPr>
          <w:iCs/>
        </w:rPr>
        <w:t xml:space="preserve">; allez à votre champ comme [et quand] vous le voulez et </w:t>
      </w:r>
      <w:r w:rsidRPr="00486DFA">
        <w:rPr>
          <w:b/>
          <w:bCs/>
          <w:iCs/>
        </w:rPr>
        <w:t>œuvrez pour vous-mêmes à l'avance</w:t>
      </w:r>
      <w:r>
        <w:t>.</w:t>
      </w:r>
      <w:r w:rsidR="00486DFA">
        <w:t xml:space="preserve"> </w:t>
      </w:r>
      <w:r w:rsidR="00486DFA" w:rsidRPr="00486DFA">
        <w:rPr>
          <w:iCs/>
        </w:rPr>
        <w:t>Craignez Allah et sachez que vous le rencontrerez. Et fait gracieuse annonces aux croyants !</w:t>
      </w:r>
    </w:p>
    <w:p w14:paraId="7C717DC1" w14:textId="77777777" w:rsidR="00486DFA" w:rsidRDefault="00486DFA" w:rsidP="00266AAB">
      <w:pPr>
        <w:spacing w:after="0" w:line="240" w:lineRule="auto"/>
        <w:jc w:val="both"/>
      </w:pPr>
    </w:p>
    <w:p w14:paraId="4B036D1B" w14:textId="5FDE6CA1" w:rsidR="00266AAB" w:rsidRDefault="00266AAB" w:rsidP="00266AAB">
      <w:pPr>
        <w:spacing w:after="0" w:line="240" w:lineRule="auto"/>
        <w:jc w:val="both"/>
      </w:pPr>
      <w:r w:rsidRPr="00266AAB">
        <w:rPr>
          <w:u w:val="single"/>
        </w:rPr>
        <w:t>Note</w:t>
      </w:r>
      <w:r>
        <w:t xml:space="preserve"> : </w:t>
      </w:r>
      <w:r w:rsidR="00486DFA">
        <w:t xml:space="preserve">Traduction : </w:t>
      </w:r>
      <w:r w:rsidRPr="001624CC">
        <w:t>Les femmes servent au plaisir sexuel des hommes.</w:t>
      </w:r>
    </w:p>
    <w:p w14:paraId="72FA361A" w14:textId="03FA6694" w:rsidR="00E6717B" w:rsidRDefault="00E6717B" w:rsidP="00266AAB">
      <w:pPr>
        <w:spacing w:after="0" w:line="240" w:lineRule="auto"/>
        <w:jc w:val="both"/>
      </w:pPr>
    </w:p>
    <w:bookmarkEnd w:id="82"/>
    <w:p w14:paraId="383DFB3B" w14:textId="0471CA83" w:rsidR="00E6717B" w:rsidRDefault="00E6717B" w:rsidP="00266AAB">
      <w:pPr>
        <w:spacing w:after="0" w:line="240" w:lineRule="auto"/>
        <w:jc w:val="both"/>
      </w:pPr>
      <w:r w:rsidRPr="00E6717B">
        <w:t xml:space="preserve">2.228. Et les femmes divorcées doivent observer un délai d'attente de trois menstrues; et il ne leur est pas permis de taire ce qu'Allah a créé dans leurs ventres, si elles croient en Allah et au Jour dernier. Et leurs époux seront plus en droit de les reprendre pendant cette période, s'ils veulent la réconciliation. Quant à elles, elles ont des droits équivalents à leurs obligations, conformément à la bienséance. </w:t>
      </w:r>
      <w:r w:rsidRPr="00E6717B">
        <w:rPr>
          <w:b/>
          <w:bCs/>
        </w:rPr>
        <w:t>Mais les hommes ont cependant une prédominance sur elles</w:t>
      </w:r>
      <w:r w:rsidRPr="00E6717B">
        <w:t>. Et Allah est Puissant et Sage.</w:t>
      </w:r>
    </w:p>
    <w:p w14:paraId="1C72BDF6" w14:textId="78EE4CF2" w:rsidR="00E6717B" w:rsidRDefault="00E6717B" w:rsidP="00266AAB">
      <w:pPr>
        <w:spacing w:after="0" w:line="240" w:lineRule="auto"/>
        <w:jc w:val="both"/>
      </w:pPr>
    </w:p>
    <w:p w14:paraId="690AE429" w14:textId="6B356259" w:rsidR="00E6717B" w:rsidRDefault="00E6717B" w:rsidP="00266AAB">
      <w:pPr>
        <w:spacing w:after="0" w:line="240" w:lineRule="auto"/>
        <w:jc w:val="both"/>
      </w:pPr>
      <w:r w:rsidRPr="00E6717B">
        <w:rPr>
          <w:u w:val="single"/>
        </w:rPr>
        <w:t>Note</w:t>
      </w:r>
      <w:r>
        <w:t xml:space="preserve"> : Selon ce verset, les femmes sont inférieures aux hommes. Voir aussi le verset </w:t>
      </w:r>
      <w:r w:rsidRPr="00F2399F">
        <w:t>4.34.</w:t>
      </w:r>
    </w:p>
    <w:p w14:paraId="7A0AE37E" w14:textId="4E3F65A8" w:rsidR="0012370F" w:rsidRPr="001624CC" w:rsidRDefault="0012370F" w:rsidP="00266AAB">
      <w:pPr>
        <w:spacing w:after="0" w:line="240" w:lineRule="auto"/>
        <w:jc w:val="both"/>
      </w:pPr>
      <w:r>
        <w:t>(Autre traduction, ce qui a été souligné en gras : « </w:t>
      </w:r>
      <w:r w:rsidRPr="0012370F">
        <w:rPr>
          <w:b/>
          <w:bCs/>
        </w:rPr>
        <w:t>LES MARIS ONT LE PAS SUR LEURS FEMMES</w:t>
      </w:r>
      <w:r>
        <w:t> »).</w:t>
      </w:r>
    </w:p>
    <w:p w14:paraId="6444B5D2" w14:textId="77777777" w:rsidR="00266AAB" w:rsidRDefault="00266AAB" w:rsidP="009E6EE5">
      <w:pPr>
        <w:spacing w:after="0" w:line="240" w:lineRule="auto"/>
        <w:jc w:val="both"/>
      </w:pPr>
    </w:p>
    <w:p w14:paraId="66B84FDF" w14:textId="28F396EB" w:rsidR="0001034C" w:rsidRDefault="0001034C" w:rsidP="009E6EE5">
      <w:pPr>
        <w:spacing w:after="0" w:line="240" w:lineRule="auto"/>
        <w:jc w:val="both"/>
        <w:rPr>
          <w:iCs/>
        </w:rPr>
      </w:pPr>
      <w:r>
        <w:t xml:space="preserve">2.282. </w:t>
      </w:r>
      <w:r w:rsidRPr="0001034C">
        <w:rPr>
          <w:iCs/>
        </w:rPr>
        <w:t xml:space="preserve">Ô, vous qui croyez ! quand contractez une dette à échéance déterminée, écrivez-la ; et qu'un scribe l'écrive, entre vous, en toute justice ; un scribe n'a pas à refuser d'écrire selon ce qu'Allah lui a enseigné ; qu'il écrive, donc, et que dicte le débiteur: qu'il craigne Allah son Seigneur, et qu'il se prémunisse de ne rien diminuer. Si le débiteur est sot, ou faible, ou incapable de dicter lui-même, que son tuteur dicte alors en toute justice. Faites-en témoigner par deux témoins d'entre vos hommes ; et à défaut de deux hommes, </w:t>
      </w:r>
      <w:r w:rsidRPr="0001034C">
        <w:rPr>
          <w:b/>
          <w:iCs/>
        </w:rPr>
        <w:t>un homme et deux femmes d'entre ceux des témoins que vous agréez</w:t>
      </w:r>
      <w:r w:rsidRPr="0001034C">
        <w:rPr>
          <w:iCs/>
        </w:rPr>
        <w:t xml:space="preserve">, </w:t>
      </w:r>
      <w:r w:rsidRPr="0001034C">
        <w:rPr>
          <w:b/>
          <w:iCs/>
        </w:rPr>
        <w:t>en sorte que si l'une d'elles s'égare, l'autre puisse lui rappeler</w:t>
      </w:r>
      <w:r w:rsidRPr="0001034C">
        <w:rPr>
          <w:iCs/>
        </w:rPr>
        <w:t>. Et que les témoins ne refusent pas, quand ils sont appelés. Ne soyez pas paresseux à écrire la dette, ainsi que son terme, qu'elle soit petite ou grande : c'est plus équitable auprès d'Allah, plus correct pour le témoignage, et plus près de vous épargner le doute ; à moins qu'il s'agisse d'un marché que vous passez tout de suite entre vous : dans ce cas on ne vous fera pas grief de ne pas l'écrire. Mais prenez des témoins, lorsque vous négociez entre vous ; et qu'on ne fasse tort à aucun scribe ni à aucun témoin ! car si vous le faites, c'est vraiment qu'il y a en vous de la perversité. Et craignez Allah. C'est Allah qui vous enseigne ; et Allah se connaît à tout.</w:t>
      </w:r>
    </w:p>
    <w:p w14:paraId="23F18FD0" w14:textId="0526DB42" w:rsidR="0001034C" w:rsidRDefault="0001034C" w:rsidP="009E6EE5">
      <w:pPr>
        <w:spacing w:after="0" w:line="240" w:lineRule="auto"/>
        <w:jc w:val="both"/>
        <w:rPr>
          <w:iCs/>
        </w:rPr>
      </w:pPr>
    </w:p>
    <w:p w14:paraId="3EB62B66" w14:textId="7D849E7A" w:rsidR="0001034C" w:rsidRPr="0001034C" w:rsidRDefault="0001034C" w:rsidP="009E6EE5">
      <w:pPr>
        <w:spacing w:after="0" w:line="240" w:lineRule="auto"/>
        <w:jc w:val="both"/>
        <w:rPr>
          <w:iCs/>
        </w:rPr>
      </w:pPr>
      <w:r w:rsidRPr="0001034C">
        <w:rPr>
          <w:iCs/>
          <w:u w:val="single"/>
        </w:rPr>
        <w:t>Note</w:t>
      </w:r>
      <w:r>
        <w:rPr>
          <w:iCs/>
        </w:rPr>
        <w:t xml:space="preserve"> : </w:t>
      </w:r>
      <w:r w:rsidRPr="0001034C">
        <w:rPr>
          <w:iCs/>
        </w:rPr>
        <w:t>Le témoignage d'une femme vaut la moitié de celui d'un homme.</w:t>
      </w:r>
    </w:p>
    <w:p w14:paraId="065632C1" w14:textId="77777777" w:rsidR="0001034C" w:rsidRDefault="0001034C" w:rsidP="009E6EE5">
      <w:pPr>
        <w:spacing w:after="0" w:line="240" w:lineRule="auto"/>
        <w:jc w:val="both"/>
      </w:pPr>
    </w:p>
    <w:p w14:paraId="4CC37C2B" w14:textId="53BA3931" w:rsidR="009E6EE5" w:rsidRDefault="009E6EE5" w:rsidP="009E6EE5">
      <w:pPr>
        <w:spacing w:after="0" w:line="240" w:lineRule="auto"/>
        <w:jc w:val="both"/>
      </w:pPr>
      <w:r w:rsidRPr="00857875">
        <w:t>4.3. Et si vous craignez de n'être pas justes envers les orphelins,</w:t>
      </w:r>
      <w:r>
        <w:t xml:space="preserve"> </w:t>
      </w:r>
      <w:r w:rsidRPr="00857875">
        <w:t>...</w:t>
      </w:r>
      <w:r>
        <w:t xml:space="preserve"> </w:t>
      </w:r>
      <w:r w:rsidRPr="00DA61F6">
        <w:rPr>
          <w:i/>
          <w:iCs/>
        </w:rPr>
        <w:t xml:space="preserve">Il est permis d'épouser deux, trois ou quatre, parmi les femmes qui vous plaisent, </w:t>
      </w:r>
      <w:r w:rsidRPr="00857875">
        <w:t xml:space="preserve">mais, si vous craignez de n'être pas justes avec celles-ci, alors une seule, </w:t>
      </w:r>
      <w:r w:rsidRPr="00DA61F6">
        <w:rPr>
          <w:b/>
          <w:bCs/>
        </w:rPr>
        <w:t>ou des esclaves que vous possédez.</w:t>
      </w:r>
      <w:r w:rsidRPr="00857875">
        <w:t xml:space="preserve"> Cela afin de ne pas faire d'injustice (ou afin de ne pas aggraver votre charge de famille)</w:t>
      </w:r>
      <w:r w:rsidR="00EB5FC6" w:rsidRPr="00EB5FC6">
        <w:rPr>
          <w:rStyle w:val="Appelnotedebasdep"/>
          <w:rFonts w:ascii="Calibri" w:hAnsi="Calibri"/>
          <w:u w:val="single"/>
        </w:rPr>
        <w:t xml:space="preserve"> </w:t>
      </w:r>
      <w:r w:rsidR="00EB5FC6">
        <w:rPr>
          <w:rStyle w:val="Appelnotedebasdep"/>
          <w:rFonts w:ascii="Calibri" w:hAnsi="Calibri"/>
          <w:u w:val="single"/>
        </w:rPr>
        <w:footnoteReference w:id="191"/>
      </w:r>
      <w:r w:rsidRPr="00857875">
        <w:t>.</w:t>
      </w:r>
    </w:p>
    <w:p w14:paraId="027F68B3" w14:textId="77777777" w:rsidR="009E6EE5" w:rsidRDefault="009E6EE5" w:rsidP="009E6EE5">
      <w:pPr>
        <w:spacing w:after="0" w:line="240" w:lineRule="auto"/>
        <w:jc w:val="both"/>
      </w:pPr>
    </w:p>
    <w:p w14:paraId="6CE03DCB" w14:textId="2832D7A6" w:rsidR="009E6EE5" w:rsidRDefault="009E6EE5" w:rsidP="009E6EE5">
      <w:pPr>
        <w:spacing w:after="0" w:line="240" w:lineRule="auto"/>
        <w:jc w:val="both"/>
      </w:pPr>
      <w:r w:rsidRPr="009E6EE5">
        <w:rPr>
          <w:u w:val="single"/>
        </w:rPr>
        <w:t>Note</w:t>
      </w:r>
      <w:r>
        <w:t xml:space="preserve"> : </w:t>
      </w:r>
      <w:r w:rsidR="00B4295C">
        <w:t>la polygamie est autorisée. U</w:t>
      </w:r>
      <w:r w:rsidR="009A247E">
        <w:t>n musulman a le droit d’avoir jusqu’à 4 épouses (et un nombre non déterminé d’esclaves sexuelles).</w:t>
      </w:r>
      <w:r w:rsidR="00B4295C">
        <w:t xml:space="preserve"> </w:t>
      </w:r>
      <w:r w:rsidR="009A247E">
        <w:t>A contrario,</w:t>
      </w:r>
      <w:r>
        <w:t xml:space="preserve"> Mahomet a eu 15 épouses et a divorcé de 4 épouses et a eu 4 esclaves sexuelles</w:t>
      </w:r>
      <w:r w:rsidR="009A247E">
        <w:t>.</w:t>
      </w:r>
    </w:p>
    <w:p w14:paraId="2528BDC2" w14:textId="0A6F8161" w:rsidR="005E4EA0" w:rsidRDefault="005E4EA0" w:rsidP="0041200D">
      <w:pPr>
        <w:spacing w:after="0" w:line="240" w:lineRule="auto"/>
      </w:pPr>
    </w:p>
    <w:p w14:paraId="72C31358" w14:textId="0D10DC09" w:rsidR="006B1176" w:rsidRDefault="006B1176" w:rsidP="006B1176">
      <w:pPr>
        <w:spacing w:after="0" w:line="240" w:lineRule="auto"/>
        <w:jc w:val="both"/>
      </w:pPr>
      <w:r w:rsidRPr="006B1176">
        <w:t>4.11.</w:t>
      </w:r>
      <w:r>
        <w:t xml:space="preserve"> </w:t>
      </w:r>
      <w:r w:rsidRPr="006B1176">
        <w:rPr>
          <w:iCs/>
        </w:rPr>
        <w:t xml:space="preserve">Allah vous prescrit en ce qui concerne vos enfants : </w:t>
      </w:r>
      <w:r w:rsidRPr="006B1176">
        <w:rPr>
          <w:b/>
          <w:iCs/>
        </w:rPr>
        <w:t>Le garçon aura une part équivalente à celle de deux filles ; s'il y a plus de deux filles, elles auront deux tiers de ce que le défunt a laissé, et s'il y en a une, elle aura la moitié</w:t>
      </w:r>
      <w:r w:rsidRPr="006B1176">
        <w:rPr>
          <w:iCs/>
        </w:rPr>
        <w:t xml:space="preserve"> ; et pour ses parents, chacun recevra le sixième de ce qu'il a laissé s'il a (au moins) un enfant mais s'il n'a pas d'enfants et que (seuls) ses deux parents héritent de lui, alors </w:t>
      </w:r>
      <w:r w:rsidRPr="006B1176">
        <w:rPr>
          <w:b/>
          <w:iCs/>
        </w:rPr>
        <w:t>sa mère aura le tiers</w:t>
      </w:r>
      <w:r w:rsidRPr="006B1176">
        <w:rPr>
          <w:iCs/>
        </w:rPr>
        <w:t xml:space="preserve"> ; mais, </w:t>
      </w:r>
      <w:r w:rsidRPr="006B1176">
        <w:rPr>
          <w:b/>
          <w:iCs/>
        </w:rPr>
        <w:t>s'il a des frères, alors sa mère aura le sixième après</w:t>
      </w:r>
      <w:r w:rsidRPr="006B1176">
        <w:rPr>
          <w:iCs/>
        </w:rPr>
        <w:t xml:space="preserve"> (le paiement) d'un legs qu'il a légué ou d'une dette; [quant à] vos parents et vos enfants, vous ne savez pas lequel d'entre eux vous est le plus utile ; c'est une ordonnance d'Allah : Certes, Allah est Connaissant, Sage</w:t>
      </w:r>
      <w:r>
        <w:t>.</w:t>
      </w:r>
    </w:p>
    <w:p w14:paraId="5AD607F4" w14:textId="5FFC0ECE" w:rsidR="006B1176" w:rsidRDefault="006B1176" w:rsidP="006B1176">
      <w:pPr>
        <w:spacing w:after="0" w:line="240" w:lineRule="auto"/>
        <w:jc w:val="both"/>
      </w:pPr>
    </w:p>
    <w:p w14:paraId="63D0D5A4" w14:textId="295D897B" w:rsidR="006B1176" w:rsidRDefault="006B1176" w:rsidP="006B1176">
      <w:pPr>
        <w:spacing w:after="0" w:line="240" w:lineRule="auto"/>
        <w:jc w:val="both"/>
      </w:pPr>
      <w:r w:rsidRPr="006B1176">
        <w:rPr>
          <w:u w:val="single"/>
        </w:rPr>
        <w:t>Note</w:t>
      </w:r>
      <w:r>
        <w:t xml:space="preserve"> : </w:t>
      </w:r>
      <w:r w:rsidRPr="006B1176">
        <w:t>Une femme hérite de la moitié de ce qu'un homme hérite.</w:t>
      </w:r>
    </w:p>
    <w:p w14:paraId="2027AFEE" w14:textId="0F16CE8F" w:rsidR="006B1176" w:rsidRDefault="006B1176" w:rsidP="0041200D">
      <w:pPr>
        <w:spacing w:after="0" w:line="240" w:lineRule="auto"/>
      </w:pPr>
    </w:p>
    <w:p w14:paraId="0AA779A8" w14:textId="77777777" w:rsidR="00085E5B" w:rsidRDefault="00085E5B" w:rsidP="00085E5B">
      <w:pPr>
        <w:spacing w:after="0" w:line="240" w:lineRule="auto"/>
        <w:jc w:val="both"/>
      </w:pPr>
      <w:r>
        <w:t xml:space="preserve">4.15. Celles de vos femmes qui forniquent, faites témoigner à leur encontre quatre d'entre vous. S'ils témoignent, alors </w:t>
      </w:r>
      <w:r w:rsidRPr="00085E5B">
        <w:rPr>
          <w:b/>
          <w:bCs/>
        </w:rPr>
        <w:t>confinez ces femmes dans vos maisons jusqu'à ce que la mort les rappelle</w:t>
      </w:r>
      <w:r>
        <w:t xml:space="preserve"> ou qu'Allah décrète un autre ordre à leur égard.</w:t>
      </w:r>
    </w:p>
    <w:p w14:paraId="78FEF1E1" w14:textId="55F2EA30" w:rsidR="00085E5B" w:rsidRDefault="00085E5B" w:rsidP="00085E5B">
      <w:pPr>
        <w:spacing w:after="0" w:line="240" w:lineRule="auto"/>
        <w:jc w:val="both"/>
      </w:pPr>
      <w:r>
        <w:t xml:space="preserve">[Autre traduction : Si vos femmes commettent l’action infâme, appelez quatre témoins. Si leurs témoignages se réunissent contre elles » </w:t>
      </w:r>
      <w:r w:rsidRPr="00085E5B">
        <w:rPr>
          <w:b/>
          <w:bCs/>
        </w:rPr>
        <w:t>enfermez-les dans des maisons jusqu’à ce que la mort les enlève</w:t>
      </w:r>
      <w:r>
        <w:t xml:space="preserve"> ou que Dieu leur procure quelque moyen de salut].</w:t>
      </w:r>
    </w:p>
    <w:p w14:paraId="6DA8AE8B" w14:textId="5B256F1A" w:rsidR="00085E5B" w:rsidRDefault="00085E5B" w:rsidP="0041200D">
      <w:pPr>
        <w:spacing w:after="0" w:line="240" w:lineRule="auto"/>
      </w:pPr>
    </w:p>
    <w:p w14:paraId="46241DAC" w14:textId="30395EDF" w:rsidR="00085E5B" w:rsidRDefault="00085E5B" w:rsidP="00085E5B">
      <w:pPr>
        <w:spacing w:after="0" w:line="240" w:lineRule="auto"/>
        <w:jc w:val="both"/>
      </w:pPr>
      <w:r w:rsidRPr="006B1176">
        <w:rPr>
          <w:u w:val="single"/>
        </w:rPr>
        <w:t>Note</w:t>
      </w:r>
      <w:r>
        <w:t xml:space="preserve"> : Ce verset prescrit la punition, ici la mort, à appliquer à la femme adultère (si quatre témoins attestent de la commission de cette faute par la fautive). </w:t>
      </w:r>
    </w:p>
    <w:p w14:paraId="56A53DEC" w14:textId="77777777" w:rsidR="00085E5B" w:rsidRDefault="00085E5B" w:rsidP="0041200D">
      <w:pPr>
        <w:spacing w:after="0" w:line="240" w:lineRule="auto"/>
      </w:pPr>
    </w:p>
    <w:p w14:paraId="270482F6" w14:textId="77777777" w:rsidR="00F2399F" w:rsidRDefault="00F2399F" w:rsidP="00F2399F">
      <w:pPr>
        <w:spacing w:after="0" w:line="240" w:lineRule="auto"/>
        <w:jc w:val="both"/>
      </w:pPr>
      <w:bookmarkStart w:id="83" w:name="_Hlk29312733"/>
      <w:r w:rsidRPr="00F2399F">
        <w:t xml:space="preserve">4.34. </w:t>
      </w:r>
      <w:r w:rsidRPr="0063207F">
        <w:rPr>
          <w:b/>
          <w:bCs/>
        </w:rPr>
        <w:t>Les hommes ont autorité sur les femmes</w:t>
      </w:r>
      <w:r w:rsidRPr="00F2399F">
        <w:t xml:space="preserve">,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w:t>
      </w:r>
      <w:r w:rsidRPr="0063207F">
        <w:rPr>
          <w:b/>
          <w:bCs/>
        </w:rPr>
        <w:t>quant à celles dont vous craignez la désobéissance, exhortez-les, éloignez-vous d’elles dans leurs lits et frappez-les</w:t>
      </w:r>
      <w:r w:rsidRPr="00F2399F">
        <w:t>. Si elles arrivent à vous obéir, alors ne cherchez plus de voie contre elles, car Allah est certes, Haut et Grand</w:t>
      </w:r>
      <w:r>
        <w:t xml:space="preserve"> </w:t>
      </w:r>
      <w:r w:rsidRPr="00F2399F">
        <w:t>!</w:t>
      </w:r>
      <w:r>
        <w:rPr>
          <w:rStyle w:val="Appelnotedebasdep"/>
        </w:rPr>
        <w:footnoteReference w:id="192"/>
      </w:r>
    </w:p>
    <w:p w14:paraId="7320D5C8" w14:textId="77777777" w:rsidR="00F2399F" w:rsidRDefault="00F2399F" w:rsidP="00F2399F">
      <w:pPr>
        <w:spacing w:after="0" w:line="240" w:lineRule="auto"/>
        <w:jc w:val="both"/>
      </w:pPr>
    </w:p>
    <w:p w14:paraId="21F00F3A" w14:textId="5194549C" w:rsidR="00E6717B" w:rsidRDefault="00F2399F" w:rsidP="00F2399F">
      <w:pPr>
        <w:spacing w:after="0" w:line="240" w:lineRule="auto"/>
        <w:jc w:val="both"/>
      </w:pPr>
      <w:r w:rsidRPr="002917E3">
        <w:rPr>
          <w:u w:val="single"/>
        </w:rPr>
        <w:t>Note</w:t>
      </w:r>
      <w:r>
        <w:t xml:space="preserve"> : </w:t>
      </w:r>
      <w:r w:rsidR="00E6717B">
        <w:t xml:space="preserve">a) selon ce verset, les femmes sont inférieures aux hommes et les hommes ont le droit de les « corriger », si elles leur désobéissent. Voir aussi le verset </w:t>
      </w:r>
      <w:r w:rsidR="00E6717B" w:rsidRPr="00E6717B">
        <w:t>2.228.</w:t>
      </w:r>
      <w:r w:rsidR="0045312F">
        <w:t xml:space="preserve"> Sous-entendu, les femmes doivent obéir aux hommes.</w:t>
      </w:r>
    </w:p>
    <w:p w14:paraId="4DB63F42" w14:textId="76483F55" w:rsidR="00F2399F" w:rsidRDefault="00E6717B" w:rsidP="00F2399F">
      <w:pPr>
        <w:spacing w:after="0" w:line="240" w:lineRule="auto"/>
        <w:jc w:val="both"/>
      </w:pPr>
      <w:r>
        <w:t xml:space="preserve">b) </w:t>
      </w:r>
      <w:r w:rsidR="00F2399F">
        <w:t>« </w:t>
      </w:r>
      <w:r w:rsidR="00F2399F" w:rsidRPr="00F2399F">
        <w:rPr>
          <w:i/>
          <w:iCs/>
        </w:rPr>
        <w:t>En écrivant L'islamisme et les Femmes, j'ai eu beaucoup de mal à prouver que le mot "daraba" dans le Coran, signifiait bien un ordre d'Allah à battre la femme si l'homme "craint" qu'elle ne le "prenne de haut". Puis à cesser de le faire si elle devient douce. Car a question n'est pas de le prouver à un arabophone: tous le savent. Mais de le prouver à quelqu'un qui ignore l'arabe, et ne veut pas être convaincu en écoutant les arabophones</w:t>
      </w:r>
      <w:r w:rsidR="00F2399F">
        <w:t> », Lina Murr Nehmé, historienne franco-libanaise, arabophone</w:t>
      </w:r>
      <w:r w:rsidR="00F2399F" w:rsidRPr="00F2399F">
        <w:t>.</w:t>
      </w:r>
    </w:p>
    <w:p w14:paraId="3932852B" w14:textId="50DD962A" w:rsidR="002917E3" w:rsidRDefault="006F71B7" w:rsidP="002917E3">
      <w:pPr>
        <w:spacing w:after="0" w:line="240" w:lineRule="auto"/>
        <w:jc w:val="both"/>
      </w:pPr>
      <w:r>
        <w:t xml:space="preserve">Des traducteurs arrivent à traduire, dans le verset 4.34, le mot « battre » par le monde « corriger ». Or, en arabe, c’est le mot « battre », </w:t>
      </w:r>
      <w:r w:rsidRPr="00F2399F">
        <w:rPr>
          <w:i/>
          <w:iCs/>
        </w:rPr>
        <w:t>"daraba"</w:t>
      </w:r>
      <w:r>
        <w:t xml:space="preserve">, qu’il faut lire. Les Coran en français sont souvent une version </w:t>
      </w:r>
      <w:r w:rsidR="002B0C74">
        <w:t>« </w:t>
      </w:r>
      <w:r>
        <w:t>light</w:t>
      </w:r>
      <w:r w:rsidR="002B0C74">
        <w:t> »</w:t>
      </w:r>
      <w:r>
        <w:t xml:space="preserve"> du Coran originel. </w:t>
      </w:r>
    </w:p>
    <w:p w14:paraId="4EE7F895" w14:textId="2994DBEB" w:rsidR="0001034C" w:rsidRDefault="0001034C" w:rsidP="002917E3">
      <w:pPr>
        <w:spacing w:after="0" w:line="240" w:lineRule="auto"/>
        <w:jc w:val="both"/>
      </w:pPr>
    </w:p>
    <w:bookmarkEnd w:id="83"/>
    <w:p w14:paraId="4EC5A0CF" w14:textId="19E0D84B" w:rsidR="007C6D5F" w:rsidRDefault="007C6D5F" w:rsidP="002917E3">
      <w:pPr>
        <w:spacing w:after="0" w:line="240" w:lineRule="auto"/>
        <w:jc w:val="both"/>
      </w:pPr>
      <w:r w:rsidRPr="007C6D5F">
        <w:t>5.5. "Vous sont permises, aujourd'hui, les bonnes nourritures. Vous est permise la nourriture des gens du Livre</w:t>
      </w:r>
      <w:r>
        <w:t xml:space="preserve"> [la Bible]</w:t>
      </w:r>
      <w:r w:rsidRPr="007C6D5F">
        <w:t xml:space="preserve">, et votre propre nourriture leur est permise. </w:t>
      </w:r>
      <w:r w:rsidRPr="007C6D5F">
        <w:rPr>
          <w:b/>
          <w:bCs/>
        </w:rPr>
        <w:t>(Vous sont permises) les femmes vertueuses d'entre les croyantes, et les femmes vertueuses d'entre les gens qui ont reçu le Livre</w:t>
      </w:r>
      <w:r>
        <w:rPr>
          <w:b/>
          <w:bCs/>
        </w:rPr>
        <w:t xml:space="preserve"> [Bible]</w:t>
      </w:r>
      <w:r w:rsidRPr="007C6D5F">
        <w:rPr>
          <w:b/>
          <w:bCs/>
        </w:rPr>
        <w:t xml:space="preserve"> avant vous</w:t>
      </w:r>
      <w:r w:rsidRPr="007C6D5F">
        <w:t xml:space="preserve">, </w:t>
      </w:r>
      <w:r w:rsidRPr="007C6D5F">
        <w:rPr>
          <w:b/>
          <w:bCs/>
        </w:rPr>
        <w:t xml:space="preserve">si vous leur donnez </w:t>
      </w:r>
      <w:r w:rsidRPr="007C6D5F">
        <w:rPr>
          <w:b/>
          <w:bCs/>
        </w:rPr>
        <w:lastRenderedPageBreak/>
        <w:t>leur mahr</w:t>
      </w:r>
      <w:r w:rsidR="004B0F36">
        <w:rPr>
          <w:rStyle w:val="Appelnotedebasdep"/>
          <w:b/>
          <w:bCs/>
        </w:rPr>
        <w:footnoteReference w:id="193"/>
      </w:r>
      <w:r w:rsidRPr="007C6D5F">
        <w:rPr>
          <w:b/>
          <w:bCs/>
        </w:rPr>
        <w:t>, avec contrat de mariage</w:t>
      </w:r>
      <w:r w:rsidRPr="007C6D5F">
        <w:t xml:space="preserve">, non en débauchés ni en preneurs d'amantes. </w:t>
      </w:r>
      <w:r w:rsidRPr="007C6D5F">
        <w:rPr>
          <w:b/>
          <w:bCs/>
        </w:rPr>
        <w:t>Et quiconque abjure la foi</w:t>
      </w:r>
      <w:r w:rsidR="00173139">
        <w:rPr>
          <w:b/>
          <w:bCs/>
        </w:rPr>
        <w:t xml:space="preserve"> [musulmane]</w:t>
      </w:r>
      <w:r w:rsidRPr="007C6D5F">
        <w:rPr>
          <w:b/>
          <w:bCs/>
        </w:rPr>
        <w:t>, alors vaine devient son action, et il sera dans l'au-delà, du nombre des perdants.</w:t>
      </w:r>
    </w:p>
    <w:p w14:paraId="1EC48466" w14:textId="77777777" w:rsidR="007C6D5F" w:rsidRDefault="007C6D5F" w:rsidP="002917E3">
      <w:pPr>
        <w:spacing w:after="0" w:line="240" w:lineRule="auto"/>
        <w:jc w:val="both"/>
      </w:pPr>
    </w:p>
    <w:p w14:paraId="3A9FEF6C" w14:textId="7F83F0E8" w:rsidR="006E1C88" w:rsidRDefault="006E1C88" w:rsidP="002917E3">
      <w:pPr>
        <w:spacing w:after="0" w:line="240" w:lineRule="auto"/>
        <w:jc w:val="both"/>
      </w:pPr>
      <w:r w:rsidRPr="006E1C88">
        <w:t xml:space="preserve">12.28. Puis, quand il (le mari) vit la tunique déchirée par derrière, il dit: « </w:t>
      </w:r>
      <w:r w:rsidRPr="006E1C88">
        <w:rPr>
          <w:b/>
          <w:bCs/>
        </w:rPr>
        <w:t>C'est bien de votre ruse de femmes ! Vos ruses sont vraiment énormes !</w:t>
      </w:r>
    </w:p>
    <w:p w14:paraId="2C799ECC" w14:textId="03BDFB75" w:rsidR="006E1C88" w:rsidRDefault="006E1C88" w:rsidP="002917E3">
      <w:pPr>
        <w:spacing w:after="0" w:line="240" w:lineRule="auto"/>
        <w:jc w:val="both"/>
      </w:pPr>
    </w:p>
    <w:p w14:paraId="2A645EB1" w14:textId="0C653854" w:rsidR="006E1C88" w:rsidRDefault="006E1C88" w:rsidP="002917E3">
      <w:pPr>
        <w:spacing w:after="0" w:line="240" w:lineRule="auto"/>
        <w:jc w:val="both"/>
      </w:pPr>
      <w:r w:rsidRPr="006E1C88">
        <w:rPr>
          <w:u w:val="single"/>
        </w:rPr>
        <w:t>Note</w:t>
      </w:r>
      <w:r>
        <w:t> : selon ce verset, les ruses des femmes sont grandes.</w:t>
      </w:r>
    </w:p>
    <w:p w14:paraId="54D104E1" w14:textId="77777777" w:rsidR="006E1C88" w:rsidRDefault="006E1C88" w:rsidP="002917E3">
      <w:pPr>
        <w:spacing w:after="0" w:line="240" w:lineRule="auto"/>
        <w:jc w:val="both"/>
      </w:pPr>
    </w:p>
    <w:p w14:paraId="739F64CB" w14:textId="16D3A779" w:rsidR="00EF3E10" w:rsidRDefault="00EF3E10" w:rsidP="002917E3">
      <w:pPr>
        <w:spacing w:after="0" w:line="240" w:lineRule="auto"/>
        <w:jc w:val="both"/>
      </w:pPr>
      <w:r w:rsidRPr="00EF3E10">
        <w:t xml:space="preserve">30.21. Et parmi Ses signes </w:t>
      </w:r>
      <w:r w:rsidRPr="00EF3E10">
        <w:rPr>
          <w:b/>
          <w:bCs/>
        </w:rPr>
        <w:t>Il a créé de vous, pour vous, des épouses</w:t>
      </w:r>
      <w:r w:rsidRPr="00EF3E10">
        <w:t xml:space="preserve"> pour que vous viviez en tranquillité avec elles et Il a mis entre vous de l'affection et de la bonté. Il y a</w:t>
      </w:r>
      <w:r>
        <w:t>,</w:t>
      </w:r>
      <w:r w:rsidRPr="00EF3E10">
        <w:t xml:space="preserve"> en cela</w:t>
      </w:r>
      <w:r>
        <w:t>,</w:t>
      </w:r>
      <w:r w:rsidRPr="00EF3E10">
        <w:t xml:space="preserve"> des preuves pour des gens qui réfléchissent.</w:t>
      </w:r>
    </w:p>
    <w:p w14:paraId="0E1838D6" w14:textId="52493113" w:rsidR="00EF3E10" w:rsidRDefault="00EF3E10" w:rsidP="002917E3">
      <w:pPr>
        <w:spacing w:after="0" w:line="240" w:lineRule="auto"/>
        <w:jc w:val="both"/>
      </w:pPr>
    </w:p>
    <w:p w14:paraId="5CEC7CBE" w14:textId="13947D00" w:rsidR="00EF3E10" w:rsidRDefault="00EF3E10" w:rsidP="002917E3">
      <w:pPr>
        <w:spacing w:after="0" w:line="240" w:lineRule="auto"/>
        <w:jc w:val="both"/>
      </w:pPr>
      <w:r w:rsidRPr="00EF3E10">
        <w:rPr>
          <w:u w:val="single"/>
        </w:rPr>
        <w:t>Note</w:t>
      </w:r>
      <w:r>
        <w:t> : selon ce verset, les femmes ont été créées pour les hommes.</w:t>
      </w:r>
    </w:p>
    <w:p w14:paraId="79B382F9" w14:textId="4B5FCAE5" w:rsidR="00EF3E10" w:rsidRDefault="00EF3E10" w:rsidP="002917E3">
      <w:pPr>
        <w:spacing w:after="0" w:line="240" w:lineRule="auto"/>
        <w:jc w:val="both"/>
      </w:pPr>
    </w:p>
    <w:p w14:paraId="552D741E" w14:textId="2E8E9362" w:rsidR="000C58A4" w:rsidRDefault="000C58A4" w:rsidP="000C58A4">
      <w:pPr>
        <w:spacing w:after="0" w:line="240" w:lineRule="auto"/>
        <w:jc w:val="both"/>
      </w:pPr>
      <w:r>
        <w:t>33.55. Nul grief sur elles au sujet de leurs pères, leur fils, leurs frères, les fils de leurs frères, les fils de leurs sœurs, leurs femmes [de suite] et les esclaves qu'elles possèdent. Et craignez Allah. Car Allah est témoin de toute chose.</w:t>
      </w:r>
    </w:p>
    <w:p w14:paraId="34F78876" w14:textId="2EB8D59E" w:rsidR="000C58A4" w:rsidRDefault="000C58A4" w:rsidP="000C58A4">
      <w:pPr>
        <w:spacing w:after="0" w:line="240" w:lineRule="auto"/>
        <w:jc w:val="both"/>
      </w:pPr>
      <w:r>
        <w:t xml:space="preserve">[Autre traduction : </w:t>
      </w:r>
      <w:r w:rsidRPr="000C58A4">
        <w:rPr>
          <w:b/>
          <w:bCs/>
        </w:rPr>
        <w:t>Vos épouses peuvent se découvrir devant leurs pères, leurs enfants, leurs neveux et leurs femmes, et devant leurs esclaves</w:t>
      </w:r>
      <w:r>
        <w:t>. Craignez le Seigneur, il est témoin de toutes vos actions].</w:t>
      </w:r>
    </w:p>
    <w:p w14:paraId="4981F4D3" w14:textId="77777777" w:rsidR="000C58A4" w:rsidRDefault="000C58A4" w:rsidP="002917E3">
      <w:pPr>
        <w:spacing w:after="0" w:line="240" w:lineRule="auto"/>
        <w:jc w:val="both"/>
      </w:pPr>
    </w:p>
    <w:p w14:paraId="6F007FD5" w14:textId="5DBEF92F" w:rsidR="0001034C" w:rsidRDefault="0001034C" w:rsidP="002917E3">
      <w:pPr>
        <w:spacing w:after="0" w:line="240" w:lineRule="auto"/>
        <w:jc w:val="both"/>
        <w:rPr>
          <w:iCs/>
        </w:rPr>
      </w:pPr>
      <w:r>
        <w:t xml:space="preserve">33.4. </w:t>
      </w:r>
      <w:r w:rsidRPr="0001034C">
        <w:rPr>
          <w:iCs/>
        </w:rPr>
        <w:t xml:space="preserve">Allah n'a pas assigné deux cœurs à l'un d'entre vous, et </w:t>
      </w:r>
      <w:r w:rsidRPr="0001034C">
        <w:rPr>
          <w:b/>
          <w:iCs/>
        </w:rPr>
        <w:t>ne vous a pas assigné pour mères les épouses que vous comparez au dos de vos mères, et ne vous a pas assigné comme fils ceux que vous prétendez être vos fils alors qu'ils sont adoptés</w:t>
      </w:r>
      <w:r w:rsidRPr="0001034C">
        <w:rPr>
          <w:rStyle w:val="Appelnotedebasdep"/>
          <w:b/>
          <w:iCs/>
        </w:rPr>
        <w:footnoteReference w:id="194"/>
      </w:r>
      <w:r w:rsidRPr="0001034C">
        <w:rPr>
          <w:iCs/>
        </w:rPr>
        <w:t>. C'est là votre parole qui sort de votre bouche, au contraire c'est Allah qui annonce la vérité, et qui guide dans un chemin droit.</w:t>
      </w:r>
    </w:p>
    <w:p w14:paraId="026A65C2" w14:textId="46CE633F" w:rsidR="0001034C" w:rsidRDefault="0001034C" w:rsidP="002917E3">
      <w:pPr>
        <w:spacing w:after="0" w:line="240" w:lineRule="auto"/>
        <w:jc w:val="both"/>
        <w:rPr>
          <w:iCs/>
        </w:rPr>
      </w:pPr>
    </w:p>
    <w:p w14:paraId="76C24253" w14:textId="06077F06" w:rsidR="0001034C" w:rsidRDefault="0001034C" w:rsidP="002917E3">
      <w:pPr>
        <w:spacing w:after="0" w:line="240" w:lineRule="auto"/>
        <w:jc w:val="both"/>
        <w:rPr>
          <w:iCs/>
        </w:rPr>
      </w:pPr>
      <w:r w:rsidRPr="0001034C">
        <w:rPr>
          <w:iCs/>
          <w:u w:val="single"/>
        </w:rPr>
        <w:t>Note</w:t>
      </w:r>
      <w:r>
        <w:rPr>
          <w:iCs/>
        </w:rPr>
        <w:t xml:space="preserve"> : </w:t>
      </w:r>
      <w:r w:rsidRPr="0001034C">
        <w:rPr>
          <w:iCs/>
        </w:rPr>
        <w:t>Un homme peut épouser la femme de son fils adoptif.</w:t>
      </w:r>
    </w:p>
    <w:p w14:paraId="68A0C711" w14:textId="0BFA0727" w:rsidR="0001034C" w:rsidRDefault="0001034C" w:rsidP="002917E3">
      <w:pPr>
        <w:spacing w:after="0" w:line="240" w:lineRule="auto"/>
        <w:jc w:val="both"/>
      </w:pPr>
      <w:r>
        <w:rPr>
          <w:iCs/>
        </w:rPr>
        <w:t>C’est ce qu’</w:t>
      </w:r>
      <w:r w:rsidR="00BD0677">
        <w:rPr>
          <w:iCs/>
        </w:rPr>
        <w:t>a</w:t>
      </w:r>
      <w:r>
        <w:rPr>
          <w:iCs/>
        </w:rPr>
        <w:t xml:space="preserve"> fait Mahomet en épousant </w:t>
      </w:r>
      <w:r w:rsidRPr="0001034C">
        <w:rPr>
          <w:iCs/>
        </w:rPr>
        <w:t>la femme de son fils adoptif</w:t>
      </w:r>
      <w:r>
        <w:rPr>
          <w:iCs/>
        </w:rPr>
        <w:t>.</w:t>
      </w:r>
      <w:r w:rsidR="00BD0677">
        <w:rPr>
          <w:iCs/>
        </w:rPr>
        <w:t xml:space="preserve"> </w:t>
      </w:r>
      <w:r w:rsidR="00BD0677" w:rsidRPr="00BD0677">
        <w:rPr>
          <w:iCs/>
        </w:rPr>
        <w:t>Mahomet légalisa par un décret d'Allah son mariage avec sa belle-fille Zaynab, dont il tomba amoureux, après avoir poussé à son fils adoptif et sa belle-fille Zaynab au divorce</w:t>
      </w:r>
      <w:r w:rsidR="00BD0677">
        <w:rPr>
          <w:rStyle w:val="Appelnotedebasdep"/>
          <w:iCs/>
        </w:rPr>
        <w:footnoteReference w:id="195"/>
      </w:r>
      <w:r w:rsidR="00BD0677">
        <w:rPr>
          <w:iCs/>
        </w:rPr>
        <w:t>.</w:t>
      </w:r>
    </w:p>
    <w:p w14:paraId="66AC1D6C" w14:textId="73F1AC4C" w:rsidR="002917E3" w:rsidRDefault="002917E3" w:rsidP="002917E3">
      <w:pPr>
        <w:spacing w:after="0" w:line="240" w:lineRule="auto"/>
        <w:jc w:val="both"/>
      </w:pPr>
    </w:p>
    <w:p w14:paraId="196BC750" w14:textId="41B72645" w:rsidR="002917E3" w:rsidRDefault="00193816" w:rsidP="002917E3">
      <w:pPr>
        <w:spacing w:after="0" w:line="240" w:lineRule="auto"/>
        <w:jc w:val="both"/>
      </w:pPr>
      <w:r>
        <w:t xml:space="preserve">33.50. </w:t>
      </w:r>
      <w:r w:rsidRPr="001D4AD2">
        <w:rPr>
          <w:iCs/>
        </w:rPr>
        <w:t xml:space="preserve">Ô Prophète ! </w:t>
      </w:r>
      <w:r w:rsidRPr="001D4AD2">
        <w:rPr>
          <w:b/>
          <w:iCs/>
        </w:rPr>
        <w:t>Nous t'avions rendu licites tes épouses</w:t>
      </w:r>
      <w:r w:rsidRPr="001D4AD2">
        <w:rPr>
          <w:iCs/>
        </w:rPr>
        <w:t xml:space="preserve"> à qui tu avais apporté leur salaire d'honneur, </w:t>
      </w:r>
      <w:r w:rsidRPr="001D4AD2">
        <w:rPr>
          <w:b/>
          <w:iCs/>
        </w:rPr>
        <w:t>celles aussi des esclaves en ta possession qu'Allah t'avait données en butin</w:t>
      </w:r>
      <w:r w:rsidRPr="001D4AD2">
        <w:rPr>
          <w:rStyle w:val="Appelnotedebasdep"/>
          <w:b/>
          <w:iCs/>
        </w:rPr>
        <w:footnoteReference w:id="196"/>
      </w:r>
      <w:r w:rsidRPr="001D4AD2">
        <w:rPr>
          <w:iCs/>
        </w:rPr>
        <w:t xml:space="preserve"> ; </w:t>
      </w:r>
      <w:r w:rsidRPr="00F82499">
        <w:rPr>
          <w:b/>
          <w:bCs/>
          <w:iCs/>
        </w:rPr>
        <w:t>de même les filles de tes tantes paternelles, et les filles de ton oncle maternel, et les filles de tes tantes maternelles</w:t>
      </w:r>
      <w:r w:rsidRPr="001D4AD2">
        <w:rPr>
          <w:iCs/>
        </w:rPr>
        <w:t>, —</w:t>
      </w:r>
      <w:r w:rsidR="00F82499">
        <w:rPr>
          <w:iCs/>
        </w:rPr>
        <w:t xml:space="preserve"> </w:t>
      </w:r>
      <w:r w:rsidRPr="001D4AD2">
        <w:rPr>
          <w:iCs/>
        </w:rPr>
        <w:t>celles qui avaient émigré en ta compagnie, —</w:t>
      </w:r>
      <w:r w:rsidR="00F82499">
        <w:rPr>
          <w:iCs/>
        </w:rPr>
        <w:t xml:space="preserve"> </w:t>
      </w:r>
      <w:r w:rsidRPr="001D4AD2">
        <w:rPr>
          <w:iCs/>
        </w:rPr>
        <w:t xml:space="preserve">ainsi </w:t>
      </w:r>
      <w:r w:rsidRPr="001D4AD2">
        <w:rPr>
          <w:b/>
          <w:iCs/>
        </w:rPr>
        <w:t xml:space="preserve">que toute femme croyante qui avait fait don de sa personne au Prophète, pourvu que le Prophète voulût se marier avec elle. </w:t>
      </w:r>
      <w:r w:rsidRPr="00EB5FC6">
        <w:rPr>
          <w:b/>
          <w:i/>
        </w:rPr>
        <w:t>Privilège pour toi à l'exclusion des autres croyants</w:t>
      </w:r>
      <w:r w:rsidRPr="001D4AD2">
        <w:rPr>
          <w:b/>
          <w:iCs/>
        </w:rPr>
        <w:t xml:space="preserve">, Nous savons ce que nous avons fixé comme règle sur eux au sujet de leurs épouses et leurs captives qu'ils possèdent ; </w:t>
      </w:r>
      <w:r w:rsidRPr="001D4AD2">
        <w:rPr>
          <w:b/>
          <w:iCs/>
          <w:u w:val="single"/>
        </w:rPr>
        <w:t>ce afin qu'il n'y eût aucun blâme contre toi</w:t>
      </w:r>
      <w:r w:rsidRPr="001D4AD2">
        <w:rPr>
          <w:b/>
          <w:iCs/>
        </w:rPr>
        <w:t>.</w:t>
      </w:r>
      <w:r w:rsidRPr="001D4AD2">
        <w:rPr>
          <w:iCs/>
        </w:rPr>
        <w:t xml:space="preserve"> Et Allah est Grand Pardonneur, Très Miséricordieux</w:t>
      </w:r>
      <w:r>
        <w:t>.</w:t>
      </w:r>
    </w:p>
    <w:p w14:paraId="73F76114" w14:textId="77777777" w:rsidR="00F82499" w:rsidRDefault="00F82499" w:rsidP="00F82499">
      <w:pPr>
        <w:spacing w:after="0" w:line="240" w:lineRule="auto"/>
        <w:jc w:val="both"/>
      </w:pPr>
    </w:p>
    <w:p w14:paraId="39282AB5" w14:textId="77777777" w:rsidR="00E51DBF" w:rsidRDefault="00F82499" w:rsidP="00F82499">
      <w:pPr>
        <w:spacing w:after="0" w:line="240" w:lineRule="auto"/>
        <w:jc w:val="both"/>
      </w:pPr>
      <w:r>
        <w:t xml:space="preserve">Autre traduction : </w:t>
      </w:r>
    </w:p>
    <w:p w14:paraId="78667CD2" w14:textId="6141ECD9" w:rsidR="00F82499" w:rsidRDefault="00F82499" w:rsidP="00F82499">
      <w:pPr>
        <w:spacing w:after="0" w:line="240" w:lineRule="auto"/>
        <w:jc w:val="both"/>
      </w:pPr>
      <w:r>
        <w:t xml:space="preserve">33.50. </w:t>
      </w:r>
      <w:r w:rsidRPr="00F82499">
        <w:rPr>
          <w:b/>
          <w:bCs/>
        </w:rPr>
        <w:t>O prophète ! il t’est permis d’épouser les femmes que tu auras dotées, les captives que Dieu a fait tomber entre tes mains</w:t>
      </w:r>
      <w:r>
        <w:t xml:space="preserve">, </w:t>
      </w:r>
      <w:r w:rsidRPr="00F82499">
        <w:rPr>
          <w:b/>
          <w:bCs/>
        </w:rPr>
        <w:t>les filles de tes oncles et de tes tantes maternels et paternels</w:t>
      </w:r>
      <w:r>
        <w:t xml:space="preserve"> qui ont pris la fuite avec toi, et </w:t>
      </w:r>
      <w:r w:rsidRPr="00F82499">
        <w:rPr>
          <w:b/>
          <w:bCs/>
        </w:rPr>
        <w:t>toute femme fidèle qui aura donné son âme (elle-même) au prophète, si le prophète veut l’épouser. C’est une prérogative que nous t’accordons sur les autres croyants</w:t>
      </w:r>
      <w:r>
        <w:t>.</w:t>
      </w:r>
    </w:p>
    <w:p w14:paraId="0ECF8159" w14:textId="54FB2E7B" w:rsidR="00F82499" w:rsidRDefault="00F82499" w:rsidP="00F82499">
      <w:pPr>
        <w:spacing w:after="0" w:line="240" w:lineRule="auto"/>
        <w:jc w:val="both"/>
      </w:pPr>
      <w:r>
        <w:t xml:space="preserve">Nous savons ce que nous vous avons prescrit au sujet de vos épouses et de vos esclaves, </w:t>
      </w:r>
      <w:r w:rsidRPr="00F82499">
        <w:rPr>
          <w:b/>
          <w:bCs/>
          <w:u w:val="single"/>
        </w:rPr>
        <w:t>afin qu’il n’y ait là aucun péché de ta part</w:t>
      </w:r>
      <w:r>
        <w:t>. Dieu est indulgent et miséricordieux.</w:t>
      </w:r>
    </w:p>
    <w:p w14:paraId="4332FE86" w14:textId="0D76E439" w:rsidR="00E51DBF" w:rsidRDefault="00E51DBF" w:rsidP="00F82499">
      <w:pPr>
        <w:spacing w:after="0" w:line="240" w:lineRule="auto"/>
        <w:jc w:val="both"/>
      </w:pPr>
    </w:p>
    <w:p w14:paraId="0B8FFF10" w14:textId="77777777" w:rsidR="00E51DBF" w:rsidRDefault="00E51DBF" w:rsidP="00E51DBF">
      <w:pPr>
        <w:spacing w:after="0" w:line="240" w:lineRule="auto"/>
        <w:jc w:val="both"/>
      </w:pPr>
      <w:r w:rsidRPr="00F82499">
        <w:t xml:space="preserve">33.51. </w:t>
      </w:r>
      <w:r w:rsidRPr="00F82499">
        <w:rPr>
          <w:b/>
          <w:bCs/>
        </w:rPr>
        <w:t>Tu fais attendre qui tu veux d'entre elles, et tu héberges chez toi qui tu veux. Puis il ne t'est fait aucun grief si tu invites chez toi l'une de celles que tu avais écartées</w:t>
      </w:r>
      <w:r w:rsidRPr="00F82499">
        <w:t xml:space="preserve">. Voilà ce qui est le plus propre à les réjouir, à leur </w:t>
      </w:r>
      <w:r w:rsidRPr="00F82499">
        <w:lastRenderedPageBreak/>
        <w:t xml:space="preserve">éviter tout chagrin et à leur faire accepter de bon </w:t>
      </w:r>
      <w:r>
        <w:t xml:space="preserve">cœur </w:t>
      </w:r>
      <w:r w:rsidRPr="00F82499">
        <w:t xml:space="preserve">ce que tu leur as donné à toutes. Allah sait, cependant, ce qui est en vos </w:t>
      </w:r>
      <w:r>
        <w:t>cœurs</w:t>
      </w:r>
      <w:r w:rsidRPr="00F82499">
        <w:t>. Et Allah est Omniscient et Indulgent.</w:t>
      </w:r>
    </w:p>
    <w:p w14:paraId="251E0419" w14:textId="2E38C355" w:rsidR="00E51DBF" w:rsidRDefault="00E51DBF" w:rsidP="00F82499">
      <w:pPr>
        <w:spacing w:after="0" w:line="240" w:lineRule="auto"/>
        <w:jc w:val="both"/>
      </w:pPr>
    </w:p>
    <w:p w14:paraId="52AA6866" w14:textId="132F6C8C" w:rsidR="00E51DBF" w:rsidRDefault="00E51DBF" w:rsidP="00F82499">
      <w:pPr>
        <w:spacing w:after="0" w:line="240" w:lineRule="auto"/>
        <w:jc w:val="both"/>
      </w:pPr>
      <w:r>
        <w:t>Autre traduction :</w:t>
      </w:r>
    </w:p>
    <w:p w14:paraId="429F0733" w14:textId="0C35739C" w:rsidR="00F82499" w:rsidRDefault="00F82499" w:rsidP="00F82499">
      <w:pPr>
        <w:spacing w:after="0" w:line="240" w:lineRule="auto"/>
        <w:jc w:val="both"/>
      </w:pPr>
      <w:r w:rsidRPr="00F82499">
        <w:t xml:space="preserve">33.51. </w:t>
      </w:r>
      <w:r w:rsidRPr="00F82499">
        <w:rPr>
          <w:b/>
          <w:bCs/>
        </w:rPr>
        <w:t>Tu peux donner de l’espoir à celle que tu voudras, et recevoir dans ta couche celle que tu voudras, et celle que tu désires de nouveau après l’avoir négligée</w:t>
      </w:r>
      <w:r>
        <w:t xml:space="preserve">. </w:t>
      </w:r>
      <w:r w:rsidRPr="00F82499">
        <w:rPr>
          <w:b/>
          <w:bCs/>
          <w:u w:val="single"/>
        </w:rPr>
        <w:t>Tu ne seras pas coupable en agissant ainsi</w:t>
      </w:r>
      <w:r>
        <w:t>. Il sera ainsi plus facile de les consoler. Qu’elles ne soient jamais affligées, que toutes soient satisfaites de ce que tu leur accordes. Dieu connaît ce qui est dans vos cœurs ; il est savant et humain].</w:t>
      </w:r>
    </w:p>
    <w:p w14:paraId="04149141" w14:textId="24151061" w:rsidR="00193816" w:rsidRDefault="00193816" w:rsidP="002917E3">
      <w:pPr>
        <w:spacing w:after="0" w:line="240" w:lineRule="auto"/>
        <w:jc w:val="both"/>
      </w:pPr>
    </w:p>
    <w:p w14:paraId="572221B1" w14:textId="0D34598F" w:rsidR="00193816" w:rsidRDefault="00193816" w:rsidP="002917E3">
      <w:pPr>
        <w:spacing w:after="0" w:line="240" w:lineRule="auto"/>
        <w:jc w:val="both"/>
      </w:pPr>
      <w:r w:rsidRPr="00193816">
        <w:rPr>
          <w:u w:val="single"/>
        </w:rPr>
        <w:t>Note</w:t>
      </w:r>
      <w:r>
        <w:t xml:space="preserve"> : </w:t>
      </w:r>
      <w:r w:rsidRPr="00193816">
        <w:t>Un homme peut avoir des relations sexuelles avec une prisonnière de guerre et esclave.</w:t>
      </w:r>
    </w:p>
    <w:p w14:paraId="3575936B" w14:textId="3F5DEE92" w:rsidR="001D4AD2" w:rsidRDefault="001D4AD2" w:rsidP="001D4AD2">
      <w:pPr>
        <w:spacing w:after="0" w:line="240" w:lineRule="auto"/>
        <w:jc w:val="both"/>
      </w:pPr>
      <w:r>
        <w:t xml:space="preserve">Même privilège pour Mahomet. </w:t>
      </w:r>
      <w:r w:rsidR="00B90655">
        <w:t>Mais</w:t>
      </w:r>
      <w:r>
        <w:t xml:space="preserve"> en plus, il a le privilège de pouvoir épouser plus de femmes que les fidèles musulmans qui </w:t>
      </w:r>
      <w:r w:rsidR="00B90655">
        <w:t>n’</w:t>
      </w:r>
      <w:r>
        <w:t xml:space="preserve">a le droit </w:t>
      </w:r>
      <w:r w:rsidR="00B90655">
        <w:t>qu’</w:t>
      </w:r>
      <w:r>
        <w:t>à quatre</w:t>
      </w:r>
      <w:r w:rsidR="00B90655">
        <w:t xml:space="preserve"> épouses</w:t>
      </w:r>
      <w:r>
        <w:t>.</w:t>
      </w:r>
    </w:p>
    <w:p w14:paraId="329B8816" w14:textId="70D97C6D" w:rsidR="009E6EE5" w:rsidRDefault="009E6EE5" w:rsidP="009E6EE5">
      <w:pPr>
        <w:spacing w:after="0" w:line="240" w:lineRule="auto"/>
      </w:pPr>
    </w:p>
    <w:p w14:paraId="62874CF8" w14:textId="0686A769" w:rsidR="00C26A3A" w:rsidRDefault="00C26A3A" w:rsidP="009E6EE5">
      <w:pPr>
        <w:spacing w:after="0" w:line="240" w:lineRule="auto"/>
      </w:pPr>
      <w:r w:rsidRPr="00C26A3A">
        <w:t xml:space="preserve">33.59. Ô Prophète! </w:t>
      </w:r>
      <w:r w:rsidRPr="00C26A3A">
        <w:rPr>
          <w:b/>
          <w:bCs/>
        </w:rPr>
        <w:t>Dis à tes épouses, à tes filles, et aux femmes des croyants, de ramener sur elles leurs grands voiles</w:t>
      </w:r>
      <w:r>
        <w:rPr>
          <w:b/>
          <w:bCs/>
        </w:rPr>
        <w:t xml:space="preserve"> </w:t>
      </w:r>
      <w:r w:rsidRPr="00C26A3A">
        <w:rPr>
          <w:b/>
          <w:bCs/>
        </w:rPr>
        <w:t>: elles en seront plus vite reconnues et éviteront d'être offensées</w:t>
      </w:r>
      <w:r w:rsidRPr="00C26A3A">
        <w:t>. Allah est Pardonneur et Miséricordieux.</w:t>
      </w:r>
    </w:p>
    <w:p w14:paraId="5DD39218" w14:textId="0198C8B2" w:rsidR="00C26A3A" w:rsidRDefault="00F13A67" w:rsidP="00F13A67">
      <w:pPr>
        <w:spacing w:after="0" w:line="240" w:lineRule="auto"/>
        <w:jc w:val="both"/>
      </w:pPr>
      <w:r w:rsidRPr="00F13A67">
        <w:t>[Autre traduction : O prophète ! prescris à tes épouses, à tes filles et aux femmes des croyants de laisser tomber leur voile jusqu’en bas ; ainsi il sera plus facile d’obtenir qu’elles ne soient ni méconnues ni calomniées. Dieu est indulgent et miséricordieux].</w:t>
      </w:r>
    </w:p>
    <w:p w14:paraId="51935E0D" w14:textId="77777777" w:rsidR="00F13A67" w:rsidRDefault="00F13A67" w:rsidP="009E6EE5">
      <w:pPr>
        <w:spacing w:after="0" w:line="240" w:lineRule="auto"/>
      </w:pPr>
    </w:p>
    <w:p w14:paraId="15E0BD3C" w14:textId="42AA2676" w:rsidR="00C26A3A" w:rsidRDefault="00C26A3A" w:rsidP="00C26A3A">
      <w:pPr>
        <w:spacing w:after="0" w:line="240" w:lineRule="auto"/>
        <w:jc w:val="both"/>
      </w:pPr>
      <w:r w:rsidRPr="00193816">
        <w:rPr>
          <w:u w:val="single"/>
        </w:rPr>
        <w:t>Note</w:t>
      </w:r>
      <w:r>
        <w:t> : Le prophète dit aux femmes des croyants de porter le voile, pour leur éviter d’être offensées (importunées).</w:t>
      </w:r>
    </w:p>
    <w:p w14:paraId="49275F7A" w14:textId="77777777" w:rsidR="00C26A3A" w:rsidRDefault="00C26A3A" w:rsidP="009E6EE5">
      <w:pPr>
        <w:spacing w:after="0" w:line="240" w:lineRule="auto"/>
      </w:pPr>
    </w:p>
    <w:p w14:paraId="073E0DC3" w14:textId="77777777" w:rsidR="006007C5" w:rsidRDefault="006007C5" w:rsidP="000E004B">
      <w:pPr>
        <w:spacing w:after="0" w:line="240" w:lineRule="auto"/>
        <w:jc w:val="both"/>
      </w:pPr>
      <w:r>
        <w:t xml:space="preserve">43.18. Quoi ! Cet être (la fille) élevé au milieu des parures et </w:t>
      </w:r>
      <w:r w:rsidRPr="006007C5">
        <w:rPr>
          <w:b/>
          <w:bCs/>
        </w:rPr>
        <w:t>qui, dans la dispute, est incapable de se défendre par une argumentation claire et convaincante</w:t>
      </w:r>
      <w:r>
        <w:t xml:space="preserve"> ?</w:t>
      </w:r>
    </w:p>
    <w:p w14:paraId="6236918B" w14:textId="6456A9FA" w:rsidR="006007C5" w:rsidRDefault="006007C5" w:rsidP="000E004B">
      <w:pPr>
        <w:spacing w:after="0" w:line="240" w:lineRule="auto"/>
        <w:jc w:val="both"/>
      </w:pPr>
      <w:r>
        <w:t xml:space="preserve">[Autre traduction : 43.18. Attribueront-ils à Dieu comme enfant un être qui grandît dans les ornements et les parures, et </w:t>
      </w:r>
      <w:r w:rsidRPr="006007C5">
        <w:rPr>
          <w:b/>
          <w:bCs/>
        </w:rPr>
        <w:t>qui est toujours à disputer sans raison</w:t>
      </w:r>
      <w:r>
        <w:t xml:space="preserve"> ?].</w:t>
      </w:r>
    </w:p>
    <w:p w14:paraId="6BC3BDC0" w14:textId="4F535819" w:rsidR="006007C5" w:rsidRDefault="006007C5" w:rsidP="006007C5">
      <w:pPr>
        <w:spacing w:after="0" w:line="240" w:lineRule="auto"/>
      </w:pPr>
    </w:p>
    <w:p w14:paraId="4B679FE8" w14:textId="75ECA9D7" w:rsidR="006007C5" w:rsidRDefault="006007C5" w:rsidP="006007C5">
      <w:pPr>
        <w:spacing w:after="0" w:line="240" w:lineRule="auto"/>
      </w:pPr>
      <w:r w:rsidRPr="00193816">
        <w:rPr>
          <w:u w:val="single"/>
        </w:rPr>
        <w:t>Note</w:t>
      </w:r>
      <w:r>
        <w:t> : Selon ce verset, la femme raisonne mal (elle est imparfaite).</w:t>
      </w:r>
    </w:p>
    <w:p w14:paraId="0DC9447E" w14:textId="77777777" w:rsidR="006007C5" w:rsidRDefault="006007C5" w:rsidP="009E6EE5">
      <w:pPr>
        <w:spacing w:after="0" w:line="240" w:lineRule="auto"/>
      </w:pPr>
    </w:p>
    <w:p w14:paraId="13C0745C" w14:textId="77777777" w:rsidR="009E6EE5" w:rsidRDefault="009E6EE5" w:rsidP="009E6EE5">
      <w:pPr>
        <w:spacing w:after="0" w:line="240" w:lineRule="auto"/>
        <w:jc w:val="both"/>
      </w:pPr>
      <w:r>
        <w:t xml:space="preserve">65.4. </w:t>
      </w:r>
      <w:r w:rsidRPr="009E6EE5">
        <w:rPr>
          <w:iCs/>
        </w:rPr>
        <w:t xml:space="preserve">Et quant à celles de vos femmes qui n'espèrent plus avoir de règles : si vous avez des doutes, leur délai est alors de trois mois. </w:t>
      </w:r>
      <w:r w:rsidRPr="009E6EE5">
        <w:rPr>
          <w:b/>
          <w:iCs/>
        </w:rPr>
        <w:t>De même pour celles qui n'ont pas encore de règles</w:t>
      </w:r>
      <w:r w:rsidRPr="009E6EE5">
        <w:rPr>
          <w:rStyle w:val="Appelnotedebasdep"/>
          <w:b/>
          <w:iCs/>
        </w:rPr>
        <w:footnoteReference w:id="197"/>
      </w:r>
      <w:r w:rsidRPr="009E6EE5">
        <w:rPr>
          <w:iCs/>
        </w:rPr>
        <w:t>. Et quant à celles qui sont enceintes, elles ont pour terme leur accouchement. Quiconque craint Allah, cependant, Il lui assigne une facilité dans sa voie</w:t>
      </w:r>
      <w:r>
        <w:t>.</w:t>
      </w:r>
    </w:p>
    <w:p w14:paraId="593CA205" w14:textId="77777777" w:rsidR="009E6EE5" w:rsidRDefault="009E6EE5" w:rsidP="009E6EE5">
      <w:pPr>
        <w:spacing w:after="0" w:line="240" w:lineRule="auto"/>
        <w:jc w:val="both"/>
      </w:pPr>
    </w:p>
    <w:p w14:paraId="6C55CCB7" w14:textId="4F8507E3" w:rsidR="009E6EE5" w:rsidRDefault="009E6EE5" w:rsidP="009E6EE5">
      <w:pPr>
        <w:spacing w:after="0" w:line="240" w:lineRule="auto"/>
        <w:jc w:val="both"/>
      </w:pPr>
      <w:r w:rsidRPr="002917E3">
        <w:rPr>
          <w:u w:val="single"/>
        </w:rPr>
        <w:t>Note</w:t>
      </w:r>
      <w:r>
        <w:t xml:space="preserve"> : </w:t>
      </w:r>
      <w:r w:rsidRPr="002917E3">
        <w:t>Un homme peut épouser une fille qui n'a pas encore atteint la puberté</w:t>
      </w:r>
      <w:r>
        <w:t>. Mahomet, ayant plus de 50 ans, a épousé Aïcha qui avait 6 ans et a eu sa première relation sexuelle, avec elle, quand elle a eu 9 ans (Selon Bukhari et</w:t>
      </w:r>
      <w:r w:rsidR="00061A9D">
        <w:t xml:space="preserve"> Muslim).</w:t>
      </w:r>
    </w:p>
    <w:p w14:paraId="3D8C701F" w14:textId="52666551" w:rsidR="00061A9D" w:rsidRDefault="00061A9D" w:rsidP="009E6EE5">
      <w:pPr>
        <w:spacing w:after="0" w:line="240" w:lineRule="auto"/>
        <w:jc w:val="both"/>
      </w:pPr>
    </w:p>
    <w:p w14:paraId="3D49A426" w14:textId="4D81BBCC" w:rsidR="008A4090" w:rsidRDefault="008A4090" w:rsidP="009E6EE5">
      <w:pPr>
        <w:spacing w:after="0" w:line="240" w:lineRule="auto"/>
        <w:jc w:val="both"/>
      </w:pPr>
      <w:r w:rsidRPr="008A4090">
        <w:rPr>
          <w:u w:val="single"/>
        </w:rPr>
        <w:t>Répudiation des épouses</w:t>
      </w:r>
      <w:r>
        <w:t> </w:t>
      </w:r>
      <w:r w:rsidR="00B16366">
        <w:t xml:space="preserve">(voir ci-dessous) </w:t>
      </w:r>
      <w:r>
        <w:t xml:space="preserve">: </w:t>
      </w:r>
    </w:p>
    <w:p w14:paraId="0BF0BD07" w14:textId="77777777" w:rsidR="008A4090" w:rsidRDefault="008A4090" w:rsidP="009E6EE5">
      <w:pPr>
        <w:spacing w:after="0" w:line="240" w:lineRule="auto"/>
        <w:jc w:val="both"/>
      </w:pPr>
    </w:p>
    <w:p w14:paraId="5BFE79B8" w14:textId="1FD397E1" w:rsidR="008A4090" w:rsidRPr="00E51DBF" w:rsidRDefault="008A4090" w:rsidP="008A4090">
      <w:pPr>
        <w:spacing w:after="0" w:line="240" w:lineRule="auto"/>
        <w:rPr>
          <w:color w:val="000000" w:themeColor="text1"/>
        </w:rPr>
      </w:pPr>
      <w:r w:rsidRPr="00E51DBF">
        <w:rPr>
          <w:color w:val="000000" w:themeColor="text1"/>
        </w:rPr>
        <w:t>2.226-228. « </w:t>
      </w:r>
      <w:r w:rsidR="00E51DBF" w:rsidRPr="00E51DBF">
        <w:rPr>
          <w:color w:val="000000" w:themeColor="text1"/>
        </w:rPr>
        <w:t>2.</w:t>
      </w:r>
      <w:r w:rsidRPr="00E51DBF">
        <w:rPr>
          <w:color w:val="000000" w:themeColor="text1"/>
        </w:rPr>
        <w:t xml:space="preserve">226. Pour ceux qui font le serment de se priver de leur femme, il </w:t>
      </w:r>
      <w:r w:rsidRPr="00E51DBF">
        <w:rPr>
          <w:b/>
          <w:bCs/>
          <w:color w:val="000000" w:themeColor="text1"/>
        </w:rPr>
        <w:t>y a un délai d'attente de quatre mois</w:t>
      </w:r>
      <w:r w:rsidRPr="00E51DBF">
        <w:rPr>
          <w:color w:val="000000" w:themeColor="text1"/>
        </w:rPr>
        <w:t>. Et s'ils reviennent (de leur serment) celui-ci sera annulé, car Allah est certes Pardonneur et Miséricordieux ! </w:t>
      </w:r>
    </w:p>
    <w:p w14:paraId="5EDFD01E" w14:textId="3CA12FF2" w:rsidR="008A4090" w:rsidRPr="00E51DBF" w:rsidRDefault="00E51DBF" w:rsidP="008A4090">
      <w:pPr>
        <w:spacing w:after="0" w:line="240" w:lineRule="auto"/>
        <w:rPr>
          <w:color w:val="000000" w:themeColor="text1"/>
        </w:rPr>
      </w:pPr>
      <w:r w:rsidRPr="00E51DBF">
        <w:rPr>
          <w:color w:val="000000" w:themeColor="text1"/>
        </w:rPr>
        <w:t>2.</w:t>
      </w:r>
      <w:r w:rsidR="008A4090" w:rsidRPr="00E51DBF">
        <w:rPr>
          <w:color w:val="000000" w:themeColor="text1"/>
        </w:rPr>
        <w:t xml:space="preserve">227. </w:t>
      </w:r>
      <w:r w:rsidR="008A4090" w:rsidRPr="00E51DBF">
        <w:rPr>
          <w:b/>
          <w:bCs/>
          <w:color w:val="000000" w:themeColor="text1"/>
        </w:rPr>
        <w:t>Mais s'ils se décident au divorce, (celui-ci devient exécutoire)</w:t>
      </w:r>
      <w:r w:rsidR="008A4090" w:rsidRPr="00E51DBF">
        <w:rPr>
          <w:color w:val="000000" w:themeColor="text1"/>
        </w:rPr>
        <w:t xml:space="preserve"> car Allah est certes Audient et Omniscient.</w:t>
      </w:r>
    </w:p>
    <w:p w14:paraId="6FECD404" w14:textId="6F45C82A" w:rsidR="008A4090" w:rsidRPr="00E51DBF" w:rsidRDefault="00E51DBF" w:rsidP="008A4090">
      <w:pPr>
        <w:spacing w:after="0" w:line="240" w:lineRule="auto"/>
        <w:rPr>
          <w:color w:val="000000" w:themeColor="text1"/>
        </w:rPr>
      </w:pPr>
      <w:r w:rsidRPr="00E51DBF">
        <w:rPr>
          <w:color w:val="000000" w:themeColor="text1"/>
        </w:rPr>
        <w:t>2.</w:t>
      </w:r>
      <w:r w:rsidR="008A4090" w:rsidRPr="00E51DBF">
        <w:rPr>
          <w:color w:val="000000" w:themeColor="text1"/>
        </w:rPr>
        <w:t xml:space="preserve">228. </w:t>
      </w:r>
      <w:r w:rsidR="008A4090" w:rsidRPr="00E51DBF">
        <w:rPr>
          <w:b/>
          <w:bCs/>
          <w:color w:val="000000" w:themeColor="text1"/>
        </w:rPr>
        <w:t>Et les femmes divorcées doivent observer un délai d'attente de trois menstrues</w:t>
      </w:r>
      <w:r w:rsidR="008A4090" w:rsidRPr="00E51DBF">
        <w:rPr>
          <w:color w:val="000000" w:themeColor="text1"/>
        </w:rPr>
        <w:t xml:space="preserve"> ; et il ne leur est pas permis de taire ce qu'Allah a créé dans leurs ventres, si elles croient en Allah et au Jour dernier. Et leurs époux seront plus en droit de les reprendre pendant cette période, s'ils veulent la réconciliation. Quant à elles, elles ont des droits équivalents à leurs obligations, conformément à la bienséance. Mais </w:t>
      </w:r>
      <w:r w:rsidR="008A4090" w:rsidRPr="00E51DBF">
        <w:rPr>
          <w:b/>
          <w:bCs/>
          <w:color w:val="000000" w:themeColor="text1"/>
        </w:rPr>
        <w:t>les hommes ont cependant une prédominance sur elles</w:t>
      </w:r>
      <w:r w:rsidR="008A4090" w:rsidRPr="00E51DBF">
        <w:rPr>
          <w:color w:val="000000" w:themeColor="text1"/>
        </w:rPr>
        <w:t>. Et Allah est Puissant et Sage ».</w:t>
      </w:r>
    </w:p>
    <w:p w14:paraId="6B8E95B6" w14:textId="77777777" w:rsidR="008A4090" w:rsidRPr="00E51DBF" w:rsidRDefault="008A4090" w:rsidP="008A4090">
      <w:pPr>
        <w:spacing w:after="0" w:line="240" w:lineRule="auto"/>
        <w:rPr>
          <w:color w:val="000000" w:themeColor="text1"/>
        </w:rPr>
      </w:pPr>
    </w:p>
    <w:p w14:paraId="5812557C" w14:textId="3D4C6238" w:rsidR="008A4090" w:rsidRPr="00E51DBF" w:rsidRDefault="008A4090" w:rsidP="008A4090">
      <w:pPr>
        <w:spacing w:after="0" w:line="240" w:lineRule="auto"/>
        <w:rPr>
          <w:color w:val="000000" w:themeColor="text1"/>
        </w:rPr>
      </w:pPr>
      <w:r w:rsidRPr="00E51DBF">
        <w:rPr>
          <w:color w:val="000000" w:themeColor="text1"/>
        </w:rPr>
        <w:lastRenderedPageBreak/>
        <w:t xml:space="preserve">66.5 </w:t>
      </w:r>
      <w:r w:rsidRPr="00E51DBF">
        <w:rPr>
          <w:b/>
          <w:color w:val="000000" w:themeColor="text1"/>
        </w:rPr>
        <w:t xml:space="preserve">S'il vous répudie, </w:t>
      </w:r>
      <w:r w:rsidRPr="00E51DBF">
        <w:rPr>
          <w:bCs/>
          <w:color w:val="000000" w:themeColor="text1"/>
        </w:rPr>
        <w:t>il se peut que le Seigneur</w:t>
      </w:r>
      <w:r w:rsidRPr="00E51DBF">
        <w:rPr>
          <w:b/>
          <w:color w:val="000000" w:themeColor="text1"/>
        </w:rPr>
        <w:t xml:space="preserve"> </w:t>
      </w:r>
      <w:r w:rsidRPr="00E51DBF">
        <w:rPr>
          <w:bCs/>
          <w:color w:val="000000" w:themeColor="text1"/>
        </w:rPr>
        <w:t>lui [votre mari]</w:t>
      </w:r>
      <w:r w:rsidRPr="00E51DBF">
        <w:rPr>
          <w:b/>
          <w:color w:val="000000" w:themeColor="text1"/>
        </w:rPr>
        <w:t xml:space="preserve"> donne en échange des épouses meilleures que vous, musulmanes, croyantes, obéissantes, repentantes, adoratrices, jeûneuses</w:t>
      </w:r>
      <w:r w:rsidR="002B183E" w:rsidRPr="00E51DBF">
        <w:rPr>
          <w:rStyle w:val="Appelnotedebasdep"/>
          <w:b/>
          <w:color w:val="000000" w:themeColor="text1"/>
        </w:rPr>
        <w:footnoteReference w:id="198"/>
      </w:r>
      <w:r w:rsidRPr="00E51DBF">
        <w:rPr>
          <w:b/>
          <w:color w:val="000000" w:themeColor="text1"/>
        </w:rPr>
        <w:t>, déjà mariées ou vierges</w:t>
      </w:r>
      <w:r w:rsidRPr="00E51DBF">
        <w:rPr>
          <w:color w:val="000000" w:themeColor="text1"/>
        </w:rPr>
        <w:t>.</w:t>
      </w:r>
    </w:p>
    <w:p w14:paraId="4BFA4A3A" w14:textId="1EA3AC6F" w:rsidR="008A4090" w:rsidRDefault="008A4090" w:rsidP="009E6EE5">
      <w:pPr>
        <w:spacing w:after="0" w:line="240" w:lineRule="auto"/>
        <w:jc w:val="both"/>
      </w:pPr>
    </w:p>
    <w:p w14:paraId="081AD327" w14:textId="2325ED01" w:rsidR="008A4090" w:rsidRDefault="008A4090" w:rsidP="009E6EE5">
      <w:pPr>
        <w:spacing w:after="0" w:line="240" w:lineRule="auto"/>
        <w:jc w:val="both"/>
      </w:pPr>
      <w:r w:rsidRPr="008A4090">
        <w:rPr>
          <w:u w:val="single"/>
        </w:rPr>
        <w:t>Note</w:t>
      </w:r>
      <w:r>
        <w:t> : En islam, la faute retombe toujours sur la femme, l’épouse … Même si l’époux veut se débarrasser de son épouse, juste parce qu’elle est trop vieille, devient impotente … (ce verset 66.5 est particulièrement injuste).</w:t>
      </w:r>
    </w:p>
    <w:p w14:paraId="14E182C4" w14:textId="77777777" w:rsidR="006A51BA" w:rsidRDefault="006A51BA" w:rsidP="00C95211">
      <w:pPr>
        <w:spacing w:after="0" w:line="240" w:lineRule="auto"/>
        <w:rPr>
          <w:color w:val="000000" w:themeColor="text1"/>
          <w:u w:val="single"/>
        </w:rPr>
      </w:pPr>
    </w:p>
    <w:p w14:paraId="03BBC946" w14:textId="22438F69" w:rsidR="00C95211" w:rsidRPr="00855935" w:rsidRDefault="00C95211" w:rsidP="00C95211">
      <w:pPr>
        <w:spacing w:after="0" w:line="240" w:lineRule="auto"/>
        <w:rPr>
          <w:color w:val="000000" w:themeColor="text1"/>
          <w:u w:val="single"/>
        </w:rPr>
      </w:pPr>
      <w:r w:rsidRPr="00D932A0">
        <w:rPr>
          <w:color w:val="000000" w:themeColor="text1"/>
          <w:u w:val="single"/>
        </w:rPr>
        <w:t>Un homme ne peut avoir des rapports sexuels avec une femme ayant des menstrues</w:t>
      </w:r>
      <w:r w:rsidRPr="00D932A0">
        <w:rPr>
          <w:color w:val="000000" w:themeColor="text1"/>
        </w:rPr>
        <w:t> :</w:t>
      </w:r>
    </w:p>
    <w:p w14:paraId="56253142" w14:textId="77777777" w:rsidR="00C95211" w:rsidRPr="00D932A0" w:rsidRDefault="00C95211" w:rsidP="00C95211">
      <w:pPr>
        <w:spacing w:after="0" w:line="240" w:lineRule="auto"/>
        <w:jc w:val="both"/>
        <w:rPr>
          <w:color w:val="000000" w:themeColor="text1"/>
        </w:rPr>
      </w:pPr>
    </w:p>
    <w:p w14:paraId="6BDF9EF8" w14:textId="3A12B15A" w:rsidR="00C95211" w:rsidRPr="00C95211" w:rsidRDefault="00C95211" w:rsidP="00C95211">
      <w:pPr>
        <w:spacing w:after="0" w:line="240" w:lineRule="auto"/>
        <w:jc w:val="both"/>
        <w:rPr>
          <w:iCs/>
          <w:color w:val="000000" w:themeColor="text1"/>
        </w:rPr>
      </w:pPr>
      <w:r>
        <w:rPr>
          <w:color w:val="000000" w:themeColor="text1"/>
        </w:rPr>
        <w:t>2.222.</w:t>
      </w:r>
      <w:r w:rsidRPr="00D932A0">
        <w:rPr>
          <w:color w:val="000000" w:themeColor="text1"/>
        </w:rPr>
        <w:t> </w:t>
      </w:r>
      <w:r w:rsidRPr="00C95211">
        <w:rPr>
          <w:iCs/>
          <w:color w:val="000000" w:themeColor="text1"/>
        </w:rPr>
        <w:t xml:space="preserve">Ils t'interrogent sur les </w:t>
      </w:r>
      <w:r w:rsidRPr="00C95211">
        <w:rPr>
          <w:b/>
          <w:iCs/>
          <w:color w:val="000000" w:themeColor="text1"/>
        </w:rPr>
        <w:t xml:space="preserve">menstrues, dis : c'est un mal.  Tenez-vous à l'écart des femmes pendant leur menstruation </w:t>
      </w:r>
      <w:r w:rsidRPr="00C95211">
        <w:rPr>
          <w:iCs/>
          <w:color w:val="000000" w:themeColor="text1"/>
        </w:rPr>
        <w:t xml:space="preserve">; </w:t>
      </w:r>
      <w:r w:rsidRPr="00C95211">
        <w:rPr>
          <w:b/>
          <w:iCs/>
          <w:color w:val="000000" w:themeColor="text1"/>
        </w:rPr>
        <w:t xml:space="preserve">ne les approchez pas, </w:t>
      </w:r>
      <w:r w:rsidRPr="00C95211">
        <w:rPr>
          <w:b/>
          <w:iCs/>
          <w:color w:val="000000" w:themeColor="text1"/>
          <w:u w:val="single"/>
        </w:rPr>
        <w:t>tant qu'elles ne sont pas pures</w:t>
      </w:r>
      <w:r w:rsidRPr="00C95211">
        <w:rPr>
          <w:b/>
          <w:iCs/>
          <w:color w:val="000000" w:themeColor="text1"/>
        </w:rPr>
        <w:t xml:space="preserve">.  </w:t>
      </w:r>
      <w:r w:rsidRPr="00C95211">
        <w:rPr>
          <w:iCs/>
          <w:color w:val="000000" w:themeColor="text1"/>
        </w:rPr>
        <w:t>Lorsqu'elles sont pures, allez à elles, comme Dieu vous l'a ordonné.  Dieu aime ceux qui reviennent sans cesse vers lui, Il aime ceux qui se purifient".</w:t>
      </w:r>
    </w:p>
    <w:p w14:paraId="5F650BB0" w14:textId="77777777" w:rsidR="00C95211" w:rsidRDefault="00C95211" w:rsidP="009E6EE5">
      <w:pPr>
        <w:spacing w:after="0" w:line="240" w:lineRule="auto"/>
        <w:jc w:val="both"/>
      </w:pPr>
    </w:p>
    <w:p w14:paraId="18F38C5B" w14:textId="66904EC1" w:rsidR="00B4430D" w:rsidRDefault="00B4430D" w:rsidP="00B4430D">
      <w:pPr>
        <w:spacing w:after="0" w:line="240" w:lineRule="auto"/>
        <w:jc w:val="both"/>
      </w:pPr>
      <w:r w:rsidRPr="008A4090">
        <w:rPr>
          <w:u w:val="single"/>
        </w:rPr>
        <w:t>Note</w:t>
      </w:r>
      <w:r>
        <w:t> : Même par rapports aux coutumes</w:t>
      </w:r>
      <w:r w:rsidR="008A4090">
        <w:t xml:space="preserve"> / mœurs </w:t>
      </w:r>
      <w:r>
        <w:t>de l’époque, Mahomet était, vraiment, un prophète particulièrement misogyne</w:t>
      </w:r>
      <w:r w:rsidR="008A4090">
        <w:t>, car</w:t>
      </w:r>
      <w:r>
        <w:t> :</w:t>
      </w:r>
    </w:p>
    <w:p w14:paraId="525C377B" w14:textId="77777777" w:rsidR="00B4430D" w:rsidRDefault="00B4430D" w:rsidP="00B4430D">
      <w:pPr>
        <w:spacing w:after="0" w:line="240" w:lineRule="auto"/>
        <w:jc w:val="both"/>
      </w:pPr>
    </w:p>
    <w:p w14:paraId="36C93AE8" w14:textId="2FA4A594" w:rsidR="00B4430D" w:rsidRDefault="00B4430D" w:rsidP="00B4430D">
      <w:pPr>
        <w:spacing w:after="0" w:line="240" w:lineRule="auto"/>
        <w:jc w:val="both"/>
      </w:pPr>
      <w:r w:rsidRPr="00613EEE">
        <w:t>Il a inscrit dans le marbre et consacré la supériorité de l’homme sur la femme (4.34, 4.3, 33.50, 2.282, 4.11, 4.43, 65.4</w:t>
      </w:r>
      <w:r>
        <w:t>)</w:t>
      </w:r>
      <w:r>
        <w:rPr>
          <w:rStyle w:val="Appelnotedebasdep"/>
        </w:rPr>
        <w:footnoteReference w:id="199"/>
      </w:r>
      <w:r>
        <w:t> :</w:t>
      </w:r>
    </w:p>
    <w:p w14:paraId="60E5AC39" w14:textId="77777777" w:rsidR="00B4430D" w:rsidRDefault="00B4430D" w:rsidP="00B4430D">
      <w:pPr>
        <w:spacing w:after="0" w:line="240" w:lineRule="auto"/>
        <w:jc w:val="both"/>
      </w:pPr>
    </w:p>
    <w:p w14:paraId="660CEDA8" w14:textId="3B0273C9" w:rsidR="00B4430D" w:rsidRDefault="00B4430D" w:rsidP="00B4430D">
      <w:pPr>
        <w:spacing w:after="0" w:line="240" w:lineRule="auto"/>
        <w:jc w:val="both"/>
      </w:pPr>
      <w:r w:rsidRPr="00613EEE">
        <w:t xml:space="preserve">Sur la répudiation : 2.226-228, 66.5 …. </w:t>
      </w:r>
    </w:p>
    <w:p w14:paraId="47916B72" w14:textId="54C533EE" w:rsidR="00B4430D" w:rsidRDefault="00B4430D" w:rsidP="009E6EE5">
      <w:pPr>
        <w:spacing w:after="0" w:line="240" w:lineRule="auto"/>
        <w:jc w:val="both"/>
      </w:pPr>
    </w:p>
    <w:p w14:paraId="609308BD" w14:textId="2643B05A" w:rsidR="000F066B" w:rsidRDefault="000F066B" w:rsidP="004B49EF">
      <w:pPr>
        <w:spacing w:after="0" w:line="240" w:lineRule="auto"/>
        <w:jc w:val="both"/>
      </w:pPr>
      <w:r>
        <w:t xml:space="preserve">Il a </w:t>
      </w:r>
      <w:r w:rsidRPr="00A562FC">
        <w:t>autorisé les violences conjugales (4</w:t>
      </w:r>
      <w:r w:rsidR="00F64344">
        <w:t>.</w:t>
      </w:r>
      <w:r w:rsidRPr="00A562FC">
        <w:t>34)</w:t>
      </w:r>
      <w:r>
        <w:t xml:space="preserve"> : </w:t>
      </w:r>
      <w:r w:rsidRPr="009A62B4">
        <w:rPr>
          <w:i/>
        </w:rPr>
        <w:t>Si son épouse n’est pas obéissante, le mari a le droit de la corriger</w:t>
      </w:r>
      <w:r w:rsidR="004B49EF">
        <w:rPr>
          <w:i/>
        </w:rPr>
        <w:t xml:space="preserve"> (de la battre)</w:t>
      </w:r>
      <w:r>
        <w:t>.</w:t>
      </w:r>
    </w:p>
    <w:p w14:paraId="5E2C10E2" w14:textId="77777777" w:rsidR="000F066B" w:rsidRDefault="000F066B" w:rsidP="000F066B">
      <w:pPr>
        <w:spacing w:after="0" w:line="240" w:lineRule="auto"/>
      </w:pPr>
    </w:p>
    <w:p w14:paraId="03C32F41" w14:textId="0DD12CC3" w:rsidR="000F066B" w:rsidRDefault="000F066B" w:rsidP="000F066B">
      <w:pPr>
        <w:spacing w:after="0" w:line="240" w:lineRule="auto"/>
      </w:pPr>
      <w:r>
        <w:t xml:space="preserve">Il a </w:t>
      </w:r>
      <w:r w:rsidRPr="000D3563">
        <w:t>autorisé le mariage temporaire ou Mut’a</w:t>
      </w:r>
      <w:r>
        <w:rPr>
          <w:rStyle w:val="Appelnotedebasdep"/>
        </w:rPr>
        <w:footnoteReference w:id="200"/>
      </w:r>
      <w:r w:rsidRPr="000D3563">
        <w:t xml:space="preserve"> (</w:t>
      </w:r>
      <w:r>
        <w:t xml:space="preserve">de </w:t>
      </w:r>
      <w:r w:rsidRPr="000D3563">
        <w:t>plaisir,</w:t>
      </w:r>
      <w:r>
        <w:t xml:space="preserve"> de</w:t>
      </w:r>
      <w:r w:rsidRPr="000D3563">
        <w:t xml:space="preserve"> jouissance) (4</w:t>
      </w:r>
      <w:r>
        <w:t>.</w:t>
      </w:r>
      <w:r w:rsidRPr="000D3563">
        <w:t>24</w:t>
      </w:r>
      <w:r>
        <w:t xml:space="preserve">, appelé </w:t>
      </w:r>
      <w:r w:rsidRPr="009B0481">
        <w:t>verset de Mut'ah</w:t>
      </w:r>
      <w:r w:rsidRPr="000D3563">
        <w:t>)</w:t>
      </w:r>
      <w:r>
        <w:t>.</w:t>
      </w:r>
    </w:p>
    <w:p w14:paraId="2C660322" w14:textId="5B90A04A" w:rsidR="000F066B" w:rsidRDefault="000F066B" w:rsidP="009E6EE5">
      <w:pPr>
        <w:spacing w:after="0" w:line="240" w:lineRule="auto"/>
        <w:jc w:val="both"/>
      </w:pPr>
    </w:p>
    <w:p w14:paraId="56623031" w14:textId="137BA1F0" w:rsidR="000F066B" w:rsidRDefault="000F066B" w:rsidP="009E6EE5">
      <w:pPr>
        <w:spacing w:after="0" w:line="240" w:lineRule="auto"/>
        <w:jc w:val="both"/>
      </w:pPr>
      <w:r>
        <w:t>Voir aussi l’a</w:t>
      </w:r>
      <w:r w:rsidRPr="000F066B">
        <w:t xml:space="preserve">nnexe </w:t>
      </w:r>
      <w:r>
        <w:t>« </w:t>
      </w:r>
      <w:r w:rsidRPr="000F066B">
        <w:rPr>
          <w:i/>
          <w:iCs/>
        </w:rPr>
        <w:t>Hadiths incitant à la misogynie, au sexisme, à la domination des hommes sur les femmes</w:t>
      </w:r>
      <w:r>
        <w:t> », situé à la fin de ce document.</w:t>
      </w:r>
    </w:p>
    <w:p w14:paraId="090029EA" w14:textId="77777777" w:rsidR="00D9219F" w:rsidRDefault="00D9219F" w:rsidP="009E6EE5">
      <w:pPr>
        <w:spacing w:after="0" w:line="240" w:lineRule="auto"/>
        <w:jc w:val="both"/>
      </w:pPr>
    </w:p>
    <w:p w14:paraId="1D0B752B" w14:textId="313C1F74" w:rsidR="00061A9D" w:rsidRDefault="00061A9D" w:rsidP="00061A9D">
      <w:pPr>
        <w:pStyle w:val="Titre1"/>
      </w:pPr>
      <w:bookmarkStart w:id="85" w:name="_Toc102578399"/>
      <w:r>
        <w:t>Versets concernant le traitement des fornicateurs et des femmes adultères</w:t>
      </w:r>
      <w:bookmarkEnd w:id="85"/>
    </w:p>
    <w:p w14:paraId="6A8F69FF" w14:textId="579815BA" w:rsidR="00061A9D" w:rsidRDefault="00061A9D" w:rsidP="009E6EE5">
      <w:pPr>
        <w:spacing w:after="0" w:line="240" w:lineRule="auto"/>
        <w:jc w:val="both"/>
      </w:pPr>
    </w:p>
    <w:p w14:paraId="2D4B0164" w14:textId="22817653" w:rsidR="00061A9D" w:rsidRDefault="00061A9D" w:rsidP="00061A9D">
      <w:pPr>
        <w:spacing w:after="0" w:line="240" w:lineRule="auto"/>
        <w:jc w:val="both"/>
      </w:pPr>
      <w:r w:rsidRPr="00D23F10">
        <w:t>24.2</w:t>
      </w:r>
      <w:r>
        <w:t>.</w:t>
      </w:r>
      <w:r w:rsidRPr="00D23F10">
        <w:t xml:space="preserve"> La fornicatrice et le fornicateur, </w:t>
      </w:r>
      <w:r w:rsidRPr="00061A9D">
        <w:rPr>
          <w:b/>
          <w:iCs/>
        </w:rPr>
        <w:t>fouettez-les chacun de cent coups de fouet. Et ne soyez point pris de pitié</w:t>
      </w:r>
      <w:r w:rsidRPr="00DE111D">
        <w:rPr>
          <w:b/>
        </w:rPr>
        <w:t xml:space="preserve"> </w:t>
      </w:r>
      <w:r>
        <w:t xml:space="preserve">[de compassion] </w:t>
      </w:r>
      <w:r w:rsidRPr="00D23F10">
        <w:t xml:space="preserve">pour eux dans l'exécution de la loi d'Allah -si vous croyez en Allah et au Jour dernier. Et </w:t>
      </w:r>
      <w:r w:rsidRPr="00D23F10">
        <w:rPr>
          <w:i/>
        </w:rPr>
        <w:t>qu'un groupe de croyants assiste à leur punition</w:t>
      </w:r>
      <w:r>
        <w:t xml:space="preserve">. </w:t>
      </w:r>
    </w:p>
    <w:p w14:paraId="5BA5255E" w14:textId="77777777" w:rsidR="00061A9D" w:rsidRDefault="00061A9D" w:rsidP="00061A9D">
      <w:pPr>
        <w:spacing w:after="0" w:line="240" w:lineRule="auto"/>
        <w:jc w:val="both"/>
      </w:pPr>
    </w:p>
    <w:p w14:paraId="3181362A" w14:textId="493263E1" w:rsidR="00061A9D" w:rsidRDefault="00061A9D" w:rsidP="00061A9D">
      <w:pPr>
        <w:spacing w:after="0" w:line="240" w:lineRule="auto"/>
        <w:jc w:val="both"/>
      </w:pPr>
      <w:r w:rsidRPr="00DE11F4">
        <w:rPr>
          <w:u w:val="single"/>
        </w:rPr>
        <w:t>Note</w:t>
      </w:r>
      <w:r>
        <w:t> : Dans ce verset, il est bien précisé « </w:t>
      </w:r>
      <w:r w:rsidRPr="00D23F10">
        <w:rPr>
          <w:i/>
        </w:rPr>
        <w:t>Et ne soyez point pris de pitié</w:t>
      </w:r>
      <w:r>
        <w:t> ».</w:t>
      </w:r>
    </w:p>
    <w:p w14:paraId="4507C51F" w14:textId="77777777" w:rsidR="00061A9D" w:rsidRDefault="00061A9D" w:rsidP="00061A9D">
      <w:pPr>
        <w:spacing w:after="0" w:line="240" w:lineRule="auto"/>
        <w:jc w:val="both"/>
      </w:pPr>
    </w:p>
    <w:p w14:paraId="6F510F61" w14:textId="2CAEF3EE" w:rsidR="00061A9D" w:rsidRDefault="00061A9D" w:rsidP="00061A9D">
      <w:pPr>
        <w:spacing w:after="0" w:line="240" w:lineRule="auto"/>
        <w:jc w:val="both"/>
        <w:rPr>
          <w:iCs/>
        </w:rPr>
      </w:pPr>
      <w:r>
        <w:t>4.14-15</w:t>
      </w:r>
      <w:r w:rsidR="00BB0D8F">
        <w:t>.</w:t>
      </w:r>
      <w:r>
        <w:t xml:space="preserve"> « </w:t>
      </w:r>
      <w:r w:rsidR="00BB0D8F">
        <w:t>4.</w:t>
      </w:r>
      <w:r w:rsidRPr="000F0633">
        <w:t xml:space="preserve">14. </w:t>
      </w:r>
      <w:r w:rsidRPr="00061A9D">
        <w:rPr>
          <w:b/>
          <w:iCs/>
        </w:rPr>
        <w:t>Et quiconque désobéit à Allah et à Son messager, et transgresse Ses ordres, Il le fera entrer au Feu pour y demeurer éternellement</w:t>
      </w:r>
      <w:r w:rsidRPr="00061A9D">
        <w:rPr>
          <w:iCs/>
        </w:rPr>
        <w:t xml:space="preserve">. </w:t>
      </w:r>
      <w:r w:rsidRPr="00061A9D">
        <w:rPr>
          <w:b/>
          <w:iCs/>
        </w:rPr>
        <w:t>Et celui- là aura un châtiment avilissant</w:t>
      </w:r>
      <w:r w:rsidRPr="00061A9D">
        <w:rPr>
          <w:iCs/>
        </w:rPr>
        <w:t xml:space="preserve">. </w:t>
      </w:r>
    </w:p>
    <w:p w14:paraId="56220443" w14:textId="2E068887" w:rsidR="00061A9D" w:rsidRDefault="00BB0D8F" w:rsidP="00061A9D">
      <w:pPr>
        <w:spacing w:after="0" w:line="240" w:lineRule="auto"/>
        <w:jc w:val="both"/>
      </w:pPr>
      <w:r>
        <w:rPr>
          <w:iCs/>
        </w:rPr>
        <w:t>4.</w:t>
      </w:r>
      <w:r w:rsidR="00061A9D" w:rsidRPr="00061A9D">
        <w:rPr>
          <w:iCs/>
        </w:rPr>
        <w:t xml:space="preserve">15. </w:t>
      </w:r>
      <w:r w:rsidR="00061A9D" w:rsidRPr="00061A9D">
        <w:rPr>
          <w:b/>
          <w:iCs/>
        </w:rPr>
        <w:t xml:space="preserve">Celles de vos femmes qui forniquent, faites témoigner à leur encontre quatre d'entre vous. S'ils témoignent, alors confinez ces femmes dans vos maisons </w:t>
      </w:r>
      <w:r w:rsidR="00061A9D" w:rsidRPr="00061A9D">
        <w:rPr>
          <w:b/>
          <w:iCs/>
          <w:u w:val="single"/>
        </w:rPr>
        <w:t>jusqu'à ce que la mort les rappelle</w:t>
      </w:r>
      <w:r w:rsidR="00061A9D" w:rsidRPr="000F0633">
        <w:rPr>
          <w:b/>
          <w:i/>
        </w:rPr>
        <w:t xml:space="preserve"> </w:t>
      </w:r>
      <w:r w:rsidR="00061A9D" w:rsidRPr="000F0633">
        <w:t>ou qu'Allah décrète un autre ordre à leur égard</w:t>
      </w:r>
      <w:r>
        <w:t> »</w:t>
      </w:r>
      <w:r w:rsidR="00061A9D" w:rsidRPr="000F0633">
        <w:t>.</w:t>
      </w:r>
    </w:p>
    <w:p w14:paraId="29EA7EDD" w14:textId="77777777" w:rsidR="00BB0D8F" w:rsidRDefault="00BB0D8F" w:rsidP="009E6EE5">
      <w:pPr>
        <w:spacing w:after="0" w:line="240" w:lineRule="auto"/>
        <w:jc w:val="both"/>
      </w:pPr>
    </w:p>
    <w:p w14:paraId="6B760A1A" w14:textId="449EBFA6" w:rsidR="00E50A19" w:rsidRDefault="00E50A19" w:rsidP="00E50A19">
      <w:pPr>
        <w:pStyle w:val="Titre1"/>
      </w:pPr>
      <w:bookmarkStart w:id="86" w:name="_Toc102578400"/>
      <w:r>
        <w:lastRenderedPageBreak/>
        <w:t>Versets sur le traitement des femmes adultères (lapidation …)</w:t>
      </w:r>
      <w:bookmarkEnd w:id="86"/>
    </w:p>
    <w:p w14:paraId="6CE0E26D" w14:textId="5A5F3C1F" w:rsidR="00E50A19" w:rsidRDefault="00E50A19" w:rsidP="009E6EE5">
      <w:pPr>
        <w:spacing w:after="0" w:line="240" w:lineRule="auto"/>
        <w:jc w:val="both"/>
      </w:pPr>
    </w:p>
    <w:p w14:paraId="0B0DA118" w14:textId="77777777" w:rsidR="0039692A" w:rsidRDefault="0039692A" w:rsidP="0039692A">
      <w:pPr>
        <w:spacing w:after="0" w:line="240" w:lineRule="auto"/>
        <w:jc w:val="both"/>
      </w:pPr>
      <w:r>
        <w:t xml:space="preserve">Dans la version actuelle du Coran, aucun verset ne prévoit la lapidation pour les adultères. Le </w:t>
      </w:r>
      <w:r w:rsidRPr="0039692A">
        <w:rPr>
          <w:i/>
          <w:iCs/>
        </w:rPr>
        <w:t>verset de la lapidation</w:t>
      </w:r>
      <w:r>
        <w:t xml:space="preserve"> désigne un verset concernant la lapidation des coupables d’adultère qui aurait, pour certains, appartenu au Coran avant d'en être retiré.</w:t>
      </w:r>
    </w:p>
    <w:p w14:paraId="0BCEBCCA" w14:textId="0331AC8F" w:rsidR="0039692A" w:rsidRDefault="0039692A" w:rsidP="0039692A">
      <w:pPr>
        <w:spacing w:after="0" w:line="240" w:lineRule="auto"/>
        <w:jc w:val="both"/>
      </w:pPr>
      <w:r>
        <w:t>Si certains versets du Coran mentionnent des sanctions</w:t>
      </w:r>
      <w:r>
        <w:rPr>
          <w:rStyle w:val="Appelnotedebasdep"/>
        </w:rPr>
        <w:footnoteReference w:id="201"/>
      </w:r>
      <w:r>
        <w:t>, aucun d'entre eux ne mentionne la lapidation.</w:t>
      </w:r>
    </w:p>
    <w:p w14:paraId="254C3076" w14:textId="152D3820" w:rsidR="0039692A" w:rsidRDefault="0039692A" w:rsidP="0039692A">
      <w:pPr>
        <w:spacing w:after="0" w:line="240" w:lineRule="auto"/>
        <w:jc w:val="both"/>
      </w:pPr>
      <w:r>
        <w:t>Au maximum pour le Coran actuel, dans certains cas (les fornicateurs), peuvent être prévus 100 coups de fouet.</w:t>
      </w:r>
    </w:p>
    <w:p w14:paraId="02CED395" w14:textId="74F1C4DC" w:rsidR="0039692A" w:rsidRDefault="0039692A" w:rsidP="0039692A">
      <w:pPr>
        <w:spacing w:after="0" w:line="240" w:lineRule="auto"/>
        <w:jc w:val="both"/>
      </w:pPr>
      <w:r w:rsidRPr="0039692A">
        <w:t>Or,</w:t>
      </w:r>
      <w:r>
        <w:t xml:space="preserve"> pourtant</w:t>
      </w:r>
      <w:r w:rsidRPr="0039692A">
        <w:t xml:space="preserve"> « </w:t>
      </w:r>
      <w:r w:rsidRPr="0039692A">
        <w:rPr>
          <w:i/>
          <w:iCs/>
        </w:rPr>
        <w:t>Toutes les familles religieuses de l'Islam soutiennent cette punition [la lapidation] pour l'individu adultérin marié ou qui a déjà été marié</w:t>
      </w:r>
      <w:r w:rsidRPr="0039692A">
        <w:t xml:space="preserve"> ». Pour cela, les juristes s’appuient sur ce verset de la lapidation</w:t>
      </w:r>
      <w:r>
        <w:rPr>
          <w:rStyle w:val="Appelnotedebasdep"/>
        </w:rPr>
        <w:footnoteReference w:id="202"/>
      </w:r>
      <w:r>
        <w:t>.</w:t>
      </w:r>
    </w:p>
    <w:p w14:paraId="2AA3FF2C" w14:textId="708111E6" w:rsidR="00E50A19" w:rsidRDefault="00E50A19" w:rsidP="009E6EE5">
      <w:pPr>
        <w:spacing w:after="0" w:line="240" w:lineRule="auto"/>
        <w:jc w:val="both"/>
      </w:pPr>
    </w:p>
    <w:p w14:paraId="2298995F" w14:textId="3181683B" w:rsidR="00E50A19" w:rsidRDefault="00D55D43" w:rsidP="009E6EE5">
      <w:pPr>
        <w:spacing w:after="0" w:line="240" w:lineRule="auto"/>
        <w:jc w:val="both"/>
      </w:pPr>
      <w:r>
        <w:t>A</w:t>
      </w:r>
      <w:r w:rsidR="00E50A19">
        <w:t xml:space="preserve"> contr</w:t>
      </w:r>
      <w:r>
        <w:t>ario</w:t>
      </w:r>
      <w:r w:rsidR="00E50A19">
        <w:t xml:space="preserve">, il existe </w:t>
      </w:r>
      <w:r w:rsidR="00411618">
        <w:t xml:space="preserve">des </w:t>
      </w:r>
      <w:r w:rsidR="00E50A19">
        <w:t>hadiths sur le sujet.</w:t>
      </w:r>
    </w:p>
    <w:p w14:paraId="54F970F1" w14:textId="77777777" w:rsidR="00D55D43" w:rsidRDefault="00D55D43" w:rsidP="009E6EE5">
      <w:pPr>
        <w:spacing w:after="0" w:line="240" w:lineRule="auto"/>
        <w:jc w:val="both"/>
      </w:pPr>
    </w:p>
    <w:p w14:paraId="6AC5F3DF" w14:textId="525AA4CB" w:rsidR="00E50A19" w:rsidRDefault="00E50A19" w:rsidP="009E6EE5">
      <w:pPr>
        <w:spacing w:after="0" w:line="240" w:lineRule="auto"/>
        <w:jc w:val="both"/>
      </w:pPr>
      <w:r>
        <w:t>Voir l’</w:t>
      </w:r>
      <w:r w:rsidR="00D55D43">
        <w:t>a</w:t>
      </w:r>
      <w:r>
        <w:t>nnexe : « </w:t>
      </w:r>
      <w:r w:rsidR="00D55D43">
        <w:rPr>
          <w:i/>
          <w:iCs/>
        </w:rPr>
        <w:t>H</w:t>
      </w:r>
      <w:r w:rsidRPr="00D55D43">
        <w:rPr>
          <w:i/>
          <w:iCs/>
        </w:rPr>
        <w:t>adiths sur le traitement des femmes adultères (lapidation …)</w:t>
      </w:r>
      <w:r>
        <w:t> », situé à la fin de ce document.</w:t>
      </w:r>
    </w:p>
    <w:p w14:paraId="35AC0435" w14:textId="4C88668A" w:rsidR="00D55D43" w:rsidRDefault="00D55D43" w:rsidP="00D55D43">
      <w:pPr>
        <w:spacing w:after="0" w:line="240" w:lineRule="auto"/>
        <w:jc w:val="both"/>
      </w:pPr>
    </w:p>
    <w:p w14:paraId="578BD1EB" w14:textId="4ED0C90D" w:rsidR="00411618" w:rsidRDefault="00411618" w:rsidP="00411618">
      <w:pPr>
        <w:spacing w:after="0" w:line="240" w:lineRule="auto"/>
        <w:jc w:val="both"/>
      </w:pPr>
      <w:r>
        <w:t>Un seul hadith, sujet à controverse selon Aboubaker Djaber Eldjazaïri, citerait la lapidation comme châtiment de l'adultère pour un homme marié ou une femme mariée ayant eu un rapport sexuel hors mariage, si et si seulement quatre témoins ont clairement vu l'adultère</w:t>
      </w:r>
      <w:r>
        <w:rPr>
          <w:rStyle w:val="Appelnotedebasdep"/>
        </w:rPr>
        <w:footnoteReference w:id="203"/>
      </w:r>
      <w:r>
        <w:t>. Par ailleurs, en islam, il suffit qu'un des témoins n'atteste pas de l'authenticité d'un adultère, pour que les trois autres témoins soient punis de quatre-vingt coups de fouet pour avoir voulu salir la réputation d'un homme ou d'une femme (24.4)</w:t>
      </w:r>
      <w:r w:rsidR="0076384F">
        <w:rPr>
          <w:rStyle w:val="Appelnotedebasdep"/>
        </w:rPr>
        <w:footnoteReference w:id="204"/>
      </w:r>
      <w:r>
        <w:t>.</w:t>
      </w:r>
    </w:p>
    <w:p w14:paraId="2A01034F" w14:textId="77777777" w:rsidR="00411618" w:rsidRDefault="00411618" w:rsidP="00411618">
      <w:pPr>
        <w:spacing w:after="0" w:line="240" w:lineRule="auto"/>
        <w:jc w:val="both"/>
      </w:pPr>
    </w:p>
    <w:p w14:paraId="27D2A46F" w14:textId="1BF9C017" w:rsidR="00411618" w:rsidRDefault="00411618" w:rsidP="00411618">
      <w:pPr>
        <w:spacing w:after="0" w:line="240" w:lineRule="auto"/>
        <w:jc w:val="both"/>
      </w:pPr>
      <w:r>
        <w:t>Imrân Husayni raconte que le Prophète fit lapider une femme adultère de la tribu de Juhayna, mais lui permit tout d'abord d'accoucher, et dirigea la prière mortuaire</w:t>
      </w:r>
      <w:r w:rsidR="0076384F">
        <w:rPr>
          <w:rStyle w:val="Appelnotedebasdep"/>
        </w:rPr>
        <w:footnoteReference w:id="205"/>
      </w:r>
      <w:r>
        <w:t>.</w:t>
      </w:r>
    </w:p>
    <w:p w14:paraId="77C1F746" w14:textId="77777777" w:rsidR="00411618" w:rsidRDefault="00411618" w:rsidP="00D55D43">
      <w:pPr>
        <w:spacing w:after="0" w:line="240" w:lineRule="auto"/>
        <w:jc w:val="both"/>
      </w:pPr>
    </w:p>
    <w:p w14:paraId="232A39ED" w14:textId="77777777" w:rsidR="00D55D43" w:rsidRDefault="00D55D43" w:rsidP="00D55D43">
      <w:pPr>
        <w:spacing w:after="0" w:line="240" w:lineRule="auto"/>
        <w:jc w:val="both"/>
      </w:pPr>
      <w:r>
        <w:t>Cependant, concernant l'adultère commis par un individu marié ou ayant été marié, toutes les familles religieuses de l'islam — à l'exception de l'ancienne branche kharijite des Azâriqa — prônent ce châtiment, les juristes soutenant — sous l'autorité du calife Omar ibn al-Khattâb — qu'il aurait existé un verset (verset de la lapidation) prescrivant explicitement la lapidation mais qu'il aurait été abrogé. Il est ainsi vraisemblable que le Coran ait été rédigé dans un milieu où cette peine n'avait pas cours et si l'on accrédite la thèse de la disparition du verset, il est plausible qu'il ne semblait pas acceptable qu'il puisse figurer dans la vulgate du successeur d'Omar ibn al-Khattâb, Othmân ibn Affân. Cette doctrine est donc fondée sur les hadiths, les textes reprenant les traditions relatives aux actes et aux paroles du prophète Mahomet.</w:t>
      </w:r>
    </w:p>
    <w:p w14:paraId="25FCF651" w14:textId="77777777" w:rsidR="00D55D43" w:rsidRDefault="00D55D43" w:rsidP="00D55D43">
      <w:pPr>
        <w:spacing w:after="0" w:line="240" w:lineRule="auto"/>
        <w:jc w:val="both"/>
      </w:pPr>
    </w:p>
    <w:p w14:paraId="74824442" w14:textId="10CF4C06" w:rsidR="00D55D43" w:rsidRDefault="00D55D43" w:rsidP="0059459C">
      <w:pPr>
        <w:pStyle w:val="Titre2"/>
      </w:pPr>
      <w:bookmarkStart w:id="87" w:name="_Toc102578401"/>
      <w:r>
        <w:t>Verset de la lapidation</w:t>
      </w:r>
      <w:r w:rsidR="0059459C">
        <w:t xml:space="preserve"> (abrogé)</w:t>
      </w:r>
      <w:bookmarkEnd w:id="87"/>
    </w:p>
    <w:p w14:paraId="44819914" w14:textId="5FF1C8D9" w:rsidR="00D55D43" w:rsidRDefault="00D55D43" w:rsidP="00D55D43">
      <w:pPr>
        <w:spacing w:after="0" w:line="240" w:lineRule="auto"/>
        <w:jc w:val="both"/>
      </w:pPr>
    </w:p>
    <w:p w14:paraId="71D5F59C" w14:textId="77777777" w:rsidR="0059459C" w:rsidRDefault="0059459C" w:rsidP="0059459C">
      <w:pPr>
        <w:spacing w:after="0" w:line="240" w:lineRule="auto"/>
        <w:jc w:val="both"/>
      </w:pPr>
      <w:r>
        <w:t>Il existe deux version de ce verset.</w:t>
      </w:r>
    </w:p>
    <w:p w14:paraId="383C6074" w14:textId="77777777" w:rsidR="0059459C" w:rsidRDefault="0059459C" w:rsidP="0059459C">
      <w:pPr>
        <w:spacing w:after="0" w:line="240" w:lineRule="auto"/>
        <w:jc w:val="both"/>
      </w:pPr>
    </w:p>
    <w:p w14:paraId="59B3101C" w14:textId="4DA9D561" w:rsidR="0059459C" w:rsidRDefault="0059459C" w:rsidP="0059459C">
      <w:pPr>
        <w:spacing w:after="0" w:line="240" w:lineRule="auto"/>
        <w:jc w:val="both"/>
      </w:pPr>
      <w:r>
        <w:t>Le texte de ce verset est donné par un hadith attribué à Ubayy Ibn Ka’b, compagnon de Mahomet. Le texte se retrouve dans le Muwatta’ de Malik et à deux reprises dans le Musannaf d’Abd-al-Razzaq sous la forme</w:t>
      </w:r>
      <w:r>
        <w:rPr>
          <w:rStyle w:val="Appelnotedebasdep"/>
        </w:rPr>
        <w:footnoteReference w:id="206"/>
      </w:r>
      <w:r>
        <w:t> :</w:t>
      </w:r>
    </w:p>
    <w:p w14:paraId="6D46BC11" w14:textId="77777777" w:rsidR="0059459C" w:rsidRDefault="0059459C" w:rsidP="0059459C">
      <w:pPr>
        <w:spacing w:after="0" w:line="240" w:lineRule="auto"/>
        <w:jc w:val="both"/>
      </w:pPr>
    </w:p>
    <w:p w14:paraId="3ADA6CE8" w14:textId="77777777" w:rsidR="00D55D43" w:rsidRDefault="00D55D43" w:rsidP="00D55D43">
      <w:pPr>
        <w:spacing w:after="0" w:line="240" w:lineRule="auto"/>
        <w:jc w:val="both"/>
      </w:pPr>
      <w:r>
        <w:t xml:space="preserve">« </w:t>
      </w:r>
      <w:r w:rsidRPr="00D55D43">
        <w:rPr>
          <w:i/>
          <w:iCs/>
        </w:rPr>
        <w:t>Si le vieux et la vieille forniquent, lapidez-les absolument, en châtiment de Dieu, et Dieu est puissant et sage</w:t>
      </w:r>
      <w:r>
        <w:t xml:space="preserve"> » (ancien verset dans la sourate 4).</w:t>
      </w:r>
    </w:p>
    <w:p w14:paraId="6890D58C" w14:textId="15A3473F" w:rsidR="00D55D43" w:rsidRDefault="00D55D43" w:rsidP="00D55D43">
      <w:pPr>
        <w:spacing w:after="0" w:line="240" w:lineRule="auto"/>
        <w:jc w:val="both"/>
      </w:pPr>
    </w:p>
    <w:p w14:paraId="33F0F775" w14:textId="1FDDBA64" w:rsidR="0039692A" w:rsidRDefault="0039692A" w:rsidP="00D55D43">
      <w:pPr>
        <w:spacing w:after="0" w:line="240" w:lineRule="auto"/>
        <w:jc w:val="both"/>
      </w:pPr>
      <w:r w:rsidRPr="0039692A">
        <w:t>Cette première version appartient à un récit concernant la lapidation de deux juifs adultères. Il a été étudié par Alfred de Prémare. Ce verset concerne soit un verset de la Torah, soit un verset du Coran qui vise uniquement les juifs</w:t>
      </w:r>
      <w:r>
        <w:rPr>
          <w:rStyle w:val="Appelnotedebasdep"/>
        </w:rPr>
        <w:footnoteReference w:id="207"/>
      </w:r>
      <w:r w:rsidRPr="0039692A">
        <w:t>. Pour Tabari, cette loi, pour les juifs, n’a pas été abrogée et le pouvoir musulman doit soit « décider la lapidation, soit laisser la décision aux juifs eux-mêmes »</w:t>
      </w:r>
      <w:r>
        <w:rPr>
          <w:rStyle w:val="Appelnotedebasdep"/>
        </w:rPr>
        <w:footnoteReference w:id="208"/>
      </w:r>
      <w:r>
        <w:t>.</w:t>
      </w:r>
    </w:p>
    <w:p w14:paraId="64E80902" w14:textId="77777777" w:rsidR="0039692A" w:rsidRDefault="0039692A" w:rsidP="00D55D43">
      <w:pPr>
        <w:spacing w:after="0" w:line="240" w:lineRule="auto"/>
        <w:jc w:val="both"/>
      </w:pPr>
    </w:p>
    <w:p w14:paraId="175D50D3" w14:textId="1C1E380A" w:rsidR="00D55D43" w:rsidRDefault="00D55D43" w:rsidP="00D55D43">
      <w:pPr>
        <w:spacing w:after="0" w:line="240" w:lineRule="auto"/>
        <w:jc w:val="both"/>
      </w:pPr>
      <w:r>
        <w:t xml:space="preserve">Pour C. Moreno, la traduction par « vieux » et « vieilles » est erronée </w:t>
      </w:r>
      <w:r w:rsidRPr="00D55D43">
        <w:rPr>
          <w:i/>
          <w:iCs/>
        </w:rPr>
        <w:t>« On doit bien évidemment entendre le terme shaykh au sens de personne honorable, sens courant qui justifie notre [traduction] : "L'homme respectable et la femme respectable".</w:t>
      </w:r>
      <w:r>
        <w:t xml:space="preserve"> ». Cette traduction serait conforme à la vision antique que seule une personne de condition honorable peut être déshonoré</w:t>
      </w:r>
      <w:r w:rsidR="0039692A">
        <w:rPr>
          <w:rStyle w:val="Appelnotedebasdep"/>
        </w:rPr>
        <w:footnoteReference w:id="209"/>
      </w:r>
      <w:r>
        <w:t>.</w:t>
      </w:r>
    </w:p>
    <w:p w14:paraId="71F276E1" w14:textId="77777777" w:rsidR="00D55D43" w:rsidRDefault="00D55D43" w:rsidP="00D55D43">
      <w:pPr>
        <w:spacing w:after="0" w:line="240" w:lineRule="auto"/>
        <w:jc w:val="both"/>
      </w:pPr>
    </w:p>
    <w:p w14:paraId="7DC799D5" w14:textId="37106EDE" w:rsidR="00D55D43" w:rsidRDefault="00D55D43" w:rsidP="00D55D43">
      <w:pPr>
        <w:spacing w:after="0" w:line="240" w:lineRule="auto"/>
        <w:jc w:val="both"/>
      </w:pPr>
      <w:r>
        <w:t xml:space="preserve">Ibn Hanbal cite un autre verset « </w:t>
      </w:r>
      <w:r w:rsidRPr="0039692A">
        <w:rPr>
          <w:i/>
          <w:iCs/>
        </w:rPr>
        <w:t>proprement coranique</w:t>
      </w:r>
      <w:r>
        <w:t xml:space="preserve"> » et concerne « </w:t>
      </w:r>
      <w:r w:rsidRPr="0039692A">
        <w:rPr>
          <w:i/>
          <w:iCs/>
        </w:rPr>
        <w:t>les personnes [tayyib] qui, ayant été mariées, ne sont plus vierges, et ont quitté leur époux ou épouse</w:t>
      </w:r>
      <w:r>
        <w:t xml:space="preserve"> »</w:t>
      </w:r>
      <w:r w:rsidR="0039692A">
        <w:rPr>
          <w:rStyle w:val="Appelnotedebasdep"/>
        </w:rPr>
        <w:footnoteReference w:id="210"/>
      </w:r>
      <w:r>
        <w:t xml:space="preserve"> :</w:t>
      </w:r>
    </w:p>
    <w:p w14:paraId="60AC23CF" w14:textId="77777777" w:rsidR="00D55D43" w:rsidRDefault="00D55D43" w:rsidP="00D55D43">
      <w:pPr>
        <w:spacing w:after="0" w:line="240" w:lineRule="auto"/>
        <w:jc w:val="both"/>
      </w:pPr>
    </w:p>
    <w:p w14:paraId="6D658992" w14:textId="4475F946" w:rsidR="00D55D43" w:rsidRDefault="00D55D43" w:rsidP="00D55D43">
      <w:pPr>
        <w:spacing w:after="0" w:line="240" w:lineRule="auto"/>
        <w:jc w:val="both"/>
      </w:pPr>
      <w:r>
        <w:t xml:space="preserve">« </w:t>
      </w:r>
      <w:r w:rsidRPr="00D55D43">
        <w:rPr>
          <w:i/>
          <w:iCs/>
        </w:rPr>
        <w:t>L'envoyé de Dieu, lorsque descendait sur lui la révélation en éprouvait chagrin soucieux, et son visage devenait sombre. Et un jour Dieu lui envoya la révélation, et lorsqu'il fut libéré de son souci il dit : Prenez de moi! Dieu leur a donné une voie : (adultère de) tayyib avec tayyib, et de vierge avec vierge : le/la tayyib flagellation de cent (coups) et lapidation avec des pierres; le/la vierge, flagellation de cent (coups), puis exil d'un an</w:t>
      </w:r>
      <w:r>
        <w:t xml:space="preserve"> »</w:t>
      </w:r>
      <w:r w:rsidR="0039692A">
        <w:t>.</w:t>
      </w:r>
    </w:p>
    <w:p w14:paraId="6B5B965B" w14:textId="77777777" w:rsidR="00D55D43" w:rsidRDefault="00D55D43" w:rsidP="00D55D43">
      <w:pPr>
        <w:spacing w:after="0" w:line="240" w:lineRule="auto"/>
        <w:jc w:val="both"/>
      </w:pPr>
    </w:p>
    <w:p w14:paraId="33A405B0" w14:textId="7CE8BEC7" w:rsidR="00D55D43" w:rsidRDefault="00D55D43" w:rsidP="00D55D43">
      <w:pPr>
        <w:spacing w:after="0" w:line="240" w:lineRule="auto"/>
        <w:jc w:val="both"/>
      </w:pPr>
      <w:r>
        <w:t>Ce verset est cité par Muslim et inclut par Tabari dans son commentaire de la sourate 4 du Coran</w:t>
      </w:r>
      <w:r w:rsidR="0039692A">
        <w:rPr>
          <w:rStyle w:val="Appelnotedebasdep"/>
        </w:rPr>
        <w:footnoteReference w:id="211"/>
      </w:r>
      <w:r>
        <w:t>.</w:t>
      </w:r>
    </w:p>
    <w:p w14:paraId="4782DCD8" w14:textId="5CC2ECA0" w:rsidR="00D55D43" w:rsidRDefault="00D55D43" w:rsidP="00D55D43">
      <w:pPr>
        <w:spacing w:after="0" w:line="240" w:lineRule="auto"/>
        <w:jc w:val="both"/>
      </w:pPr>
      <w:r>
        <w:t xml:space="preserve">Source : </w:t>
      </w:r>
      <w:hyperlink r:id="rId49" w:history="1">
        <w:r w:rsidRPr="00A3273A">
          <w:rPr>
            <w:rStyle w:val="Lienhypertexte"/>
          </w:rPr>
          <w:t>https://fr.wikipedia.org/wiki/Verset_de_la_lapidation</w:t>
        </w:r>
      </w:hyperlink>
      <w:r>
        <w:t xml:space="preserve"> </w:t>
      </w:r>
    </w:p>
    <w:p w14:paraId="01037547" w14:textId="77777777" w:rsidR="0076384F" w:rsidRDefault="0076384F" w:rsidP="0076384F">
      <w:pPr>
        <w:spacing w:after="0" w:line="240" w:lineRule="auto"/>
        <w:jc w:val="both"/>
      </w:pPr>
    </w:p>
    <w:p w14:paraId="680A0DF6" w14:textId="77777777" w:rsidR="0076384F" w:rsidRDefault="0076384F" w:rsidP="0076384F">
      <w:pPr>
        <w:pStyle w:val="Titre1"/>
      </w:pPr>
      <w:bookmarkStart w:id="88" w:name="_Toc102578402"/>
      <w:r>
        <w:t>Versets concernant le traitement des voleurs</w:t>
      </w:r>
      <w:bookmarkEnd w:id="88"/>
    </w:p>
    <w:p w14:paraId="64C67A9F" w14:textId="77777777" w:rsidR="0076384F" w:rsidRDefault="0076384F" w:rsidP="0076384F">
      <w:pPr>
        <w:spacing w:after="0" w:line="240" w:lineRule="auto"/>
        <w:jc w:val="both"/>
      </w:pPr>
    </w:p>
    <w:p w14:paraId="2D5B00F3" w14:textId="77777777" w:rsidR="0076384F" w:rsidRDefault="0076384F" w:rsidP="0076384F">
      <w:pPr>
        <w:spacing w:after="0" w:line="240" w:lineRule="auto"/>
        <w:jc w:val="both"/>
      </w:pPr>
      <w:r w:rsidRPr="007D4259">
        <w:t>5.38</w:t>
      </w:r>
      <w:r>
        <w:t xml:space="preserve">. </w:t>
      </w:r>
      <w:r w:rsidRPr="00BB0D8F">
        <w:rPr>
          <w:iCs/>
        </w:rPr>
        <w:t xml:space="preserve">Le voleur et la voleuse, </w:t>
      </w:r>
      <w:r w:rsidRPr="00BB0D8F">
        <w:rPr>
          <w:b/>
          <w:iCs/>
        </w:rPr>
        <w:t>à tous deux coupez la main, en punition de ce qu'ils se sont acquis</w:t>
      </w:r>
      <w:r w:rsidRPr="00BB0D8F">
        <w:rPr>
          <w:iCs/>
        </w:rPr>
        <w:t>, et comme châtiment de la part d'Allah. Allah est Puissant et Sage</w:t>
      </w:r>
      <w:r>
        <w:rPr>
          <w:rStyle w:val="Appelnotedebasdep"/>
          <w:iCs/>
        </w:rPr>
        <w:footnoteReference w:id="212"/>
      </w:r>
      <w:r w:rsidRPr="007D4259">
        <w:t>.</w:t>
      </w:r>
    </w:p>
    <w:p w14:paraId="26DAC130" w14:textId="77777777" w:rsidR="0076384F" w:rsidRDefault="0076384F" w:rsidP="00D55D43">
      <w:pPr>
        <w:spacing w:after="0" w:line="240" w:lineRule="auto"/>
        <w:jc w:val="both"/>
      </w:pPr>
    </w:p>
    <w:p w14:paraId="2D719E41" w14:textId="2DA0019B" w:rsidR="00A5560F" w:rsidRDefault="00A5560F" w:rsidP="00A5560F">
      <w:pPr>
        <w:pStyle w:val="Titre1"/>
      </w:pPr>
      <w:bookmarkStart w:id="89" w:name="_Toc102578403"/>
      <w:bookmarkStart w:id="90" w:name="_Hlk29312843"/>
      <w:r>
        <w:t xml:space="preserve">Versets </w:t>
      </w:r>
      <w:r w:rsidR="003E001C">
        <w:t>légitimant</w:t>
      </w:r>
      <w:r>
        <w:t xml:space="preserve"> l’arbitraire d’Allah</w:t>
      </w:r>
      <w:bookmarkEnd w:id="89"/>
    </w:p>
    <w:p w14:paraId="3CA9B30F" w14:textId="0A0D822C" w:rsidR="00A5560F" w:rsidRDefault="00A5560F" w:rsidP="009E6EE5">
      <w:pPr>
        <w:spacing w:after="0" w:line="240" w:lineRule="auto"/>
        <w:jc w:val="both"/>
      </w:pPr>
    </w:p>
    <w:p w14:paraId="4C33AFF6" w14:textId="07A50D89" w:rsidR="003326CD" w:rsidRDefault="00F75B29" w:rsidP="009E6EE5">
      <w:pPr>
        <w:spacing w:after="0" w:line="240" w:lineRule="auto"/>
        <w:jc w:val="both"/>
        <w:rPr>
          <w:rFonts w:cstheme="minorHAnsi"/>
          <w:shd w:val="clear" w:color="auto" w:fill="FFFFFF"/>
        </w:rPr>
      </w:pPr>
      <w:r>
        <w:rPr>
          <w:rFonts w:cstheme="minorHAnsi"/>
          <w:shd w:val="clear" w:color="auto" w:fill="FFFFFF"/>
        </w:rPr>
        <w:t xml:space="preserve">Le Dieu des musulmans et de Mahomet </w:t>
      </w:r>
      <w:r w:rsidR="0046325D">
        <w:rPr>
          <w:rFonts w:cstheme="minorHAnsi"/>
          <w:shd w:val="clear" w:color="auto" w:fill="FFFFFF"/>
        </w:rPr>
        <w:t>peut être</w:t>
      </w:r>
      <w:r>
        <w:rPr>
          <w:rFonts w:cstheme="minorHAnsi"/>
          <w:shd w:val="clear" w:color="auto" w:fill="FFFFFF"/>
        </w:rPr>
        <w:t xml:space="preserve"> arbitraire </w:t>
      </w:r>
      <w:r w:rsidR="0046325D">
        <w:rPr>
          <w:rFonts w:cstheme="minorHAnsi"/>
          <w:shd w:val="clear" w:color="auto" w:fill="FFFFFF"/>
        </w:rPr>
        <w:t>et donc</w:t>
      </w:r>
      <w:r>
        <w:rPr>
          <w:rFonts w:cstheme="minorHAnsi"/>
          <w:shd w:val="clear" w:color="auto" w:fill="FFFFFF"/>
        </w:rPr>
        <w:t xml:space="preserve"> être injuste.</w:t>
      </w:r>
    </w:p>
    <w:p w14:paraId="299F0F40" w14:textId="77777777" w:rsidR="00F75B29" w:rsidRDefault="00F75B29" w:rsidP="00F75B29">
      <w:pPr>
        <w:spacing w:after="0" w:line="240" w:lineRule="auto"/>
        <w:jc w:val="both"/>
      </w:pPr>
      <w:bookmarkStart w:id="91" w:name="_Hlk47957022"/>
      <w:r>
        <w:t>Mahomet, en présentant une version effrayante et arbitraire de son Dieu, veut insuffler la peur chez les musulmans.</w:t>
      </w:r>
    </w:p>
    <w:bookmarkEnd w:id="91"/>
    <w:p w14:paraId="37C71155" w14:textId="77777777" w:rsidR="00F75B29" w:rsidRDefault="00F75B29" w:rsidP="009E6EE5">
      <w:pPr>
        <w:spacing w:after="0" w:line="240" w:lineRule="auto"/>
        <w:jc w:val="both"/>
      </w:pPr>
    </w:p>
    <w:p w14:paraId="6B21166A" w14:textId="46D69DA7" w:rsidR="00A5560F" w:rsidRDefault="00A5560F" w:rsidP="009E6EE5">
      <w:pPr>
        <w:spacing w:after="0" w:line="240" w:lineRule="auto"/>
        <w:jc w:val="both"/>
      </w:pPr>
      <w:r>
        <w:t>Mahomet a répété, à plusieurs reprises, qu’Allah guide ou égare qui il veut</w:t>
      </w:r>
      <w:r w:rsidR="000A6A85">
        <w:rPr>
          <w:rStyle w:val="Appelnotedebasdep"/>
        </w:rPr>
        <w:footnoteReference w:id="213"/>
      </w:r>
      <w:r>
        <w:t> :</w:t>
      </w:r>
    </w:p>
    <w:p w14:paraId="3686EBDE" w14:textId="63520F6C" w:rsidR="00A5560F" w:rsidRDefault="00A5560F" w:rsidP="009E6EE5">
      <w:pPr>
        <w:spacing w:after="0" w:line="240" w:lineRule="auto"/>
        <w:jc w:val="both"/>
      </w:pPr>
    </w:p>
    <w:p w14:paraId="54B17DA1" w14:textId="0B65F5AD" w:rsidR="00A5560F" w:rsidRPr="00A5560F" w:rsidRDefault="00A5560F" w:rsidP="00A5560F">
      <w:pPr>
        <w:spacing w:after="0" w:line="240" w:lineRule="auto"/>
        <w:jc w:val="both"/>
      </w:pPr>
      <w:r w:rsidRPr="00A5560F">
        <w:t>2.15</w:t>
      </w:r>
      <w:r w:rsidR="00911994">
        <w:t>.</w:t>
      </w:r>
      <w:r w:rsidRPr="00A5560F">
        <w:t xml:space="preserve"> </w:t>
      </w:r>
      <w:r w:rsidRPr="00F914B5">
        <w:rPr>
          <w:b/>
          <w:bCs/>
        </w:rPr>
        <w:t>C'est Allah qui Se moque d'eux et les endurcira dans leur révolte</w:t>
      </w:r>
      <w:r w:rsidRPr="00A5560F">
        <w:t xml:space="preserve"> et </w:t>
      </w:r>
      <w:r w:rsidRPr="00A5560F">
        <w:rPr>
          <w:b/>
        </w:rPr>
        <w:t>prolongera sans fin leur égarement</w:t>
      </w:r>
      <w:r w:rsidRPr="00A5560F">
        <w:t>.</w:t>
      </w:r>
    </w:p>
    <w:p w14:paraId="182B6AEB" w14:textId="071AA719" w:rsidR="00A5560F" w:rsidRDefault="00A5560F" w:rsidP="009E6EE5">
      <w:pPr>
        <w:spacing w:after="0" w:line="240" w:lineRule="auto"/>
        <w:jc w:val="both"/>
      </w:pPr>
    </w:p>
    <w:p w14:paraId="24891B76" w14:textId="06C4E106" w:rsidR="00082C43" w:rsidRDefault="00082C43" w:rsidP="009E6EE5">
      <w:pPr>
        <w:spacing w:after="0" w:line="240" w:lineRule="auto"/>
        <w:jc w:val="both"/>
      </w:pPr>
      <w:r w:rsidRPr="0058363F">
        <w:t>2.</w:t>
      </w:r>
      <w:r>
        <w:t xml:space="preserve">142. </w:t>
      </w:r>
      <w:r w:rsidRPr="00082C43">
        <w:t xml:space="preserve">Les faibles d'esprit parmi les gens vont dire: ‹Qui les a détournés de la direction (Qibla) vers laquelle ils s'orientaient auparavant?› - Dis: ‹C'est à Allah qu'appartiennent le Levant et le Couchant. </w:t>
      </w:r>
      <w:r w:rsidRPr="00082C43">
        <w:rPr>
          <w:b/>
          <w:bCs/>
        </w:rPr>
        <w:t>Il guide qui Il veut vers un droit chemin</w:t>
      </w:r>
      <w:r w:rsidRPr="00082C43">
        <w:t>›.</w:t>
      </w:r>
    </w:p>
    <w:p w14:paraId="094CC037" w14:textId="77777777" w:rsidR="00082C43" w:rsidRDefault="00082C43" w:rsidP="009E6EE5">
      <w:pPr>
        <w:spacing w:after="0" w:line="240" w:lineRule="auto"/>
        <w:jc w:val="both"/>
      </w:pPr>
    </w:p>
    <w:p w14:paraId="5E66029B" w14:textId="4EF80A72" w:rsidR="00F914B5" w:rsidRDefault="00F914B5" w:rsidP="009E6EE5">
      <w:pPr>
        <w:spacing w:after="0" w:line="240" w:lineRule="auto"/>
        <w:jc w:val="both"/>
      </w:pPr>
      <w:bookmarkStart w:id="92" w:name="_Hlk53399165"/>
      <w:r w:rsidRPr="00F914B5">
        <w:lastRenderedPageBreak/>
        <w:t xml:space="preserve">2.272. Ce n'est pas à toi de les guider (vers la bonne voie), mais </w:t>
      </w:r>
      <w:r w:rsidRPr="00F914B5">
        <w:rPr>
          <w:b/>
          <w:bCs/>
        </w:rPr>
        <w:t>c'est Allah qui guide qui Il veut</w:t>
      </w:r>
      <w:r w:rsidRPr="00F914B5">
        <w:t xml:space="preserve">. </w:t>
      </w:r>
      <w:bookmarkEnd w:id="92"/>
      <w:r w:rsidRPr="00F914B5">
        <w:t xml:space="preserve">Et tout ce que vous dépensez de vos biens sera à votre avantage, et vous ne dépensez que pour la recherche de la Face "Wajh" d'Allah. Et tout ce que vous dépensez de vos biens dans les bonnes </w:t>
      </w:r>
      <w:r w:rsidR="008C0685">
        <w:t>œuvres</w:t>
      </w:r>
      <w:r w:rsidRPr="00F914B5">
        <w:t xml:space="preserve"> vous sera récompensé pleinement. Et vous ne serez pas lésés</w:t>
      </w:r>
      <w:r>
        <w:t>.</w:t>
      </w:r>
    </w:p>
    <w:p w14:paraId="40A597B9" w14:textId="2480612E" w:rsidR="00F914B5" w:rsidRDefault="00F914B5" w:rsidP="009E6EE5">
      <w:pPr>
        <w:spacing w:after="0" w:line="240" w:lineRule="auto"/>
        <w:jc w:val="both"/>
      </w:pPr>
    </w:p>
    <w:p w14:paraId="6C1CEF7C" w14:textId="40725F4B" w:rsidR="000B3685" w:rsidRDefault="000B3685" w:rsidP="009E6EE5">
      <w:pPr>
        <w:spacing w:after="0" w:line="240" w:lineRule="auto"/>
        <w:jc w:val="both"/>
      </w:pPr>
      <w:r w:rsidRPr="000B3685">
        <w:t xml:space="preserve">3.26. – Dis : « Ô Allah, Maître de l’autorité absolue. </w:t>
      </w:r>
      <w:r w:rsidRPr="000B3685">
        <w:rPr>
          <w:b/>
          <w:bCs/>
        </w:rPr>
        <w:t xml:space="preserve">Tu donnes l’autorité à qui Tu veux, et Tu arraches l’autorité à qui Tu veux; et Tu donnes la puissance à qui Tu veux, et </w:t>
      </w:r>
      <w:r w:rsidRPr="000B3685">
        <w:rPr>
          <w:b/>
          <w:bCs/>
          <w:u w:val="single"/>
        </w:rPr>
        <w:t>Tu humilies qui Tu veux</w:t>
      </w:r>
      <w:r w:rsidRPr="000B3685">
        <w:t>. Le bien est en Ta main et Tu es Omnipotent.</w:t>
      </w:r>
    </w:p>
    <w:p w14:paraId="33378F43" w14:textId="77777777" w:rsidR="000B3685" w:rsidRDefault="000B3685" w:rsidP="009E6EE5">
      <w:pPr>
        <w:spacing w:after="0" w:line="240" w:lineRule="auto"/>
        <w:jc w:val="both"/>
      </w:pPr>
    </w:p>
    <w:p w14:paraId="0E1E6E93" w14:textId="68250E14" w:rsidR="00DC2B22" w:rsidRDefault="00DC2B22" w:rsidP="00DC2B22">
      <w:pPr>
        <w:spacing w:after="0" w:line="240" w:lineRule="auto"/>
        <w:jc w:val="both"/>
      </w:pPr>
      <w:bookmarkStart w:id="93" w:name="_Hlk53399197"/>
      <w:r>
        <w:t>3.128-129. « </w:t>
      </w:r>
      <w:r w:rsidR="00E51DBF">
        <w:t>3.</w:t>
      </w:r>
      <w:r>
        <w:t xml:space="preserve">128. - </w:t>
      </w:r>
      <w:r w:rsidRPr="00DC2B22">
        <w:rPr>
          <w:b/>
          <w:bCs/>
        </w:rPr>
        <w:t>Tu</w:t>
      </w:r>
      <w:r>
        <w:t xml:space="preserve"> n’as (Muḥammad) </w:t>
      </w:r>
      <w:r w:rsidRPr="00DC2B22">
        <w:rPr>
          <w:b/>
          <w:bCs/>
        </w:rPr>
        <w:t>aucune part dans l’ordre</w:t>
      </w:r>
      <w:r>
        <w:t xml:space="preserve"> (divin) [Tu n'as aucune part dans la décision] - qu’Il (Allah) accepte leur repentir (en embrassant l’Islam) ou qu’Il les châtie, car ils sont bien des injustes [incroyants].</w:t>
      </w:r>
    </w:p>
    <w:p w14:paraId="66722676" w14:textId="5F92ECA8" w:rsidR="00DC2B22" w:rsidRDefault="00E51DBF" w:rsidP="00DC2B22">
      <w:pPr>
        <w:spacing w:after="0" w:line="240" w:lineRule="auto"/>
        <w:jc w:val="both"/>
      </w:pPr>
      <w:r>
        <w:t>3.</w:t>
      </w:r>
      <w:r w:rsidR="00DC2B22">
        <w:t xml:space="preserve">129. A Allah appartient tout ce qui est dans les cieux et sur la terre. </w:t>
      </w:r>
      <w:r w:rsidR="00DC2B22" w:rsidRPr="00DC2B22">
        <w:rPr>
          <w:b/>
          <w:bCs/>
        </w:rPr>
        <w:t>Il pardonne à qui Il veut, et Il châtie qui Il veut</w:t>
      </w:r>
      <w:r w:rsidR="00DC2B22">
        <w:t>... Et Allah est Pardonneur et Miséricordieux ».</w:t>
      </w:r>
    </w:p>
    <w:bookmarkEnd w:id="93"/>
    <w:p w14:paraId="1030CBFE" w14:textId="77777777" w:rsidR="00DC2B22" w:rsidRPr="00A5560F" w:rsidRDefault="00DC2B22" w:rsidP="009E6EE5">
      <w:pPr>
        <w:spacing w:after="0" w:line="240" w:lineRule="auto"/>
        <w:jc w:val="both"/>
      </w:pPr>
    </w:p>
    <w:p w14:paraId="4D5EF883" w14:textId="5D539828" w:rsidR="00A5560F" w:rsidRPr="00A5560F" w:rsidRDefault="00A5560F" w:rsidP="00A5560F">
      <w:pPr>
        <w:spacing w:after="0" w:line="240" w:lineRule="auto"/>
        <w:jc w:val="both"/>
      </w:pPr>
      <w:bookmarkStart w:id="94" w:name="_Hlk53399218"/>
      <w:r w:rsidRPr="00A5560F">
        <w:t>4.88</w:t>
      </w:r>
      <w:r w:rsidR="00911994">
        <w:t>.</w:t>
      </w:r>
      <w:r w:rsidRPr="00A5560F">
        <w:t xml:space="preserve"> Qu'avez-vous à vous diviser en deux factions au sujet des hypocrites ? </w:t>
      </w:r>
      <w:r w:rsidRPr="00A5560F">
        <w:rPr>
          <w:b/>
        </w:rPr>
        <w:t>Alors qu'Allah les a refoulés (dans leur infidélité)</w:t>
      </w:r>
      <w:r w:rsidRPr="00A5560F">
        <w:t xml:space="preserve"> pour ce qu'ils ont acquis. </w:t>
      </w:r>
      <w:r w:rsidRPr="00A5560F">
        <w:rPr>
          <w:b/>
        </w:rPr>
        <w:t>Voulez-vous guider ceux qu'Allah égare ? Et quiconque Allah égare, tu ne lui trouveras pas de chemin (pour le ramener)</w:t>
      </w:r>
      <w:r w:rsidRPr="00A5560F">
        <w:t>.</w:t>
      </w:r>
    </w:p>
    <w:p w14:paraId="6C1B0EA6" w14:textId="23220EA2" w:rsidR="00A5560F" w:rsidRDefault="00A5560F" w:rsidP="00A5560F">
      <w:pPr>
        <w:spacing w:after="0" w:line="240" w:lineRule="auto"/>
        <w:jc w:val="both"/>
      </w:pPr>
    </w:p>
    <w:p w14:paraId="2149D198" w14:textId="6EDA5B7A" w:rsidR="00B551F5" w:rsidRDefault="00B551F5" w:rsidP="00B551F5">
      <w:pPr>
        <w:spacing w:after="0" w:line="240" w:lineRule="auto"/>
        <w:jc w:val="both"/>
      </w:pPr>
      <w:r>
        <w:t xml:space="preserve">6.133. Ton Seigneur est le Suffisant à Soi-même, le Détenteur de la miséricorde. </w:t>
      </w:r>
      <w:r w:rsidRPr="00B551F5">
        <w:rPr>
          <w:b/>
          <w:iCs/>
        </w:rPr>
        <w:t>S'Il voulait, Il vous ferait périr et mettrait à votre place qui Il veut</w:t>
      </w:r>
      <w:r>
        <w:t xml:space="preserve">, </w:t>
      </w:r>
      <w:r w:rsidRPr="00B551F5">
        <w:t>de même qu’Il vous a créés d’une descendance d’un autre peuple.</w:t>
      </w:r>
    </w:p>
    <w:bookmarkEnd w:id="94"/>
    <w:p w14:paraId="49F44743" w14:textId="3B5EBD91" w:rsidR="00BE1958" w:rsidRDefault="00BE1958" w:rsidP="00B551F5">
      <w:pPr>
        <w:spacing w:after="0" w:line="240" w:lineRule="auto"/>
        <w:jc w:val="both"/>
      </w:pPr>
    </w:p>
    <w:p w14:paraId="28A27900" w14:textId="4BA65A5E" w:rsidR="00BE1958" w:rsidRPr="00DC2063" w:rsidRDefault="007B0796" w:rsidP="00BE1958">
      <w:pPr>
        <w:spacing w:after="0" w:line="240" w:lineRule="auto"/>
        <w:jc w:val="both"/>
        <w:rPr>
          <w:rFonts w:cstheme="minorHAnsi"/>
          <w:shd w:val="clear" w:color="auto" w:fill="FFFFFF"/>
        </w:rPr>
      </w:pPr>
      <w:r w:rsidRPr="00DC2063">
        <w:rPr>
          <w:rFonts w:cstheme="minorHAnsi"/>
          <w:shd w:val="clear" w:color="auto" w:fill="FFFFFF"/>
        </w:rPr>
        <w:t>7.14</w:t>
      </w:r>
      <w:r>
        <w:rPr>
          <w:rFonts w:cstheme="minorHAnsi"/>
          <w:shd w:val="clear" w:color="auto" w:fill="FFFFFF"/>
        </w:rPr>
        <w:t>-17. « </w:t>
      </w:r>
      <w:r w:rsidR="00BE1958" w:rsidRPr="00DC2063">
        <w:rPr>
          <w:rFonts w:cstheme="minorHAnsi"/>
          <w:shd w:val="clear" w:color="auto" w:fill="FFFFFF"/>
        </w:rPr>
        <w:t>7.14. "Accorde-moi un délai, dit (Satan) jusqu'au jour où ils seront ressuscités."</w:t>
      </w:r>
    </w:p>
    <w:p w14:paraId="7C08BE6D" w14:textId="77777777" w:rsidR="00BE1958" w:rsidRPr="00DC2063" w:rsidRDefault="00BE1958" w:rsidP="00BE1958">
      <w:pPr>
        <w:spacing w:after="0" w:line="240" w:lineRule="auto"/>
        <w:jc w:val="both"/>
        <w:rPr>
          <w:rFonts w:cstheme="minorHAnsi"/>
          <w:shd w:val="clear" w:color="auto" w:fill="FFFFFF"/>
        </w:rPr>
      </w:pPr>
      <w:r w:rsidRPr="00DC2063">
        <w:rPr>
          <w:rFonts w:cstheme="minorHAnsi"/>
          <w:shd w:val="clear" w:color="auto" w:fill="FFFFFF"/>
        </w:rPr>
        <w:t>7.15. [Allah] dit : “Tu es de ceux à qui délai est accordé.”</w:t>
      </w:r>
    </w:p>
    <w:p w14:paraId="767E5C19" w14:textId="77777777" w:rsidR="00BE1958" w:rsidRPr="00DC2063" w:rsidRDefault="00BE1958" w:rsidP="00BE1958">
      <w:pPr>
        <w:spacing w:after="0" w:line="240" w:lineRule="auto"/>
        <w:jc w:val="both"/>
        <w:rPr>
          <w:rFonts w:cstheme="minorHAnsi"/>
          <w:shd w:val="clear" w:color="auto" w:fill="FFFFFF"/>
        </w:rPr>
      </w:pPr>
      <w:r w:rsidRPr="00DC2063">
        <w:rPr>
          <w:rFonts w:cstheme="minorHAnsi"/>
          <w:shd w:val="clear" w:color="auto" w:fill="FFFFFF"/>
        </w:rPr>
        <w:t xml:space="preserve">7.16. “Puisque Tu m'as mis en erreur, dit [Satan], </w:t>
      </w:r>
      <w:r w:rsidRPr="00DC2063">
        <w:rPr>
          <w:rFonts w:cstheme="minorHAnsi"/>
          <w:b/>
          <w:bCs/>
          <w:shd w:val="clear" w:color="auto" w:fill="FFFFFF"/>
        </w:rPr>
        <w:t>je m'assoirai pour eux sur Ton droit chemin</w:t>
      </w:r>
      <w:r w:rsidRPr="00DC2063">
        <w:rPr>
          <w:rFonts w:cstheme="minorHAnsi"/>
          <w:shd w:val="clear" w:color="auto" w:fill="FFFFFF"/>
        </w:rPr>
        <w:t>,</w:t>
      </w:r>
    </w:p>
    <w:p w14:paraId="68A018B3" w14:textId="134AEF3D" w:rsidR="00BE1958" w:rsidRDefault="00BE1958" w:rsidP="00BE1958">
      <w:pPr>
        <w:spacing w:after="0" w:line="240" w:lineRule="auto"/>
        <w:jc w:val="both"/>
        <w:rPr>
          <w:rFonts w:cstheme="minorHAnsi"/>
          <w:shd w:val="clear" w:color="auto" w:fill="FFFFFF"/>
        </w:rPr>
      </w:pPr>
      <w:r w:rsidRPr="00DC2063">
        <w:rPr>
          <w:rFonts w:cstheme="minorHAnsi"/>
          <w:shd w:val="clear" w:color="auto" w:fill="FFFFFF"/>
        </w:rPr>
        <w:t xml:space="preserve">7.17. </w:t>
      </w:r>
      <w:r>
        <w:rPr>
          <w:rFonts w:cstheme="minorHAnsi"/>
          <w:b/>
          <w:bCs/>
          <w:shd w:val="clear" w:color="auto" w:fill="FFFFFF"/>
        </w:rPr>
        <w:t>P</w:t>
      </w:r>
      <w:r w:rsidRPr="00DC2063">
        <w:rPr>
          <w:rFonts w:cstheme="minorHAnsi"/>
          <w:b/>
          <w:bCs/>
          <w:shd w:val="clear" w:color="auto" w:fill="FFFFFF"/>
        </w:rPr>
        <w:t>uis je les assaillirai de devant, de derrière, de leur droite et de leur gauche</w:t>
      </w:r>
      <w:r w:rsidR="007B0796">
        <w:rPr>
          <w:rFonts w:cstheme="minorHAnsi"/>
          <w:shd w:val="clear" w:color="auto" w:fill="FFFFFF"/>
        </w:rPr>
        <w:t> »</w:t>
      </w:r>
      <w:r w:rsidRPr="00DC2063">
        <w:rPr>
          <w:rFonts w:cstheme="minorHAnsi"/>
          <w:shd w:val="clear" w:color="auto" w:fill="FFFFFF"/>
        </w:rPr>
        <w:t>.</w:t>
      </w:r>
    </w:p>
    <w:p w14:paraId="666BFA45" w14:textId="77777777" w:rsidR="00DA780A" w:rsidRDefault="00DA780A" w:rsidP="00DA780A">
      <w:pPr>
        <w:spacing w:after="0" w:line="240" w:lineRule="auto"/>
        <w:jc w:val="both"/>
      </w:pPr>
    </w:p>
    <w:p w14:paraId="576D0D65" w14:textId="77777777" w:rsidR="00DA780A" w:rsidRPr="00CA3CE7" w:rsidRDefault="00DA780A" w:rsidP="00DA780A">
      <w:pPr>
        <w:spacing w:after="0" w:line="240" w:lineRule="auto"/>
        <w:jc w:val="both"/>
        <w:rPr>
          <w:b/>
          <w:bCs/>
        </w:rPr>
      </w:pPr>
      <w:bookmarkStart w:id="95" w:name="_Hlk53399246"/>
      <w:r w:rsidRPr="00CA3CE7">
        <w:t xml:space="preserve">9.23. Allah a fait descendre le plus beau des récits, un Livre dont [certains versets] se ressemblent et se répètent. Les peaux de ceux qui redoutent leur Seigneur frissonnent (à l'entendre); puis leurs peaux et leurs cœurs s'apaisent au rappel d'Allah. </w:t>
      </w:r>
      <w:r w:rsidRPr="00CA3CE7">
        <w:rPr>
          <w:b/>
          <w:bCs/>
        </w:rPr>
        <w:t>Voilà le [Livre] guide d'Allah par lequel Il guide qui Il veut. Mais quiconque Allah égare n'a point de guide.</w:t>
      </w:r>
    </w:p>
    <w:p w14:paraId="7C5866C8" w14:textId="77777777" w:rsidR="00DA780A" w:rsidRDefault="00DA780A" w:rsidP="00A5560F">
      <w:pPr>
        <w:spacing w:after="0" w:line="240" w:lineRule="auto"/>
        <w:jc w:val="both"/>
      </w:pPr>
    </w:p>
    <w:p w14:paraId="7B14011B" w14:textId="2D0F253E" w:rsidR="00645BA0" w:rsidRDefault="00645BA0" w:rsidP="00A5560F">
      <w:pPr>
        <w:spacing w:after="0" w:line="240" w:lineRule="auto"/>
        <w:jc w:val="both"/>
      </w:pPr>
      <w:r w:rsidRPr="00645BA0">
        <w:t xml:space="preserve">10.100. </w:t>
      </w:r>
      <w:r w:rsidRPr="00645BA0">
        <w:rPr>
          <w:b/>
          <w:bCs/>
        </w:rPr>
        <w:t>Il n'appartient nullement à une âme de croire si ce n'est avec la permission d'Allah. Et Il voue au châtiment ceux qui ne raisonnent pas</w:t>
      </w:r>
      <w:r w:rsidRPr="00645BA0">
        <w:t>.</w:t>
      </w:r>
    </w:p>
    <w:bookmarkEnd w:id="95"/>
    <w:p w14:paraId="1CF17B6D" w14:textId="799DB0FC" w:rsidR="00645BA0" w:rsidRDefault="00645BA0" w:rsidP="00A5560F">
      <w:pPr>
        <w:spacing w:after="0" w:line="240" w:lineRule="auto"/>
        <w:jc w:val="both"/>
      </w:pPr>
    </w:p>
    <w:p w14:paraId="3BDBAF0D" w14:textId="77777777" w:rsidR="00BE1958" w:rsidRDefault="00BE1958" w:rsidP="00BE1958">
      <w:pPr>
        <w:spacing w:after="0" w:line="240" w:lineRule="auto"/>
        <w:jc w:val="both"/>
        <w:rPr>
          <w:rFonts w:cstheme="minorHAnsi"/>
          <w:shd w:val="clear" w:color="auto" w:fill="FFFFFF"/>
        </w:rPr>
      </w:pPr>
      <w:r w:rsidRPr="00F0013B">
        <w:rPr>
          <w:rFonts w:cstheme="minorHAnsi"/>
          <w:shd w:val="clear" w:color="auto" w:fill="FFFFFF"/>
        </w:rPr>
        <w:t xml:space="preserve">11.119. </w:t>
      </w:r>
      <w:r w:rsidRPr="00F0013B">
        <w:rPr>
          <w:rFonts w:cstheme="minorHAnsi"/>
          <w:b/>
          <w:bCs/>
          <w:shd w:val="clear" w:color="auto" w:fill="FFFFFF"/>
        </w:rPr>
        <w:t>C'est pour cela qu'Allah les a créés</w:t>
      </w:r>
      <w:r w:rsidRPr="00F0013B">
        <w:rPr>
          <w:rFonts w:cstheme="minorHAnsi"/>
          <w:shd w:val="clear" w:color="auto" w:fill="FFFFFF"/>
        </w:rPr>
        <w:t xml:space="preserve">. Et que la parole de ton Seigneur s'accomplisse : « </w:t>
      </w:r>
      <w:r w:rsidRPr="00F0013B">
        <w:rPr>
          <w:rFonts w:cstheme="minorHAnsi"/>
          <w:b/>
          <w:bCs/>
          <w:shd w:val="clear" w:color="auto" w:fill="FFFFFF"/>
        </w:rPr>
        <w:t>Très certainement, Je remplirai l'Enfer de démons et d'êtres humains, réunis tous ensembles</w:t>
      </w:r>
      <w:r>
        <w:rPr>
          <w:rFonts w:cstheme="minorHAnsi"/>
          <w:shd w:val="clear" w:color="auto" w:fill="FFFFFF"/>
        </w:rPr>
        <w:t> »</w:t>
      </w:r>
      <w:r w:rsidRPr="00F0013B">
        <w:rPr>
          <w:rFonts w:cstheme="minorHAnsi"/>
          <w:shd w:val="clear" w:color="auto" w:fill="FFFFFF"/>
        </w:rPr>
        <w:t>.</w:t>
      </w:r>
    </w:p>
    <w:p w14:paraId="319BAA29" w14:textId="6284A0F8" w:rsidR="00BE1958" w:rsidRDefault="00BE1958" w:rsidP="00A5560F">
      <w:pPr>
        <w:spacing w:after="0" w:line="240" w:lineRule="auto"/>
        <w:jc w:val="both"/>
      </w:pPr>
    </w:p>
    <w:p w14:paraId="0EB8C65C" w14:textId="77777777" w:rsidR="00BE1958" w:rsidRPr="00DC2063" w:rsidRDefault="00BE1958" w:rsidP="00BE1958">
      <w:pPr>
        <w:spacing w:after="0" w:line="240" w:lineRule="auto"/>
        <w:jc w:val="both"/>
        <w:rPr>
          <w:rFonts w:cstheme="minorHAnsi"/>
          <w:shd w:val="clear" w:color="auto" w:fill="FFFFFF"/>
        </w:rPr>
      </w:pPr>
      <w:bookmarkStart w:id="96" w:name="_Hlk53399268"/>
      <w:r w:rsidRPr="00DC2063">
        <w:rPr>
          <w:rFonts w:cstheme="minorHAnsi"/>
          <w:shd w:val="clear" w:color="auto" w:fill="FFFFFF"/>
        </w:rPr>
        <w:t xml:space="preserve">13.33. </w:t>
      </w:r>
      <w:r w:rsidRPr="00DC2063">
        <w:rPr>
          <w:rFonts w:cstheme="minorHAnsi"/>
          <w:b/>
          <w:bCs/>
          <w:shd w:val="clear" w:color="auto" w:fill="FFFFFF"/>
        </w:rPr>
        <w:t>Celui qu’Allah égare ne trouvera plus personne pour le guider</w:t>
      </w:r>
      <w:r w:rsidRPr="00DC2063">
        <w:rPr>
          <w:rFonts w:cstheme="minorHAnsi"/>
          <w:shd w:val="clear" w:color="auto" w:fill="FFFFFF"/>
        </w:rPr>
        <w:t>.</w:t>
      </w:r>
    </w:p>
    <w:bookmarkEnd w:id="96"/>
    <w:p w14:paraId="15202F06" w14:textId="77777777" w:rsidR="00BE1958" w:rsidRDefault="00BE1958" w:rsidP="00A5560F">
      <w:pPr>
        <w:spacing w:after="0" w:line="240" w:lineRule="auto"/>
        <w:jc w:val="both"/>
      </w:pPr>
    </w:p>
    <w:p w14:paraId="69023425" w14:textId="4541E601" w:rsidR="003326CD" w:rsidRDefault="003326CD" w:rsidP="00A5560F">
      <w:pPr>
        <w:spacing w:after="0" w:line="240" w:lineRule="auto"/>
        <w:jc w:val="both"/>
      </w:pPr>
      <w:r w:rsidRPr="003326CD">
        <w:t xml:space="preserve">18.57. </w:t>
      </w:r>
      <w:r w:rsidRPr="003326CD">
        <w:rPr>
          <w:b/>
          <w:bCs/>
        </w:rPr>
        <w:t>Quel pire injuste</w:t>
      </w:r>
      <w:r w:rsidRPr="003326CD">
        <w:t xml:space="preserve"> que celui </w:t>
      </w:r>
      <w:r w:rsidRPr="003326CD">
        <w:rPr>
          <w:b/>
          <w:bCs/>
        </w:rPr>
        <w:t>à qui on a rappelé les versets de son Seigneur et qui en détourna le dos</w:t>
      </w:r>
      <w:r w:rsidRPr="003326CD">
        <w:t xml:space="preserve"> en oubliant ce que ses deux mains ont commis ? </w:t>
      </w:r>
      <w:r w:rsidRPr="003326CD">
        <w:rPr>
          <w:b/>
          <w:bCs/>
        </w:rPr>
        <w:t>Nous avons placé des voiles sur leurs cœurs, de sorte qu'ils ne comprennent pas (le Coran), et mis une lourdeur dans leurs oreilles.</w:t>
      </w:r>
      <w:r w:rsidRPr="003326CD">
        <w:t xml:space="preserve"> Même si tu les appelles</w:t>
      </w:r>
      <w:r w:rsidR="00254C19">
        <w:t xml:space="preserve"> </w:t>
      </w:r>
      <w:r w:rsidRPr="003326CD">
        <w:t>vers la bonne voie</w:t>
      </w:r>
      <w:r w:rsidRPr="003326CD">
        <w:rPr>
          <w:b/>
          <w:bCs/>
        </w:rPr>
        <w:t>, jamais il ne pourront donc se guider</w:t>
      </w:r>
      <w:r w:rsidRPr="003326CD">
        <w:t>.</w:t>
      </w:r>
    </w:p>
    <w:p w14:paraId="0FDC878A" w14:textId="0D7F980E" w:rsidR="003326CD" w:rsidRDefault="003326CD" w:rsidP="00A5560F">
      <w:pPr>
        <w:spacing w:after="0" w:line="240" w:lineRule="auto"/>
        <w:jc w:val="both"/>
      </w:pPr>
    </w:p>
    <w:p w14:paraId="58C31C5E" w14:textId="77777777" w:rsidR="00D2310B" w:rsidRPr="00F0013B" w:rsidRDefault="00D2310B" w:rsidP="00D2310B">
      <w:pPr>
        <w:spacing w:after="0" w:line="240" w:lineRule="auto"/>
        <w:jc w:val="both"/>
        <w:rPr>
          <w:rFonts w:cstheme="minorHAnsi"/>
          <w:shd w:val="clear" w:color="auto" w:fill="FFFFFF"/>
        </w:rPr>
      </w:pPr>
      <w:bookmarkStart w:id="97" w:name="_Hlk53399283"/>
      <w:r w:rsidRPr="00F0013B">
        <w:rPr>
          <w:rFonts w:cstheme="minorHAnsi"/>
          <w:shd w:val="clear" w:color="auto" w:fill="FFFFFF"/>
        </w:rPr>
        <w:t xml:space="preserve">32.13. </w:t>
      </w:r>
      <w:r w:rsidRPr="00F0013B">
        <w:rPr>
          <w:rFonts w:cstheme="minorHAnsi"/>
          <w:b/>
          <w:bCs/>
          <w:shd w:val="clear" w:color="auto" w:fill="FFFFFF"/>
        </w:rPr>
        <w:t>Si nous (Allah) l'avions voulu, nous aurions apporté à chaque âme sa bonne guidée</w:t>
      </w:r>
      <w:r w:rsidRPr="00F0013B">
        <w:rPr>
          <w:rFonts w:cstheme="minorHAnsi"/>
          <w:shd w:val="clear" w:color="auto" w:fill="FFFFFF"/>
        </w:rPr>
        <w:t xml:space="preserve">. Mais la parole venant de moi (Allah) doit être réalisée : « </w:t>
      </w:r>
      <w:r w:rsidRPr="00F0013B">
        <w:rPr>
          <w:rFonts w:cstheme="minorHAnsi"/>
          <w:b/>
          <w:bCs/>
          <w:shd w:val="clear" w:color="auto" w:fill="FFFFFF"/>
        </w:rPr>
        <w:t>j'emplirai l'enfer de démons et d'hommes réunis tous ensembles</w:t>
      </w:r>
      <w:r w:rsidRPr="00F0013B">
        <w:rPr>
          <w:rFonts w:cstheme="minorHAnsi"/>
          <w:shd w:val="clear" w:color="auto" w:fill="FFFFFF"/>
        </w:rPr>
        <w:t xml:space="preserve"> ».</w:t>
      </w:r>
    </w:p>
    <w:bookmarkEnd w:id="97"/>
    <w:p w14:paraId="72F915B8" w14:textId="77777777" w:rsidR="00D2310B" w:rsidRPr="00A5560F" w:rsidRDefault="00D2310B" w:rsidP="00A5560F">
      <w:pPr>
        <w:spacing w:after="0" w:line="240" w:lineRule="auto"/>
        <w:jc w:val="both"/>
      </w:pPr>
    </w:p>
    <w:p w14:paraId="4F7086C4" w14:textId="10A84AE1" w:rsidR="00A5560F" w:rsidRDefault="00A5560F" w:rsidP="00A5560F">
      <w:pPr>
        <w:spacing w:after="0" w:line="240" w:lineRule="auto"/>
        <w:jc w:val="both"/>
      </w:pPr>
      <w:bookmarkStart w:id="98" w:name="_Hlk53399301"/>
      <w:r w:rsidRPr="00A5560F">
        <w:t>35.8</w:t>
      </w:r>
      <w:r w:rsidR="00911994">
        <w:t>.</w:t>
      </w:r>
      <w:r w:rsidRPr="00A5560F">
        <w:t xml:space="preserve"> Eh quoi ! Celui à qui on a enjolivé sa mauvaise action au point qu’il la voit belle...? - </w:t>
      </w:r>
      <w:r w:rsidRPr="00A5560F">
        <w:rPr>
          <w:b/>
        </w:rPr>
        <w:t>Mais Allah égare qui Il veut, et guide qui Il veut - Que ton âme ne se répande donc pas en regrets pour eux</w:t>
      </w:r>
      <w:r w:rsidRPr="00A5560F">
        <w:t xml:space="preserve"> : Allah est Parfaitement Savant de ce qu’ils fabriquent [manigancent].</w:t>
      </w:r>
    </w:p>
    <w:bookmarkEnd w:id="98"/>
    <w:p w14:paraId="4EF8C9EC" w14:textId="77777777" w:rsidR="008C0685" w:rsidRDefault="008C0685" w:rsidP="008C0685">
      <w:pPr>
        <w:spacing w:after="0" w:line="240" w:lineRule="auto"/>
        <w:jc w:val="both"/>
      </w:pPr>
    </w:p>
    <w:p w14:paraId="396753E0" w14:textId="240809E5" w:rsidR="008C0685" w:rsidRDefault="008C0685" w:rsidP="008C0685">
      <w:pPr>
        <w:spacing w:after="0" w:line="240" w:lineRule="auto"/>
        <w:jc w:val="both"/>
      </w:pPr>
      <w:r w:rsidRPr="003E001C">
        <w:rPr>
          <w:u w:val="single"/>
        </w:rPr>
        <w:lastRenderedPageBreak/>
        <w:t>Note</w:t>
      </w:r>
      <w:r>
        <w:t xml:space="preserve"> : Ce verset incite à une pas avoir de pitié pour ceux qui sont « égarés » (le mot </w:t>
      </w:r>
      <w:r w:rsidR="00F82CF2">
        <w:t>« </w:t>
      </w:r>
      <w:r>
        <w:t>égaré » désigne souvent les chrétiens</w:t>
      </w:r>
      <w:r w:rsidR="00F82CF2">
        <w:t xml:space="preserve"> ou les mécréants</w:t>
      </w:r>
      <w:r>
        <w:t xml:space="preserve">). Il semble aussi dénoter la paranoïa de son auteur (au travers de son procès d’intention). </w:t>
      </w:r>
    </w:p>
    <w:p w14:paraId="08695E9A" w14:textId="49C30EE7" w:rsidR="00A5560F" w:rsidRDefault="00A5560F" w:rsidP="009E6EE5">
      <w:pPr>
        <w:spacing w:after="0" w:line="240" w:lineRule="auto"/>
        <w:jc w:val="both"/>
      </w:pPr>
    </w:p>
    <w:p w14:paraId="5B1F8D15" w14:textId="44B885C2" w:rsidR="003C0FF3" w:rsidRDefault="003C0FF3" w:rsidP="009E6EE5">
      <w:pPr>
        <w:spacing w:after="0" w:line="240" w:lineRule="auto"/>
        <w:jc w:val="both"/>
      </w:pPr>
      <w:r w:rsidRPr="003C0FF3">
        <w:t xml:space="preserve">48.14. A Allah appartient la souveraineté des cieux et de la terre. </w:t>
      </w:r>
      <w:r w:rsidRPr="003C0FF3">
        <w:rPr>
          <w:b/>
          <w:bCs/>
        </w:rPr>
        <w:t>Il pardonne à qui Il veut et châtie qui Il veut</w:t>
      </w:r>
      <w:r w:rsidRPr="003C0FF3">
        <w:t>. Allah demeure cependant, Pardonneur et Miséricordieux.</w:t>
      </w:r>
    </w:p>
    <w:p w14:paraId="75F04F72" w14:textId="77777777" w:rsidR="003C0FF3" w:rsidRDefault="003C0FF3" w:rsidP="009E6EE5">
      <w:pPr>
        <w:spacing w:after="0" w:line="240" w:lineRule="auto"/>
        <w:jc w:val="both"/>
      </w:pPr>
    </w:p>
    <w:p w14:paraId="58C21DE0" w14:textId="0FA1B5AB" w:rsidR="003C0FF3" w:rsidRDefault="003C0FF3" w:rsidP="009E6EE5">
      <w:pPr>
        <w:spacing w:after="0" w:line="240" w:lineRule="auto"/>
        <w:jc w:val="both"/>
      </w:pPr>
      <w:r w:rsidRPr="003C0FF3">
        <w:t xml:space="preserve">57.21. Hâtez-vous vers un pardon de votre Seigneur ainsi qu'un Paradis aussi large que le ciel et la terre, préparé pour ceux qui ont cru en Allah et en Ses Messagers. </w:t>
      </w:r>
      <w:r w:rsidRPr="003C0FF3">
        <w:rPr>
          <w:b/>
          <w:bCs/>
        </w:rPr>
        <w:t>Telle est la grâce d'Allah qu'Il donne à qui Il veut</w:t>
      </w:r>
      <w:r w:rsidRPr="003C0FF3">
        <w:t>. Et Allah est le Détenteur de l'énorme grâce.</w:t>
      </w:r>
    </w:p>
    <w:p w14:paraId="05F861DE" w14:textId="77777777" w:rsidR="003C0FF3" w:rsidRDefault="003C0FF3" w:rsidP="009E6EE5">
      <w:pPr>
        <w:spacing w:after="0" w:line="240" w:lineRule="auto"/>
        <w:jc w:val="both"/>
      </w:pPr>
    </w:p>
    <w:p w14:paraId="1E5475B7" w14:textId="11865142" w:rsidR="00F45DCB" w:rsidRPr="003D32C1" w:rsidRDefault="00F45DCB" w:rsidP="00F45DCB">
      <w:pPr>
        <w:spacing w:after="0" w:line="240" w:lineRule="auto"/>
        <w:jc w:val="both"/>
        <w:rPr>
          <w:rFonts w:cstheme="minorHAnsi"/>
        </w:rPr>
      </w:pPr>
      <w:r w:rsidRPr="003D32C1">
        <w:rPr>
          <w:rFonts w:cstheme="minorHAnsi"/>
        </w:rPr>
        <w:t>59.6</w:t>
      </w:r>
      <w:r w:rsidR="00F64344">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bookmarkEnd w:id="90"/>
    <w:p w14:paraId="73594F1D" w14:textId="0909E6C0" w:rsidR="00911994" w:rsidRDefault="00911994" w:rsidP="00D2310B">
      <w:pPr>
        <w:spacing w:after="0" w:line="240" w:lineRule="auto"/>
      </w:pPr>
    </w:p>
    <w:p w14:paraId="204329AE" w14:textId="77777777" w:rsidR="00D2310B" w:rsidRDefault="00D2310B" w:rsidP="00D2310B">
      <w:pPr>
        <w:spacing w:after="0" w:line="240" w:lineRule="auto"/>
        <w:jc w:val="both"/>
        <w:rPr>
          <w:rFonts w:cstheme="minorHAnsi"/>
          <w:shd w:val="clear" w:color="auto" w:fill="FFFFFF"/>
        </w:rPr>
      </w:pPr>
      <w:r w:rsidRPr="00DC2063">
        <w:rPr>
          <w:rFonts w:cstheme="minorHAnsi"/>
          <w:shd w:val="clear" w:color="auto" w:fill="FFFFFF"/>
        </w:rPr>
        <w:t>91.7</w:t>
      </w:r>
      <w:r>
        <w:rPr>
          <w:rFonts w:cstheme="minorHAnsi"/>
          <w:shd w:val="clear" w:color="auto" w:fill="FFFFFF"/>
        </w:rPr>
        <w:t>-8. « </w:t>
      </w:r>
      <w:r w:rsidRPr="00DC2063">
        <w:rPr>
          <w:rFonts w:cstheme="minorHAnsi"/>
          <w:shd w:val="clear" w:color="auto" w:fill="FFFFFF"/>
        </w:rPr>
        <w:t xml:space="preserve">91.7. (Allah jure) par l’âme et Celui qui l’a parfaitement [harmonieusement ] façonnée; </w:t>
      </w:r>
    </w:p>
    <w:p w14:paraId="4BA2B307" w14:textId="77777777" w:rsidR="00D2310B" w:rsidRPr="00DC2063" w:rsidRDefault="00D2310B" w:rsidP="00D2310B">
      <w:pPr>
        <w:spacing w:after="0" w:line="240" w:lineRule="auto"/>
        <w:jc w:val="both"/>
        <w:rPr>
          <w:rFonts w:cstheme="minorHAnsi"/>
          <w:shd w:val="clear" w:color="auto" w:fill="FFFFFF"/>
        </w:rPr>
      </w:pPr>
      <w:r>
        <w:rPr>
          <w:rFonts w:cstheme="minorHAnsi"/>
          <w:shd w:val="clear" w:color="auto" w:fill="FFFFFF"/>
        </w:rPr>
        <w:t>91.</w:t>
      </w:r>
      <w:r w:rsidRPr="00DC2063">
        <w:rPr>
          <w:rFonts w:cstheme="minorHAnsi"/>
          <w:shd w:val="clear" w:color="auto" w:fill="FFFFFF"/>
        </w:rPr>
        <w:t xml:space="preserve">8. </w:t>
      </w:r>
      <w:r>
        <w:rPr>
          <w:rFonts w:cstheme="minorHAnsi"/>
          <w:shd w:val="clear" w:color="auto" w:fill="FFFFFF"/>
        </w:rPr>
        <w:t>E</w:t>
      </w:r>
      <w:r w:rsidRPr="00DC2063">
        <w:rPr>
          <w:rFonts w:cstheme="minorHAnsi"/>
          <w:shd w:val="clear" w:color="auto" w:fill="FFFFFF"/>
        </w:rPr>
        <w:t xml:space="preserve">t </w:t>
      </w:r>
      <w:r w:rsidRPr="00DC2063">
        <w:rPr>
          <w:rFonts w:cstheme="minorHAnsi"/>
          <w:b/>
          <w:bCs/>
          <w:shd w:val="clear" w:color="auto" w:fill="FFFFFF"/>
        </w:rPr>
        <w:t>lui a alors inspiré son immoralité et ses péchés, de même que sa piété</w:t>
      </w:r>
      <w:r>
        <w:rPr>
          <w:rFonts w:cstheme="minorHAnsi"/>
          <w:b/>
          <w:bCs/>
          <w:shd w:val="clear" w:color="auto" w:fill="FFFFFF"/>
        </w:rPr>
        <w:t xml:space="preserve"> </w:t>
      </w:r>
      <w:r w:rsidRPr="00DC2063">
        <w:rPr>
          <w:rFonts w:cstheme="minorHAnsi"/>
          <w:shd w:val="clear" w:color="auto" w:fill="FFFFFF"/>
        </w:rPr>
        <w:t>!</w:t>
      </w:r>
      <w:r>
        <w:rPr>
          <w:rFonts w:cstheme="minorHAnsi"/>
          <w:shd w:val="clear" w:color="auto" w:fill="FFFFFF"/>
        </w:rPr>
        <w:t> ».</w:t>
      </w:r>
    </w:p>
    <w:p w14:paraId="5BE5F70A" w14:textId="77777777" w:rsidR="00D2310B" w:rsidRDefault="00D2310B" w:rsidP="00D2310B">
      <w:pPr>
        <w:spacing w:after="0" w:line="240" w:lineRule="auto"/>
      </w:pPr>
    </w:p>
    <w:p w14:paraId="1E71A4EB" w14:textId="3226D05D" w:rsidR="005E4EA0" w:rsidRDefault="005E4EA0" w:rsidP="005E4EA0">
      <w:pPr>
        <w:pStyle w:val="Titre1"/>
      </w:pPr>
      <w:bookmarkStart w:id="99" w:name="_Toc102578404"/>
      <w:r>
        <w:t xml:space="preserve">Versets </w:t>
      </w:r>
      <w:r w:rsidR="006C1AD9">
        <w:t>légitimant</w:t>
      </w:r>
      <w:r>
        <w:t xml:space="preserve"> l’esclavage</w:t>
      </w:r>
      <w:bookmarkEnd w:id="99"/>
    </w:p>
    <w:p w14:paraId="6970F63F" w14:textId="5F401BCB" w:rsidR="006C1AD9" w:rsidRDefault="006C1AD9" w:rsidP="006C1AD9">
      <w:pPr>
        <w:spacing w:after="0" w:line="240" w:lineRule="auto"/>
        <w:rPr>
          <w:rFonts w:ascii="Calibri" w:hAnsi="Calibri" w:cs="Calibri"/>
          <w:color w:val="000000"/>
        </w:rPr>
      </w:pPr>
    </w:p>
    <w:p w14:paraId="07C8A859" w14:textId="68E7FF5B" w:rsidR="00CC3E5D" w:rsidRDefault="00CC3E5D" w:rsidP="00CC3E5D">
      <w:pPr>
        <w:pStyle w:val="NormalWeb"/>
        <w:shd w:val="clear" w:color="auto" w:fill="FFFFFF"/>
        <w:spacing w:before="0" w:beforeAutospacing="0" w:after="0" w:afterAutospacing="0"/>
        <w:rPr>
          <w:rFonts w:asciiTheme="minorHAnsi" w:hAnsiTheme="minorHAnsi" w:cstheme="minorHAnsi"/>
          <w:sz w:val="22"/>
          <w:szCs w:val="22"/>
        </w:rPr>
      </w:pPr>
      <w:r w:rsidRPr="006120D2">
        <w:rPr>
          <w:rFonts w:asciiTheme="minorHAnsi" w:hAnsiTheme="minorHAnsi" w:cstheme="minorHAnsi"/>
          <w:sz w:val="22"/>
          <w:szCs w:val="22"/>
        </w:rPr>
        <w:t>Mahomet a autorisé l’esclavage</w:t>
      </w:r>
      <w:r>
        <w:rPr>
          <w:rFonts w:asciiTheme="minorHAnsi" w:hAnsiTheme="minorHAnsi" w:cstheme="minorHAnsi"/>
          <w:sz w:val="22"/>
          <w:szCs w:val="22"/>
        </w:rPr>
        <w:t xml:space="preserve"> (</w:t>
      </w:r>
      <w:r w:rsidRPr="006120D2">
        <w:rPr>
          <w:rFonts w:asciiTheme="minorHAnsi" w:hAnsiTheme="minorHAnsi" w:cstheme="minorHAnsi"/>
          <w:sz w:val="22"/>
          <w:szCs w:val="22"/>
        </w:rPr>
        <w:t>il n</w:t>
      </w:r>
      <w:r>
        <w:rPr>
          <w:rFonts w:asciiTheme="minorHAnsi" w:hAnsiTheme="minorHAnsi" w:cstheme="minorHAnsi"/>
          <w:sz w:val="22"/>
          <w:szCs w:val="22"/>
        </w:rPr>
        <w:t>e l</w:t>
      </w:r>
      <w:r w:rsidRPr="006120D2">
        <w:rPr>
          <w:rFonts w:asciiTheme="minorHAnsi" w:hAnsiTheme="minorHAnsi" w:cstheme="minorHAnsi"/>
          <w:sz w:val="22"/>
          <w:szCs w:val="22"/>
        </w:rPr>
        <w:t>’a jamais aboli</w:t>
      </w:r>
      <w:r>
        <w:rPr>
          <w:rFonts w:asciiTheme="minorHAnsi" w:hAnsiTheme="minorHAnsi" w:cstheme="minorHAnsi"/>
          <w:sz w:val="22"/>
          <w:szCs w:val="22"/>
        </w:rPr>
        <w:t>)</w:t>
      </w:r>
      <w:r w:rsidRPr="006120D2">
        <w:rPr>
          <w:rStyle w:val="Appelnotedebasdep"/>
          <w:rFonts w:asciiTheme="minorHAnsi" w:hAnsiTheme="minorHAnsi" w:cstheme="minorHAnsi"/>
          <w:sz w:val="22"/>
          <w:szCs w:val="22"/>
        </w:rPr>
        <w:footnoteReference w:id="214"/>
      </w:r>
      <w:r w:rsidRPr="006120D2">
        <w:rPr>
          <w:rFonts w:asciiTheme="minorHAnsi" w:hAnsiTheme="minorHAnsi" w:cstheme="minorHAnsi"/>
          <w:sz w:val="22"/>
          <w:szCs w:val="22"/>
        </w:rPr>
        <w:t>, lui-même possédait des esclaves (</w:t>
      </w:r>
      <w:r w:rsidRPr="006120D2">
        <w:rPr>
          <w:rFonts w:ascii="Calibri" w:hAnsi="Calibri" w:cs="Calibri"/>
          <w:color w:val="000000"/>
          <w:sz w:val="22"/>
          <w:szCs w:val="22"/>
        </w:rPr>
        <w:t xml:space="preserve">4.28, </w:t>
      </w:r>
      <w:r w:rsidRPr="006120D2">
        <w:rPr>
          <w:rFonts w:asciiTheme="minorHAnsi" w:hAnsiTheme="minorHAnsi" w:cstheme="minorHAnsi"/>
          <w:color w:val="000000"/>
          <w:sz w:val="22"/>
          <w:szCs w:val="22"/>
        </w:rPr>
        <w:t xml:space="preserve">33.50, 33.52, </w:t>
      </w:r>
      <w:r w:rsidRPr="006120D2">
        <w:rPr>
          <w:rFonts w:ascii="Calibri" w:hAnsi="Calibri" w:cs="Calibri"/>
          <w:color w:val="000000"/>
          <w:sz w:val="22"/>
          <w:szCs w:val="22"/>
        </w:rPr>
        <w:t xml:space="preserve">23.5-6, 70.30, </w:t>
      </w:r>
      <w:r>
        <w:rPr>
          <w:rFonts w:asciiTheme="minorHAnsi" w:hAnsiTheme="minorHAnsi" w:cstheme="minorHAnsi"/>
          <w:bCs/>
          <w:color w:val="000000"/>
          <w:sz w:val="22"/>
          <w:szCs w:val="22"/>
        </w:rPr>
        <w:t>Bukhari</w:t>
      </w:r>
      <w:r w:rsidRPr="006120D2">
        <w:rPr>
          <w:rFonts w:asciiTheme="minorHAnsi" w:hAnsiTheme="minorHAnsi" w:cstheme="minorHAnsi"/>
          <w:b/>
          <w:bCs/>
          <w:color w:val="000000"/>
          <w:sz w:val="22"/>
          <w:szCs w:val="22"/>
        </w:rPr>
        <w:t> </w:t>
      </w:r>
      <w:r w:rsidRPr="006120D2">
        <w:rPr>
          <w:rFonts w:asciiTheme="minorHAnsi" w:hAnsiTheme="minorHAnsi" w:cstheme="minorHAnsi"/>
          <w:bCs/>
          <w:color w:val="000000"/>
          <w:sz w:val="22"/>
          <w:szCs w:val="22"/>
        </w:rPr>
        <w:t xml:space="preserve">vol. 5, n° 541 et vol. 7, n° 344, </w:t>
      </w:r>
      <w:r>
        <w:rPr>
          <w:rFonts w:asciiTheme="minorHAnsi" w:hAnsiTheme="minorHAnsi" w:cstheme="minorHAnsi"/>
          <w:bCs/>
          <w:color w:val="000000"/>
          <w:sz w:val="22"/>
          <w:szCs w:val="22"/>
        </w:rPr>
        <w:t>Bukhari</w:t>
      </w:r>
      <w:r w:rsidRPr="006120D2">
        <w:rPr>
          <w:rFonts w:asciiTheme="minorHAnsi" w:hAnsiTheme="minorHAnsi" w:cstheme="minorHAnsi"/>
          <w:bCs/>
          <w:color w:val="000000"/>
          <w:sz w:val="22"/>
          <w:szCs w:val="22"/>
        </w:rPr>
        <w:t xml:space="preserve"> 9.91.368</w:t>
      </w:r>
      <w:r w:rsidRPr="006120D2">
        <w:rPr>
          <w:rFonts w:asciiTheme="minorHAnsi" w:hAnsiTheme="minorHAnsi" w:cstheme="minorHAnsi"/>
          <w:iCs/>
          <w:color w:val="000000"/>
          <w:sz w:val="22"/>
          <w:szCs w:val="22"/>
        </w:rPr>
        <w:t xml:space="preserve">, </w:t>
      </w:r>
      <w:r w:rsidRPr="006120D2">
        <w:rPr>
          <w:rFonts w:ascii="Calibri" w:hAnsi="Calibri" w:cs="Calibri"/>
          <w:sz w:val="22"/>
          <w:szCs w:val="22"/>
          <w:shd w:val="clear" w:color="auto" w:fill="FFFFFF"/>
        </w:rPr>
        <w:t>Muslim, livre 037, n° 6676</w:t>
      </w:r>
      <w:r>
        <w:rPr>
          <w:rFonts w:ascii="Calibri" w:hAnsi="Calibri" w:cs="Calibri"/>
          <w:sz w:val="22"/>
          <w:szCs w:val="22"/>
          <w:shd w:val="clear" w:color="auto" w:fill="FFFFFF"/>
        </w:rPr>
        <w:t xml:space="preserve">, </w:t>
      </w:r>
      <w:r w:rsidRPr="006120D2">
        <w:rPr>
          <w:rFonts w:ascii="Calibri" w:hAnsi="Calibri" w:cs="Calibri"/>
          <w:sz w:val="22"/>
          <w:szCs w:val="22"/>
          <w:shd w:val="clear" w:color="auto" w:fill="FFFFFF"/>
        </w:rPr>
        <w:t>Muslim</w:t>
      </w:r>
      <w:r>
        <w:rPr>
          <w:rFonts w:ascii="Calibri" w:hAnsi="Calibri" w:cs="Calibri"/>
          <w:sz w:val="22"/>
          <w:szCs w:val="22"/>
          <w:shd w:val="clear" w:color="auto" w:fill="FFFFFF"/>
        </w:rPr>
        <w:t xml:space="preserve"> n°13, 32 (?), 124, 230</w:t>
      </w:r>
      <w:r w:rsidRPr="006120D2">
        <w:rPr>
          <w:rFonts w:asciiTheme="minorHAnsi" w:hAnsiTheme="minorHAnsi" w:cstheme="minorHAnsi"/>
          <w:sz w:val="22"/>
          <w:szCs w:val="22"/>
        </w:rPr>
        <w:t xml:space="preserve">). </w:t>
      </w:r>
    </w:p>
    <w:p w14:paraId="37EF0CF0" w14:textId="77777777" w:rsidR="00CC3E5D" w:rsidRDefault="00CC3E5D" w:rsidP="00CC3E5D">
      <w:pPr>
        <w:pStyle w:val="NormalWeb"/>
        <w:shd w:val="clear" w:color="auto" w:fill="FFFFFF"/>
        <w:spacing w:before="0" w:beforeAutospacing="0" w:after="0" w:afterAutospacing="0"/>
        <w:rPr>
          <w:rFonts w:asciiTheme="minorHAnsi" w:hAnsiTheme="minorHAnsi" w:cstheme="minorHAnsi"/>
          <w:sz w:val="22"/>
          <w:szCs w:val="22"/>
        </w:rPr>
      </w:pPr>
      <w:r w:rsidRPr="00DF43D3">
        <w:rPr>
          <w:rFonts w:asciiTheme="minorHAnsi" w:hAnsiTheme="minorHAnsi" w:cstheme="minorHAnsi"/>
          <w:sz w:val="22"/>
          <w:szCs w:val="22"/>
        </w:rPr>
        <w:t>Il a possédé, vendu, acheté des esclaves noirs (al-Bukhari, Book 91, Hadith 368).</w:t>
      </w:r>
    </w:p>
    <w:p w14:paraId="68D02C46" w14:textId="77777777" w:rsidR="00CC3E5D" w:rsidRPr="006120D2" w:rsidRDefault="00CC3E5D" w:rsidP="00CC3E5D">
      <w:pPr>
        <w:pStyle w:val="NormalWeb"/>
        <w:shd w:val="clear" w:color="auto" w:fill="FFFFFF"/>
        <w:spacing w:before="0" w:beforeAutospacing="0" w:after="0" w:afterAutospacing="0"/>
        <w:rPr>
          <w:rFonts w:asciiTheme="minorHAnsi" w:hAnsiTheme="minorHAnsi" w:cstheme="minorHAnsi"/>
          <w:sz w:val="22"/>
          <w:szCs w:val="22"/>
        </w:rPr>
      </w:pPr>
      <w:r w:rsidRPr="00714057">
        <w:rPr>
          <w:rFonts w:asciiTheme="minorHAnsi" w:hAnsiTheme="minorHAnsi" w:cstheme="minorHAnsi"/>
          <w:color w:val="000000"/>
          <w:sz w:val="22"/>
          <w:szCs w:val="22"/>
        </w:rPr>
        <w:t>Mahomet a également permis à des esclaves d'être durement battus</w:t>
      </w:r>
      <w:r>
        <w:rPr>
          <w:rFonts w:asciiTheme="minorHAnsi" w:hAnsiTheme="minorHAnsi" w:cstheme="minorHAnsi"/>
          <w:color w:val="000000"/>
          <w:sz w:val="22"/>
          <w:szCs w:val="22"/>
        </w:rPr>
        <w:t xml:space="preserve"> (Sira </w:t>
      </w:r>
      <w:r w:rsidRPr="006120D2">
        <w:rPr>
          <w:rFonts w:asciiTheme="minorHAnsi" w:hAnsiTheme="minorHAnsi" w:cstheme="minorHAnsi"/>
          <w:color w:val="000000"/>
          <w:sz w:val="22"/>
          <w:szCs w:val="22"/>
        </w:rPr>
        <w:t>d'</w:t>
      </w:r>
      <w:r w:rsidRPr="006120D2">
        <w:rPr>
          <w:rFonts w:asciiTheme="minorHAnsi" w:hAnsiTheme="minorHAnsi" w:cstheme="minorHAnsi"/>
          <w:bCs/>
          <w:color w:val="000000"/>
          <w:sz w:val="22"/>
          <w:szCs w:val="22"/>
        </w:rPr>
        <w:t>Ibn Ishaq</w:t>
      </w:r>
      <w:r>
        <w:rPr>
          <w:rStyle w:val="Appelnotedebasdep"/>
          <w:rFonts w:asciiTheme="minorHAnsi" w:hAnsiTheme="minorHAnsi" w:cstheme="minorHAnsi"/>
          <w:bCs/>
          <w:color w:val="000000"/>
          <w:sz w:val="22"/>
          <w:szCs w:val="22"/>
        </w:rPr>
        <w:footnoteReference w:id="215"/>
      </w:r>
      <w:r>
        <w:rPr>
          <w:rFonts w:asciiTheme="minorHAnsi" w:hAnsiTheme="minorHAnsi" w:cstheme="minorHAnsi"/>
          <w:color w:val="000000"/>
          <w:sz w:val="22"/>
          <w:szCs w:val="22"/>
        </w:rPr>
        <w:t>).</w:t>
      </w:r>
    </w:p>
    <w:p w14:paraId="153F7883" w14:textId="273C309C" w:rsidR="00CC3E5D" w:rsidRDefault="00CC3E5D" w:rsidP="00CC3E5D">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Il autorise le maître à avoir des rapports sexuels avec ses esclavages / captives </w:t>
      </w:r>
      <w:r w:rsidRPr="00193808">
        <w:rPr>
          <w:rFonts w:asciiTheme="minorHAnsi" w:hAnsiTheme="minorHAnsi" w:cstheme="minorHAnsi"/>
          <w:sz w:val="22"/>
          <w:szCs w:val="22"/>
        </w:rPr>
        <w:t>(4</w:t>
      </w:r>
      <w:r>
        <w:rPr>
          <w:rFonts w:asciiTheme="minorHAnsi" w:hAnsiTheme="minorHAnsi" w:cstheme="minorHAnsi"/>
          <w:sz w:val="22"/>
          <w:szCs w:val="22"/>
        </w:rPr>
        <w:t>.</w:t>
      </w:r>
      <w:r w:rsidRPr="00193808">
        <w:rPr>
          <w:rFonts w:asciiTheme="minorHAnsi" w:hAnsiTheme="minorHAnsi" w:cstheme="minorHAnsi"/>
          <w:sz w:val="22"/>
          <w:szCs w:val="22"/>
        </w:rPr>
        <w:t>24)</w:t>
      </w:r>
      <w:r>
        <w:rPr>
          <w:rStyle w:val="Appelnotedebasdep"/>
          <w:rFonts w:asciiTheme="minorHAnsi" w:hAnsiTheme="minorHAnsi" w:cstheme="minorHAnsi"/>
          <w:sz w:val="22"/>
          <w:szCs w:val="22"/>
        </w:rPr>
        <w:footnoteReference w:id="216"/>
      </w:r>
      <w:r>
        <w:rPr>
          <w:rFonts w:asciiTheme="minorHAnsi" w:hAnsiTheme="minorHAnsi" w:cstheme="minorHAnsi"/>
          <w:sz w:val="22"/>
          <w:szCs w:val="22"/>
        </w:rPr>
        <w:t>.</w:t>
      </w:r>
    </w:p>
    <w:p w14:paraId="3EFEEF77" w14:textId="77777777" w:rsidR="00CC3E5D" w:rsidRPr="0008351C" w:rsidRDefault="00CC3E5D" w:rsidP="00CC3E5D">
      <w:pPr>
        <w:pStyle w:val="NormalWeb"/>
        <w:shd w:val="clear" w:color="auto" w:fill="FFFFFF"/>
        <w:spacing w:before="0" w:beforeAutospacing="0" w:after="0" w:afterAutospacing="0"/>
        <w:rPr>
          <w:rFonts w:ascii="Calibri" w:hAnsi="Calibri" w:cs="Calibri"/>
          <w:sz w:val="22"/>
          <w:szCs w:val="22"/>
        </w:rPr>
      </w:pPr>
      <w:r w:rsidRPr="0008351C">
        <w:rPr>
          <w:rFonts w:ascii="Calibri" w:hAnsi="Calibri" w:cs="Calibri"/>
          <w:sz w:val="22"/>
          <w:szCs w:val="22"/>
        </w:rPr>
        <w:t>Il autorise ses compagnons de guerre de violer les captives (</w:t>
      </w:r>
      <w:r>
        <w:rPr>
          <w:rFonts w:ascii="Calibri" w:hAnsi="Calibri" w:cs="Calibri"/>
          <w:sz w:val="22"/>
          <w:szCs w:val="22"/>
        </w:rPr>
        <w:t>Bukhari</w:t>
      </w:r>
      <w:r w:rsidRPr="0008351C">
        <w:rPr>
          <w:rFonts w:ascii="Calibri" w:hAnsi="Calibri" w:cs="Calibri"/>
          <w:sz w:val="22"/>
          <w:szCs w:val="22"/>
        </w:rPr>
        <w:t>, Volume 1, Livre 8, numéro 367).</w:t>
      </w:r>
    </w:p>
    <w:p w14:paraId="553572B5" w14:textId="77777777" w:rsidR="00CC3E5D" w:rsidRDefault="00CC3E5D" w:rsidP="00CC3E5D">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Il a </w:t>
      </w:r>
      <w:r w:rsidRPr="00723015">
        <w:rPr>
          <w:rFonts w:asciiTheme="minorHAnsi" w:hAnsiTheme="minorHAnsi" w:cstheme="minorHAnsi"/>
          <w:sz w:val="22"/>
          <w:szCs w:val="22"/>
        </w:rPr>
        <w:t>encouragé la pratique du coït interrompu sur les captives (retrait de l’organe sexuel masculin avant l'émission du sperme pour éviter la conception) (Muslim 1438 a, Book 8, Hadith 3371).</w:t>
      </w:r>
    </w:p>
    <w:p w14:paraId="2F23B44D" w14:textId="77777777" w:rsidR="00CC3E5D" w:rsidRDefault="00CC3E5D" w:rsidP="00425031">
      <w:pPr>
        <w:spacing w:after="0" w:line="240" w:lineRule="auto"/>
        <w:jc w:val="both"/>
      </w:pPr>
    </w:p>
    <w:p w14:paraId="1EA06E6C" w14:textId="47AC8740" w:rsidR="00425031" w:rsidRDefault="00CC3E5D" w:rsidP="00425031">
      <w:pPr>
        <w:spacing w:after="0" w:line="240" w:lineRule="auto"/>
        <w:jc w:val="both"/>
      </w:pPr>
      <w:r>
        <w:t>C</w:t>
      </w:r>
      <w:r w:rsidR="00425031">
        <w:t xml:space="preserve">es versets du Coran </w:t>
      </w:r>
      <w:r>
        <w:t xml:space="preserve">ont </w:t>
      </w:r>
      <w:r w:rsidR="00425031">
        <w:t>légitim</w:t>
      </w:r>
      <w:r>
        <w:t>é</w:t>
      </w:r>
      <w:r w:rsidR="00425031">
        <w:t xml:space="preserve"> l’esclavage.</w:t>
      </w:r>
      <w:r>
        <w:t xml:space="preserve"> Et c’est seulement</w:t>
      </w:r>
      <w:r w:rsidR="00425031">
        <w:t xml:space="preserve"> sous la pression de l’Occident et de la colonisation au 19° et 20° siècles</w:t>
      </w:r>
      <w:r>
        <w:t xml:space="preserve"> que l’esclavage n’a été aboli dans les pays musulmans</w:t>
      </w:r>
      <w:r w:rsidR="00425031">
        <w:t xml:space="preserve"> (et encore </w:t>
      </w:r>
      <w:r>
        <w:t>…</w:t>
      </w:r>
      <w:r w:rsidR="00425031">
        <w:t xml:space="preserve"> l’esclavage exist</w:t>
      </w:r>
      <w:r>
        <w:t>ant</w:t>
      </w:r>
      <w:r w:rsidR="00425031">
        <w:t xml:space="preserve"> encore en Mauritanie, Soudan etc.).</w:t>
      </w:r>
    </w:p>
    <w:p w14:paraId="54E9A0C2" w14:textId="77777777" w:rsidR="00425031" w:rsidRPr="004B4B87" w:rsidRDefault="00425031" w:rsidP="006C1AD9">
      <w:pPr>
        <w:spacing w:after="0" w:line="240" w:lineRule="auto"/>
        <w:rPr>
          <w:rFonts w:ascii="Calibri" w:hAnsi="Calibri" w:cs="Calibri"/>
          <w:color w:val="000000"/>
        </w:rPr>
      </w:pPr>
    </w:p>
    <w:p w14:paraId="2DA3AB93" w14:textId="3272AFB6" w:rsidR="006C1AD9" w:rsidRPr="00716CA7" w:rsidRDefault="006C1AD9" w:rsidP="006C1AD9">
      <w:pPr>
        <w:pStyle w:val="NormalWeb"/>
        <w:shd w:val="clear" w:color="auto" w:fill="FFFFFF"/>
        <w:spacing w:before="0" w:beforeAutospacing="0" w:after="0" w:afterAutospacing="0"/>
        <w:jc w:val="both"/>
        <w:rPr>
          <w:rFonts w:asciiTheme="minorHAnsi" w:hAnsiTheme="minorHAnsi" w:cstheme="minorHAnsi"/>
          <w:sz w:val="22"/>
          <w:szCs w:val="22"/>
        </w:rPr>
      </w:pPr>
      <w:bookmarkStart w:id="100" w:name="_Hlk1136999"/>
      <w:r w:rsidRPr="00716CA7">
        <w:rPr>
          <w:rFonts w:asciiTheme="minorHAnsi" w:hAnsiTheme="minorHAnsi" w:cstheme="minorHAnsi"/>
          <w:sz w:val="22"/>
          <w:szCs w:val="22"/>
        </w:rPr>
        <w:t>Mahomet a possédé et a vendu beaucoup d'esclaves, mâle et femelle. Il a dit qu'Allah a permis à lui et aux musulmans d'avoir des relations sexuelles avec leurs esclaves femelles. Références dans </w:t>
      </w:r>
      <w:hyperlink r:id="rId50" w:tgtFrame="_blank" w:history="1">
        <w:r w:rsidRPr="006C1AD9">
          <w:rPr>
            <w:rStyle w:val="Lienhypertexte"/>
            <w:rFonts w:asciiTheme="minorHAnsi" w:eastAsiaTheme="majorEastAsia" w:hAnsiTheme="minorHAnsi" w:cstheme="minorHAnsi"/>
            <w:color w:val="auto"/>
            <w:sz w:val="22"/>
            <w:szCs w:val="22"/>
            <w:u w:val="none"/>
          </w:rPr>
          <w:t>le Coran</w:t>
        </w:r>
      </w:hyperlink>
      <w:r w:rsidRPr="006C1AD9">
        <w:rPr>
          <w:rFonts w:asciiTheme="minorHAnsi" w:hAnsiTheme="minorHAnsi" w:cstheme="minorHAnsi"/>
          <w:sz w:val="22"/>
          <w:szCs w:val="22"/>
        </w:rPr>
        <w:t> aux sourates </w:t>
      </w:r>
      <w:hyperlink r:id="rId51" w:tgtFrame="_blank" w:history="1">
        <w:r w:rsidRPr="006C1AD9">
          <w:rPr>
            <w:rStyle w:val="Lienhypertexte"/>
            <w:rFonts w:asciiTheme="minorHAnsi" w:eastAsiaTheme="majorEastAsia" w:hAnsiTheme="minorHAnsi" w:cstheme="minorHAnsi"/>
            <w:bCs/>
            <w:color w:val="auto"/>
            <w:sz w:val="22"/>
            <w:szCs w:val="22"/>
            <w:u w:val="none"/>
          </w:rPr>
          <w:t>33</w:t>
        </w:r>
      </w:hyperlink>
      <w:r w:rsidRPr="006C1AD9">
        <w:rPr>
          <w:rFonts w:asciiTheme="minorHAnsi" w:hAnsiTheme="minorHAnsi" w:cstheme="minorHAnsi"/>
          <w:bCs/>
          <w:sz w:val="22"/>
          <w:szCs w:val="22"/>
        </w:rPr>
        <w:t>.50 &amp; 52, </w:t>
      </w:r>
      <w:hyperlink r:id="rId52" w:tgtFrame="_blank" w:history="1">
        <w:r w:rsidRPr="006C1AD9">
          <w:rPr>
            <w:rStyle w:val="Lienhypertexte"/>
            <w:rFonts w:asciiTheme="minorHAnsi" w:eastAsiaTheme="majorEastAsia" w:hAnsiTheme="minorHAnsi" w:cstheme="minorHAnsi"/>
            <w:bCs/>
            <w:color w:val="auto"/>
            <w:sz w:val="22"/>
            <w:szCs w:val="22"/>
            <w:u w:val="none"/>
          </w:rPr>
          <w:t>23</w:t>
        </w:r>
      </w:hyperlink>
      <w:r w:rsidRPr="006C1AD9">
        <w:rPr>
          <w:rFonts w:asciiTheme="minorHAnsi" w:hAnsiTheme="minorHAnsi" w:cstheme="minorHAnsi"/>
          <w:bCs/>
          <w:sz w:val="22"/>
          <w:szCs w:val="22"/>
        </w:rPr>
        <w:t>.6, 4.28</w:t>
      </w:r>
      <w:r w:rsidR="00FA7687">
        <w:rPr>
          <w:rFonts w:asciiTheme="minorHAnsi" w:hAnsiTheme="minorHAnsi" w:cstheme="minorHAnsi"/>
          <w:bCs/>
          <w:sz w:val="22"/>
          <w:szCs w:val="22"/>
        </w:rPr>
        <w:t>.</w:t>
      </w:r>
      <w:r w:rsidRPr="006C1AD9">
        <w:rPr>
          <w:rFonts w:asciiTheme="minorHAnsi" w:hAnsiTheme="minorHAnsi" w:cstheme="minorHAnsi"/>
          <w:bCs/>
          <w:sz w:val="22"/>
          <w:szCs w:val="22"/>
        </w:rPr>
        <w:t xml:space="preserve"> et </w:t>
      </w:r>
      <w:hyperlink r:id="rId53" w:tgtFrame="_blank" w:history="1">
        <w:r w:rsidRPr="006C1AD9">
          <w:rPr>
            <w:rStyle w:val="Lienhypertexte"/>
            <w:rFonts w:asciiTheme="minorHAnsi" w:eastAsiaTheme="majorEastAsia" w:hAnsiTheme="minorHAnsi" w:cstheme="minorHAnsi"/>
            <w:bCs/>
            <w:color w:val="auto"/>
            <w:sz w:val="22"/>
            <w:szCs w:val="22"/>
            <w:u w:val="none"/>
          </w:rPr>
          <w:t>70</w:t>
        </w:r>
      </w:hyperlink>
      <w:r w:rsidRPr="006C1AD9">
        <w:rPr>
          <w:rFonts w:asciiTheme="minorHAnsi" w:hAnsiTheme="minorHAnsi" w:cstheme="minorHAnsi"/>
          <w:bCs/>
          <w:sz w:val="22"/>
          <w:szCs w:val="22"/>
        </w:rPr>
        <w:t>.30</w:t>
      </w:r>
      <w:r w:rsidR="00FA7687">
        <w:rPr>
          <w:rFonts w:asciiTheme="minorHAnsi" w:hAnsiTheme="minorHAnsi" w:cstheme="minorHAnsi"/>
          <w:bCs/>
          <w:sz w:val="22"/>
          <w:szCs w:val="22"/>
        </w:rPr>
        <w:t>.</w:t>
      </w:r>
      <w:r w:rsidRPr="00716CA7">
        <w:rPr>
          <w:rFonts w:asciiTheme="minorHAnsi" w:hAnsiTheme="minorHAnsi" w:cstheme="minorHAnsi"/>
          <w:sz w:val="22"/>
          <w:szCs w:val="22"/>
        </w:rPr>
        <w:t> :</w:t>
      </w:r>
    </w:p>
    <w:p w14:paraId="43171548" w14:textId="77777777" w:rsidR="006C1AD9" w:rsidRDefault="006C1AD9" w:rsidP="006C1AD9">
      <w:pPr>
        <w:spacing w:after="0" w:line="240" w:lineRule="auto"/>
      </w:pPr>
    </w:p>
    <w:p w14:paraId="679852B4" w14:textId="77777777" w:rsidR="006C1AD9" w:rsidRDefault="006C1AD9" w:rsidP="006C1AD9">
      <w:pPr>
        <w:spacing w:after="0" w:line="240" w:lineRule="auto"/>
      </w:pPr>
      <w:r w:rsidRPr="00857875">
        <w:t>4.3. Et si vous craignez de n'être pas justes envers les orphelins,</w:t>
      </w:r>
      <w:r>
        <w:t xml:space="preserve"> </w:t>
      </w:r>
      <w:r w:rsidRPr="00857875">
        <w:t>...</w:t>
      </w:r>
      <w:r>
        <w:t xml:space="preserve"> </w:t>
      </w:r>
      <w:r w:rsidRPr="00DA61F6">
        <w:rPr>
          <w:i/>
          <w:iCs/>
        </w:rPr>
        <w:t xml:space="preserve">Il est permis d'épouser deux, trois ou quatre, parmi les femmes qui vous plaisent, </w:t>
      </w:r>
      <w:r w:rsidRPr="00857875">
        <w:t xml:space="preserve">mais, si vous craignez de n'être pas justes avec celles-ci, alors une seule, </w:t>
      </w:r>
      <w:r w:rsidRPr="00DA61F6">
        <w:rPr>
          <w:b/>
          <w:bCs/>
        </w:rPr>
        <w:t>ou des esclaves que vous possédez.</w:t>
      </w:r>
      <w:r w:rsidRPr="00857875">
        <w:t xml:space="preserve"> Cela afin de ne pas faire d'injustice (ou afin de ne pas aggraver votre charge de famille).</w:t>
      </w:r>
    </w:p>
    <w:p w14:paraId="7AF9F453" w14:textId="77777777" w:rsidR="006C1AD9" w:rsidRDefault="006C1AD9" w:rsidP="006C1AD9">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621F10C2" w14:textId="2D7ED839" w:rsidR="006C1AD9" w:rsidRDefault="006C1AD9" w:rsidP="006C1AD9">
      <w:pPr>
        <w:spacing w:after="0" w:line="240" w:lineRule="auto"/>
        <w:jc w:val="both"/>
        <w:rPr>
          <w:rFonts w:ascii="Calibri" w:hAnsi="Calibri" w:cs="Calibri"/>
          <w:color w:val="000000"/>
        </w:rPr>
      </w:pPr>
      <w:r w:rsidRPr="00F92534">
        <w:rPr>
          <w:rFonts w:ascii="Calibri" w:hAnsi="Calibri" w:cs="Calibri"/>
          <w:color w:val="000000"/>
        </w:rPr>
        <w:t>4</w:t>
      </w:r>
      <w:r>
        <w:rPr>
          <w:rFonts w:ascii="Calibri" w:hAnsi="Calibri" w:cs="Calibri"/>
          <w:color w:val="000000"/>
        </w:rPr>
        <w:t>.</w:t>
      </w:r>
      <w:r w:rsidRPr="00F92534">
        <w:rPr>
          <w:rFonts w:ascii="Calibri" w:hAnsi="Calibri" w:cs="Calibri"/>
          <w:color w:val="000000"/>
        </w:rPr>
        <w:t>2</w:t>
      </w:r>
      <w:r w:rsidR="00175EB1">
        <w:rPr>
          <w:rFonts w:ascii="Calibri" w:hAnsi="Calibri" w:cs="Calibri"/>
          <w:color w:val="000000"/>
        </w:rPr>
        <w:t>4</w:t>
      </w:r>
      <w:r w:rsidR="00FA7687">
        <w:rPr>
          <w:rFonts w:ascii="Calibri" w:hAnsi="Calibri" w:cs="Calibri"/>
          <w:color w:val="000000"/>
        </w:rPr>
        <w:t>.</w:t>
      </w:r>
      <w:r w:rsidRPr="00F92534">
        <w:rPr>
          <w:rFonts w:ascii="Calibri" w:hAnsi="Calibri" w:cs="Calibri"/>
          <w:color w:val="000000"/>
        </w:rPr>
        <w:t xml:space="preserve"> Il vous est défendu d'épouser des femmes mariées, </w:t>
      </w:r>
      <w:r w:rsidRPr="00AD6151">
        <w:rPr>
          <w:rFonts w:ascii="Calibri" w:hAnsi="Calibri" w:cs="Calibri"/>
          <w:b/>
          <w:iCs/>
          <w:color w:val="000000"/>
        </w:rPr>
        <w:t>excepté celles qui seraient tombées entre vos mains comme esclaves</w:t>
      </w:r>
      <w:r w:rsidRPr="00AD6151">
        <w:rPr>
          <w:rFonts w:ascii="Calibri" w:hAnsi="Calibri" w:cs="Calibri"/>
          <w:iCs/>
          <w:color w:val="000000"/>
        </w:rPr>
        <w:t>.</w:t>
      </w:r>
      <w:r w:rsidRPr="00F92534">
        <w:rPr>
          <w:rFonts w:ascii="Calibri" w:hAnsi="Calibri" w:cs="Calibri"/>
          <w:color w:val="000000"/>
        </w:rPr>
        <w:t xml:space="preserve"> [...]</w:t>
      </w:r>
      <w:r>
        <w:rPr>
          <w:rStyle w:val="Appelnotedebasdep"/>
          <w:rFonts w:ascii="Calibri" w:hAnsi="Calibri" w:cs="Calibri"/>
          <w:color w:val="000000"/>
        </w:rPr>
        <w:footnoteReference w:id="217"/>
      </w:r>
      <w:r>
        <w:rPr>
          <w:rFonts w:ascii="Calibri" w:hAnsi="Calibri" w:cs="Calibri"/>
          <w:color w:val="000000"/>
        </w:rPr>
        <w:t>.</w:t>
      </w:r>
    </w:p>
    <w:p w14:paraId="7639CDC8" w14:textId="22987203" w:rsidR="00175EB1" w:rsidRDefault="00175EB1" w:rsidP="006C1AD9">
      <w:pPr>
        <w:spacing w:after="0" w:line="240" w:lineRule="auto"/>
        <w:jc w:val="both"/>
        <w:rPr>
          <w:rFonts w:ascii="Calibri" w:hAnsi="Calibri" w:cs="Calibri"/>
          <w:color w:val="000000"/>
        </w:rPr>
      </w:pPr>
    </w:p>
    <w:p w14:paraId="2F104ADC" w14:textId="77777777" w:rsidR="00175EB1" w:rsidRPr="00175EB1" w:rsidRDefault="00175EB1" w:rsidP="00175EB1">
      <w:pPr>
        <w:spacing w:after="0" w:line="240" w:lineRule="auto"/>
        <w:jc w:val="both"/>
        <w:rPr>
          <w:rFonts w:ascii="Calibri" w:hAnsi="Calibri" w:cs="Calibri"/>
          <w:color w:val="000000"/>
        </w:rPr>
      </w:pPr>
      <w:r w:rsidRPr="00175EB1">
        <w:rPr>
          <w:rFonts w:ascii="Calibri" w:hAnsi="Calibri" w:cs="Calibri"/>
          <w:color w:val="000000"/>
        </w:rPr>
        <w:t>Autre traduction :</w:t>
      </w:r>
    </w:p>
    <w:p w14:paraId="4D5A9669" w14:textId="6BCB68CE" w:rsidR="00175EB1" w:rsidRDefault="00175EB1" w:rsidP="00175EB1">
      <w:pPr>
        <w:spacing w:after="0" w:line="240" w:lineRule="auto"/>
        <w:jc w:val="both"/>
        <w:rPr>
          <w:rFonts w:ascii="Calibri" w:hAnsi="Calibri" w:cs="Calibri"/>
          <w:color w:val="000000"/>
        </w:rPr>
      </w:pPr>
      <w:r w:rsidRPr="00175EB1">
        <w:rPr>
          <w:rFonts w:ascii="Calibri" w:hAnsi="Calibri" w:cs="Calibri"/>
          <w:color w:val="000000"/>
        </w:rPr>
        <w:t>4.24.</w:t>
      </w:r>
      <w:r>
        <w:rPr>
          <w:rFonts w:ascii="Calibri" w:hAnsi="Calibri" w:cs="Calibri"/>
          <w:color w:val="000000"/>
        </w:rPr>
        <w:t xml:space="preserve"> [vous sont interdites]</w:t>
      </w:r>
      <w:r w:rsidRPr="00175EB1">
        <w:rPr>
          <w:rFonts w:ascii="Calibri" w:hAnsi="Calibri" w:cs="Calibri"/>
          <w:color w:val="000000"/>
        </w:rPr>
        <w:t xml:space="preserve"> et parmi les femmes, les dames (qui ont un mari), </w:t>
      </w:r>
      <w:r w:rsidRPr="00175EB1">
        <w:rPr>
          <w:rFonts w:ascii="Calibri" w:hAnsi="Calibri" w:cs="Calibri"/>
          <w:b/>
          <w:bCs/>
          <w:color w:val="000000"/>
        </w:rPr>
        <w:t>sauf si elles sont vos esclaves en toute propriété</w:t>
      </w:r>
      <w:r w:rsidRPr="00175EB1">
        <w:rPr>
          <w:rFonts w:ascii="Calibri" w:hAnsi="Calibri" w:cs="Calibri"/>
          <w:color w:val="000000"/>
        </w:rPr>
        <w:t xml:space="preserve">. Prescription d'Allah sur vous! A part cela, il vous est permis de les rechercher, en vous servant de vos bien et en concluant mariage, non en débauchés. Puis, </w:t>
      </w:r>
      <w:r w:rsidRPr="00175EB1">
        <w:rPr>
          <w:rFonts w:ascii="Calibri" w:hAnsi="Calibri" w:cs="Calibri"/>
          <w:b/>
          <w:bCs/>
          <w:color w:val="000000"/>
        </w:rPr>
        <w:t>de même que vous jouissez d'elles</w:t>
      </w:r>
      <w:r w:rsidRPr="00175EB1">
        <w:rPr>
          <w:rFonts w:ascii="Calibri" w:hAnsi="Calibri" w:cs="Calibri"/>
          <w:color w:val="000000"/>
        </w:rPr>
        <w:t>, donnez-leur leur mahr, comme une chose due. Il n'y a aucun péché contre vous à ce que vous concluez un accord quelconque entre vous après la fixation du mahr. Car Allah est, certes, Omniscient et Sage.</w:t>
      </w:r>
    </w:p>
    <w:p w14:paraId="78367E39" w14:textId="77777777" w:rsidR="00E51DBF" w:rsidRDefault="00E51DBF" w:rsidP="006C1AD9">
      <w:pPr>
        <w:spacing w:after="0" w:line="240" w:lineRule="auto"/>
        <w:jc w:val="both"/>
        <w:rPr>
          <w:rFonts w:ascii="Calibri" w:hAnsi="Calibri" w:cs="Calibri"/>
          <w:color w:val="000000"/>
        </w:rPr>
      </w:pPr>
    </w:p>
    <w:p w14:paraId="137DF95E" w14:textId="41E09C49" w:rsidR="00425031" w:rsidRDefault="00425031" w:rsidP="006C1AD9">
      <w:pPr>
        <w:spacing w:after="0" w:line="240" w:lineRule="auto"/>
        <w:jc w:val="both"/>
        <w:rPr>
          <w:rFonts w:ascii="Calibri" w:hAnsi="Calibri" w:cs="Calibri"/>
          <w:color w:val="000000"/>
        </w:rPr>
      </w:pPr>
      <w:r w:rsidRPr="00425031">
        <w:rPr>
          <w:rFonts w:ascii="Calibri" w:hAnsi="Calibri" w:cs="Calibri"/>
          <w:color w:val="000000"/>
          <w:u w:val="single"/>
        </w:rPr>
        <w:t>Note</w:t>
      </w:r>
      <w:r>
        <w:rPr>
          <w:rFonts w:ascii="Calibri" w:hAnsi="Calibri" w:cs="Calibri"/>
          <w:color w:val="000000"/>
        </w:rPr>
        <w:t> : « </w:t>
      </w:r>
      <w:r w:rsidRPr="00425031">
        <w:rPr>
          <w:rFonts w:ascii="Calibri" w:hAnsi="Calibri" w:cs="Calibri"/>
          <w:bCs/>
          <w:i/>
          <w:color w:val="000000"/>
        </w:rPr>
        <w:t>tombées entre vos mains comme esclaves</w:t>
      </w:r>
      <w:r>
        <w:rPr>
          <w:rFonts w:ascii="Calibri" w:hAnsi="Calibri" w:cs="Calibri"/>
          <w:color w:val="000000"/>
        </w:rPr>
        <w:t xml:space="preserve"> » signifie les êtres humains capturés, lors de razzias, et mis en esclavage. </w:t>
      </w:r>
    </w:p>
    <w:p w14:paraId="7D6AED1B" w14:textId="77777777" w:rsidR="006C1AD9" w:rsidRDefault="006C1AD9" w:rsidP="006C1AD9">
      <w:pPr>
        <w:spacing w:after="0" w:line="240" w:lineRule="auto"/>
      </w:pPr>
      <w:r w:rsidRPr="004B4B87">
        <w:rPr>
          <w:rFonts w:ascii="Calibri" w:hAnsi="Calibri" w:cs="Calibri"/>
          <w:color w:val="000000"/>
        </w:rPr>
        <w:t> </w:t>
      </w:r>
    </w:p>
    <w:p w14:paraId="0A171129" w14:textId="77777777" w:rsidR="006C1AD9" w:rsidRDefault="006C1AD9" w:rsidP="006C1AD9">
      <w:pPr>
        <w:spacing w:after="0" w:line="240" w:lineRule="auto"/>
      </w:pPr>
      <w:r w:rsidRPr="00E042D1">
        <w:t xml:space="preserve">16.71. Allah a favorisé les uns d’entre vous par rapport aux autres dans [la répartition] de Ses dons. </w:t>
      </w:r>
      <w:r w:rsidRPr="0063207F">
        <w:rPr>
          <w:b/>
          <w:bCs/>
        </w:rPr>
        <w:t>Ceux qui ont été favorisés ne sont nullement disposés à donner leur portion à ceux qu’ils possèdent de plein droit [esclaves] au point qu’ils y deviennent associés à part égale.</w:t>
      </w:r>
      <w:r w:rsidRPr="00E042D1">
        <w:t xml:space="preserve"> Nieront-ils les bienfaits d’Allah</w:t>
      </w:r>
      <w:r>
        <w:t xml:space="preserve"> </w:t>
      </w:r>
      <w:r w:rsidRPr="00E042D1">
        <w:t>?</w:t>
      </w:r>
    </w:p>
    <w:p w14:paraId="31F9F82F" w14:textId="77777777" w:rsidR="006C1AD9" w:rsidRDefault="006C1AD9" w:rsidP="006C1AD9">
      <w:pPr>
        <w:spacing w:after="0" w:line="240" w:lineRule="auto"/>
      </w:pPr>
    </w:p>
    <w:p w14:paraId="5DB2F5F2" w14:textId="77777777" w:rsidR="006C1AD9" w:rsidRDefault="006C1AD9" w:rsidP="006C1AD9">
      <w:pPr>
        <w:spacing w:after="0" w:line="240" w:lineRule="auto"/>
      </w:pPr>
      <w:r w:rsidRPr="00193816">
        <w:rPr>
          <w:u w:val="single"/>
        </w:rPr>
        <w:t>Note</w:t>
      </w:r>
      <w:r>
        <w:t> : Allah ne favorise pas l’égalité de traitement entre personnes libres et esclaves.</w:t>
      </w:r>
    </w:p>
    <w:p w14:paraId="11B1A357" w14:textId="77777777" w:rsidR="006C1AD9" w:rsidRDefault="006C1AD9" w:rsidP="006C1AD9">
      <w:pPr>
        <w:spacing w:after="0" w:line="240" w:lineRule="auto"/>
        <w:jc w:val="both"/>
        <w:rPr>
          <w:rFonts w:ascii="Calibri" w:hAnsi="Calibri" w:cs="Calibri"/>
          <w:color w:val="000000"/>
        </w:rPr>
      </w:pPr>
    </w:p>
    <w:p w14:paraId="66D40CBB" w14:textId="448D098C" w:rsidR="006C1AD9" w:rsidRPr="006C1AD9" w:rsidRDefault="006C1AD9" w:rsidP="006C1AD9">
      <w:pPr>
        <w:spacing w:after="0" w:line="240" w:lineRule="auto"/>
        <w:jc w:val="both"/>
        <w:rPr>
          <w:rFonts w:ascii="Calibri" w:hAnsi="Calibri" w:cs="Calibri"/>
          <w:color w:val="000000"/>
        </w:rPr>
      </w:pPr>
      <w:r w:rsidRPr="006C1AD9">
        <w:rPr>
          <w:rFonts w:ascii="Calibri" w:hAnsi="Calibri" w:cs="Calibri"/>
          <w:color w:val="000000"/>
        </w:rPr>
        <w:t>23.5</w:t>
      </w:r>
      <w:r w:rsidR="00FA7687">
        <w:rPr>
          <w:rFonts w:ascii="Calibri" w:hAnsi="Calibri" w:cs="Calibri"/>
          <w:color w:val="000000"/>
        </w:rPr>
        <w:t>.</w:t>
      </w:r>
      <w:r w:rsidRPr="006C1AD9">
        <w:rPr>
          <w:rFonts w:ascii="Calibri" w:hAnsi="Calibri" w:cs="Calibri"/>
          <w:color w:val="000000"/>
        </w:rPr>
        <w:t xml:space="preserve"> </w:t>
      </w:r>
      <w:r w:rsidR="00E51DBF">
        <w:rPr>
          <w:rFonts w:ascii="Calibri" w:hAnsi="Calibri" w:cs="Calibri"/>
          <w:color w:val="000000"/>
        </w:rPr>
        <w:t>E</w:t>
      </w:r>
      <w:r w:rsidRPr="006C1AD9">
        <w:rPr>
          <w:rFonts w:ascii="Calibri" w:hAnsi="Calibri" w:cs="Calibri"/>
          <w:color w:val="000000"/>
        </w:rPr>
        <w:t>t [les croyants] qui préservent leurs sexes [de tout rapport], </w:t>
      </w:r>
    </w:p>
    <w:p w14:paraId="6FF950C0" w14:textId="77777777" w:rsidR="006C1AD9" w:rsidRPr="006C1AD9" w:rsidRDefault="006C1AD9" w:rsidP="006C1AD9">
      <w:pPr>
        <w:spacing w:after="0" w:line="240" w:lineRule="auto"/>
        <w:jc w:val="both"/>
        <w:rPr>
          <w:rFonts w:ascii="Calibri" w:hAnsi="Calibri" w:cs="Calibri"/>
          <w:color w:val="000000"/>
        </w:rPr>
      </w:pPr>
    </w:p>
    <w:p w14:paraId="4A9BC864" w14:textId="242E2681" w:rsidR="006C1AD9" w:rsidRPr="006C1AD9" w:rsidRDefault="006C1AD9" w:rsidP="006C1AD9">
      <w:pPr>
        <w:spacing w:after="0" w:line="240" w:lineRule="auto"/>
        <w:jc w:val="both"/>
        <w:rPr>
          <w:rFonts w:ascii="Calibri" w:hAnsi="Calibri" w:cs="Calibri"/>
          <w:color w:val="000000"/>
        </w:rPr>
      </w:pPr>
      <w:r w:rsidRPr="006C1AD9">
        <w:rPr>
          <w:rFonts w:ascii="Calibri" w:hAnsi="Calibri" w:cs="Calibri"/>
          <w:color w:val="000000"/>
        </w:rPr>
        <w:t>23.6</w:t>
      </w:r>
      <w:r w:rsidR="00FA7687">
        <w:rPr>
          <w:rFonts w:ascii="Calibri" w:hAnsi="Calibri" w:cs="Calibri"/>
          <w:color w:val="000000"/>
        </w:rPr>
        <w:t>.</w:t>
      </w:r>
      <w:r w:rsidRPr="006C1AD9">
        <w:rPr>
          <w:rFonts w:ascii="Calibri" w:hAnsi="Calibri" w:cs="Calibri"/>
          <w:color w:val="000000"/>
        </w:rPr>
        <w:t xml:space="preserve"> </w:t>
      </w:r>
      <w:r w:rsidR="00E51DBF">
        <w:rPr>
          <w:rFonts w:ascii="Calibri" w:hAnsi="Calibri" w:cs="Calibri"/>
          <w:color w:val="000000"/>
        </w:rPr>
        <w:t>S</w:t>
      </w:r>
      <w:r w:rsidRPr="006C1AD9">
        <w:rPr>
          <w:rFonts w:ascii="Calibri" w:hAnsi="Calibri" w:cs="Calibri"/>
          <w:color w:val="000000"/>
        </w:rPr>
        <w:t xml:space="preserve">i ce n’est qu’avec leurs épouses ou </w:t>
      </w:r>
      <w:r w:rsidRPr="006C1AD9">
        <w:rPr>
          <w:rFonts w:ascii="Calibri" w:hAnsi="Calibri" w:cs="Calibri"/>
          <w:b/>
          <w:color w:val="000000"/>
        </w:rPr>
        <w:t>les esclaves qu’ils possèdent</w:t>
      </w:r>
      <w:r w:rsidRPr="006C1AD9">
        <w:rPr>
          <w:rFonts w:ascii="Calibri" w:hAnsi="Calibri" w:cs="Calibri"/>
          <w:color w:val="000000"/>
        </w:rPr>
        <w:t>, car là vraiment, on ne peut les blâmer;</w:t>
      </w:r>
    </w:p>
    <w:p w14:paraId="5CD2BF03" w14:textId="77777777" w:rsidR="006C1AD9" w:rsidRPr="006C1AD9" w:rsidRDefault="006C1AD9" w:rsidP="006C1AD9">
      <w:pPr>
        <w:spacing w:after="0" w:line="240" w:lineRule="auto"/>
        <w:rPr>
          <w:rFonts w:ascii="Calibri" w:hAnsi="Calibri" w:cs="Calibri"/>
          <w:color w:val="000000"/>
        </w:rPr>
      </w:pPr>
    </w:p>
    <w:p w14:paraId="1BF6BC72" w14:textId="106F7712" w:rsidR="006C1AD9" w:rsidRPr="006C1AD9" w:rsidRDefault="006C1AD9" w:rsidP="006C1AD9">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C1AD9">
        <w:rPr>
          <w:rFonts w:asciiTheme="minorHAnsi" w:hAnsiTheme="minorHAnsi" w:cstheme="minorHAnsi"/>
          <w:color w:val="000000"/>
          <w:sz w:val="22"/>
          <w:szCs w:val="22"/>
        </w:rPr>
        <w:t>33.50</w:t>
      </w:r>
      <w:r w:rsidR="00FA7687">
        <w:rPr>
          <w:rFonts w:asciiTheme="minorHAnsi" w:hAnsiTheme="minorHAnsi" w:cstheme="minorHAnsi"/>
          <w:color w:val="000000"/>
          <w:sz w:val="22"/>
          <w:szCs w:val="22"/>
        </w:rPr>
        <w:t>.</w:t>
      </w:r>
      <w:r w:rsidRPr="006C1AD9">
        <w:rPr>
          <w:rFonts w:asciiTheme="minorHAnsi" w:hAnsiTheme="minorHAnsi" w:cstheme="minorHAnsi"/>
          <w:color w:val="000000"/>
          <w:sz w:val="22"/>
          <w:szCs w:val="22"/>
        </w:rPr>
        <w:t xml:space="preserve"> Ô Prophète! Nous t'avons rendue licites tes épouses à qui tu as donné leur mahr (dot</w:t>
      </w:r>
      <w:r w:rsidRPr="006C1AD9">
        <w:rPr>
          <w:rFonts w:asciiTheme="minorHAnsi" w:hAnsiTheme="minorHAnsi" w:cstheme="minorHAnsi"/>
          <w:b/>
          <w:color w:val="000000"/>
          <w:sz w:val="22"/>
          <w:szCs w:val="22"/>
        </w:rPr>
        <w:t>), ce que tu as possédé légalement parmi les captives [ou esclaves] qu'Allah t'a destinée</w:t>
      </w:r>
      <w:r w:rsidRPr="006C1AD9">
        <w:rPr>
          <w:rFonts w:asciiTheme="minorHAnsi" w:hAnsiTheme="minorHAnsi" w:cstheme="minorHAnsi"/>
          <w:color w:val="000000"/>
          <w:sz w:val="22"/>
          <w:szCs w:val="22"/>
        </w:rPr>
        <w:t>s [...].</w:t>
      </w:r>
    </w:p>
    <w:bookmarkEnd w:id="100"/>
    <w:p w14:paraId="3D2A17E6" w14:textId="405C0793" w:rsidR="005E4EA0" w:rsidRPr="006C1AD9" w:rsidRDefault="005E4EA0" w:rsidP="0041200D">
      <w:pPr>
        <w:spacing w:after="0" w:line="240" w:lineRule="auto"/>
      </w:pPr>
    </w:p>
    <w:p w14:paraId="259B72E9" w14:textId="31A289BE" w:rsidR="006C1AD9" w:rsidRPr="006C1AD9" w:rsidRDefault="006C1AD9" w:rsidP="0041200D">
      <w:pPr>
        <w:spacing w:after="0" w:line="240" w:lineRule="auto"/>
      </w:pPr>
      <w:r w:rsidRPr="006C1AD9">
        <w:t>Autre version</w:t>
      </w:r>
      <w:r w:rsidR="00FA7687">
        <w:t xml:space="preserve"> (voir ci-dessous)</w:t>
      </w:r>
      <w:r w:rsidRPr="006C1AD9">
        <w:t> :</w:t>
      </w:r>
    </w:p>
    <w:p w14:paraId="216F7F28" w14:textId="77777777" w:rsidR="006C1AD9" w:rsidRPr="006C1AD9" w:rsidRDefault="006C1AD9" w:rsidP="0041200D">
      <w:pPr>
        <w:spacing w:after="0" w:line="240" w:lineRule="auto"/>
      </w:pPr>
    </w:p>
    <w:p w14:paraId="5A5D6ADE" w14:textId="77777777" w:rsidR="001D4AD2" w:rsidRPr="006C1AD9" w:rsidRDefault="001D4AD2" w:rsidP="001D4AD2">
      <w:pPr>
        <w:spacing w:after="0" w:line="240" w:lineRule="auto"/>
        <w:jc w:val="both"/>
      </w:pPr>
      <w:r w:rsidRPr="006C1AD9">
        <w:t xml:space="preserve">33.50. Ô Prophète ! </w:t>
      </w:r>
      <w:r w:rsidRPr="006C1AD9">
        <w:rPr>
          <w:b/>
        </w:rPr>
        <w:t>Nous t'avions rendu licites tes épouses</w:t>
      </w:r>
      <w:r w:rsidRPr="006C1AD9">
        <w:t xml:space="preserve"> à qui tu avais apporté leur salaire d'honneur, </w:t>
      </w:r>
      <w:r w:rsidRPr="006C1AD9">
        <w:rPr>
          <w:b/>
        </w:rPr>
        <w:t>celles aussi des esclaves en ta possession qu'Allah t'avait données en butin</w:t>
      </w:r>
      <w:r w:rsidRPr="006C1AD9">
        <w:rPr>
          <w:rStyle w:val="Appelnotedebasdep"/>
          <w:b/>
        </w:rPr>
        <w:footnoteReference w:id="218"/>
      </w:r>
      <w:r w:rsidRPr="006C1AD9">
        <w:t xml:space="preserve"> ; de même les filles de tes tantes paternelles, et les filles de ton oncle maternel, et les filles de tes tantes maternelles, —celles qui avaient émigré en ta compagnie, —ainsi </w:t>
      </w:r>
      <w:r w:rsidRPr="006C1AD9">
        <w:rPr>
          <w:b/>
        </w:rPr>
        <w:t xml:space="preserve">que toute femme croyante qui avait fait don de sa personne au Prophète, pourvu que le Prophète voulût se marier avec elle. </w:t>
      </w:r>
      <w:r w:rsidRPr="006C1AD9">
        <w:rPr>
          <w:b/>
          <w:u w:val="single"/>
        </w:rPr>
        <w:t>Privilège pour toi à l'exclusion des autres croyants</w:t>
      </w:r>
      <w:r w:rsidRPr="006C1AD9">
        <w:rPr>
          <w:b/>
        </w:rPr>
        <w:t xml:space="preserve">, Nous savons ce que nous avons fixé comme règle sur eux au sujet de leurs épouses et leurs captives qu'ils possèdent ; </w:t>
      </w:r>
      <w:r w:rsidRPr="006C1AD9">
        <w:rPr>
          <w:b/>
          <w:u w:val="single"/>
        </w:rPr>
        <w:t>ce afin qu'il n'y eût aucun blâme contre toi</w:t>
      </w:r>
      <w:r w:rsidRPr="006C1AD9">
        <w:rPr>
          <w:b/>
        </w:rPr>
        <w:t>.</w:t>
      </w:r>
      <w:r w:rsidRPr="006C1AD9">
        <w:t xml:space="preserve"> Et Allah est Grand Pardonneur, Très Miséricordieux.</w:t>
      </w:r>
    </w:p>
    <w:p w14:paraId="4CD9A13C" w14:textId="77777777" w:rsidR="001D4AD2" w:rsidRPr="006C1AD9" w:rsidRDefault="001D4AD2" w:rsidP="001D4AD2">
      <w:pPr>
        <w:spacing w:after="0" w:line="240" w:lineRule="auto"/>
        <w:jc w:val="both"/>
      </w:pPr>
    </w:p>
    <w:p w14:paraId="540B6BCA" w14:textId="77777777" w:rsidR="001D4AD2" w:rsidRPr="006C1AD9" w:rsidRDefault="001D4AD2" w:rsidP="001D4AD2">
      <w:pPr>
        <w:spacing w:after="0" w:line="240" w:lineRule="auto"/>
        <w:jc w:val="both"/>
      </w:pPr>
      <w:r w:rsidRPr="006C1AD9">
        <w:rPr>
          <w:u w:val="single"/>
        </w:rPr>
        <w:t>Note</w:t>
      </w:r>
      <w:r w:rsidRPr="006C1AD9">
        <w:t> : Un homme peut avoir des relations sexuelles avec une prisonnière de guerre et esclave.</w:t>
      </w:r>
    </w:p>
    <w:p w14:paraId="46C8F297" w14:textId="56F7D389" w:rsidR="00193816" w:rsidRPr="006C1AD9" w:rsidRDefault="001D4AD2" w:rsidP="001D4AD2">
      <w:pPr>
        <w:spacing w:after="0" w:line="240" w:lineRule="auto"/>
      </w:pPr>
      <w:r w:rsidRPr="006C1AD9">
        <w:t>Mahomet</w:t>
      </w:r>
      <w:r w:rsidR="00AA55C1">
        <w:t xml:space="preserve"> bénéficie du même </w:t>
      </w:r>
      <w:r w:rsidR="00AA55C1" w:rsidRPr="006C1AD9">
        <w:t>privilège</w:t>
      </w:r>
      <w:r w:rsidRPr="006C1AD9">
        <w:t>.</w:t>
      </w:r>
    </w:p>
    <w:p w14:paraId="05FD8654" w14:textId="77777777" w:rsidR="006C1AD9" w:rsidRPr="006C1AD9" w:rsidRDefault="006C1AD9" w:rsidP="006C1AD9">
      <w:pPr>
        <w:spacing w:after="0" w:line="240" w:lineRule="auto"/>
        <w:jc w:val="both"/>
        <w:rPr>
          <w:rFonts w:ascii="Calibri" w:hAnsi="Calibri" w:cs="Calibri"/>
          <w:color w:val="000000"/>
        </w:rPr>
      </w:pPr>
    </w:p>
    <w:p w14:paraId="6A16F8E3" w14:textId="5A10B710" w:rsidR="006C1AD9" w:rsidRPr="006C1AD9" w:rsidRDefault="006C1AD9" w:rsidP="006C1AD9">
      <w:pPr>
        <w:spacing w:after="0" w:line="240" w:lineRule="auto"/>
        <w:jc w:val="both"/>
        <w:rPr>
          <w:rFonts w:ascii="Calibri" w:hAnsi="Calibri" w:cs="Calibri"/>
          <w:color w:val="000000"/>
        </w:rPr>
      </w:pPr>
      <w:r w:rsidRPr="006C1AD9">
        <w:rPr>
          <w:rFonts w:ascii="Calibri" w:hAnsi="Calibri" w:cs="Calibri"/>
          <w:color w:val="000000"/>
        </w:rPr>
        <w:t>33.52</w:t>
      </w:r>
      <w:r w:rsidR="00FA7687">
        <w:rPr>
          <w:rFonts w:ascii="Calibri" w:hAnsi="Calibri" w:cs="Calibri"/>
          <w:color w:val="000000"/>
        </w:rPr>
        <w:t>.</w:t>
      </w:r>
      <w:r w:rsidRPr="006C1AD9">
        <w:rPr>
          <w:rFonts w:ascii="Calibri" w:hAnsi="Calibri" w:cs="Calibri"/>
          <w:color w:val="000000"/>
        </w:rPr>
        <w:t xml:space="preserve"> Il ne t'est plus permis désormais de prendre d'autres femmes, ni de changer d'épouses, même si leur beauté te plaît ; </w:t>
      </w:r>
      <w:r w:rsidRPr="006C1AD9">
        <w:rPr>
          <w:rFonts w:ascii="Calibri" w:hAnsi="Calibri" w:cs="Calibri"/>
          <w:b/>
          <w:color w:val="000000"/>
        </w:rPr>
        <w:t>à l'exception des esclaves que tu possèdes</w:t>
      </w:r>
      <w:r w:rsidRPr="006C1AD9">
        <w:rPr>
          <w:rFonts w:ascii="Calibri" w:hAnsi="Calibri" w:cs="Calibri"/>
          <w:color w:val="000000"/>
        </w:rPr>
        <w:t>. Et Allah observe toute chose.</w:t>
      </w:r>
    </w:p>
    <w:p w14:paraId="090AFFA1" w14:textId="3880F01A" w:rsidR="006C1AD9" w:rsidRDefault="006C1AD9" w:rsidP="006C1AD9">
      <w:pPr>
        <w:spacing w:after="0" w:line="240" w:lineRule="auto"/>
        <w:jc w:val="both"/>
        <w:rPr>
          <w:rFonts w:ascii="Calibri" w:hAnsi="Calibri" w:cs="Calibri"/>
          <w:color w:val="000000"/>
        </w:rPr>
      </w:pPr>
    </w:p>
    <w:p w14:paraId="5A0D259F" w14:textId="0413D18B" w:rsidR="009E1DAE" w:rsidRPr="006C1AD9" w:rsidRDefault="009E1DAE" w:rsidP="006C1AD9">
      <w:pPr>
        <w:spacing w:after="0" w:line="240" w:lineRule="auto"/>
        <w:jc w:val="both"/>
        <w:rPr>
          <w:rFonts w:ascii="Calibri" w:hAnsi="Calibri" w:cs="Calibri"/>
          <w:color w:val="000000"/>
        </w:rPr>
      </w:pPr>
      <w:r>
        <w:rPr>
          <w:rFonts w:ascii="Calibri" w:hAnsi="Calibri" w:cs="Calibri"/>
          <w:color w:val="000000"/>
        </w:rPr>
        <w:t>70-29-30. « </w:t>
      </w:r>
      <w:r w:rsidRPr="009E1DAE">
        <w:rPr>
          <w:rFonts w:ascii="Calibri" w:hAnsi="Calibri" w:cs="Calibri"/>
          <w:color w:val="000000"/>
        </w:rPr>
        <w:t>70.29. et qui se maintiennent dans la chasteté</w:t>
      </w:r>
    </w:p>
    <w:p w14:paraId="20D71352" w14:textId="4BF60740" w:rsidR="006C1AD9" w:rsidRPr="006C1AD9" w:rsidRDefault="006C1AD9" w:rsidP="006C1AD9">
      <w:pPr>
        <w:spacing w:after="0" w:line="240" w:lineRule="auto"/>
        <w:jc w:val="both"/>
        <w:rPr>
          <w:rFonts w:ascii="Calibri" w:hAnsi="Calibri" w:cs="Calibri"/>
          <w:color w:val="000000"/>
        </w:rPr>
      </w:pPr>
      <w:r w:rsidRPr="006C1AD9">
        <w:rPr>
          <w:rFonts w:ascii="Calibri" w:hAnsi="Calibri" w:cs="Calibri"/>
          <w:color w:val="000000"/>
        </w:rPr>
        <w:t>70.30</w:t>
      </w:r>
      <w:r w:rsidR="00FA7687">
        <w:rPr>
          <w:rFonts w:ascii="Calibri" w:hAnsi="Calibri" w:cs="Calibri"/>
          <w:color w:val="000000"/>
        </w:rPr>
        <w:t>.</w:t>
      </w:r>
      <w:r w:rsidRPr="006C1AD9">
        <w:rPr>
          <w:rFonts w:ascii="Calibri" w:hAnsi="Calibri" w:cs="Calibri"/>
          <w:color w:val="000000"/>
        </w:rPr>
        <w:t xml:space="preserve"> </w:t>
      </w:r>
      <w:r w:rsidR="00E51DBF">
        <w:rPr>
          <w:rFonts w:ascii="Calibri" w:hAnsi="Calibri" w:cs="Calibri"/>
          <w:color w:val="000000"/>
        </w:rPr>
        <w:t>E</w:t>
      </w:r>
      <w:r w:rsidRPr="006C1AD9">
        <w:rPr>
          <w:rFonts w:ascii="Calibri" w:hAnsi="Calibri" w:cs="Calibri"/>
          <w:color w:val="000000"/>
        </w:rPr>
        <w:t xml:space="preserve">t n’ont de rapports qu’avec leurs épouses </w:t>
      </w:r>
      <w:r w:rsidRPr="006C1AD9">
        <w:rPr>
          <w:rFonts w:ascii="Calibri" w:hAnsi="Calibri" w:cs="Calibri"/>
          <w:b/>
          <w:color w:val="000000"/>
        </w:rPr>
        <w:t>ou les esclaves qu’ils possèdent car dans ce cas, ils ne sont pas blâmables,</w:t>
      </w:r>
      <w:r w:rsidR="009E1DAE">
        <w:rPr>
          <w:rFonts w:ascii="Calibri" w:hAnsi="Calibri" w:cs="Calibri"/>
          <w:color w:val="000000"/>
        </w:rPr>
        <w:t> »</w:t>
      </w:r>
    </w:p>
    <w:p w14:paraId="2C038185" w14:textId="6D29F3B9" w:rsidR="006C1AD9" w:rsidRDefault="006C1AD9" w:rsidP="001D4AD2">
      <w:pPr>
        <w:spacing w:after="0" w:line="240" w:lineRule="auto"/>
      </w:pPr>
    </w:p>
    <w:p w14:paraId="7D77E728" w14:textId="46B31290" w:rsidR="00AA55C1" w:rsidRDefault="00AA55C1" w:rsidP="00AA55C1">
      <w:pPr>
        <w:spacing w:after="0" w:line="240" w:lineRule="auto"/>
        <w:jc w:val="both"/>
      </w:pPr>
      <w:r>
        <w:t>Consultez aussi l’a</w:t>
      </w:r>
      <w:r w:rsidRPr="00AA55C1">
        <w:t xml:space="preserve">nnexe </w:t>
      </w:r>
      <w:r>
        <w:t>« </w:t>
      </w:r>
      <w:r w:rsidRPr="00AA55C1">
        <w:rPr>
          <w:i/>
          <w:iCs/>
        </w:rPr>
        <w:t>hadiths légitimant l’esclavage et/ou indiquant que Mahomet a possédé des esclaves</w:t>
      </w:r>
      <w:r>
        <w:t> », situé à la fin de ce document.</w:t>
      </w:r>
    </w:p>
    <w:p w14:paraId="4D5BE120" w14:textId="77777777" w:rsidR="001B235E" w:rsidRDefault="001B235E" w:rsidP="00AA55C1">
      <w:pPr>
        <w:spacing w:after="0" w:line="240" w:lineRule="auto"/>
        <w:jc w:val="both"/>
      </w:pPr>
    </w:p>
    <w:p w14:paraId="40F4AA51" w14:textId="2C83129B" w:rsidR="001B235E" w:rsidRDefault="001B235E" w:rsidP="001B235E">
      <w:pPr>
        <w:pStyle w:val="Titre1"/>
      </w:pPr>
      <w:bookmarkStart w:id="101" w:name="_Toc3184718"/>
      <w:bookmarkStart w:id="102" w:name="_Toc102578405"/>
      <w:r>
        <w:t>Versets aux connotations</w:t>
      </w:r>
      <w:r w:rsidRPr="004748B3">
        <w:t xml:space="preserve"> racis</w:t>
      </w:r>
      <w:r>
        <w:t>t</w:t>
      </w:r>
      <w:r w:rsidRPr="004748B3">
        <w:t>e</w:t>
      </w:r>
      <w:r>
        <w:t>s </w:t>
      </w:r>
      <w:bookmarkEnd w:id="101"/>
      <w:r>
        <w:t>et/ou légitimant le racisme</w:t>
      </w:r>
      <w:bookmarkEnd w:id="102"/>
    </w:p>
    <w:p w14:paraId="0536B7B3" w14:textId="77777777" w:rsidR="001B235E" w:rsidRDefault="001B235E" w:rsidP="001B235E">
      <w:pPr>
        <w:spacing w:after="0" w:line="240" w:lineRule="auto"/>
        <w:jc w:val="both"/>
        <w:rPr>
          <w:rFonts w:cstheme="minorHAnsi"/>
        </w:rPr>
      </w:pPr>
    </w:p>
    <w:p w14:paraId="1F321270" w14:textId="77777777" w:rsidR="001B235E" w:rsidRDefault="001B235E" w:rsidP="001B235E">
      <w:pPr>
        <w:spacing w:after="0" w:line="240" w:lineRule="auto"/>
        <w:jc w:val="both"/>
        <w:rPr>
          <w:rFonts w:cstheme="minorHAnsi"/>
        </w:rPr>
      </w:pPr>
      <w:r w:rsidRPr="00205A46">
        <w:rPr>
          <w:rFonts w:cstheme="minorHAnsi"/>
        </w:rPr>
        <w:t xml:space="preserve">Le racisme est légal dans l'islam </w:t>
      </w:r>
      <w:r>
        <w:rPr>
          <w:rFonts w:cstheme="minorHAnsi"/>
        </w:rPr>
        <w:t>à cause de hadiths à connotations raciste et parce qu’</w:t>
      </w:r>
      <w:r w:rsidRPr="00205A46">
        <w:rPr>
          <w:rFonts w:cstheme="minorHAnsi"/>
        </w:rPr>
        <w:t xml:space="preserve">Allah (le dieu des arabes) et son messager autorisent </w:t>
      </w:r>
      <w:r>
        <w:rPr>
          <w:rFonts w:cstheme="minorHAnsi"/>
        </w:rPr>
        <w:t>à</w:t>
      </w:r>
      <w:r w:rsidRPr="00205A46">
        <w:rPr>
          <w:rFonts w:cstheme="minorHAnsi"/>
        </w:rPr>
        <w:t xml:space="preserve"> son peuple de posséder des esclaves noirs. </w:t>
      </w:r>
    </w:p>
    <w:p w14:paraId="5EFA264E" w14:textId="77777777" w:rsidR="001B235E" w:rsidRDefault="001B235E" w:rsidP="001B235E">
      <w:pPr>
        <w:spacing w:after="0" w:line="240" w:lineRule="auto"/>
        <w:jc w:val="both"/>
        <w:rPr>
          <w:rFonts w:cstheme="minorHAnsi"/>
        </w:rPr>
      </w:pPr>
      <w:r w:rsidRPr="00205A46">
        <w:rPr>
          <w:rFonts w:cstheme="minorHAnsi"/>
        </w:rPr>
        <w:lastRenderedPageBreak/>
        <w:t xml:space="preserve">Qui dit esclaves, dit </w:t>
      </w:r>
      <w:r>
        <w:rPr>
          <w:rFonts w:cstheme="minorHAnsi"/>
        </w:rPr>
        <w:t>« </w:t>
      </w:r>
      <w:r w:rsidRPr="00205A46">
        <w:rPr>
          <w:rFonts w:cstheme="minorHAnsi"/>
        </w:rPr>
        <w:t>êtres inférieurs mis en esclavage</w:t>
      </w:r>
      <w:r>
        <w:rPr>
          <w:rFonts w:cstheme="minorHAnsi"/>
        </w:rPr>
        <w:t> »</w:t>
      </w:r>
      <w:r w:rsidRPr="00205A46">
        <w:rPr>
          <w:rFonts w:cstheme="minorHAnsi"/>
        </w:rPr>
        <w:t>.</w:t>
      </w:r>
    </w:p>
    <w:p w14:paraId="3D9C7373" w14:textId="77777777" w:rsidR="001B235E" w:rsidRDefault="001B235E" w:rsidP="001B235E">
      <w:pPr>
        <w:spacing w:after="0" w:line="240" w:lineRule="auto"/>
        <w:jc w:val="both"/>
        <w:rPr>
          <w:rFonts w:cstheme="minorHAnsi"/>
        </w:rPr>
      </w:pPr>
    </w:p>
    <w:p w14:paraId="3605D8F2" w14:textId="34C7A62D" w:rsidR="001B235E" w:rsidRPr="00E51DBF" w:rsidRDefault="001B235E" w:rsidP="001B235E">
      <w:pPr>
        <w:spacing w:after="0" w:line="240" w:lineRule="auto"/>
        <w:jc w:val="both"/>
        <w:rPr>
          <w:rFonts w:cstheme="minorHAnsi"/>
        </w:rPr>
      </w:pPr>
      <w:r w:rsidRPr="00E51DBF">
        <w:rPr>
          <w:rFonts w:cstheme="minorHAnsi"/>
        </w:rPr>
        <w:t>16.71</w:t>
      </w:r>
      <w:r w:rsidR="00FA7687" w:rsidRPr="00E51DBF">
        <w:rPr>
          <w:rFonts w:cstheme="minorHAnsi"/>
        </w:rPr>
        <w:t>.</w:t>
      </w:r>
      <w:r w:rsidRPr="00E51DBF">
        <w:rPr>
          <w:rFonts w:cstheme="minorHAnsi"/>
        </w:rPr>
        <w:t xml:space="preserve"> </w:t>
      </w:r>
      <w:r w:rsidRPr="00E51DBF">
        <w:rPr>
          <w:rFonts w:cstheme="minorHAnsi"/>
          <w:b/>
        </w:rPr>
        <w:t>Allah a favorisé les uns par rapport aux autres en matière de richesse et de biens.  Ceux qui ont été favorisés vont-ils jusqu'à partager leurs biens avec leurs esclaves de sorte qu'ils deviennent égaux</w:t>
      </w:r>
      <w:r w:rsidRPr="00E51DBF">
        <w:rPr>
          <w:rFonts w:cstheme="minorHAnsi"/>
        </w:rPr>
        <w:t xml:space="preserve"> ? Douteraient-ils des bienfaits de dieu.</w:t>
      </w:r>
    </w:p>
    <w:p w14:paraId="75A3FD22" w14:textId="77777777" w:rsidR="001B235E" w:rsidRDefault="001B235E" w:rsidP="001B235E">
      <w:pPr>
        <w:spacing w:after="0" w:line="240" w:lineRule="auto"/>
        <w:jc w:val="both"/>
        <w:rPr>
          <w:rFonts w:cstheme="minorHAnsi"/>
        </w:rPr>
      </w:pPr>
    </w:p>
    <w:p w14:paraId="1160D82C" w14:textId="77777777" w:rsidR="00E51DBF" w:rsidRDefault="001B235E" w:rsidP="001B235E">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Autre formulation : </w:t>
      </w:r>
    </w:p>
    <w:p w14:paraId="19609169" w14:textId="4B51C2EF" w:rsidR="001B235E" w:rsidRPr="00E51DBF" w:rsidRDefault="001B235E" w:rsidP="001B235E">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E51DBF">
        <w:rPr>
          <w:rFonts w:asciiTheme="minorHAnsi" w:hAnsiTheme="minorHAnsi" w:cstheme="minorHAnsi"/>
          <w:color w:val="000000"/>
          <w:sz w:val="22"/>
          <w:szCs w:val="22"/>
        </w:rPr>
        <w:t>Dieu a favorisé certains d'entre vous, plus que d'autres, dans la répartition de ses dons</w:t>
      </w:r>
      <w:r w:rsidRPr="00E51DBF">
        <w:rPr>
          <w:rFonts w:asciiTheme="minorHAnsi" w:hAnsiTheme="minorHAnsi" w:cstheme="minorHAnsi"/>
          <w:b/>
          <w:color w:val="000000"/>
          <w:sz w:val="22"/>
          <w:szCs w:val="22"/>
        </w:rPr>
        <w:t>. Que ceux qui ont été favorisés ne reversent pas ce qui leur a été accordé à leurs esclaves, au point que ceux-ci deviennent leurs égaux</w:t>
      </w:r>
      <w:r w:rsidRPr="00E51DBF">
        <w:rPr>
          <w:rFonts w:asciiTheme="minorHAnsi" w:hAnsiTheme="minorHAnsi" w:cstheme="minorHAnsi"/>
          <w:color w:val="000000"/>
          <w:sz w:val="22"/>
          <w:szCs w:val="22"/>
        </w:rPr>
        <w:t> ».</w:t>
      </w:r>
    </w:p>
    <w:p w14:paraId="28B7264A" w14:textId="77777777" w:rsidR="001B235E" w:rsidRPr="00E51DBF" w:rsidRDefault="001B235E" w:rsidP="001B235E">
      <w:pPr>
        <w:spacing w:after="0" w:line="240" w:lineRule="auto"/>
        <w:jc w:val="both"/>
        <w:rPr>
          <w:rFonts w:cstheme="minorHAnsi"/>
        </w:rPr>
      </w:pPr>
    </w:p>
    <w:p w14:paraId="1544A0C1" w14:textId="77777777" w:rsidR="001B235E" w:rsidRPr="00E51DBF" w:rsidRDefault="001B235E" w:rsidP="001B235E">
      <w:pPr>
        <w:spacing w:after="0" w:line="240" w:lineRule="auto"/>
        <w:jc w:val="both"/>
        <w:rPr>
          <w:rFonts w:cstheme="minorHAnsi"/>
        </w:rPr>
      </w:pPr>
      <w:r w:rsidRPr="00E51DBF">
        <w:rPr>
          <w:rFonts w:cstheme="minorHAnsi"/>
        </w:rPr>
        <w:t>[Autre version : « Allah a favorisé les uns d’entre vous par rapport aux autres dans [la répartition] de Ses dons. Ceux qui ont été favorisés ne sont nullement disposés à donner leur portion à ceux qu’ils possèdent de plein droit [esclaves] au point qu’ils y deviennent associés à part égale. Nieront-ils les bienfaits d’Allah ? »</w:t>
      </w:r>
      <w:r w:rsidRPr="00E51DBF">
        <w:rPr>
          <w:rStyle w:val="Appelnotedebasdep"/>
          <w:rFonts w:cstheme="minorHAnsi"/>
        </w:rPr>
        <w:footnoteReference w:id="219"/>
      </w:r>
      <w:r w:rsidRPr="00E51DBF">
        <w:rPr>
          <w:rFonts w:cstheme="minorHAnsi"/>
        </w:rPr>
        <w:t>].</w:t>
      </w:r>
    </w:p>
    <w:p w14:paraId="04D7C49D" w14:textId="77777777" w:rsidR="001B235E" w:rsidRDefault="001B235E" w:rsidP="001B235E">
      <w:pPr>
        <w:spacing w:after="0" w:line="240" w:lineRule="auto"/>
        <w:jc w:val="both"/>
        <w:rPr>
          <w:rFonts w:cstheme="minorHAnsi"/>
        </w:rPr>
      </w:pPr>
    </w:p>
    <w:p w14:paraId="649E6CDC" w14:textId="4C70008E" w:rsidR="001B235E" w:rsidRDefault="001B235E" w:rsidP="001B235E">
      <w:pPr>
        <w:spacing w:after="0" w:line="240" w:lineRule="auto"/>
        <w:jc w:val="both"/>
        <w:rPr>
          <w:rFonts w:cstheme="minorHAnsi"/>
        </w:rPr>
      </w:pPr>
      <w:r w:rsidRPr="00EF494D">
        <w:rPr>
          <w:rFonts w:cstheme="minorHAnsi"/>
        </w:rPr>
        <w:t>16.75</w:t>
      </w:r>
      <w:r w:rsidR="00FA7687">
        <w:rPr>
          <w:rFonts w:cstheme="minorHAnsi"/>
        </w:rPr>
        <w:t>.</w:t>
      </w:r>
      <w:r w:rsidRPr="00EF494D">
        <w:rPr>
          <w:rFonts w:cstheme="minorHAnsi"/>
        </w:rPr>
        <w:t xml:space="preserve"> </w:t>
      </w:r>
      <w:r w:rsidRPr="00E51DBF">
        <w:rPr>
          <w:rFonts w:cstheme="minorHAnsi"/>
          <w:iCs/>
        </w:rPr>
        <w:t xml:space="preserve">Dieu propose en parabole un </w:t>
      </w:r>
      <w:r w:rsidRPr="00E51DBF">
        <w:rPr>
          <w:rFonts w:cstheme="minorHAnsi"/>
          <w:b/>
          <w:iCs/>
        </w:rPr>
        <w:t>serviteur réduit à l’esclavage et dénué de tout pouvoir</w:t>
      </w:r>
      <w:r w:rsidRPr="00E51DBF">
        <w:rPr>
          <w:rFonts w:cstheme="minorHAnsi"/>
          <w:iCs/>
        </w:rPr>
        <w:t xml:space="preserve">, et un homme libre à qui Nous avons accordé d’amples ressources dont il use en secret et en public. </w:t>
      </w:r>
      <w:r w:rsidRPr="00E51DBF">
        <w:rPr>
          <w:rFonts w:cstheme="minorHAnsi"/>
          <w:b/>
          <w:iCs/>
        </w:rPr>
        <w:t>Ces deux hommes sont-ils égaux? Non, louange à Dieu !</w:t>
      </w:r>
      <w:r w:rsidRPr="00EB6859">
        <w:rPr>
          <w:rFonts w:cstheme="minorHAnsi"/>
          <w:b/>
        </w:rPr>
        <w:t> </w:t>
      </w:r>
    </w:p>
    <w:p w14:paraId="33CD48E8" w14:textId="6572AED1" w:rsidR="001B235E" w:rsidRDefault="001B235E" w:rsidP="001B235E">
      <w:pPr>
        <w:spacing w:after="0" w:line="240" w:lineRule="auto"/>
        <w:jc w:val="both"/>
        <w:rPr>
          <w:rFonts w:cstheme="minorHAnsi"/>
        </w:rPr>
      </w:pPr>
    </w:p>
    <w:p w14:paraId="7BA96D27" w14:textId="25A7DB73" w:rsidR="001B235E" w:rsidRDefault="001B235E" w:rsidP="001B235E">
      <w:pPr>
        <w:spacing w:after="0" w:line="240" w:lineRule="auto"/>
        <w:jc w:val="both"/>
        <w:rPr>
          <w:rFonts w:cstheme="minorHAnsi"/>
        </w:rPr>
      </w:pPr>
      <w:r>
        <w:rPr>
          <w:rFonts w:cstheme="minorHAnsi"/>
        </w:rPr>
        <w:t>Note : Ce verset légitime l’esclavage et la non</w:t>
      </w:r>
      <w:r w:rsidR="00FA64D9">
        <w:rPr>
          <w:rFonts w:cstheme="minorHAnsi"/>
        </w:rPr>
        <w:t>-</w:t>
      </w:r>
      <w:r>
        <w:rPr>
          <w:rFonts w:cstheme="minorHAnsi"/>
        </w:rPr>
        <w:t>égalité entre les hommes.</w:t>
      </w:r>
    </w:p>
    <w:p w14:paraId="4EE16399" w14:textId="77777777" w:rsidR="001B235E" w:rsidRDefault="001B235E" w:rsidP="001B235E">
      <w:pPr>
        <w:spacing w:after="0" w:line="240" w:lineRule="auto"/>
        <w:jc w:val="both"/>
        <w:rPr>
          <w:rFonts w:cstheme="minorHAnsi"/>
        </w:rPr>
      </w:pPr>
    </w:p>
    <w:p w14:paraId="2CC32C1C" w14:textId="2F32E755" w:rsidR="001B235E" w:rsidRDefault="001B235E" w:rsidP="001B235E">
      <w:pPr>
        <w:spacing w:after="0" w:line="240" w:lineRule="auto"/>
        <w:jc w:val="both"/>
        <w:rPr>
          <w:rFonts w:cstheme="minorHAnsi"/>
        </w:rPr>
      </w:pPr>
      <w:r>
        <w:rPr>
          <w:rFonts w:cstheme="minorHAnsi"/>
        </w:rPr>
        <w:t>[Autre version : « </w:t>
      </w:r>
      <w:r w:rsidRPr="00A458E5">
        <w:rPr>
          <w:rFonts w:cstheme="minorHAnsi"/>
          <w:i/>
        </w:rPr>
        <w:t>Dieu propose en parabole un serviteur réduit à l’esclavage et dénué de tout pouvoir, et un homme libre à qui Nous avons accordé d’amples ressources dont il use en secret et en public. Ces deux hommes sont-ils égaux? Non</w:t>
      </w:r>
      <w:r w:rsidRPr="00A458E5">
        <w:rPr>
          <w:rFonts w:cstheme="minorHAnsi"/>
        </w:rPr>
        <w:t>, louange à Dieu ! Mais la plupart des hommes manquent de jugement.</w:t>
      </w:r>
      <w:r>
        <w:rPr>
          <w:rFonts w:cstheme="minorHAnsi"/>
        </w:rPr>
        <w:t xml:space="preserve"> »</w:t>
      </w:r>
      <w:r>
        <w:rPr>
          <w:rStyle w:val="Appelnotedebasdep"/>
          <w:rFonts w:cstheme="minorHAnsi"/>
        </w:rPr>
        <w:footnoteReference w:id="220"/>
      </w:r>
      <w:r>
        <w:rPr>
          <w:rFonts w:cstheme="minorHAnsi"/>
        </w:rPr>
        <w:t>].</w:t>
      </w:r>
    </w:p>
    <w:p w14:paraId="567FEF22" w14:textId="77777777" w:rsidR="001B235E" w:rsidRDefault="001B235E" w:rsidP="001B235E">
      <w:pPr>
        <w:spacing w:after="0" w:line="240" w:lineRule="auto"/>
        <w:jc w:val="both"/>
        <w:rPr>
          <w:rFonts w:cstheme="minorHAnsi"/>
        </w:rPr>
      </w:pPr>
    </w:p>
    <w:p w14:paraId="0505D7B4" w14:textId="1A663BC0" w:rsidR="001B235E" w:rsidRPr="004748B3" w:rsidRDefault="001B235E" w:rsidP="001B235E">
      <w:pPr>
        <w:spacing w:after="0" w:line="240" w:lineRule="auto"/>
        <w:jc w:val="both"/>
        <w:rPr>
          <w:rFonts w:cstheme="minorHAnsi"/>
        </w:rPr>
      </w:pPr>
      <w:r w:rsidRPr="004748B3">
        <w:rPr>
          <w:rFonts w:cstheme="minorHAnsi"/>
        </w:rPr>
        <w:t>3.106</w:t>
      </w:r>
      <w:r w:rsidR="00FA7687">
        <w:rPr>
          <w:rFonts w:cstheme="minorHAnsi"/>
        </w:rPr>
        <w:t>.</w:t>
      </w:r>
      <w:r w:rsidRPr="004748B3">
        <w:rPr>
          <w:rFonts w:cstheme="minorHAnsi"/>
        </w:rPr>
        <w:t xml:space="preserve"> Au jour où certains visages s'éclaireront, et que d'autres s'assombriront. A </w:t>
      </w:r>
      <w:r w:rsidRPr="004748B3">
        <w:rPr>
          <w:rFonts w:cstheme="minorHAnsi"/>
          <w:i/>
        </w:rPr>
        <w:t>ceux dont les visages seront assombris (il sera dit) : "avez-vous mécru après avoir eu la foi</w:t>
      </w:r>
      <w:r>
        <w:rPr>
          <w:rFonts w:cstheme="minorHAnsi"/>
          <w:i/>
        </w:rPr>
        <w:t xml:space="preserve"> </w:t>
      </w:r>
      <w:r w:rsidRPr="004748B3">
        <w:rPr>
          <w:rFonts w:cstheme="minorHAnsi"/>
          <w:i/>
        </w:rPr>
        <w:t>? Eh bien, goûtez au châtiment, pour avoir renié</w:t>
      </w:r>
      <w:r w:rsidRPr="004748B3">
        <w:rPr>
          <w:rFonts w:cstheme="minorHAnsi"/>
        </w:rPr>
        <w:t xml:space="preserve"> </w:t>
      </w:r>
      <w:r w:rsidRPr="00EB6859">
        <w:rPr>
          <w:rFonts w:cstheme="minorHAnsi"/>
          <w:i/>
        </w:rPr>
        <w:t>la foi</w:t>
      </w:r>
      <w:r w:rsidRPr="004748B3">
        <w:rPr>
          <w:rFonts w:cstheme="minorHAnsi"/>
        </w:rPr>
        <w:t>."</w:t>
      </w:r>
      <w:r>
        <w:rPr>
          <w:rFonts w:cstheme="minorHAnsi"/>
        </w:rPr>
        <w:t> </w:t>
      </w:r>
    </w:p>
    <w:p w14:paraId="4C30BA87" w14:textId="77777777" w:rsidR="001B235E" w:rsidRPr="004748B3" w:rsidRDefault="001B235E" w:rsidP="001B235E">
      <w:pPr>
        <w:spacing w:after="0" w:line="240" w:lineRule="auto"/>
        <w:jc w:val="both"/>
        <w:rPr>
          <w:rFonts w:cstheme="minorHAnsi"/>
        </w:rPr>
      </w:pPr>
    </w:p>
    <w:p w14:paraId="0470B858" w14:textId="072791CC" w:rsidR="001B235E" w:rsidRDefault="001B235E" w:rsidP="001B235E">
      <w:pPr>
        <w:spacing w:after="0" w:line="240" w:lineRule="auto"/>
        <w:jc w:val="both"/>
        <w:rPr>
          <w:rFonts w:cstheme="minorHAnsi"/>
        </w:rPr>
      </w:pPr>
      <w:r w:rsidRPr="004748B3">
        <w:rPr>
          <w:rFonts w:cstheme="minorHAnsi"/>
        </w:rPr>
        <w:t>39.60</w:t>
      </w:r>
      <w:r w:rsidR="00FA7687">
        <w:rPr>
          <w:rFonts w:cstheme="minorHAnsi"/>
        </w:rPr>
        <w:t>.</w:t>
      </w:r>
      <w:r w:rsidRPr="004748B3">
        <w:rPr>
          <w:rFonts w:cstheme="minorHAnsi"/>
        </w:rPr>
        <w:t xml:space="preserve"> Et au Jour de la Résurrection, </w:t>
      </w:r>
      <w:r w:rsidRPr="004748B3">
        <w:rPr>
          <w:rFonts w:cstheme="minorHAnsi"/>
          <w:i/>
        </w:rPr>
        <w:t>tu verras les visages de ceux qui mentaient sur Allah, assombris. N'est-ce pas dans l'Enfer qu'il y aura une demeure pour les orgueilleux ?</w:t>
      </w:r>
      <w:r>
        <w:rPr>
          <w:rFonts w:cstheme="minorHAnsi"/>
        </w:rPr>
        <w:t> </w:t>
      </w:r>
    </w:p>
    <w:p w14:paraId="4A5CDCC3" w14:textId="678E00C6" w:rsidR="004F3E8F" w:rsidRDefault="004F3E8F" w:rsidP="001B235E">
      <w:pPr>
        <w:spacing w:after="0" w:line="240" w:lineRule="auto"/>
        <w:jc w:val="both"/>
        <w:rPr>
          <w:rFonts w:cstheme="minorHAnsi"/>
        </w:rPr>
      </w:pPr>
    </w:p>
    <w:p w14:paraId="4DC0A743" w14:textId="738CC98E" w:rsidR="004F3E8F" w:rsidRDefault="004F3E8F" w:rsidP="001B235E">
      <w:pPr>
        <w:spacing w:after="0" w:line="240" w:lineRule="auto"/>
        <w:jc w:val="both"/>
        <w:rPr>
          <w:rFonts w:cstheme="minorHAnsi"/>
        </w:rPr>
      </w:pPr>
      <w:r>
        <w:rPr>
          <w:rFonts w:cstheme="minorHAnsi"/>
        </w:rPr>
        <w:t xml:space="preserve">Consultez aussi </w:t>
      </w:r>
      <w:r w:rsidR="00EE4FD0">
        <w:rPr>
          <w:rFonts w:cstheme="minorHAnsi"/>
        </w:rPr>
        <w:t>l’</w:t>
      </w:r>
      <w:r w:rsidR="00EE4FD0">
        <w:t>a</w:t>
      </w:r>
      <w:r w:rsidR="00EE4FD0" w:rsidRPr="00EE4FD0">
        <w:rPr>
          <w:rFonts w:cstheme="minorHAnsi"/>
        </w:rPr>
        <w:t xml:space="preserve">nnexe </w:t>
      </w:r>
      <w:r w:rsidR="00EE4FD0">
        <w:rPr>
          <w:rFonts w:cstheme="minorHAnsi"/>
        </w:rPr>
        <w:t>« </w:t>
      </w:r>
      <w:r w:rsidR="00EE4FD0" w:rsidRPr="00EE4FD0">
        <w:rPr>
          <w:rFonts w:cstheme="minorHAnsi"/>
        </w:rPr>
        <w:t>hadiths à connotation raciste</w:t>
      </w:r>
      <w:r w:rsidR="00EE4FD0">
        <w:rPr>
          <w:rFonts w:cstheme="minorHAnsi"/>
        </w:rPr>
        <w:t> », situé à la fin de ce document.</w:t>
      </w:r>
    </w:p>
    <w:p w14:paraId="44C487E4" w14:textId="77777777" w:rsidR="001B235E" w:rsidRDefault="001B235E" w:rsidP="00AA55C1">
      <w:pPr>
        <w:spacing w:after="0" w:line="240" w:lineRule="auto"/>
        <w:jc w:val="both"/>
      </w:pPr>
    </w:p>
    <w:p w14:paraId="12E3A4C1" w14:textId="77777777" w:rsidR="005E4EA0" w:rsidRDefault="005E4EA0" w:rsidP="005E4EA0">
      <w:pPr>
        <w:pStyle w:val="Titre1"/>
      </w:pPr>
      <w:bookmarkStart w:id="103" w:name="_Toc102578406"/>
      <w:r>
        <w:t>Versets sur les homosexuels et l’homosexualité</w:t>
      </w:r>
      <w:bookmarkEnd w:id="103"/>
    </w:p>
    <w:p w14:paraId="42343D8E" w14:textId="65731160" w:rsidR="005E4EA0" w:rsidRDefault="005E4EA0" w:rsidP="0041200D">
      <w:pPr>
        <w:spacing w:after="0" w:line="240" w:lineRule="auto"/>
      </w:pPr>
    </w:p>
    <w:p w14:paraId="0A6E7D0D" w14:textId="317CB2F8" w:rsidR="00AB3090" w:rsidRDefault="00AB3090" w:rsidP="0029287D">
      <w:pPr>
        <w:spacing w:after="0" w:line="240" w:lineRule="auto"/>
        <w:jc w:val="both"/>
      </w:pPr>
      <w:r w:rsidRPr="00AB3090">
        <w:t>Si le Coran ne la condamne pas explicitement, les écoles traditionnelles de loi islamique décrivent l'homosexualité comme une turpitude condamnée moralement et socialement dans sa pratique publique ou dans l'incitation à sa pratique. Dans des pays appliquant la charia, la sodomie est un crime qui peut être puni par la lapidation.</w:t>
      </w:r>
    </w:p>
    <w:p w14:paraId="2011605A" w14:textId="17EA9895" w:rsidR="00AB3090" w:rsidRDefault="00AB3090" w:rsidP="0041200D">
      <w:pPr>
        <w:spacing w:after="0" w:line="240" w:lineRule="auto"/>
      </w:pPr>
    </w:p>
    <w:p w14:paraId="1DEC405B" w14:textId="26F402EF" w:rsidR="00AB3090" w:rsidRDefault="00AB3090" w:rsidP="0041200D">
      <w:pPr>
        <w:spacing w:after="0" w:line="240" w:lineRule="auto"/>
      </w:pPr>
      <w:r w:rsidRPr="00AB3090">
        <w:t>Dans le Coran, il est indiqué que les membres du peuple de Loth, prophète et neveu d'Abraham, étaient les premiers parmi les mondes à avoir une population homosexuelle. Loth dit à son peuple :</w:t>
      </w:r>
    </w:p>
    <w:p w14:paraId="7A214890" w14:textId="77777777" w:rsidR="00AB3090" w:rsidRDefault="00AB3090" w:rsidP="0041200D">
      <w:pPr>
        <w:spacing w:after="0" w:line="240" w:lineRule="auto"/>
      </w:pPr>
    </w:p>
    <w:p w14:paraId="27F21D68" w14:textId="75723D49" w:rsidR="00AB3090" w:rsidRDefault="00AB3090" w:rsidP="00820EFC">
      <w:pPr>
        <w:spacing w:after="0" w:line="240" w:lineRule="auto"/>
        <w:jc w:val="both"/>
      </w:pPr>
      <w:bookmarkStart w:id="104" w:name="_Hlk26470251"/>
      <w:r>
        <w:t>7.80-82</w:t>
      </w:r>
      <w:bookmarkEnd w:id="104"/>
      <w:r>
        <w:t>. « </w:t>
      </w:r>
      <w:r w:rsidR="00E51DBF">
        <w:t>7.</w:t>
      </w:r>
      <w:r>
        <w:t>80. Et Loṭ, quand il dit à son peuple : «</w:t>
      </w:r>
      <w:r w:rsidRPr="00AB3090">
        <w:rPr>
          <w:b/>
          <w:bCs/>
        </w:rPr>
        <w:t>Vous livrez vous à cette turpitude que nul</w:t>
      </w:r>
      <w:r>
        <w:t>, parmi les mondes, n’a commise avant vous?</w:t>
      </w:r>
    </w:p>
    <w:p w14:paraId="0E5EEBF6" w14:textId="0F137887" w:rsidR="00AB3090" w:rsidRDefault="00E51DBF" w:rsidP="00820EFC">
      <w:pPr>
        <w:spacing w:after="0" w:line="240" w:lineRule="auto"/>
        <w:jc w:val="both"/>
      </w:pPr>
      <w:r>
        <w:t>7.</w:t>
      </w:r>
      <w:r w:rsidR="00AB3090">
        <w:t xml:space="preserve">81. Certes, </w:t>
      </w:r>
      <w:r w:rsidR="00AB3090" w:rsidRPr="00AB3090">
        <w:rPr>
          <w:b/>
          <w:bCs/>
        </w:rPr>
        <w:t>vous assouvissez vos désirs charnels avec les hommes au lieu des femmes</w:t>
      </w:r>
      <w:r w:rsidR="00820EFC">
        <w:rPr>
          <w:b/>
          <w:bCs/>
        </w:rPr>
        <w:t xml:space="preserve"> </w:t>
      </w:r>
      <w:r w:rsidR="00AB3090" w:rsidRPr="00AB3090">
        <w:rPr>
          <w:b/>
          <w:bCs/>
        </w:rPr>
        <w:t>! Vous êtes bien un peuple outrancier.</w:t>
      </w:r>
      <w:r w:rsidR="00AB3090">
        <w:t>»</w:t>
      </w:r>
    </w:p>
    <w:p w14:paraId="692A4853" w14:textId="1AA22795" w:rsidR="005E4EA0" w:rsidRDefault="00E51DBF" w:rsidP="00820EFC">
      <w:pPr>
        <w:spacing w:after="0" w:line="240" w:lineRule="auto"/>
        <w:jc w:val="both"/>
      </w:pPr>
      <w:r>
        <w:t>7.</w:t>
      </w:r>
      <w:r w:rsidR="00AB3090">
        <w:t>82. Et pour toute réponse, son peuple ne fit que dire</w:t>
      </w:r>
      <w:r w:rsidR="00820EFC">
        <w:t xml:space="preserve"> </w:t>
      </w:r>
      <w:r w:rsidR="00AB3090">
        <w:t>: «</w:t>
      </w:r>
      <w:r w:rsidR="00820EFC">
        <w:t xml:space="preserve"> </w:t>
      </w:r>
      <w:r w:rsidR="00AB3090" w:rsidRPr="00AB3090">
        <w:rPr>
          <w:b/>
          <w:bCs/>
        </w:rPr>
        <w:t>Expulsez-les de votre cité</w:t>
      </w:r>
      <w:r w:rsidR="00AB3090">
        <w:t>. Ce sont des gens qui veulent se garder purs</w:t>
      </w:r>
      <w:r w:rsidR="00820EFC">
        <w:t xml:space="preserve"> </w:t>
      </w:r>
      <w:r w:rsidR="00AB3090">
        <w:t>! » ».</w:t>
      </w:r>
    </w:p>
    <w:p w14:paraId="16258CE5" w14:textId="63277FF9" w:rsidR="005E4EA0" w:rsidRDefault="005E4EA0" w:rsidP="0041200D">
      <w:pPr>
        <w:spacing w:after="0" w:line="240" w:lineRule="auto"/>
      </w:pPr>
    </w:p>
    <w:p w14:paraId="7D65687E" w14:textId="0739F979" w:rsidR="00820EFC" w:rsidRDefault="00820EFC" w:rsidP="00820EFC">
      <w:pPr>
        <w:spacing w:after="0" w:line="240" w:lineRule="auto"/>
        <w:jc w:val="both"/>
      </w:pPr>
      <w:bookmarkStart w:id="105" w:name="_Hlk26470259"/>
      <w:r w:rsidRPr="00820EFC">
        <w:lastRenderedPageBreak/>
        <w:t>26.165-166</w:t>
      </w:r>
      <w:bookmarkEnd w:id="105"/>
      <w:r w:rsidR="00E74973">
        <w:t>.</w:t>
      </w:r>
      <w:r w:rsidRPr="00820EFC">
        <w:t xml:space="preserve"> </w:t>
      </w:r>
      <w:r w:rsidRPr="00820EFC">
        <w:rPr>
          <w:b/>
          <w:bCs/>
        </w:rPr>
        <w:t>Allez-vous accomplir l'acte sexuel avec les mâles de ce monde</w:t>
      </w:r>
      <w:r w:rsidRPr="00820EFC">
        <w:t xml:space="preserve"> ? Et vous délaissez les épouses que votre Seigneur a crée pour vous</w:t>
      </w:r>
      <w:r>
        <w:t xml:space="preserve"> </w:t>
      </w:r>
      <w:r w:rsidRPr="00820EFC">
        <w:t xml:space="preserve">? </w:t>
      </w:r>
      <w:r w:rsidRPr="00820EFC">
        <w:rPr>
          <w:b/>
          <w:bCs/>
        </w:rPr>
        <w:t>Mais vous êtes plutôt un peuple de transgresseurs</w:t>
      </w:r>
      <w:r>
        <w:t>.</w:t>
      </w:r>
    </w:p>
    <w:p w14:paraId="2F3F5196" w14:textId="2B29B93E" w:rsidR="00696C5F" w:rsidRDefault="00696C5F" w:rsidP="00820EFC">
      <w:pPr>
        <w:spacing w:after="0" w:line="240" w:lineRule="auto"/>
        <w:jc w:val="both"/>
      </w:pPr>
    </w:p>
    <w:p w14:paraId="0AF6AED6" w14:textId="56A50552" w:rsidR="00DF3AF0" w:rsidRDefault="00696C5F" w:rsidP="00820EFC">
      <w:pPr>
        <w:spacing w:after="0" w:line="240" w:lineRule="auto"/>
        <w:jc w:val="both"/>
      </w:pPr>
      <w:bookmarkStart w:id="106" w:name="_Hlk26470225"/>
      <w:r>
        <w:t>27.54-55</w:t>
      </w:r>
      <w:bookmarkEnd w:id="106"/>
      <w:r w:rsidR="00E74973">
        <w:t>. « </w:t>
      </w:r>
      <w:r w:rsidR="00DF3AF0">
        <w:t xml:space="preserve">27.54. </w:t>
      </w:r>
      <w:r w:rsidR="00E74973" w:rsidRPr="00E74973">
        <w:t>Et Lot quand il a dit à son peuple</w:t>
      </w:r>
      <w:r w:rsidR="00E74973">
        <w:t xml:space="preserve"> </w:t>
      </w:r>
      <w:r w:rsidR="00E74973" w:rsidRPr="00E74973">
        <w:t xml:space="preserve">: </w:t>
      </w:r>
      <w:r w:rsidR="00E74973" w:rsidRPr="00E74973">
        <w:rPr>
          <w:b/>
          <w:bCs/>
        </w:rPr>
        <w:t>vous livrez-vous à la turpitude alors que vous savez</w:t>
      </w:r>
      <w:r w:rsidR="00E74973">
        <w:t xml:space="preserve"> </w:t>
      </w:r>
      <w:r w:rsidR="00E74973" w:rsidRPr="00E74973">
        <w:t xml:space="preserve">? </w:t>
      </w:r>
    </w:p>
    <w:p w14:paraId="7AB43984" w14:textId="47839396" w:rsidR="00696C5F" w:rsidRDefault="00DF3AF0" w:rsidP="00820EFC">
      <w:pPr>
        <w:spacing w:after="0" w:line="240" w:lineRule="auto"/>
        <w:jc w:val="both"/>
      </w:pPr>
      <w:r>
        <w:t xml:space="preserve">27.55. </w:t>
      </w:r>
      <w:r w:rsidR="00E74973" w:rsidRPr="00E74973">
        <w:t>Allez</w:t>
      </w:r>
      <w:r w:rsidR="00E74973">
        <w:t>-</w:t>
      </w:r>
      <w:r w:rsidR="00E74973" w:rsidRPr="00E74973">
        <w:t>vous assouvir vos désirs avec des hommes au lieu des femmes</w:t>
      </w:r>
      <w:r w:rsidR="00E74973">
        <w:t xml:space="preserve"> </w:t>
      </w:r>
      <w:r w:rsidR="00E74973" w:rsidRPr="00E74973">
        <w:t xml:space="preserve">? Mais vous êtes plutôt un </w:t>
      </w:r>
      <w:r w:rsidR="00E74973" w:rsidRPr="00DF3AF0">
        <w:rPr>
          <w:i/>
          <w:iCs/>
        </w:rPr>
        <w:t>peuple d'ignorants</w:t>
      </w:r>
      <w:r w:rsidR="00E74973">
        <w:t> »</w:t>
      </w:r>
    </w:p>
    <w:p w14:paraId="19FB7FEF" w14:textId="390BE932" w:rsidR="00820EFC" w:rsidRDefault="00820EFC" w:rsidP="0041200D">
      <w:pPr>
        <w:spacing w:after="0" w:line="240" w:lineRule="auto"/>
      </w:pPr>
    </w:p>
    <w:p w14:paraId="18FE03C0" w14:textId="69D017E2" w:rsidR="00DF3AF0" w:rsidRDefault="00DF3AF0" w:rsidP="0041200D">
      <w:pPr>
        <w:spacing w:after="0" w:line="240" w:lineRule="auto"/>
      </w:pPr>
      <w:r>
        <w:t>Autre</w:t>
      </w:r>
      <w:r w:rsidR="00605E4D">
        <w:t>s</w:t>
      </w:r>
      <w:r>
        <w:t xml:space="preserve"> traduction</w:t>
      </w:r>
      <w:r w:rsidR="00605E4D">
        <w:t>s</w:t>
      </w:r>
      <w:r>
        <w:t> :</w:t>
      </w:r>
    </w:p>
    <w:p w14:paraId="2096D764" w14:textId="77777777" w:rsidR="00DF3AF0" w:rsidRDefault="00DF3AF0" w:rsidP="00DF3AF0">
      <w:pPr>
        <w:spacing w:after="0" w:line="240" w:lineRule="auto"/>
      </w:pPr>
      <w:r>
        <w:t>27.54. [Et rappelle-leur] Lot, quand il dit à son peuple: ‹</w:t>
      </w:r>
      <w:r w:rsidRPr="00DF3AF0">
        <w:rPr>
          <w:b/>
          <w:bCs/>
        </w:rPr>
        <w:t>Vous livrez- vous à la turpitude</w:t>
      </w:r>
      <w:r>
        <w:t xml:space="preserve"> [I'homosexualité] alors que vous voyez clair›.</w:t>
      </w:r>
    </w:p>
    <w:p w14:paraId="44060D06" w14:textId="469ACC13" w:rsidR="00DF3AF0" w:rsidRDefault="00DF3AF0" w:rsidP="00DF3AF0">
      <w:pPr>
        <w:spacing w:after="0" w:line="240" w:lineRule="auto"/>
      </w:pPr>
      <w:r>
        <w:t xml:space="preserve">27.55. Vous allez aux hommes au lieu de femmes pour assouvir vos désirs? </w:t>
      </w:r>
      <w:r w:rsidRPr="00DF3AF0">
        <w:rPr>
          <w:i/>
          <w:iCs/>
        </w:rPr>
        <w:t>Vous êtes plutôt un peuple ignorant</w:t>
      </w:r>
      <w:r>
        <w:t>.</w:t>
      </w:r>
    </w:p>
    <w:p w14:paraId="068A29D3" w14:textId="77777777" w:rsidR="00DF3AF0" w:rsidRDefault="00DF3AF0" w:rsidP="0041200D">
      <w:pPr>
        <w:spacing w:after="0" w:line="240" w:lineRule="auto"/>
      </w:pPr>
    </w:p>
    <w:p w14:paraId="65E5CCD1" w14:textId="6E5A87A3" w:rsidR="00605E4D" w:rsidRDefault="00605E4D" w:rsidP="0041200D">
      <w:pPr>
        <w:spacing w:after="0" w:line="240" w:lineRule="auto"/>
      </w:pPr>
      <w:r>
        <w:t>29.28-29. « </w:t>
      </w:r>
      <w:r w:rsidR="00644D9F">
        <w:t>29.28</w:t>
      </w:r>
      <w:r>
        <w:t>.</w:t>
      </w:r>
      <w:r w:rsidR="00644D9F">
        <w:t> </w:t>
      </w:r>
      <w:r w:rsidR="00644D9F" w:rsidRPr="00644D9F">
        <w:t>Et Lot quand il a dit à son peuple</w:t>
      </w:r>
      <w:r w:rsidR="00644D9F">
        <w:t xml:space="preserve"> </w:t>
      </w:r>
      <w:r w:rsidR="00644D9F" w:rsidRPr="00644D9F">
        <w:t xml:space="preserve">: certes </w:t>
      </w:r>
      <w:r w:rsidR="00644D9F" w:rsidRPr="00644D9F">
        <w:rPr>
          <w:b/>
          <w:bCs/>
        </w:rPr>
        <w:t>vous commettez une turpitude</w:t>
      </w:r>
      <w:r w:rsidR="00644D9F" w:rsidRPr="00644D9F">
        <w:t xml:space="preserve"> concernant laquelle personne dans l'univers ne vous a précédé.</w:t>
      </w:r>
    </w:p>
    <w:p w14:paraId="72B57FDC" w14:textId="703E5321" w:rsidR="00644D9F" w:rsidRDefault="00605E4D" w:rsidP="0041200D">
      <w:pPr>
        <w:spacing w:after="0" w:line="240" w:lineRule="auto"/>
      </w:pPr>
      <w:r>
        <w:t>29.29.</w:t>
      </w:r>
      <w:r w:rsidR="00644D9F" w:rsidRPr="00644D9F">
        <w:t xml:space="preserve"> </w:t>
      </w:r>
      <w:r w:rsidR="00644D9F" w:rsidRPr="00644D9F">
        <w:rPr>
          <w:b/>
          <w:bCs/>
        </w:rPr>
        <w:t>Allez-vous avoir des rapports sexuels avec des hommes</w:t>
      </w:r>
      <w:r w:rsidR="00644D9F" w:rsidRPr="00644D9F">
        <w:t xml:space="preserve"> ?</w:t>
      </w:r>
      <w:r w:rsidR="00644D9F">
        <w:t> </w:t>
      </w:r>
      <w:r>
        <w:t>[…].</w:t>
      </w:r>
    </w:p>
    <w:p w14:paraId="1C5CFD72" w14:textId="6FB27597" w:rsidR="00644D9F" w:rsidRDefault="00644D9F" w:rsidP="0041200D">
      <w:pPr>
        <w:spacing w:after="0" w:line="240" w:lineRule="auto"/>
      </w:pPr>
    </w:p>
    <w:p w14:paraId="2C561911" w14:textId="4BEA36DD" w:rsidR="00605E4D" w:rsidRDefault="00605E4D" w:rsidP="0041200D">
      <w:pPr>
        <w:spacing w:after="0" w:line="240" w:lineRule="auto"/>
      </w:pPr>
      <w:r>
        <w:t>Autre traduction :</w:t>
      </w:r>
    </w:p>
    <w:p w14:paraId="7EC44D55" w14:textId="77777777" w:rsidR="00605E4D" w:rsidRDefault="00605E4D" w:rsidP="00605E4D">
      <w:pPr>
        <w:spacing w:after="0" w:line="240" w:lineRule="auto"/>
      </w:pPr>
      <w:r>
        <w:t xml:space="preserve">29.28. Et Lot, quand il dit à son peuple: ‹Vraiment, </w:t>
      </w:r>
      <w:r w:rsidRPr="00605E4D">
        <w:rPr>
          <w:b/>
          <w:bCs/>
        </w:rPr>
        <w:t>vous commettez la turpitude</w:t>
      </w:r>
      <w:r>
        <w:t xml:space="preserve"> où nul dans l'univers ne vous a précédés.</w:t>
      </w:r>
    </w:p>
    <w:p w14:paraId="3FCC9AA5" w14:textId="2D151984" w:rsidR="00605E4D" w:rsidRDefault="00605E4D" w:rsidP="00605E4D">
      <w:pPr>
        <w:spacing w:after="0" w:line="240" w:lineRule="auto"/>
      </w:pPr>
      <w:r>
        <w:t xml:space="preserve">29.29. </w:t>
      </w:r>
      <w:r w:rsidRPr="00605E4D">
        <w:rPr>
          <w:b/>
          <w:bCs/>
        </w:rPr>
        <w:t>Aurez-vous commerce charnel avec des mâles?</w:t>
      </w:r>
      <w:r>
        <w:t xml:space="preserve"> Pratiquerez-vous le brigandage? Commettrez-vous le blamâble dans votre assemblée?› Mais son peuple ne fit d'autre réponse que: ‹Fait que le châtiment d'Allah nous vienne, si tu es du nombre des véridiques›.</w:t>
      </w:r>
    </w:p>
    <w:p w14:paraId="1D80A7BC" w14:textId="77777777" w:rsidR="00605E4D" w:rsidRDefault="00605E4D" w:rsidP="00605E4D">
      <w:pPr>
        <w:spacing w:after="0" w:line="240" w:lineRule="auto"/>
      </w:pPr>
    </w:p>
    <w:p w14:paraId="450EFB6D" w14:textId="2C69A4E3" w:rsidR="00AB3090" w:rsidRDefault="00605E4D" w:rsidP="00820EFC">
      <w:pPr>
        <w:spacing w:after="0" w:line="240" w:lineRule="auto"/>
        <w:jc w:val="both"/>
      </w:pPr>
      <w:r w:rsidRPr="00605E4D">
        <w:rPr>
          <w:u w:val="single"/>
        </w:rPr>
        <w:t>Note</w:t>
      </w:r>
      <w:r>
        <w:t xml:space="preserve"> : </w:t>
      </w:r>
      <w:r w:rsidR="00AB3090" w:rsidRPr="00AB3090">
        <w:t>Certains pensent que ce serait une des raisons pour lesquelles la cité de Sodome aurait été détruite par Dieu</w:t>
      </w:r>
      <w:r w:rsidR="00AB3090">
        <w:rPr>
          <w:rStyle w:val="Appelnotedebasdep"/>
        </w:rPr>
        <w:footnoteReference w:id="221"/>
      </w:r>
      <w:r w:rsidR="00AB3090" w:rsidRPr="00AB3090">
        <w:t>. Les autres raisons seraient que ses habitants avaient traité leur prophète de menteur, et qu'ils commettaient d'autres tyrannie</w:t>
      </w:r>
      <w:r w:rsidR="00AB3090">
        <w:rPr>
          <w:rStyle w:val="Appelnotedebasdep"/>
        </w:rPr>
        <w:footnoteReference w:id="222"/>
      </w:r>
      <w:r w:rsidR="00AB3090" w:rsidRPr="00AB3090">
        <w:t>.</w:t>
      </w:r>
    </w:p>
    <w:p w14:paraId="33220599" w14:textId="03FDCC9D" w:rsidR="003D69B6" w:rsidRDefault="003D69B6" w:rsidP="0041200D">
      <w:pPr>
        <w:spacing w:after="0" w:line="240" w:lineRule="auto"/>
      </w:pPr>
    </w:p>
    <w:p w14:paraId="3A9F4CFF" w14:textId="2702DF11" w:rsidR="003D69B6" w:rsidRDefault="003D69B6" w:rsidP="0041200D">
      <w:pPr>
        <w:spacing w:after="0" w:line="240" w:lineRule="auto"/>
      </w:pPr>
      <w:r>
        <w:t>Source</w:t>
      </w:r>
      <w:r w:rsidR="00A64BA8">
        <w:t>s</w:t>
      </w:r>
      <w:r>
        <w:t> :</w:t>
      </w:r>
      <w:r w:rsidR="00A64BA8">
        <w:t xml:space="preserve"> a)</w:t>
      </w:r>
      <w:r>
        <w:t xml:space="preserve"> </w:t>
      </w:r>
      <w:r w:rsidRPr="00A64BA8">
        <w:rPr>
          <w:i/>
          <w:iCs/>
        </w:rPr>
        <w:t>L’homosexualité dans l’islam</w:t>
      </w:r>
      <w:r>
        <w:t xml:space="preserve">, </w:t>
      </w:r>
      <w:hyperlink r:id="rId54" w:history="1">
        <w:r w:rsidRPr="00DC3904">
          <w:rPr>
            <w:rStyle w:val="Lienhypertexte"/>
          </w:rPr>
          <w:t>https://fr.wikipedia.org/wiki/Homosexualité_dans_l%27islam</w:t>
        </w:r>
      </w:hyperlink>
      <w:r>
        <w:t xml:space="preserve"> </w:t>
      </w:r>
    </w:p>
    <w:p w14:paraId="4C4447B7" w14:textId="563229A2" w:rsidR="00AB3090" w:rsidRDefault="00A64BA8" w:rsidP="0041200D">
      <w:pPr>
        <w:spacing w:after="0" w:line="240" w:lineRule="auto"/>
      </w:pPr>
      <w:r>
        <w:t xml:space="preserve">b) </w:t>
      </w:r>
      <w:r w:rsidRPr="00A64BA8">
        <w:rPr>
          <w:i/>
          <w:iCs/>
        </w:rPr>
        <w:t>Hadit du jour : l’homosexualité</w:t>
      </w:r>
      <w:r>
        <w:t xml:space="preserve">, </w:t>
      </w:r>
      <w:hyperlink r:id="rId55" w:history="1">
        <w:r>
          <w:rPr>
            <w:rStyle w:val="Lienhypertexte"/>
          </w:rPr>
          <w:t>http://www.hadithdujour.com/hadiths/hadith-sur-L-homosexualite_1066.asp</w:t>
        </w:r>
      </w:hyperlink>
    </w:p>
    <w:p w14:paraId="3D906CE7" w14:textId="77777777" w:rsidR="00A64BA8" w:rsidRDefault="00A64BA8" w:rsidP="0041200D">
      <w:pPr>
        <w:spacing w:after="0" w:line="240" w:lineRule="auto"/>
      </w:pPr>
    </w:p>
    <w:p w14:paraId="34EED66E" w14:textId="78C97BC7" w:rsidR="00AB3090" w:rsidRDefault="00AB3090" w:rsidP="0041200D">
      <w:pPr>
        <w:spacing w:after="0" w:line="240" w:lineRule="auto"/>
      </w:pPr>
      <w:r w:rsidRPr="00AB3090">
        <w:rPr>
          <w:u w:val="single"/>
        </w:rPr>
        <w:t>Note</w:t>
      </w:r>
      <w:r>
        <w:t> : Voir aussi l’annexe : « </w:t>
      </w:r>
      <w:r w:rsidRPr="00AB3090">
        <w:rPr>
          <w:i/>
          <w:iCs/>
        </w:rPr>
        <w:t>Hadiths sur l’homosexualité</w:t>
      </w:r>
      <w:r>
        <w:t> », située à la fin de ce document.</w:t>
      </w:r>
    </w:p>
    <w:p w14:paraId="676EA40E" w14:textId="48AC6DBF" w:rsidR="001C7171" w:rsidRDefault="001C7171" w:rsidP="001A6D33">
      <w:pPr>
        <w:spacing w:after="0"/>
        <w:rPr>
          <w:u w:val="single"/>
        </w:rPr>
      </w:pPr>
    </w:p>
    <w:p w14:paraId="133196E8" w14:textId="5A46C133" w:rsidR="00BF0292" w:rsidRDefault="00BF0292" w:rsidP="001A6D33">
      <w:pPr>
        <w:spacing w:after="0" w:line="240" w:lineRule="auto"/>
        <w:rPr>
          <w:u w:val="single"/>
        </w:rPr>
      </w:pPr>
      <w:r w:rsidRPr="00BF0292">
        <w:rPr>
          <w:u w:val="single"/>
        </w:rPr>
        <w:t>Autre version ou interprétation contradictoires</w:t>
      </w:r>
      <w:r>
        <w:t xml:space="preserve"> </w:t>
      </w:r>
      <w:r w:rsidR="001C7171">
        <w:t xml:space="preserve">(voir ci-après) : </w:t>
      </w:r>
    </w:p>
    <w:p w14:paraId="580BEFB1" w14:textId="77777777" w:rsidR="00E77E19" w:rsidRPr="00E77E19" w:rsidRDefault="00E77E19" w:rsidP="00E77E19">
      <w:pPr>
        <w:spacing w:after="0" w:line="240" w:lineRule="auto"/>
        <w:rPr>
          <w:u w:val="single"/>
        </w:rPr>
      </w:pPr>
    </w:p>
    <w:p w14:paraId="7076F980" w14:textId="111B5B91" w:rsidR="00BF0292" w:rsidRDefault="00BF0292" w:rsidP="00BF0292">
      <w:pPr>
        <w:spacing w:after="0" w:line="240" w:lineRule="auto"/>
      </w:pPr>
      <w:r>
        <w:t>« Personne, aux premiers temps de l’islam, n’aurait jamais été condamné en raison de son orientation sexuelle ou de genre. Bien au contraire, il semblerait que les « Mukhanahtun », ces hommes efféminés, avaient toute leur place dans la société. Certains d’entre eux servaient les épouses du Prophète. Ces dernières ne se voilaient pas devant ces hommes qui n’avaient pas, les attributs de la masculinité. (Sourate Ennour 24-V31) :</w:t>
      </w:r>
    </w:p>
    <w:p w14:paraId="1F4E9EAF" w14:textId="77777777" w:rsidR="00BF0292" w:rsidRDefault="00BF0292" w:rsidP="00BF0292">
      <w:pPr>
        <w:spacing w:after="0" w:line="240" w:lineRule="auto"/>
      </w:pPr>
    </w:p>
    <w:p w14:paraId="262A6ABB" w14:textId="77777777" w:rsidR="00BF0292" w:rsidRDefault="00BF0292" w:rsidP="00820EFC">
      <w:pPr>
        <w:spacing w:after="0" w:line="240" w:lineRule="auto"/>
        <w:jc w:val="both"/>
      </w:pPr>
      <w:r>
        <w:lastRenderedPageBreak/>
        <w:t xml:space="preserve">24.31. Et dis aux croyantes de baisser leurs regards, de garder leur chasteté, et de ne montrer de leurs atours que ce qui en paraît et qu’elles rabattent leur voile sur leurs poitrines; et qu’elles ne montrent leurs atours qu’à leurs maris, ou à leurs pères, ou aux pères de leurs maris, ou à leurs fils, ou aux fils de leurs maris, ou à leurs frères, ou aux fils de leurs frères, ou aux fils de leurs sœurs, ou aux femmes musulmanes, ou aux esclaves qu’elles possèdent, ou aux </w:t>
      </w:r>
      <w:r w:rsidRPr="00BF0292">
        <w:rPr>
          <w:b/>
          <w:bCs/>
        </w:rPr>
        <w:t>domestiques mâles impuissants</w:t>
      </w:r>
      <w:r>
        <w:t>, ou aux garçons impubères qui ignorent tout des parties cachées des femmes. Et qu’elles ne frappent pas avec leurs pieds de façon que l’on sache ce qu’elles cachent de leurs parures. Et repentez-vous tous devant Allah, ô croyants, afin que vous récoltiez le succès.</w:t>
      </w:r>
    </w:p>
    <w:p w14:paraId="444D4287" w14:textId="77777777" w:rsidR="00BF0292" w:rsidRDefault="00BF0292" w:rsidP="00BF0292">
      <w:pPr>
        <w:spacing w:after="0" w:line="240" w:lineRule="auto"/>
      </w:pPr>
    </w:p>
    <w:p w14:paraId="62FE1087" w14:textId="72B73771" w:rsidR="00BF0292" w:rsidRDefault="00BF0292" w:rsidP="00BF0292">
      <w:pPr>
        <w:spacing w:after="0" w:line="240" w:lineRule="auto"/>
      </w:pPr>
      <w:r>
        <w:t xml:space="preserve">Source : </w:t>
      </w:r>
      <w:r w:rsidRPr="00820EFC">
        <w:rPr>
          <w:i/>
          <w:iCs/>
        </w:rPr>
        <w:t>MUSULMAN.E ET HOMOSEXUEL.LE</w:t>
      </w:r>
      <w:r>
        <w:t xml:space="preserve">, </w:t>
      </w:r>
      <w:hyperlink r:id="rId56" w:history="1">
        <w:r w:rsidRPr="00DC3904">
          <w:rPr>
            <w:rStyle w:val="Lienhypertexte"/>
          </w:rPr>
          <w:t>http://www.calem.eu/Musulman-es%20homosexuel-les%20ou%20progressistes%20inclusifs.pdf</w:t>
        </w:r>
      </w:hyperlink>
      <w:r>
        <w:t xml:space="preserve"> </w:t>
      </w:r>
    </w:p>
    <w:p w14:paraId="79D6EB26" w14:textId="45080FCF" w:rsidR="00BF0292" w:rsidRDefault="00BF0292" w:rsidP="00BF0292">
      <w:pPr>
        <w:spacing w:after="0" w:line="240" w:lineRule="auto"/>
      </w:pPr>
    </w:p>
    <w:p w14:paraId="61534D8A" w14:textId="08A114BB" w:rsidR="00BF0292" w:rsidRDefault="00BF0292" w:rsidP="00BF0292">
      <w:pPr>
        <w:spacing w:after="0" w:line="240" w:lineRule="auto"/>
      </w:pPr>
      <w:r w:rsidRPr="00BF0292">
        <w:rPr>
          <w:u w:val="single"/>
        </w:rPr>
        <w:t>Note</w:t>
      </w:r>
      <w:r>
        <w:t> : L’auteur de cette compilation thématique n’est pas convaincu par cette interprétation inclusive de 24.31.</w:t>
      </w:r>
    </w:p>
    <w:p w14:paraId="26A503B5" w14:textId="192AC6B3" w:rsidR="00BF0292" w:rsidRDefault="00BF0292" w:rsidP="00BF0292">
      <w:pPr>
        <w:spacing w:after="0" w:line="240" w:lineRule="auto"/>
      </w:pPr>
      <w:r>
        <w:t>Car les hommes impuissants peuvent être des eunuques et non pas nécessairement des hommes efféminés.</w:t>
      </w:r>
    </w:p>
    <w:p w14:paraId="10852291" w14:textId="77777777" w:rsidR="00AB3090" w:rsidRDefault="00AB3090" w:rsidP="0041200D">
      <w:pPr>
        <w:spacing w:after="0" w:line="240" w:lineRule="auto"/>
      </w:pPr>
    </w:p>
    <w:p w14:paraId="399AE085" w14:textId="6494B8F9" w:rsidR="005E4EA0" w:rsidRDefault="005E4EA0" w:rsidP="005E4EA0">
      <w:pPr>
        <w:pStyle w:val="Titre1"/>
      </w:pPr>
      <w:bookmarkStart w:id="107" w:name="_Toc102578407"/>
      <w:r>
        <w:t>Versets sur l</w:t>
      </w:r>
      <w:r w:rsidR="00AB6AE3">
        <w:t>e traitement à réserver aux</w:t>
      </w:r>
      <w:r w:rsidR="004F7783">
        <w:t xml:space="preserve"> sceptiques,</w:t>
      </w:r>
      <w:r>
        <w:t xml:space="preserve"> athées et apostats</w:t>
      </w:r>
      <w:r w:rsidR="00C15A31">
        <w:t>, à ceux quittant l’islam</w:t>
      </w:r>
      <w:r w:rsidR="005E1FA2">
        <w:t xml:space="preserve"> (apostasie)</w:t>
      </w:r>
      <w:bookmarkEnd w:id="107"/>
    </w:p>
    <w:p w14:paraId="05A4120E" w14:textId="77777777" w:rsidR="005E4EA0" w:rsidRDefault="005E4EA0" w:rsidP="0041200D">
      <w:pPr>
        <w:spacing w:after="0" w:line="240" w:lineRule="auto"/>
      </w:pPr>
    </w:p>
    <w:p w14:paraId="7D1D34FA" w14:textId="77777777" w:rsidR="001C5CA7" w:rsidRDefault="00316A2B" w:rsidP="00C15A31">
      <w:pPr>
        <w:spacing w:after="0" w:line="240" w:lineRule="auto"/>
        <w:jc w:val="both"/>
      </w:pPr>
      <w:r w:rsidRPr="00316A2B">
        <w:t>Il existe des versets hadiths interdisant aux croyants de quitter l’islam, sous peine de mort</w:t>
      </w:r>
      <w:r w:rsidR="008B73B0">
        <w:t xml:space="preserve"> et incitant à</w:t>
      </w:r>
      <w:r>
        <w:t xml:space="preserve"> se séparer de ses parents</w:t>
      </w:r>
      <w:r w:rsidR="008B73B0">
        <w:t>, de ses amis et de tous ceux</w:t>
      </w:r>
      <w:r>
        <w:t xml:space="preserve"> </w:t>
      </w:r>
      <w:r w:rsidR="008B73B0">
        <w:t>qui ne</w:t>
      </w:r>
      <w:r>
        <w:t xml:space="preserve"> veulent pas se convertir</w:t>
      </w:r>
      <w:r w:rsidR="008B73B0">
        <w:t xml:space="preserve"> à l’islam</w:t>
      </w:r>
      <w:r w:rsidR="00C15A31">
        <w:t>.</w:t>
      </w:r>
      <w:r w:rsidR="008B73B0">
        <w:t xml:space="preserve"> </w:t>
      </w:r>
    </w:p>
    <w:p w14:paraId="02555E5C" w14:textId="510D0F9F" w:rsidR="005E4EA0" w:rsidRDefault="008B73B0" w:rsidP="00C15A31">
      <w:pPr>
        <w:spacing w:after="0" w:line="240" w:lineRule="auto"/>
        <w:jc w:val="both"/>
      </w:pPr>
      <w:r>
        <w:t>« </w:t>
      </w:r>
      <w:r w:rsidRPr="008B73B0">
        <w:rPr>
          <w:i/>
          <w:iCs/>
        </w:rPr>
        <w:t>Ceux qui tournent le dos</w:t>
      </w:r>
      <w:r>
        <w:t> » est la dénomination des apostats (c'est-à-dire de ceux qui ont quitté l’islam, renié l’islam et Mahomet).</w:t>
      </w:r>
    </w:p>
    <w:p w14:paraId="49C98311" w14:textId="52B60508" w:rsidR="00C15A31" w:rsidRDefault="00C15A31" w:rsidP="00C15A31">
      <w:pPr>
        <w:spacing w:after="0" w:line="240" w:lineRule="auto"/>
        <w:jc w:val="both"/>
      </w:pPr>
    </w:p>
    <w:p w14:paraId="13EE6B52" w14:textId="06DB4F9B" w:rsidR="00C15A31" w:rsidRDefault="00C15A31" w:rsidP="00C15A31">
      <w:pPr>
        <w:spacing w:after="0" w:line="240" w:lineRule="auto"/>
        <w:rPr>
          <w:rFonts w:cstheme="minorHAnsi"/>
        </w:rPr>
      </w:pPr>
      <w:r>
        <w:rPr>
          <w:rFonts w:cstheme="minorHAnsi"/>
        </w:rPr>
        <w:t>Mahomet interdit aux musulmans de quitter l’islam, sous peine de mort (</w:t>
      </w:r>
      <w:r w:rsidRPr="003B4BD5">
        <w:rPr>
          <w:rFonts w:cstheme="minorHAnsi"/>
        </w:rPr>
        <w:t>3</w:t>
      </w:r>
      <w:r>
        <w:rPr>
          <w:rFonts w:cstheme="minorHAnsi"/>
        </w:rPr>
        <w:t>.</w:t>
      </w:r>
      <w:r w:rsidRPr="003B4BD5">
        <w:rPr>
          <w:rFonts w:cstheme="minorHAnsi"/>
        </w:rPr>
        <w:t>85</w:t>
      </w:r>
      <w:r>
        <w:rPr>
          <w:rFonts w:cstheme="minorHAnsi"/>
        </w:rPr>
        <w:t xml:space="preserve">, </w:t>
      </w:r>
      <w:r w:rsidRPr="005E1FA2">
        <w:rPr>
          <w:rFonts w:cstheme="minorHAnsi"/>
          <w:b/>
          <w:bCs/>
        </w:rPr>
        <w:t>4.89</w:t>
      </w:r>
      <w:r w:rsidRPr="00C873EA">
        <w:rPr>
          <w:rFonts w:cstheme="minorHAnsi"/>
        </w:rPr>
        <w:t>, 4.91</w:t>
      </w:r>
      <w:r>
        <w:rPr>
          <w:rFonts w:cstheme="minorHAnsi"/>
        </w:rPr>
        <w:t xml:space="preserve">, </w:t>
      </w:r>
      <w:r w:rsidRPr="00931829">
        <w:rPr>
          <w:rFonts w:cstheme="minorHAnsi"/>
        </w:rPr>
        <w:t>Bukhari 4</w:t>
      </w:r>
      <w:r>
        <w:rPr>
          <w:rFonts w:cstheme="minorHAnsi"/>
        </w:rPr>
        <w:t>.</w:t>
      </w:r>
      <w:r w:rsidRPr="00931829">
        <w:rPr>
          <w:rFonts w:cstheme="minorHAnsi"/>
        </w:rPr>
        <w:t>322</w:t>
      </w:r>
      <w:r>
        <w:rPr>
          <w:rFonts w:cstheme="minorHAnsi"/>
        </w:rPr>
        <w:t xml:space="preserve"> …).</w:t>
      </w:r>
    </w:p>
    <w:p w14:paraId="3C97D260" w14:textId="2ACCE40C" w:rsidR="00C15A31" w:rsidRDefault="00C15A31" w:rsidP="00C15A31">
      <w:pPr>
        <w:spacing w:after="0" w:line="240" w:lineRule="auto"/>
        <w:rPr>
          <w:rFonts w:cstheme="minorHAnsi"/>
        </w:rPr>
      </w:pPr>
      <w:r>
        <w:rPr>
          <w:rFonts w:cstheme="minorHAnsi"/>
        </w:rPr>
        <w:t xml:space="preserve">Il a </w:t>
      </w:r>
      <w:r w:rsidRPr="00DF43D3">
        <w:rPr>
          <w:rFonts w:cstheme="minorHAnsi"/>
        </w:rPr>
        <w:t>ordonné de tuer celui qui quitte l'Islam (Bukhari, Vol. 9, Book 8</w:t>
      </w:r>
      <w:r w:rsidR="00A24FBB">
        <w:rPr>
          <w:rFonts w:cstheme="minorHAnsi"/>
        </w:rPr>
        <w:t>9</w:t>
      </w:r>
      <w:r w:rsidRPr="00DF43D3">
        <w:rPr>
          <w:rFonts w:cstheme="minorHAnsi"/>
        </w:rPr>
        <w:t>, Hadith 57)</w:t>
      </w:r>
      <w:r>
        <w:rPr>
          <w:rFonts w:cstheme="minorHAnsi"/>
        </w:rPr>
        <w:t>.</w:t>
      </w:r>
    </w:p>
    <w:p w14:paraId="276E7F73" w14:textId="0E5D0D10" w:rsidR="00C15A31" w:rsidRDefault="00C15A31" w:rsidP="00C15A31">
      <w:pPr>
        <w:spacing w:after="0" w:line="240" w:lineRule="auto"/>
        <w:jc w:val="both"/>
        <w:rPr>
          <w:rFonts w:cstheme="minorHAnsi"/>
          <w:shd w:val="clear" w:color="auto" w:fill="FFFFFF"/>
        </w:rPr>
      </w:pPr>
      <w:r w:rsidRPr="009A62B4">
        <w:rPr>
          <w:rFonts w:cstheme="minorHAnsi"/>
          <w:shd w:val="clear" w:color="auto" w:fill="FFFFFF"/>
        </w:rPr>
        <w:t>L’islam interdit formellement aux musulmans de renoncer à leur religion, sous peine de châtiments divins et de malédictions éternelles (cf. 2</w:t>
      </w:r>
      <w:r>
        <w:rPr>
          <w:rFonts w:cstheme="minorHAnsi"/>
          <w:shd w:val="clear" w:color="auto" w:fill="FFFFFF"/>
        </w:rPr>
        <w:t>.</w:t>
      </w:r>
      <w:r w:rsidRPr="009A62B4">
        <w:rPr>
          <w:rFonts w:cstheme="minorHAnsi"/>
          <w:shd w:val="clear" w:color="auto" w:fill="FFFFFF"/>
        </w:rPr>
        <w:t>217</w:t>
      </w:r>
      <w:r w:rsidR="008A0F1A">
        <w:rPr>
          <w:rFonts w:cstheme="minorHAnsi"/>
          <w:shd w:val="clear" w:color="auto" w:fill="FFFFFF"/>
        </w:rPr>
        <w:t xml:space="preserve">, </w:t>
      </w:r>
      <w:r w:rsidRPr="009A62B4">
        <w:rPr>
          <w:rFonts w:cstheme="minorHAnsi"/>
          <w:shd w:val="clear" w:color="auto" w:fill="FFFFFF"/>
        </w:rPr>
        <w:t>3</w:t>
      </w:r>
      <w:r>
        <w:rPr>
          <w:rFonts w:cstheme="minorHAnsi"/>
          <w:shd w:val="clear" w:color="auto" w:fill="FFFFFF"/>
        </w:rPr>
        <w:t>.</w:t>
      </w:r>
      <w:r w:rsidRPr="009A62B4">
        <w:rPr>
          <w:rFonts w:cstheme="minorHAnsi"/>
          <w:shd w:val="clear" w:color="auto" w:fill="FFFFFF"/>
        </w:rPr>
        <w:t>87</w:t>
      </w:r>
      <w:r w:rsidR="008A0F1A">
        <w:rPr>
          <w:rFonts w:cstheme="minorHAnsi"/>
          <w:shd w:val="clear" w:color="auto" w:fill="FFFFFF"/>
        </w:rPr>
        <w:t>,</w:t>
      </w:r>
      <w:r w:rsidRPr="009A62B4">
        <w:rPr>
          <w:rFonts w:cstheme="minorHAnsi"/>
          <w:shd w:val="clear" w:color="auto" w:fill="FFFFFF"/>
        </w:rPr>
        <w:t xml:space="preserve"> 4</w:t>
      </w:r>
      <w:r>
        <w:rPr>
          <w:rFonts w:cstheme="minorHAnsi"/>
          <w:shd w:val="clear" w:color="auto" w:fill="FFFFFF"/>
        </w:rPr>
        <w:t>.</w:t>
      </w:r>
      <w:r w:rsidRPr="009A62B4">
        <w:rPr>
          <w:rFonts w:cstheme="minorHAnsi"/>
          <w:shd w:val="clear" w:color="auto" w:fill="FFFFFF"/>
        </w:rPr>
        <w:t>115 et 16</w:t>
      </w:r>
      <w:r>
        <w:rPr>
          <w:rFonts w:cstheme="minorHAnsi"/>
          <w:shd w:val="clear" w:color="auto" w:fill="FFFFFF"/>
        </w:rPr>
        <w:t>.</w:t>
      </w:r>
      <w:r w:rsidRPr="009A62B4">
        <w:rPr>
          <w:rFonts w:cstheme="minorHAnsi"/>
          <w:shd w:val="clear" w:color="auto" w:fill="FFFFFF"/>
        </w:rPr>
        <w:t>106)</w:t>
      </w:r>
      <w:r w:rsidRPr="009A62B4">
        <w:rPr>
          <w:rStyle w:val="Appelnotedebasdep"/>
          <w:rFonts w:cstheme="minorHAnsi"/>
          <w:shd w:val="clear" w:color="auto" w:fill="FFFFFF"/>
        </w:rPr>
        <w:footnoteReference w:id="223"/>
      </w:r>
      <w:r w:rsidRPr="009A62B4">
        <w:rPr>
          <w:rFonts w:cstheme="minorHAnsi"/>
          <w:shd w:val="clear" w:color="auto" w:fill="FFFFFF"/>
        </w:rPr>
        <w:t>.</w:t>
      </w:r>
    </w:p>
    <w:p w14:paraId="22CADBE2" w14:textId="46F971A4" w:rsidR="005E1FA2" w:rsidRDefault="005E1FA2" w:rsidP="00C15A31">
      <w:pPr>
        <w:spacing w:after="0" w:line="240" w:lineRule="auto"/>
        <w:jc w:val="both"/>
        <w:rPr>
          <w:rFonts w:cstheme="minorHAnsi"/>
          <w:shd w:val="clear" w:color="auto" w:fill="FFFFFF"/>
        </w:rPr>
      </w:pPr>
    </w:p>
    <w:p w14:paraId="6986119A" w14:textId="77777777" w:rsidR="00D007A6" w:rsidRDefault="00D007A6" w:rsidP="00D007A6">
      <w:pPr>
        <w:spacing w:after="0" w:line="240" w:lineRule="auto"/>
        <w:jc w:val="both"/>
      </w:pPr>
      <w:r w:rsidRPr="002B7EA5">
        <w:t xml:space="preserve">2.217. - Ils t'interrogent sur le fait de faire la guerre pendant les mois sacrés. - Dis : “Y combattre est un péché grave, mais </w:t>
      </w:r>
      <w:r w:rsidRPr="002B7EA5">
        <w:rPr>
          <w:b/>
          <w:bCs/>
        </w:rPr>
        <w:t>plus grave encore auprès d'Allah est de faire obstacle au sentier d'Allah</w:t>
      </w:r>
      <w:r w:rsidRPr="002B7EA5">
        <w:t xml:space="preserve">, d'être impie envers Celui-ci et la Mosquée sacrée, et d'expulser de là ses habitants. </w:t>
      </w:r>
      <w:r w:rsidRPr="002B7EA5">
        <w:rPr>
          <w:b/>
          <w:bCs/>
        </w:rPr>
        <w:t>L'association est plus grave que le meurtre</w:t>
      </w:r>
      <w:r w:rsidRPr="002B7EA5">
        <w:t xml:space="preserve">.” Or, ils ne cesseront de vous combattre jusqu'à, s'ils peuvent, vous détourner de votre religion. Et </w:t>
      </w:r>
      <w:r w:rsidRPr="00D007A6">
        <w:rPr>
          <w:b/>
          <w:bCs/>
        </w:rPr>
        <w:t>ceux parmi vous qui adjureront leur religion et mourront infidèles, vaines seront pour eux leurs actions dans la vie immédiate et la vie future. Voilà les gens du Feu : ils y demeureront éternellement</w:t>
      </w:r>
      <w:r w:rsidRPr="002B7EA5">
        <w:t>.</w:t>
      </w:r>
    </w:p>
    <w:p w14:paraId="6ECAF52A" w14:textId="2A85ACF2" w:rsidR="005E1FA2" w:rsidRDefault="005E1FA2" w:rsidP="005E1FA2">
      <w:pPr>
        <w:spacing w:after="0" w:line="240" w:lineRule="auto"/>
        <w:jc w:val="both"/>
        <w:rPr>
          <w:rFonts w:cstheme="minorHAnsi"/>
          <w:shd w:val="clear" w:color="auto" w:fill="FFFFFF"/>
        </w:rPr>
      </w:pPr>
    </w:p>
    <w:p w14:paraId="4C632745" w14:textId="21623317"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2.256-257</w:t>
      </w:r>
      <w:r>
        <w:rPr>
          <w:rFonts w:cstheme="minorHAnsi"/>
          <w:shd w:val="clear" w:color="auto" w:fill="FFFFFF"/>
        </w:rPr>
        <w:t>.</w:t>
      </w:r>
      <w:r w:rsidRPr="005E1FA2">
        <w:rPr>
          <w:rFonts w:cstheme="minorHAnsi"/>
          <w:shd w:val="clear" w:color="auto" w:fill="FFFFFF"/>
        </w:rPr>
        <w:t xml:space="preserve"> </w:t>
      </w:r>
      <w:r>
        <w:rPr>
          <w:rFonts w:cstheme="minorHAnsi"/>
          <w:shd w:val="clear" w:color="auto" w:fill="FFFFFF"/>
        </w:rPr>
        <w:t>« </w:t>
      </w:r>
      <w:r w:rsidR="005D7D41">
        <w:rPr>
          <w:rFonts w:cstheme="minorHAnsi"/>
          <w:shd w:val="clear" w:color="auto" w:fill="FFFFFF"/>
        </w:rPr>
        <w:t>2.</w:t>
      </w:r>
      <w:r w:rsidRPr="005E1FA2">
        <w:rPr>
          <w:rFonts w:cstheme="minorHAnsi"/>
          <w:shd w:val="clear" w:color="auto" w:fill="FFFFFF"/>
        </w:rPr>
        <w:t xml:space="preserve">256. </w:t>
      </w:r>
      <w:r w:rsidRPr="005E1FA2">
        <w:rPr>
          <w:rFonts w:cstheme="minorHAnsi"/>
          <w:i/>
          <w:iCs/>
          <w:shd w:val="clear" w:color="auto" w:fill="FFFFFF"/>
        </w:rPr>
        <w:t>Nulle contrainte en religion !</w:t>
      </w:r>
      <w:r w:rsidRPr="005E1FA2">
        <w:rPr>
          <w:rFonts w:cstheme="minorHAnsi"/>
          <w:shd w:val="clear" w:color="auto" w:fill="FFFFFF"/>
        </w:rPr>
        <w:t xml:space="preserve"> </w:t>
      </w:r>
      <w:r w:rsidRPr="005E1FA2">
        <w:rPr>
          <w:rFonts w:cstheme="minorHAnsi"/>
          <w:i/>
          <w:iCs/>
          <w:shd w:val="clear" w:color="auto" w:fill="FFFFFF"/>
        </w:rPr>
        <w:t>Car le bon chemin s’est distingué de l’égarement</w:t>
      </w:r>
      <w:r w:rsidRPr="005E1FA2">
        <w:rPr>
          <w:rFonts w:cstheme="minorHAnsi"/>
          <w:shd w:val="clear" w:color="auto" w:fill="FFFFFF"/>
        </w:rPr>
        <w:t>. Donc, quiconque mécroit au Rebelle tandis qu’il croit en Allah saisit l’anse la plus solide, qui ne peut se briser. Et Allah est Audient et Omniscient.</w:t>
      </w:r>
    </w:p>
    <w:p w14:paraId="65488020" w14:textId="1CEC63A4" w:rsidR="005E1FA2" w:rsidRDefault="005D7D41" w:rsidP="005E1FA2">
      <w:pPr>
        <w:spacing w:after="0" w:line="240" w:lineRule="auto"/>
        <w:jc w:val="both"/>
        <w:rPr>
          <w:rFonts w:cstheme="minorHAnsi"/>
          <w:shd w:val="clear" w:color="auto" w:fill="FFFFFF"/>
        </w:rPr>
      </w:pPr>
      <w:r>
        <w:rPr>
          <w:rFonts w:cstheme="minorHAnsi"/>
          <w:shd w:val="clear" w:color="auto" w:fill="FFFFFF"/>
        </w:rPr>
        <w:t>2.</w:t>
      </w:r>
      <w:r w:rsidR="005E1FA2" w:rsidRPr="005E1FA2">
        <w:rPr>
          <w:rFonts w:cstheme="minorHAnsi"/>
          <w:shd w:val="clear" w:color="auto" w:fill="FFFFFF"/>
        </w:rPr>
        <w:t>257. Allah est le défenseur de ceux qui ont la foi</w:t>
      </w:r>
      <w:r w:rsidR="00F95447">
        <w:rPr>
          <w:rFonts w:cstheme="minorHAnsi"/>
          <w:shd w:val="clear" w:color="auto" w:fill="FFFFFF"/>
        </w:rPr>
        <w:t xml:space="preserve"> </w:t>
      </w:r>
      <w:r w:rsidR="005E1FA2" w:rsidRPr="005E1FA2">
        <w:rPr>
          <w:rFonts w:cstheme="minorHAnsi"/>
          <w:shd w:val="clear" w:color="auto" w:fill="FFFFFF"/>
        </w:rPr>
        <w:t xml:space="preserve">: Il les fait sortir des ténèbres à la lumière. </w:t>
      </w:r>
      <w:r w:rsidR="005E1FA2" w:rsidRPr="00F95447">
        <w:rPr>
          <w:rFonts w:cstheme="minorHAnsi"/>
          <w:b/>
          <w:bCs/>
          <w:shd w:val="clear" w:color="auto" w:fill="FFFFFF"/>
        </w:rPr>
        <w:t>Quant à ceux qui ne croient pas, ils ont pour défenseurs les Ṭāgūt</w:t>
      </w:r>
      <w:r w:rsidR="00F95447" w:rsidRPr="00F95447">
        <w:rPr>
          <w:rStyle w:val="Appelnotedebasdep"/>
          <w:rFonts w:cstheme="minorHAnsi"/>
          <w:b/>
          <w:bCs/>
          <w:shd w:val="clear" w:color="auto" w:fill="FFFFFF"/>
        </w:rPr>
        <w:footnoteReference w:id="224"/>
      </w:r>
      <w:r w:rsidR="005E1FA2" w:rsidRPr="00F95447">
        <w:rPr>
          <w:rFonts w:cstheme="minorHAnsi"/>
          <w:b/>
          <w:bCs/>
          <w:shd w:val="clear" w:color="auto" w:fill="FFFFFF"/>
        </w:rPr>
        <w:t>, qui les font sortir de la lumière aux ténèbres. Voilà les gens du Feu, où ils demeurent éternellement</w:t>
      </w:r>
      <w:r w:rsidR="00F95447">
        <w:rPr>
          <w:rFonts w:cstheme="minorHAnsi"/>
          <w:shd w:val="clear" w:color="auto" w:fill="FFFFFF"/>
        </w:rPr>
        <w:t> »</w:t>
      </w:r>
      <w:r w:rsidR="005E1FA2" w:rsidRPr="005E1FA2">
        <w:rPr>
          <w:rFonts w:cstheme="minorHAnsi"/>
          <w:shd w:val="clear" w:color="auto" w:fill="FFFFFF"/>
        </w:rPr>
        <w:t>.</w:t>
      </w:r>
    </w:p>
    <w:p w14:paraId="36BDC3A9" w14:textId="77777777" w:rsidR="007F1DCE" w:rsidRDefault="007F1DCE" w:rsidP="005E1FA2">
      <w:pPr>
        <w:spacing w:after="0" w:line="240" w:lineRule="auto"/>
        <w:jc w:val="both"/>
        <w:rPr>
          <w:rFonts w:cstheme="minorHAnsi"/>
          <w:shd w:val="clear" w:color="auto" w:fill="FFFFFF"/>
        </w:rPr>
      </w:pPr>
    </w:p>
    <w:p w14:paraId="3EE10059" w14:textId="3018B6E9" w:rsidR="007F1DCE" w:rsidRDefault="007F1DCE" w:rsidP="005E1FA2">
      <w:pPr>
        <w:spacing w:after="0" w:line="240" w:lineRule="auto"/>
        <w:jc w:val="both"/>
        <w:rPr>
          <w:rFonts w:cstheme="minorHAnsi"/>
          <w:shd w:val="clear" w:color="auto" w:fill="FFFFFF"/>
        </w:rPr>
      </w:pPr>
      <w:r w:rsidRPr="007F1DCE">
        <w:rPr>
          <w:rFonts w:cstheme="minorHAnsi"/>
          <w:shd w:val="clear" w:color="auto" w:fill="FFFFFF"/>
        </w:rPr>
        <w:t xml:space="preserve">3.32. Dis : « Obéissez à Allah et au Messager. Et </w:t>
      </w:r>
      <w:r w:rsidRPr="007F1DCE">
        <w:rPr>
          <w:rFonts w:cstheme="minorHAnsi"/>
          <w:b/>
          <w:bCs/>
          <w:shd w:val="clear" w:color="auto" w:fill="FFFFFF"/>
        </w:rPr>
        <w:t>si vous tournez le dos</w:t>
      </w:r>
      <w:r w:rsidR="00A432C4">
        <w:rPr>
          <w:rStyle w:val="Appelnotedebasdep"/>
          <w:rFonts w:cstheme="minorHAnsi"/>
          <w:b/>
          <w:bCs/>
          <w:shd w:val="clear" w:color="auto" w:fill="FFFFFF"/>
        </w:rPr>
        <w:footnoteReference w:id="225"/>
      </w:r>
      <w:r w:rsidRPr="007F1DCE">
        <w:rPr>
          <w:rFonts w:cstheme="minorHAnsi"/>
          <w:b/>
          <w:bCs/>
          <w:shd w:val="clear" w:color="auto" w:fill="FFFFFF"/>
        </w:rPr>
        <w:t>… alors Allah n’aime pas les infidèles</w:t>
      </w:r>
      <w:r w:rsidRPr="007F1DCE">
        <w:rPr>
          <w:rFonts w:cstheme="minorHAnsi"/>
          <w:shd w:val="clear" w:color="auto" w:fill="FFFFFF"/>
        </w:rPr>
        <w:t xml:space="preserve"> !</w:t>
      </w:r>
    </w:p>
    <w:p w14:paraId="585F5A83" w14:textId="77777777" w:rsidR="007F1DCE" w:rsidRPr="005E1FA2" w:rsidRDefault="007F1DCE" w:rsidP="005E1FA2">
      <w:pPr>
        <w:spacing w:after="0" w:line="240" w:lineRule="auto"/>
        <w:jc w:val="both"/>
        <w:rPr>
          <w:rFonts w:cstheme="minorHAnsi"/>
          <w:shd w:val="clear" w:color="auto" w:fill="FFFFFF"/>
        </w:rPr>
      </w:pPr>
    </w:p>
    <w:p w14:paraId="7B2C3F6B" w14:textId="70A2B4C5" w:rsidR="005E1FA2" w:rsidRDefault="005E1FA2" w:rsidP="005E1FA2">
      <w:pPr>
        <w:spacing w:after="0" w:line="240" w:lineRule="auto"/>
        <w:jc w:val="both"/>
        <w:rPr>
          <w:rFonts w:cstheme="minorHAnsi"/>
          <w:shd w:val="clear" w:color="auto" w:fill="FFFFFF"/>
        </w:rPr>
      </w:pPr>
      <w:r>
        <w:rPr>
          <w:rFonts w:cstheme="minorHAnsi"/>
          <w:shd w:val="clear" w:color="auto" w:fill="FFFFFF"/>
        </w:rPr>
        <w:t>3.72-73. « </w:t>
      </w:r>
      <w:r w:rsidRPr="005E1FA2">
        <w:rPr>
          <w:rFonts w:cstheme="minorHAnsi"/>
          <w:shd w:val="clear" w:color="auto" w:fill="FFFFFF"/>
        </w:rPr>
        <w:t>3.72. Ainsi dit une partie des gens du Livre : “Au début du jour, croyez à ce qui a été révélé aux Musulmans, mais, à la fin du jour, rejetez-le, afin qu'ils retournent (à leur ancienne religion).</w:t>
      </w:r>
    </w:p>
    <w:p w14:paraId="439BD5FF" w14:textId="278DEEA9" w:rsidR="005E1FA2" w:rsidRDefault="00605E4D" w:rsidP="005E1FA2">
      <w:pPr>
        <w:spacing w:after="0" w:line="240" w:lineRule="auto"/>
        <w:jc w:val="both"/>
        <w:rPr>
          <w:rFonts w:cstheme="minorHAnsi"/>
          <w:shd w:val="clear" w:color="auto" w:fill="FFFFFF"/>
        </w:rPr>
      </w:pPr>
      <w:r>
        <w:rPr>
          <w:rFonts w:cstheme="minorHAnsi"/>
          <w:shd w:val="clear" w:color="auto" w:fill="FFFFFF"/>
        </w:rPr>
        <w:t>3.</w:t>
      </w:r>
      <w:r w:rsidR="005E1FA2" w:rsidRPr="005E1FA2">
        <w:rPr>
          <w:rFonts w:cstheme="minorHAnsi"/>
          <w:shd w:val="clear" w:color="auto" w:fill="FFFFFF"/>
        </w:rPr>
        <w:t>73. [Et les gens du Livre disent à leurs coreligionnaires]: «Ne croyez que ceux qui suivent votre religion... » [...]</w:t>
      </w:r>
      <w:r w:rsidR="005E1FA2">
        <w:rPr>
          <w:rFonts w:cstheme="minorHAnsi"/>
          <w:shd w:val="clear" w:color="auto" w:fill="FFFFFF"/>
        </w:rPr>
        <w:t> »</w:t>
      </w:r>
      <w:r w:rsidR="005E1FA2" w:rsidRPr="005E1FA2">
        <w:rPr>
          <w:rFonts w:cstheme="minorHAnsi"/>
          <w:shd w:val="clear" w:color="auto" w:fill="FFFFFF"/>
        </w:rPr>
        <w:t>.</w:t>
      </w:r>
    </w:p>
    <w:p w14:paraId="4C495419" w14:textId="0448D37B" w:rsidR="005E1FA2" w:rsidRDefault="005E1FA2" w:rsidP="005E1FA2">
      <w:pPr>
        <w:spacing w:after="0" w:line="240" w:lineRule="auto"/>
        <w:jc w:val="both"/>
        <w:rPr>
          <w:rFonts w:cstheme="minorHAnsi"/>
          <w:shd w:val="clear" w:color="auto" w:fill="FFFFFF"/>
        </w:rPr>
      </w:pPr>
    </w:p>
    <w:p w14:paraId="78E5C21D" w14:textId="6A6DF37C" w:rsid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lastRenderedPageBreak/>
        <w:t xml:space="preserve">3.85. Et </w:t>
      </w:r>
      <w:r w:rsidRPr="005E1FA2">
        <w:rPr>
          <w:rFonts w:cstheme="minorHAnsi"/>
          <w:b/>
          <w:bCs/>
          <w:shd w:val="clear" w:color="auto" w:fill="FFFFFF"/>
        </w:rPr>
        <w:t>quiconque désire une religion autre que l’Islam, ne sera point agréé, et il sera, dans l’au-delà, parmi les perdants</w:t>
      </w:r>
      <w:r w:rsidRPr="005E1FA2">
        <w:rPr>
          <w:rFonts w:cstheme="minorHAnsi"/>
          <w:shd w:val="clear" w:color="auto" w:fill="FFFFFF"/>
        </w:rPr>
        <w:t>.</w:t>
      </w:r>
    </w:p>
    <w:p w14:paraId="1722BAC2" w14:textId="77777777" w:rsidR="005E1FA2" w:rsidRDefault="005E1FA2" w:rsidP="005E1FA2">
      <w:pPr>
        <w:spacing w:after="0" w:line="240" w:lineRule="auto"/>
        <w:jc w:val="both"/>
        <w:rPr>
          <w:rFonts w:cstheme="minorHAnsi"/>
          <w:shd w:val="clear" w:color="auto" w:fill="FFFFFF"/>
        </w:rPr>
      </w:pPr>
    </w:p>
    <w:p w14:paraId="1EE327F6" w14:textId="6D85F1AA"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3.86-88</w:t>
      </w:r>
      <w:r w:rsidR="009E56B7">
        <w:rPr>
          <w:rFonts w:cstheme="minorHAnsi"/>
          <w:shd w:val="clear" w:color="auto" w:fill="FFFFFF"/>
        </w:rPr>
        <w:t>.</w:t>
      </w:r>
      <w:r w:rsidRPr="005E1FA2">
        <w:rPr>
          <w:rFonts w:cstheme="minorHAnsi"/>
          <w:shd w:val="clear" w:color="auto" w:fill="FFFFFF"/>
        </w:rPr>
        <w:t xml:space="preserve"> : </w:t>
      </w:r>
      <w:r>
        <w:rPr>
          <w:rFonts w:cstheme="minorHAnsi"/>
          <w:shd w:val="clear" w:color="auto" w:fill="FFFFFF"/>
        </w:rPr>
        <w:t>« </w:t>
      </w:r>
      <w:r w:rsidR="00605E4D">
        <w:rPr>
          <w:rFonts w:cstheme="minorHAnsi"/>
          <w:shd w:val="clear" w:color="auto" w:fill="FFFFFF"/>
        </w:rPr>
        <w:t>3.</w:t>
      </w:r>
      <w:r w:rsidRPr="005E1FA2">
        <w:rPr>
          <w:rFonts w:cstheme="minorHAnsi"/>
          <w:shd w:val="clear" w:color="auto" w:fill="FFFFFF"/>
        </w:rPr>
        <w:t>86</w:t>
      </w:r>
      <w:r w:rsidRPr="005E1FA2">
        <w:rPr>
          <w:rFonts w:cstheme="minorHAnsi"/>
          <w:b/>
          <w:bCs/>
          <w:shd w:val="clear" w:color="auto" w:fill="FFFFFF"/>
        </w:rPr>
        <w:t>. Comment Allah guiderait-Il des gens qui n’ont plus la foi après avoir cru et témoigné que le Messager est véridique, et après que les preuves leur sont venues? Allah ne guide pas les gens injustes</w:t>
      </w:r>
      <w:r w:rsidRPr="005E1FA2">
        <w:rPr>
          <w:rFonts w:cstheme="minorHAnsi"/>
          <w:shd w:val="clear" w:color="auto" w:fill="FFFFFF"/>
        </w:rPr>
        <w:t>.</w:t>
      </w:r>
    </w:p>
    <w:p w14:paraId="0B80C477" w14:textId="33B0E18B" w:rsidR="005E1FA2" w:rsidRPr="005E1FA2" w:rsidRDefault="00605E4D" w:rsidP="005E1FA2">
      <w:pPr>
        <w:spacing w:after="0" w:line="240" w:lineRule="auto"/>
        <w:jc w:val="both"/>
        <w:rPr>
          <w:rFonts w:cstheme="minorHAnsi"/>
          <w:shd w:val="clear" w:color="auto" w:fill="FFFFFF"/>
        </w:rPr>
      </w:pPr>
      <w:r>
        <w:rPr>
          <w:rFonts w:cstheme="minorHAnsi"/>
          <w:shd w:val="clear" w:color="auto" w:fill="FFFFFF"/>
        </w:rPr>
        <w:t>3.</w:t>
      </w:r>
      <w:r w:rsidR="005E1FA2" w:rsidRPr="005E1FA2">
        <w:rPr>
          <w:rFonts w:cstheme="minorHAnsi"/>
          <w:shd w:val="clear" w:color="auto" w:fill="FFFFFF"/>
        </w:rPr>
        <w:t xml:space="preserve">87. </w:t>
      </w:r>
      <w:r w:rsidR="005E1FA2" w:rsidRPr="005E1FA2">
        <w:rPr>
          <w:rFonts w:cstheme="minorHAnsi"/>
          <w:b/>
          <w:bCs/>
          <w:shd w:val="clear" w:color="auto" w:fill="FFFFFF"/>
        </w:rPr>
        <w:t>Ceux-là, leur rétribution sera qu’ils auront sur eux la malédiction d’Allah, des Anges et de tous les êtres humains</w:t>
      </w:r>
      <w:r w:rsidR="005E1FA2" w:rsidRPr="005E1FA2">
        <w:rPr>
          <w:rFonts w:cstheme="minorHAnsi"/>
          <w:shd w:val="clear" w:color="auto" w:fill="FFFFFF"/>
        </w:rPr>
        <w:t>.</w:t>
      </w:r>
    </w:p>
    <w:p w14:paraId="1C4A10CE" w14:textId="7E2DD62F" w:rsidR="005E1FA2" w:rsidRPr="005E1FA2" w:rsidRDefault="00605E4D" w:rsidP="005E1FA2">
      <w:pPr>
        <w:spacing w:after="0" w:line="240" w:lineRule="auto"/>
        <w:jc w:val="both"/>
        <w:rPr>
          <w:rFonts w:cstheme="minorHAnsi"/>
          <w:shd w:val="clear" w:color="auto" w:fill="FFFFFF"/>
        </w:rPr>
      </w:pPr>
      <w:r>
        <w:rPr>
          <w:rFonts w:cstheme="minorHAnsi"/>
          <w:shd w:val="clear" w:color="auto" w:fill="FFFFFF"/>
        </w:rPr>
        <w:t>3.</w:t>
      </w:r>
      <w:r w:rsidR="005E1FA2" w:rsidRPr="005E1FA2">
        <w:rPr>
          <w:rFonts w:cstheme="minorHAnsi"/>
          <w:shd w:val="clear" w:color="auto" w:fill="FFFFFF"/>
        </w:rPr>
        <w:t xml:space="preserve">88. </w:t>
      </w:r>
      <w:r w:rsidR="005E1FA2" w:rsidRPr="005E1FA2">
        <w:rPr>
          <w:rFonts w:cstheme="minorHAnsi"/>
          <w:b/>
          <w:bCs/>
          <w:shd w:val="clear" w:color="auto" w:fill="FFFFFF"/>
        </w:rPr>
        <w:t>Ils y demeureront éternellement. Le châtiment ne leur sera pas allégé, et ils n’auront aucun répit</w:t>
      </w:r>
      <w:r w:rsidR="005E1FA2" w:rsidRPr="005E1FA2">
        <w:rPr>
          <w:rFonts w:cstheme="minorHAnsi"/>
          <w:shd w:val="clear" w:color="auto" w:fill="FFFFFF"/>
        </w:rPr>
        <w:t>,</w:t>
      </w:r>
      <w:r w:rsidR="005E1FA2">
        <w:rPr>
          <w:rFonts w:cstheme="minorHAnsi"/>
          <w:shd w:val="clear" w:color="auto" w:fill="FFFFFF"/>
        </w:rPr>
        <w:t> ».</w:t>
      </w:r>
    </w:p>
    <w:p w14:paraId="6B89F31D" w14:textId="77777777" w:rsidR="005E1FA2" w:rsidRPr="005E1FA2" w:rsidRDefault="005E1FA2" w:rsidP="005E1FA2">
      <w:pPr>
        <w:spacing w:after="0" w:line="240" w:lineRule="auto"/>
        <w:jc w:val="both"/>
        <w:rPr>
          <w:rFonts w:cstheme="minorHAnsi"/>
          <w:shd w:val="clear" w:color="auto" w:fill="FFFFFF"/>
        </w:rPr>
      </w:pPr>
    </w:p>
    <w:p w14:paraId="26409A7F" w14:textId="77777777"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 xml:space="preserve">3.90. En vérité, </w:t>
      </w:r>
      <w:r w:rsidRPr="005E1FA2">
        <w:rPr>
          <w:rFonts w:cstheme="minorHAnsi"/>
          <w:b/>
          <w:bCs/>
          <w:shd w:val="clear" w:color="auto" w:fill="FFFFFF"/>
        </w:rPr>
        <w:t>ceux qui ne croient plus après avoir eu la foi, et laissent augmenter encore leur mécréance, leur repentir ne sera jamais accepté. Ceux-là sont vraiment les égarés</w:t>
      </w:r>
      <w:r w:rsidRPr="005E1FA2">
        <w:rPr>
          <w:rFonts w:cstheme="minorHAnsi"/>
          <w:shd w:val="clear" w:color="auto" w:fill="FFFFFF"/>
        </w:rPr>
        <w:t>.</w:t>
      </w:r>
    </w:p>
    <w:p w14:paraId="1773B076" w14:textId="0BB1ECB1" w:rsidR="005E1FA2" w:rsidRDefault="005E1FA2" w:rsidP="005E1FA2">
      <w:pPr>
        <w:spacing w:after="0" w:line="240" w:lineRule="auto"/>
        <w:jc w:val="both"/>
        <w:rPr>
          <w:rFonts w:cstheme="minorHAnsi"/>
          <w:shd w:val="clear" w:color="auto" w:fill="FFFFFF"/>
        </w:rPr>
      </w:pPr>
    </w:p>
    <w:p w14:paraId="270328F3" w14:textId="2B359920" w:rsidR="00650038" w:rsidRPr="00650038" w:rsidRDefault="00650038" w:rsidP="00650038">
      <w:pPr>
        <w:spacing w:after="0" w:line="240" w:lineRule="auto"/>
        <w:jc w:val="both"/>
        <w:rPr>
          <w:rFonts w:cstheme="minorHAnsi"/>
          <w:shd w:val="clear" w:color="auto" w:fill="FFFFFF"/>
        </w:rPr>
      </w:pPr>
      <w:r>
        <w:rPr>
          <w:rFonts w:cstheme="minorHAnsi"/>
          <w:shd w:val="clear" w:color="auto" w:fill="FFFFFF"/>
        </w:rPr>
        <w:t>3.139-144. « </w:t>
      </w:r>
      <w:r w:rsidR="00605E4D" w:rsidRPr="005E1FA2">
        <w:rPr>
          <w:rFonts w:cstheme="minorHAnsi"/>
          <w:shd w:val="clear" w:color="auto" w:fill="FFFFFF"/>
        </w:rPr>
        <w:t>3.</w:t>
      </w:r>
      <w:r w:rsidRPr="00650038">
        <w:rPr>
          <w:rFonts w:cstheme="minorHAnsi"/>
          <w:shd w:val="clear" w:color="auto" w:fill="FFFFFF"/>
        </w:rPr>
        <w:t xml:space="preserve">139. </w:t>
      </w:r>
      <w:r w:rsidRPr="00650038">
        <w:rPr>
          <w:rFonts w:cstheme="minorHAnsi"/>
          <w:b/>
          <w:bCs/>
          <w:shd w:val="clear" w:color="auto" w:fill="FFFFFF"/>
        </w:rPr>
        <w:t>Ne vous laissez pas battre</w:t>
      </w:r>
      <w:r w:rsidRPr="00650038">
        <w:rPr>
          <w:rFonts w:cstheme="minorHAnsi"/>
          <w:shd w:val="clear" w:color="auto" w:fill="FFFFFF"/>
        </w:rPr>
        <w:t>, ne vous affligez pas alors que vous êtes les supérieurs, si vous êtes de vrais croyants.</w:t>
      </w:r>
    </w:p>
    <w:p w14:paraId="3F46C3CD" w14:textId="42403991" w:rsidR="00650038" w:rsidRPr="00650038" w:rsidRDefault="00605E4D" w:rsidP="00650038">
      <w:pPr>
        <w:spacing w:after="0" w:line="240" w:lineRule="auto"/>
        <w:jc w:val="both"/>
        <w:rPr>
          <w:rFonts w:cstheme="minorHAnsi"/>
          <w:shd w:val="clear" w:color="auto" w:fill="FFFFFF"/>
        </w:rPr>
      </w:pPr>
      <w:r w:rsidRPr="005E1FA2">
        <w:rPr>
          <w:rFonts w:cstheme="minorHAnsi"/>
          <w:shd w:val="clear" w:color="auto" w:fill="FFFFFF"/>
        </w:rPr>
        <w:t>3.</w:t>
      </w:r>
      <w:r w:rsidR="00650038" w:rsidRPr="00650038">
        <w:rPr>
          <w:rFonts w:cstheme="minorHAnsi"/>
          <w:shd w:val="clear" w:color="auto" w:fill="FFFFFF"/>
        </w:rPr>
        <w:t xml:space="preserve">140. Si une blessure vous atteint, pareille blessure atteint aussi l’ennemi. Ainsi faisons-Nous alterner les jours (bons et mauvais) parmi les gens, </w:t>
      </w:r>
      <w:r w:rsidR="00650038" w:rsidRPr="00650038">
        <w:rPr>
          <w:rFonts w:cstheme="minorHAnsi"/>
          <w:b/>
          <w:bCs/>
          <w:shd w:val="clear" w:color="auto" w:fill="FFFFFF"/>
        </w:rPr>
        <w:t>afin qu’Allah reconnaisse ceux qui ont cru, et qu’Il choisisse parmi vous des martyrs - et Allah n’aime pas les injustes</w:t>
      </w:r>
      <w:r w:rsidR="00650038" w:rsidRPr="00650038">
        <w:rPr>
          <w:rFonts w:cstheme="minorHAnsi"/>
          <w:shd w:val="clear" w:color="auto" w:fill="FFFFFF"/>
        </w:rPr>
        <w:t>,</w:t>
      </w:r>
    </w:p>
    <w:p w14:paraId="18D25AEE" w14:textId="34ED3A75" w:rsidR="00650038" w:rsidRPr="00650038" w:rsidRDefault="00605E4D" w:rsidP="00650038">
      <w:pPr>
        <w:spacing w:after="0" w:line="240" w:lineRule="auto"/>
        <w:jc w:val="both"/>
        <w:rPr>
          <w:rFonts w:cstheme="minorHAnsi"/>
          <w:shd w:val="clear" w:color="auto" w:fill="FFFFFF"/>
        </w:rPr>
      </w:pPr>
      <w:r w:rsidRPr="005E1FA2">
        <w:rPr>
          <w:rFonts w:cstheme="minorHAnsi"/>
          <w:shd w:val="clear" w:color="auto" w:fill="FFFFFF"/>
        </w:rPr>
        <w:t>3.</w:t>
      </w:r>
      <w:r w:rsidR="00650038" w:rsidRPr="00650038">
        <w:rPr>
          <w:rFonts w:cstheme="minorHAnsi"/>
          <w:shd w:val="clear" w:color="auto" w:fill="FFFFFF"/>
        </w:rPr>
        <w:t xml:space="preserve">141. et afin qu’Allah purifie ceux qui ont cru, et </w:t>
      </w:r>
      <w:r w:rsidR="00650038" w:rsidRPr="00650038">
        <w:rPr>
          <w:rFonts w:cstheme="minorHAnsi"/>
          <w:b/>
          <w:bCs/>
          <w:shd w:val="clear" w:color="auto" w:fill="FFFFFF"/>
        </w:rPr>
        <w:t>anéantisse les mécréants</w:t>
      </w:r>
      <w:r w:rsidR="00650038" w:rsidRPr="00650038">
        <w:rPr>
          <w:rFonts w:cstheme="minorHAnsi"/>
          <w:shd w:val="clear" w:color="auto" w:fill="FFFFFF"/>
        </w:rPr>
        <w:t>.</w:t>
      </w:r>
    </w:p>
    <w:p w14:paraId="58F70C90" w14:textId="0BE8589F" w:rsidR="00650038" w:rsidRPr="00650038" w:rsidRDefault="00605E4D" w:rsidP="00650038">
      <w:pPr>
        <w:spacing w:after="0" w:line="240" w:lineRule="auto"/>
        <w:jc w:val="both"/>
        <w:rPr>
          <w:rFonts w:cstheme="minorHAnsi"/>
          <w:shd w:val="clear" w:color="auto" w:fill="FFFFFF"/>
        </w:rPr>
      </w:pPr>
      <w:r w:rsidRPr="005E1FA2">
        <w:rPr>
          <w:rFonts w:cstheme="minorHAnsi"/>
          <w:shd w:val="clear" w:color="auto" w:fill="FFFFFF"/>
        </w:rPr>
        <w:t>3.</w:t>
      </w:r>
      <w:r w:rsidR="00650038" w:rsidRPr="00650038">
        <w:rPr>
          <w:rFonts w:cstheme="minorHAnsi"/>
          <w:shd w:val="clear" w:color="auto" w:fill="FFFFFF"/>
        </w:rPr>
        <w:t>142. Comptez-vous entrer au Paradis sans qu’Allah ne distingue parmi vous ceux qui luttent et qui sont endurants?</w:t>
      </w:r>
    </w:p>
    <w:p w14:paraId="18A9E1AF" w14:textId="6B9C957D" w:rsidR="00650038" w:rsidRPr="00650038" w:rsidRDefault="00605E4D" w:rsidP="00650038">
      <w:pPr>
        <w:spacing w:after="0" w:line="240" w:lineRule="auto"/>
        <w:jc w:val="both"/>
        <w:rPr>
          <w:rFonts w:cstheme="minorHAnsi"/>
          <w:shd w:val="clear" w:color="auto" w:fill="FFFFFF"/>
        </w:rPr>
      </w:pPr>
      <w:r w:rsidRPr="005E1FA2">
        <w:rPr>
          <w:rFonts w:cstheme="minorHAnsi"/>
          <w:shd w:val="clear" w:color="auto" w:fill="FFFFFF"/>
        </w:rPr>
        <w:t>3.</w:t>
      </w:r>
      <w:r w:rsidR="00650038" w:rsidRPr="00650038">
        <w:rPr>
          <w:rFonts w:cstheme="minorHAnsi"/>
          <w:shd w:val="clear" w:color="auto" w:fill="FFFFFF"/>
        </w:rPr>
        <w:t>143. Bien sûr, vous souhaitiez la mort avant de la rencontrer. Or vous l’avez vue, certes, tandis que vous regardiez</w:t>
      </w:r>
      <w:r w:rsidR="00CF7FF8">
        <w:rPr>
          <w:rStyle w:val="Appelnotedebasdep"/>
          <w:rFonts w:cstheme="minorHAnsi"/>
          <w:shd w:val="clear" w:color="auto" w:fill="FFFFFF"/>
        </w:rPr>
        <w:footnoteReference w:id="226"/>
      </w:r>
      <w:r w:rsidR="00CF7FF8">
        <w:rPr>
          <w:rFonts w:cstheme="minorHAnsi"/>
          <w:shd w:val="clear" w:color="auto" w:fill="FFFFFF"/>
        </w:rPr>
        <w:t xml:space="preserve"> </w:t>
      </w:r>
      <w:r w:rsidR="00650038" w:rsidRPr="00650038">
        <w:rPr>
          <w:rFonts w:cstheme="minorHAnsi"/>
          <w:shd w:val="clear" w:color="auto" w:fill="FFFFFF"/>
        </w:rPr>
        <w:t>!</w:t>
      </w:r>
    </w:p>
    <w:p w14:paraId="43D1EC8F" w14:textId="711FD26B" w:rsidR="00650038" w:rsidRDefault="00605E4D" w:rsidP="00650038">
      <w:pPr>
        <w:spacing w:after="0" w:line="240" w:lineRule="auto"/>
        <w:jc w:val="both"/>
        <w:rPr>
          <w:rFonts w:cstheme="minorHAnsi"/>
          <w:shd w:val="clear" w:color="auto" w:fill="FFFFFF"/>
        </w:rPr>
      </w:pPr>
      <w:r w:rsidRPr="005E1FA2">
        <w:rPr>
          <w:rFonts w:cstheme="minorHAnsi"/>
          <w:shd w:val="clear" w:color="auto" w:fill="FFFFFF"/>
        </w:rPr>
        <w:t>3.</w:t>
      </w:r>
      <w:r w:rsidR="00650038" w:rsidRPr="00650038">
        <w:rPr>
          <w:rFonts w:cstheme="minorHAnsi"/>
          <w:shd w:val="clear" w:color="auto" w:fill="FFFFFF"/>
        </w:rPr>
        <w:t xml:space="preserve">144. Muḥammad n’est qu’un messager - des messagers avant lui sont passés -. </w:t>
      </w:r>
      <w:r w:rsidR="00650038" w:rsidRPr="00650038">
        <w:rPr>
          <w:rFonts w:cstheme="minorHAnsi"/>
          <w:b/>
          <w:bCs/>
          <w:shd w:val="clear" w:color="auto" w:fill="FFFFFF"/>
        </w:rPr>
        <w:t>S’il mourait, donc, ou s’il était tué, retourneriez-vous sur vos talons? Quiconque retourne sur ses talons ne nuira en rien à Allah</w:t>
      </w:r>
      <w:r w:rsidR="00650038" w:rsidRPr="00650038">
        <w:rPr>
          <w:rFonts w:cstheme="minorHAnsi"/>
          <w:shd w:val="clear" w:color="auto" w:fill="FFFFFF"/>
        </w:rPr>
        <w:t>; et Allah récompensera bientôt les reconnaissants</w:t>
      </w:r>
      <w:r w:rsidR="00650038">
        <w:rPr>
          <w:rFonts w:cstheme="minorHAnsi"/>
          <w:shd w:val="clear" w:color="auto" w:fill="FFFFFF"/>
        </w:rPr>
        <w:t> »</w:t>
      </w:r>
      <w:r w:rsidR="00650038" w:rsidRPr="00650038">
        <w:rPr>
          <w:rFonts w:cstheme="minorHAnsi"/>
          <w:shd w:val="clear" w:color="auto" w:fill="FFFFFF"/>
        </w:rPr>
        <w:t>.</w:t>
      </w:r>
    </w:p>
    <w:p w14:paraId="5EC69091" w14:textId="60B2B4E0" w:rsidR="00650038" w:rsidRDefault="00650038" w:rsidP="005E1FA2">
      <w:pPr>
        <w:spacing w:after="0" w:line="240" w:lineRule="auto"/>
        <w:jc w:val="both"/>
        <w:rPr>
          <w:rFonts w:cstheme="minorHAnsi"/>
          <w:shd w:val="clear" w:color="auto" w:fill="FFFFFF"/>
        </w:rPr>
      </w:pPr>
    </w:p>
    <w:p w14:paraId="42D1E0D3" w14:textId="61774D35" w:rsidR="00650038" w:rsidRDefault="00650038" w:rsidP="005E1FA2">
      <w:pPr>
        <w:spacing w:after="0" w:line="240" w:lineRule="auto"/>
        <w:jc w:val="both"/>
        <w:rPr>
          <w:rFonts w:cstheme="minorHAnsi"/>
          <w:shd w:val="clear" w:color="auto" w:fill="FFFFFF"/>
        </w:rPr>
      </w:pPr>
      <w:r w:rsidRPr="00650038">
        <w:rPr>
          <w:rFonts w:cstheme="minorHAnsi"/>
          <w:u w:val="single"/>
          <w:shd w:val="clear" w:color="auto" w:fill="FFFFFF"/>
        </w:rPr>
        <w:t>Note</w:t>
      </w:r>
      <w:r>
        <w:rPr>
          <w:rFonts w:cstheme="minorHAnsi"/>
          <w:shd w:val="clear" w:color="auto" w:fill="FFFFFF"/>
        </w:rPr>
        <w:t> : Mahomet (ou Allah) n’aime pas les lâches au combat.</w:t>
      </w:r>
    </w:p>
    <w:p w14:paraId="1A380E5E" w14:textId="77777777" w:rsidR="00650038" w:rsidRPr="005E1FA2" w:rsidRDefault="00650038" w:rsidP="005E1FA2">
      <w:pPr>
        <w:spacing w:after="0" w:line="240" w:lineRule="auto"/>
        <w:jc w:val="both"/>
        <w:rPr>
          <w:rFonts w:cstheme="minorHAnsi"/>
          <w:shd w:val="clear" w:color="auto" w:fill="FFFFFF"/>
        </w:rPr>
      </w:pPr>
    </w:p>
    <w:p w14:paraId="4C456CCB" w14:textId="77777777"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 xml:space="preserve">3.149. Ô les croyants </w:t>
      </w:r>
      <w:r w:rsidRPr="005E1FA2">
        <w:rPr>
          <w:rFonts w:cstheme="minorHAnsi"/>
          <w:b/>
          <w:bCs/>
          <w:shd w:val="clear" w:color="auto" w:fill="FFFFFF"/>
        </w:rPr>
        <w:t>! Si vous obéissez à ceux qui ne croient pas, ils vous feront retourner en arrière. Et vous redeviendrez perdants</w:t>
      </w:r>
      <w:r w:rsidRPr="005E1FA2">
        <w:rPr>
          <w:rFonts w:cstheme="minorHAnsi"/>
          <w:shd w:val="clear" w:color="auto" w:fill="FFFFFF"/>
        </w:rPr>
        <w:t>.</w:t>
      </w:r>
    </w:p>
    <w:p w14:paraId="7262A040" w14:textId="77777777" w:rsidR="005E1FA2" w:rsidRDefault="005E1FA2" w:rsidP="005E1FA2">
      <w:pPr>
        <w:spacing w:after="0" w:line="240" w:lineRule="auto"/>
      </w:pPr>
    </w:p>
    <w:p w14:paraId="4CAA9F2D" w14:textId="77777777" w:rsidR="005E1FA2" w:rsidRDefault="005E1FA2" w:rsidP="005E1FA2">
      <w:pPr>
        <w:spacing w:after="0" w:line="240" w:lineRule="auto"/>
        <w:jc w:val="both"/>
      </w:pPr>
      <w:r w:rsidRPr="00AB6AE3">
        <w:t xml:space="preserve">4.89. </w:t>
      </w:r>
      <w:r w:rsidRPr="005E1FA2">
        <w:rPr>
          <w:b/>
          <w:bCs/>
        </w:rPr>
        <w:t>Ils aimeraient vous voir mécréants comme ils ont mécru</w:t>
      </w:r>
      <w:r>
        <w:t xml:space="preserve"> </w:t>
      </w:r>
      <w:r w:rsidRPr="00AB6AE3">
        <w:t>: alors vous seriez tous égaux</w:t>
      </w:r>
      <w:r>
        <w:t xml:space="preserve"> </w:t>
      </w:r>
      <w:r w:rsidRPr="00AB6AE3">
        <w:t xml:space="preserve">! </w:t>
      </w:r>
      <w:r w:rsidRPr="005E1FA2">
        <w:rPr>
          <w:b/>
          <w:bCs/>
        </w:rPr>
        <w:t>Ne prenez donc pas d’alliés parmi eux</w:t>
      </w:r>
      <w:r w:rsidRPr="00AB6AE3">
        <w:t xml:space="preserve">, jusqu’à ce qu’ils émigrent dans le sentier d’Allah. </w:t>
      </w:r>
      <w:r w:rsidRPr="00AB6AE3">
        <w:rPr>
          <w:b/>
          <w:bCs/>
        </w:rPr>
        <w:t>Mais s’ils tournent le dos, saisissez-les alors, et tuez-les où que vous les trouviez; et ne prenez parmi eux ni allié ni secoureur</w:t>
      </w:r>
      <w:r w:rsidRPr="00AB6AE3">
        <w:t>,</w:t>
      </w:r>
    </w:p>
    <w:p w14:paraId="48A958CA" w14:textId="77777777" w:rsidR="005E1FA2" w:rsidRDefault="005E1FA2" w:rsidP="005E1FA2">
      <w:pPr>
        <w:spacing w:after="0" w:line="240" w:lineRule="auto"/>
        <w:jc w:val="both"/>
      </w:pPr>
    </w:p>
    <w:p w14:paraId="23C01640" w14:textId="07A36AA6" w:rsidR="005E1FA2" w:rsidRDefault="005E1FA2" w:rsidP="005E1FA2">
      <w:pPr>
        <w:spacing w:after="0" w:line="240" w:lineRule="auto"/>
        <w:jc w:val="both"/>
      </w:pPr>
      <w:r w:rsidRPr="00AB6AE3">
        <w:rPr>
          <w:u w:val="single"/>
        </w:rPr>
        <w:t>Note</w:t>
      </w:r>
      <w:r>
        <w:t> : « s’ils tournent le dos » = S’ils tournent le dos à l’islam</w:t>
      </w:r>
      <w:r w:rsidR="00944A55">
        <w:t xml:space="preserve"> =&gt;</w:t>
      </w:r>
      <w:r w:rsidR="00F45436">
        <w:t xml:space="preserve"> s’ils quittent l’islam</w:t>
      </w:r>
      <w:r>
        <w:t>.</w:t>
      </w:r>
    </w:p>
    <w:p w14:paraId="1E6B7DFE" w14:textId="4E6D5779" w:rsidR="005E1FA2" w:rsidRDefault="005E1FA2" w:rsidP="005E1FA2">
      <w:pPr>
        <w:spacing w:after="0" w:line="240" w:lineRule="auto"/>
        <w:jc w:val="both"/>
        <w:rPr>
          <w:rFonts w:cstheme="minorHAnsi"/>
          <w:shd w:val="clear" w:color="auto" w:fill="FFFFFF"/>
        </w:rPr>
      </w:pPr>
    </w:p>
    <w:p w14:paraId="00DFFBD2" w14:textId="7D53EFA1" w:rsidR="00944A55" w:rsidRDefault="00944A55" w:rsidP="00944A55">
      <w:pPr>
        <w:spacing w:after="0" w:line="240" w:lineRule="auto"/>
        <w:jc w:val="both"/>
        <w:rPr>
          <w:rFonts w:cstheme="minorHAnsi"/>
          <w:shd w:val="clear" w:color="auto" w:fill="FFFFFF"/>
        </w:rPr>
      </w:pPr>
      <w:r>
        <w:rPr>
          <w:rFonts w:cstheme="minorHAnsi"/>
          <w:shd w:val="clear" w:color="auto" w:fill="FFFFFF"/>
        </w:rPr>
        <w:t xml:space="preserve">Autre traduction de </w:t>
      </w:r>
      <w:r w:rsidRPr="00944A55">
        <w:rPr>
          <w:rFonts w:cstheme="minorHAnsi"/>
          <w:shd w:val="clear" w:color="auto" w:fill="FFFFFF"/>
        </w:rPr>
        <w:t>Kazimirski</w:t>
      </w:r>
      <w:r>
        <w:rPr>
          <w:rStyle w:val="Appelnotedebasdep"/>
          <w:rFonts w:cstheme="minorHAnsi"/>
          <w:shd w:val="clear" w:color="auto" w:fill="FFFFFF"/>
        </w:rPr>
        <w:footnoteReference w:id="227"/>
      </w:r>
      <w:r>
        <w:rPr>
          <w:rFonts w:cstheme="minorHAnsi"/>
          <w:shd w:val="clear" w:color="auto" w:fill="FFFFFF"/>
        </w:rPr>
        <w:t xml:space="preserve"> :</w:t>
      </w:r>
    </w:p>
    <w:p w14:paraId="2BCC4F61" w14:textId="77777777" w:rsidR="00944A55" w:rsidRPr="00AF3503" w:rsidRDefault="00944A55" w:rsidP="00944A55">
      <w:pPr>
        <w:spacing w:after="0" w:line="240" w:lineRule="auto"/>
        <w:jc w:val="both"/>
        <w:rPr>
          <w:rFonts w:cstheme="minorHAnsi"/>
          <w:shd w:val="clear" w:color="auto" w:fill="FFFFFF"/>
        </w:rPr>
      </w:pPr>
      <w:r w:rsidRPr="00AF3503">
        <w:rPr>
          <w:rFonts w:cstheme="minorHAnsi"/>
          <w:shd w:val="clear" w:color="auto" w:fill="FFFFFF"/>
        </w:rPr>
        <w:t>4.9</w:t>
      </w:r>
      <w:r>
        <w:rPr>
          <w:rFonts w:cstheme="minorHAnsi"/>
          <w:shd w:val="clear" w:color="auto" w:fill="FFFFFF"/>
        </w:rPr>
        <w:t>0</w:t>
      </w:r>
      <w:r w:rsidRPr="00AF3503">
        <w:rPr>
          <w:rFonts w:cstheme="minorHAnsi"/>
          <w:shd w:val="clear" w:color="auto" w:fill="FFFFFF"/>
        </w:rPr>
        <w:t xml:space="preserve">. </w:t>
      </w:r>
      <w:r w:rsidRPr="00AF3503">
        <w:rPr>
          <w:rFonts w:cstheme="minorHAnsi"/>
          <w:b/>
          <w:bCs/>
          <w:shd w:val="clear" w:color="auto" w:fill="FFFFFF"/>
        </w:rPr>
        <w:t>Ils ont voulu vous rendre infidèles comme eux, afin que vous soyez tous égaux</w:t>
      </w:r>
      <w:r w:rsidRPr="00AF3503">
        <w:rPr>
          <w:rFonts w:cstheme="minorHAnsi"/>
          <w:shd w:val="clear" w:color="auto" w:fill="FFFFFF"/>
        </w:rPr>
        <w:t xml:space="preserve">. Ne prenez donc pas d’alliés parmi eux, jusqu’à ce qu’ils émigrent dans le sentier d’Allah. </w:t>
      </w:r>
      <w:r w:rsidRPr="00AF3503">
        <w:rPr>
          <w:rFonts w:cstheme="minorHAnsi"/>
          <w:b/>
          <w:bCs/>
          <w:shd w:val="clear" w:color="auto" w:fill="FFFFFF"/>
        </w:rPr>
        <w:t>Mais s’ils tournent le dos</w:t>
      </w:r>
      <w:r>
        <w:rPr>
          <w:rFonts w:cstheme="minorHAnsi"/>
          <w:b/>
          <w:bCs/>
          <w:shd w:val="clear" w:color="auto" w:fill="FFFFFF"/>
        </w:rPr>
        <w:t xml:space="preserve"> [s’ils quittent l’islam]</w:t>
      </w:r>
      <w:r w:rsidRPr="00AF3503">
        <w:rPr>
          <w:rFonts w:cstheme="minorHAnsi"/>
          <w:b/>
          <w:bCs/>
          <w:shd w:val="clear" w:color="auto" w:fill="FFFFFF"/>
        </w:rPr>
        <w:t>, saisissez-les alors, et tuez-les où que vous les trouviez</w:t>
      </w:r>
      <w:r w:rsidRPr="00AF3503">
        <w:rPr>
          <w:rFonts w:cstheme="minorHAnsi"/>
          <w:shd w:val="clear" w:color="auto" w:fill="FFFFFF"/>
        </w:rPr>
        <w:t xml:space="preserve"> ; </w:t>
      </w:r>
      <w:r w:rsidRPr="00944A55">
        <w:rPr>
          <w:rFonts w:cstheme="minorHAnsi"/>
          <w:b/>
          <w:bCs/>
          <w:shd w:val="clear" w:color="auto" w:fill="FFFFFF"/>
        </w:rPr>
        <w:t>et ne prenez parmi eux ni allié ni protecteur</w:t>
      </w:r>
      <w:r w:rsidRPr="00AF3503">
        <w:rPr>
          <w:rFonts w:cstheme="minorHAnsi"/>
          <w:shd w:val="clear" w:color="auto" w:fill="FFFFFF"/>
        </w:rPr>
        <w:t>.</w:t>
      </w:r>
    </w:p>
    <w:p w14:paraId="3A12DE1E" w14:textId="77777777" w:rsidR="00944A55" w:rsidRDefault="00944A55" w:rsidP="005E1FA2">
      <w:pPr>
        <w:spacing w:after="0" w:line="240" w:lineRule="auto"/>
        <w:jc w:val="both"/>
        <w:rPr>
          <w:rFonts w:cstheme="minorHAnsi"/>
          <w:shd w:val="clear" w:color="auto" w:fill="FFFFFF"/>
        </w:rPr>
      </w:pPr>
    </w:p>
    <w:p w14:paraId="77DE9CF0" w14:textId="42764BF5" w:rsidR="005F4D51" w:rsidRPr="005F4D51" w:rsidRDefault="005F4D51" w:rsidP="005F4D51">
      <w:pPr>
        <w:spacing w:after="0" w:line="240" w:lineRule="auto"/>
        <w:jc w:val="both"/>
        <w:rPr>
          <w:rFonts w:cstheme="minorHAnsi"/>
          <w:shd w:val="clear" w:color="auto" w:fill="FFFFFF"/>
        </w:rPr>
      </w:pPr>
      <w:r>
        <w:rPr>
          <w:rFonts w:cstheme="minorHAnsi"/>
          <w:shd w:val="clear" w:color="auto" w:fill="FFFFFF"/>
        </w:rPr>
        <w:t>4.91-92 « </w:t>
      </w:r>
      <w:r w:rsidR="00605E4D">
        <w:rPr>
          <w:rFonts w:cstheme="minorHAnsi"/>
          <w:shd w:val="clear" w:color="auto" w:fill="FFFFFF"/>
        </w:rPr>
        <w:t>4.</w:t>
      </w:r>
      <w:r w:rsidRPr="005F4D51">
        <w:rPr>
          <w:rFonts w:cstheme="minorHAnsi"/>
          <w:shd w:val="clear" w:color="auto" w:fill="FFFFFF"/>
        </w:rPr>
        <w:t>91. Vous en trouverez d’autres qui cherchent à avoir votre confiance, et en même temps la confiance de leur propre tribu. Toutes les fois qu’on les pousse</w:t>
      </w:r>
      <w:r w:rsidR="00BA2E80">
        <w:rPr>
          <w:rStyle w:val="Appelnotedebasdep"/>
          <w:rFonts w:cstheme="minorHAnsi"/>
          <w:shd w:val="clear" w:color="auto" w:fill="FFFFFF"/>
        </w:rPr>
        <w:footnoteReference w:id="228"/>
      </w:r>
      <w:r w:rsidRPr="005F4D51">
        <w:rPr>
          <w:rFonts w:cstheme="minorHAnsi"/>
          <w:shd w:val="clear" w:color="auto" w:fill="FFFFFF"/>
        </w:rPr>
        <w:t xml:space="preserve"> vers l’Association, (l’idolâtrie) ils y retombent en masse. (Par conséquent,) s’ils ne restent pas neutres à votre égard, ne vous offrent pas la paix et ne retiennent pas leurs mains (de vous combattre), alors, </w:t>
      </w:r>
      <w:r w:rsidRPr="005F4D51">
        <w:rPr>
          <w:rFonts w:cstheme="minorHAnsi"/>
          <w:b/>
          <w:bCs/>
          <w:shd w:val="clear" w:color="auto" w:fill="FFFFFF"/>
        </w:rPr>
        <w:t>saisissez-les et tuez-les où que vous les trouviez. Contre ceux-ci, Nous vous avons donné une autorité manifeste</w:t>
      </w:r>
      <w:r w:rsidRPr="005F4D51">
        <w:rPr>
          <w:rFonts w:cstheme="minorHAnsi"/>
          <w:shd w:val="clear" w:color="auto" w:fill="FFFFFF"/>
        </w:rPr>
        <w:t>.</w:t>
      </w:r>
    </w:p>
    <w:p w14:paraId="3941C056" w14:textId="535DC5A7" w:rsidR="005F4D51" w:rsidRDefault="00605E4D" w:rsidP="005F4D51">
      <w:pPr>
        <w:spacing w:after="0" w:line="240" w:lineRule="auto"/>
        <w:jc w:val="both"/>
        <w:rPr>
          <w:rFonts w:cstheme="minorHAnsi"/>
          <w:shd w:val="clear" w:color="auto" w:fill="FFFFFF"/>
        </w:rPr>
      </w:pPr>
      <w:r>
        <w:rPr>
          <w:rFonts w:cstheme="minorHAnsi"/>
          <w:shd w:val="clear" w:color="auto" w:fill="FFFFFF"/>
        </w:rPr>
        <w:lastRenderedPageBreak/>
        <w:t>4.</w:t>
      </w:r>
      <w:r w:rsidR="005F4D51" w:rsidRPr="005F4D51">
        <w:rPr>
          <w:rFonts w:cstheme="minorHAnsi"/>
          <w:shd w:val="clear" w:color="auto" w:fill="FFFFFF"/>
        </w:rPr>
        <w:t xml:space="preserve">92. Il n’appartient pas à un croyant de tuer un autre croyant, si ce n’est par erreur. Quiconque tue par erreur un croyant, qu’il affranchisse alors un esclave croyant et remette à sa famille le prix du sang, à moins que celle-ci n’y renonce par charité. </w:t>
      </w:r>
      <w:r w:rsidR="005F4D51" w:rsidRPr="005F4D51">
        <w:rPr>
          <w:rFonts w:cstheme="minorHAnsi"/>
          <w:b/>
          <w:bCs/>
          <w:shd w:val="clear" w:color="auto" w:fill="FFFFFF"/>
        </w:rPr>
        <w:t>Mais si [le tué] appartenait à un peuple ennemi à vous et qu’il soit croyant, qu’on affranchisse alors un esclave croyant</w:t>
      </w:r>
      <w:r w:rsidR="005F4D51" w:rsidRPr="005F4D51">
        <w:rPr>
          <w:rFonts w:cstheme="minorHAnsi"/>
          <w:shd w:val="clear" w:color="auto" w:fill="FFFFFF"/>
        </w:rPr>
        <w:t>. S’il appartenait à un peuple auquel vous êtes liés par un pacte, qu’on verse alors à sa famille le prix du sang et qu’on affranchisse un esclave croyant. Celui qui n’en trouve pas les moyens, qu’il jeûne deux mois d’affilée pour être pardonné par Allah. Allah est Omniscient et Sage.</w:t>
      </w:r>
    </w:p>
    <w:p w14:paraId="539EE2BE" w14:textId="77777777" w:rsidR="00944A55" w:rsidRDefault="00944A55" w:rsidP="005E1FA2">
      <w:pPr>
        <w:spacing w:after="0" w:line="240" w:lineRule="auto"/>
        <w:jc w:val="both"/>
        <w:rPr>
          <w:rFonts w:cstheme="minorHAnsi"/>
          <w:shd w:val="clear" w:color="auto" w:fill="FFFFFF"/>
        </w:rPr>
      </w:pPr>
    </w:p>
    <w:p w14:paraId="56D5D13F" w14:textId="7A14E7A9" w:rsidR="005F4D51" w:rsidRDefault="005F4D51" w:rsidP="005E1FA2">
      <w:pPr>
        <w:spacing w:after="0" w:line="240" w:lineRule="auto"/>
        <w:jc w:val="both"/>
        <w:rPr>
          <w:rFonts w:cstheme="minorHAnsi"/>
          <w:shd w:val="clear" w:color="auto" w:fill="FFFFFF"/>
        </w:rPr>
      </w:pPr>
      <w:r w:rsidRPr="00AB6AE3">
        <w:rPr>
          <w:u w:val="single"/>
        </w:rPr>
        <w:t>Note</w:t>
      </w:r>
      <w:r>
        <w:t> : Certains présentent le verset 4.91 pour expliquer que l’islam ne fait la guerre qu’uniquement en état de légitime défense. Ce qui est faux (9.5, 9.29-31).</w:t>
      </w:r>
    </w:p>
    <w:p w14:paraId="3B00FA02" w14:textId="77777777" w:rsidR="005F4D51" w:rsidRPr="005E1FA2" w:rsidRDefault="005F4D51" w:rsidP="005E1FA2">
      <w:pPr>
        <w:spacing w:after="0" w:line="240" w:lineRule="auto"/>
        <w:jc w:val="both"/>
        <w:rPr>
          <w:rFonts w:cstheme="minorHAnsi"/>
          <w:shd w:val="clear" w:color="auto" w:fill="FFFFFF"/>
        </w:rPr>
      </w:pPr>
    </w:p>
    <w:p w14:paraId="1CCD2F60" w14:textId="77777777"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 xml:space="preserve">4.137. </w:t>
      </w:r>
      <w:r w:rsidRPr="005E1FA2">
        <w:rPr>
          <w:rFonts w:cstheme="minorHAnsi"/>
          <w:b/>
          <w:bCs/>
          <w:shd w:val="clear" w:color="auto" w:fill="FFFFFF"/>
        </w:rPr>
        <w:t>Ceux qui ont cru, puis sont devenus mécréants, puis ont cru de nouveau, ensuite sont redevenus mécréants, et n'ont fait que croître en mécréance, Allah ne leur pardonnera pas, ni ne les guidera vers un chemin</w:t>
      </w:r>
      <w:r w:rsidRPr="005E1FA2">
        <w:rPr>
          <w:rFonts w:cstheme="minorHAnsi"/>
          <w:shd w:val="clear" w:color="auto" w:fill="FFFFFF"/>
        </w:rPr>
        <w:t>.</w:t>
      </w:r>
    </w:p>
    <w:p w14:paraId="069F2EE6" w14:textId="77777777" w:rsidR="005E1FA2" w:rsidRPr="005E1FA2" w:rsidRDefault="005E1FA2" w:rsidP="005E1FA2">
      <w:pPr>
        <w:spacing w:after="0" w:line="240" w:lineRule="auto"/>
        <w:jc w:val="both"/>
        <w:rPr>
          <w:rFonts w:cstheme="minorHAnsi"/>
          <w:shd w:val="clear" w:color="auto" w:fill="FFFFFF"/>
        </w:rPr>
      </w:pPr>
    </w:p>
    <w:p w14:paraId="23D6E9CD" w14:textId="77777777" w:rsidR="005E1FA2" w:rsidRP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 xml:space="preserve">5.54. Ô les croyants </w:t>
      </w:r>
      <w:r w:rsidRPr="005E1FA2">
        <w:rPr>
          <w:rFonts w:cstheme="minorHAnsi"/>
          <w:b/>
          <w:bCs/>
          <w:shd w:val="clear" w:color="auto" w:fill="FFFFFF"/>
        </w:rPr>
        <w:t>! Quiconque parmi vous apostasie sa religion… Dieu fera alors venir un peuple qu'Il aime et qui L'aim</w:t>
      </w:r>
      <w:r w:rsidRPr="004F7783">
        <w:rPr>
          <w:rFonts w:cstheme="minorHAnsi"/>
          <w:b/>
          <w:bCs/>
          <w:shd w:val="clear" w:color="auto" w:fill="FFFFFF"/>
        </w:rPr>
        <w:t>e</w:t>
      </w:r>
      <w:r w:rsidRPr="005E1FA2">
        <w:rPr>
          <w:rFonts w:cstheme="minorHAnsi"/>
          <w:shd w:val="clear" w:color="auto" w:fill="FFFFFF"/>
        </w:rPr>
        <w:t>.</w:t>
      </w:r>
    </w:p>
    <w:p w14:paraId="06D41273" w14:textId="38892703" w:rsidR="005E1FA2" w:rsidRDefault="005E1FA2" w:rsidP="005E1FA2">
      <w:pPr>
        <w:spacing w:after="0" w:line="240" w:lineRule="auto"/>
        <w:jc w:val="both"/>
        <w:rPr>
          <w:rFonts w:cstheme="minorHAnsi"/>
          <w:shd w:val="clear" w:color="auto" w:fill="FFFFFF"/>
        </w:rPr>
      </w:pPr>
    </w:p>
    <w:p w14:paraId="259424F9" w14:textId="77777777" w:rsidR="004F7783" w:rsidRPr="00FC19A4" w:rsidRDefault="004F7783" w:rsidP="004F7783">
      <w:pPr>
        <w:spacing w:after="0" w:line="240" w:lineRule="auto"/>
        <w:jc w:val="both"/>
      </w:pPr>
      <w:r>
        <w:t xml:space="preserve">6.12. Dis: ‹A qui appartient ce qui est dans les cieux et la terre?› Dis: ‹A Allah!› Il S'est à Lui-même prescrit la miséricorde. Il vous rassemblera, certainement, au Jour de la Résurrection: il n'y a pas de doute là-dessus. </w:t>
      </w:r>
      <w:r w:rsidRPr="009626B8">
        <w:rPr>
          <w:b/>
          <w:bCs/>
        </w:rPr>
        <w:t>Ceux qui font leur propre perte sont ceux qui ne croient pas</w:t>
      </w:r>
      <w:r>
        <w:t>.</w:t>
      </w:r>
    </w:p>
    <w:p w14:paraId="00AA6FEA" w14:textId="11BAFB16" w:rsidR="004F7783" w:rsidRDefault="004F7783" w:rsidP="005E1FA2">
      <w:pPr>
        <w:spacing w:after="0" w:line="240" w:lineRule="auto"/>
        <w:jc w:val="both"/>
        <w:rPr>
          <w:rFonts w:cstheme="minorHAnsi"/>
          <w:shd w:val="clear" w:color="auto" w:fill="FFFFFF"/>
        </w:rPr>
      </w:pPr>
    </w:p>
    <w:p w14:paraId="6896E743" w14:textId="43C29AAA" w:rsidR="00CD5604" w:rsidRPr="001B2DEE" w:rsidRDefault="00CD5604" w:rsidP="00CD5604">
      <w:pPr>
        <w:spacing w:after="0" w:line="240" w:lineRule="auto"/>
        <w:jc w:val="both"/>
        <w:rPr>
          <w:rFonts w:cstheme="minorHAnsi"/>
          <w:color w:val="1D2129"/>
          <w:shd w:val="clear" w:color="auto" w:fill="FFFFFF"/>
        </w:rPr>
      </w:pPr>
      <w:r w:rsidRPr="001B2DEE">
        <w:rPr>
          <w:rFonts w:cstheme="minorHAnsi"/>
          <w:color w:val="1D2129"/>
          <w:shd w:val="clear" w:color="auto" w:fill="FFFFFF"/>
        </w:rPr>
        <w:t>7.176</w:t>
      </w:r>
      <w:r>
        <w:rPr>
          <w:rFonts w:cstheme="minorHAnsi"/>
          <w:color w:val="1D2129"/>
          <w:shd w:val="clear" w:color="auto" w:fill="FFFFFF"/>
        </w:rPr>
        <w:t>-177. « </w:t>
      </w:r>
      <w:r w:rsidRPr="001B2DEE">
        <w:rPr>
          <w:rFonts w:cstheme="minorHAnsi"/>
          <w:color w:val="1D2129"/>
          <w:shd w:val="clear" w:color="auto" w:fill="FFFFFF"/>
        </w:rPr>
        <w:t>7.176. (</w:t>
      </w:r>
      <w:r w:rsidRPr="00FC19A4">
        <w:rPr>
          <w:rFonts w:cstheme="minorHAnsi"/>
          <w:b/>
          <w:bCs/>
          <w:color w:val="1D2129"/>
          <w:shd w:val="clear" w:color="auto" w:fill="FFFFFF"/>
        </w:rPr>
        <w:t>L’infidèle) est semblable à un chien qui halète si tu l’attaques, et qui halète aussi si tu le laisses. Tel est l’exemple des gens qui traitent de mensonges nos signes</w:t>
      </w:r>
      <w:r w:rsidRPr="001B2DEE">
        <w:rPr>
          <w:rFonts w:cstheme="minorHAnsi"/>
          <w:color w:val="1D2129"/>
          <w:shd w:val="clear" w:color="auto" w:fill="FFFFFF"/>
        </w:rPr>
        <w:t>.</w:t>
      </w:r>
    </w:p>
    <w:p w14:paraId="0032D52D" w14:textId="05D13994" w:rsidR="00CD5604" w:rsidRDefault="00CD5604" w:rsidP="00CD5604">
      <w:pPr>
        <w:spacing w:after="0" w:line="240" w:lineRule="auto"/>
        <w:jc w:val="both"/>
        <w:rPr>
          <w:rFonts w:cstheme="minorHAnsi"/>
          <w:color w:val="1D2129"/>
          <w:shd w:val="clear" w:color="auto" w:fill="FFFFFF"/>
        </w:rPr>
      </w:pPr>
      <w:r w:rsidRPr="001B2DEE">
        <w:rPr>
          <w:rFonts w:cstheme="minorHAnsi"/>
          <w:color w:val="1D2129"/>
          <w:shd w:val="clear" w:color="auto" w:fill="FFFFFF"/>
        </w:rPr>
        <w:t>7.177. (</w:t>
      </w:r>
      <w:r w:rsidRPr="00FC19A4">
        <w:rPr>
          <w:rFonts w:cstheme="minorHAnsi"/>
          <w:b/>
          <w:bCs/>
          <w:color w:val="1D2129"/>
          <w:shd w:val="clear" w:color="auto" w:fill="FFFFFF"/>
        </w:rPr>
        <w:t>Les mécréants</w:t>
      </w:r>
      <w:r w:rsidRPr="001B2DEE">
        <w:rPr>
          <w:rFonts w:cstheme="minorHAnsi"/>
          <w:color w:val="1D2129"/>
          <w:shd w:val="clear" w:color="auto" w:fill="FFFFFF"/>
        </w:rPr>
        <w:t xml:space="preserve">) ont des cœurs, mais ne comprennent pas. </w:t>
      </w:r>
      <w:r w:rsidRPr="00CD5604">
        <w:rPr>
          <w:rFonts w:cstheme="minorHAnsi"/>
          <w:b/>
          <w:bCs/>
          <w:color w:val="1D2129"/>
          <w:shd w:val="clear" w:color="auto" w:fill="FFFFFF"/>
        </w:rPr>
        <w:t>Ils ont des yeux, mais ne voient pas. Ils ont des oreilles, mais n’entendent pas.</w:t>
      </w:r>
      <w:r w:rsidRPr="001B2DEE">
        <w:rPr>
          <w:rFonts w:cstheme="minorHAnsi"/>
          <w:color w:val="1D2129"/>
          <w:shd w:val="clear" w:color="auto" w:fill="FFFFFF"/>
        </w:rPr>
        <w:t xml:space="preserve"> </w:t>
      </w:r>
      <w:r w:rsidRPr="00FC19A4">
        <w:rPr>
          <w:rFonts w:cstheme="minorHAnsi"/>
          <w:b/>
          <w:bCs/>
          <w:color w:val="1D2129"/>
          <w:shd w:val="clear" w:color="auto" w:fill="FFFFFF"/>
        </w:rPr>
        <w:t>Ceux-là sont comme les bestiaux, même plus égarés encore</w:t>
      </w:r>
      <w:r>
        <w:rPr>
          <w:rFonts w:cstheme="minorHAnsi"/>
          <w:b/>
          <w:bCs/>
          <w:color w:val="1D2129"/>
          <w:shd w:val="clear" w:color="auto" w:fill="FFFFFF"/>
        </w:rPr>
        <w:t> »</w:t>
      </w:r>
      <w:r w:rsidRPr="001B2DEE">
        <w:rPr>
          <w:rFonts w:cstheme="minorHAnsi"/>
          <w:color w:val="1D2129"/>
          <w:shd w:val="clear" w:color="auto" w:fill="FFFFFF"/>
        </w:rPr>
        <w:t>.</w:t>
      </w:r>
    </w:p>
    <w:p w14:paraId="2897F4CB" w14:textId="0F756342" w:rsidR="00CD5604" w:rsidRDefault="00CD5604" w:rsidP="005E1FA2">
      <w:pPr>
        <w:spacing w:after="0" w:line="240" w:lineRule="auto"/>
        <w:jc w:val="both"/>
        <w:rPr>
          <w:rFonts w:cstheme="minorHAnsi"/>
          <w:shd w:val="clear" w:color="auto" w:fill="FFFFFF"/>
        </w:rPr>
      </w:pPr>
    </w:p>
    <w:p w14:paraId="48BAA7F0" w14:textId="0D151E6D" w:rsidR="00B966B1" w:rsidRPr="001B2DEE" w:rsidRDefault="00B966B1" w:rsidP="00B966B1">
      <w:pPr>
        <w:spacing w:after="0" w:line="240" w:lineRule="auto"/>
        <w:jc w:val="both"/>
        <w:rPr>
          <w:rFonts w:cstheme="minorHAnsi"/>
          <w:color w:val="1D2129"/>
          <w:shd w:val="clear" w:color="auto" w:fill="FFFFFF"/>
        </w:rPr>
      </w:pPr>
      <w:r>
        <w:rPr>
          <w:rFonts w:cstheme="minorHAnsi"/>
          <w:color w:val="1D2129"/>
          <w:shd w:val="clear" w:color="auto" w:fill="FFFFFF"/>
        </w:rPr>
        <w:t>8.12.-14. « </w:t>
      </w:r>
      <w:r w:rsidRPr="00CA19C6">
        <w:rPr>
          <w:rFonts w:cstheme="minorHAnsi"/>
          <w:color w:val="1D2129"/>
          <w:shd w:val="clear" w:color="auto" w:fill="FFFFFF"/>
        </w:rPr>
        <w:t xml:space="preserve">8.12. Il dit alors aux anges : Je serai avec vous. Allez affermir les croyants. </w:t>
      </w:r>
      <w:r w:rsidRPr="00CA19C6">
        <w:rPr>
          <w:rFonts w:cstheme="minorHAnsi"/>
          <w:b/>
          <w:bCs/>
          <w:color w:val="1D2129"/>
          <w:shd w:val="clear" w:color="auto" w:fill="FFFFFF"/>
        </w:rPr>
        <w:t>Moi, je jetterai la terreur dans le cœur des infidèles. Abattez leur tête et frappez les extrémités de leurs doigts</w:t>
      </w:r>
      <w:r w:rsidRPr="00CA19C6">
        <w:rPr>
          <w:rFonts w:cstheme="minorHAnsi"/>
          <w:color w:val="1D2129"/>
          <w:shd w:val="clear" w:color="auto" w:fill="FFFFFF"/>
        </w:rPr>
        <w:t>.</w:t>
      </w:r>
    </w:p>
    <w:p w14:paraId="3BC990EF" w14:textId="557014C0" w:rsidR="00B966B1" w:rsidRDefault="00B966B1" w:rsidP="00B966B1">
      <w:pPr>
        <w:spacing w:after="0" w:line="240" w:lineRule="auto"/>
        <w:jc w:val="both"/>
        <w:rPr>
          <w:rFonts w:cstheme="minorHAnsi"/>
          <w:color w:val="1D2129"/>
          <w:shd w:val="clear" w:color="auto" w:fill="FFFFFF"/>
        </w:rPr>
      </w:pPr>
      <w:r>
        <w:rPr>
          <w:rFonts w:cstheme="minorHAnsi"/>
          <w:color w:val="1D2129"/>
          <w:shd w:val="clear" w:color="auto" w:fill="FFFFFF"/>
        </w:rPr>
        <w:t>8.13.</w:t>
      </w:r>
      <w:r w:rsidRPr="005B514D">
        <w:rPr>
          <w:rFonts w:cstheme="minorHAnsi"/>
          <w:color w:val="1D2129"/>
          <w:shd w:val="clear" w:color="auto" w:fill="FFFFFF"/>
        </w:rPr>
        <w:t xml:space="preserve"> Ce, parce qu'ils ont désobéi à Allah et à Son messager.” </w:t>
      </w:r>
      <w:r w:rsidRPr="005B514D">
        <w:rPr>
          <w:rFonts w:cstheme="minorHAnsi"/>
          <w:b/>
          <w:bCs/>
          <w:color w:val="1D2129"/>
          <w:shd w:val="clear" w:color="auto" w:fill="FFFFFF"/>
        </w:rPr>
        <w:t>Et quiconque désobéit à Allah et à Son messager... Allah est certainement dur en punition !</w:t>
      </w:r>
      <w:r>
        <w:rPr>
          <w:rFonts w:cstheme="minorHAnsi"/>
          <w:color w:val="1D2129"/>
          <w:shd w:val="clear" w:color="auto" w:fill="FFFFFF"/>
        </w:rPr>
        <w:t> </w:t>
      </w:r>
    </w:p>
    <w:p w14:paraId="3EC9E622" w14:textId="3C6534E1" w:rsidR="00B966B1" w:rsidRPr="00CB1A5E" w:rsidRDefault="00B966B1" w:rsidP="00B966B1">
      <w:pPr>
        <w:spacing w:after="0" w:line="240" w:lineRule="auto"/>
        <w:jc w:val="both"/>
        <w:rPr>
          <w:rFonts w:cstheme="minorHAnsi"/>
          <w:color w:val="1D2129"/>
          <w:shd w:val="clear" w:color="auto" w:fill="FFFFFF"/>
        </w:rPr>
      </w:pPr>
      <w:r>
        <w:rPr>
          <w:rFonts w:cstheme="minorHAnsi"/>
          <w:color w:val="1D2129"/>
          <w:shd w:val="clear" w:color="auto" w:fill="FFFFFF"/>
        </w:rPr>
        <w:t>8.</w:t>
      </w:r>
      <w:r w:rsidRPr="005B514D">
        <w:rPr>
          <w:rFonts w:cstheme="minorHAnsi"/>
          <w:color w:val="1D2129"/>
          <w:shd w:val="clear" w:color="auto" w:fill="FFFFFF"/>
        </w:rPr>
        <w:t xml:space="preserve">14. </w:t>
      </w:r>
      <w:r w:rsidRPr="005B514D">
        <w:rPr>
          <w:rFonts w:cstheme="minorHAnsi"/>
          <w:b/>
          <w:bCs/>
          <w:color w:val="1D2129"/>
          <w:shd w:val="clear" w:color="auto" w:fill="FFFFFF"/>
        </w:rPr>
        <w:t>Voilà (votre sort); goûtez-le donc ! Et aux mécréants le châtiment du Feu (sera réservé)</w:t>
      </w:r>
      <w:r>
        <w:rPr>
          <w:rFonts w:cstheme="minorHAnsi"/>
          <w:b/>
          <w:bCs/>
          <w:color w:val="1D2129"/>
          <w:shd w:val="clear" w:color="auto" w:fill="FFFFFF"/>
        </w:rPr>
        <w:t> »</w:t>
      </w:r>
      <w:r w:rsidRPr="005B514D">
        <w:rPr>
          <w:rFonts w:cstheme="minorHAnsi"/>
          <w:color w:val="1D2129"/>
          <w:shd w:val="clear" w:color="auto" w:fill="FFFFFF"/>
        </w:rPr>
        <w:t>.</w:t>
      </w:r>
    </w:p>
    <w:p w14:paraId="4CCBFD21" w14:textId="77777777" w:rsidR="00B966B1" w:rsidRDefault="00B966B1" w:rsidP="005E1FA2">
      <w:pPr>
        <w:spacing w:after="0" w:line="240" w:lineRule="auto"/>
        <w:jc w:val="both"/>
        <w:rPr>
          <w:rFonts w:cstheme="minorHAnsi"/>
          <w:shd w:val="clear" w:color="auto" w:fill="FFFFFF"/>
        </w:rPr>
      </w:pPr>
    </w:p>
    <w:p w14:paraId="1AE2EAF8" w14:textId="190A7EF3" w:rsidR="0092501F" w:rsidRDefault="0092501F" w:rsidP="005E1FA2">
      <w:pPr>
        <w:spacing w:after="0" w:line="240" w:lineRule="auto"/>
        <w:jc w:val="both"/>
        <w:rPr>
          <w:rFonts w:cstheme="minorHAnsi"/>
          <w:shd w:val="clear" w:color="auto" w:fill="FFFFFF"/>
        </w:rPr>
      </w:pPr>
      <w:r w:rsidRPr="0092501F">
        <w:rPr>
          <w:rFonts w:cstheme="minorHAnsi"/>
          <w:shd w:val="clear" w:color="auto" w:fill="FFFFFF"/>
        </w:rPr>
        <w:t xml:space="preserve">9.74. Ils jurent par Allah qu'ils n'ont pas dit (ce qu'ils ont proféré), alors qu'en vérité ils ont dit la parole de la mécréance et </w:t>
      </w:r>
      <w:r w:rsidRPr="0092501F">
        <w:rPr>
          <w:rFonts w:cstheme="minorHAnsi"/>
          <w:b/>
          <w:bCs/>
          <w:shd w:val="clear" w:color="auto" w:fill="FFFFFF"/>
        </w:rPr>
        <w:t>ils ont rejeté la foi après avoir été musulmans</w:t>
      </w:r>
      <w:r w:rsidRPr="0092501F">
        <w:rPr>
          <w:rFonts w:cstheme="minorHAnsi"/>
          <w:shd w:val="clear" w:color="auto" w:fill="FFFFFF"/>
        </w:rPr>
        <w:t xml:space="preserve">. Ils ont projeté ce qu'ils n'ont pu accomplir. Mais ils n'ont pas de reproche à faire si ce n'est qu'Allah - ainsi que Son messager - les a enrichis par Sa grâce. S'ils se repentaient, ce serait mieux pour eux. </w:t>
      </w:r>
      <w:r w:rsidRPr="0092501F">
        <w:rPr>
          <w:rFonts w:cstheme="minorHAnsi"/>
          <w:b/>
          <w:bCs/>
          <w:shd w:val="clear" w:color="auto" w:fill="FFFFFF"/>
        </w:rPr>
        <w:t>Et s'ils tournent le dos, Allah les châtiera d'un douloureux châtiment, ici-bas et dans l'au-delà; et ils n'auront sur terre ni allié ni secoureur</w:t>
      </w:r>
      <w:r w:rsidRPr="0092501F">
        <w:rPr>
          <w:rFonts w:cstheme="minorHAnsi"/>
          <w:shd w:val="clear" w:color="auto" w:fill="FFFFFF"/>
        </w:rPr>
        <w:t>.</w:t>
      </w:r>
    </w:p>
    <w:p w14:paraId="42B4FB48" w14:textId="77777777" w:rsidR="0092501F" w:rsidRPr="005E1FA2" w:rsidRDefault="0092501F" w:rsidP="005E1FA2">
      <w:pPr>
        <w:spacing w:after="0" w:line="240" w:lineRule="auto"/>
        <w:jc w:val="both"/>
        <w:rPr>
          <w:rFonts w:cstheme="minorHAnsi"/>
          <w:shd w:val="clear" w:color="auto" w:fill="FFFFFF"/>
        </w:rPr>
      </w:pPr>
    </w:p>
    <w:p w14:paraId="6F5DADD3" w14:textId="09D1491C" w:rsidR="00876CDF" w:rsidRDefault="00876CDF" w:rsidP="005E1FA2">
      <w:pPr>
        <w:spacing w:after="0" w:line="240" w:lineRule="auto"/>
        <w:jc w:val="both"/>
        <w:rPr>
          <w:rFonts w:cstheme="minorHAnsi"/>
          <w:shd w:val="clear" w:color="auto" w:fill="FFFFFF"/>
        </w:rPr>
      </w:pPr>
      <w:r w:rsidRPr="00876CDF">
        <w:rPr>
          <w:rFonts w:cstheme="minorHAnsi"/>
          <w:shd w:val="clear" w:color="auto" w:fill="FFFFFF"/>
        </w:rPr>
        <w:t xml:space="preserve">11.3. Demandez pardon à votre Seigneur; ensuite, revenez à Lui. Il vous accordera une belle jouissance jusqu'à un terme fixé, et Il accordera à chaque méritant l'honneur qu'il mérite. </w:t>
      </w:r>
      <w:r w:rsidRPr="00876CDF">
        <w:rPr>
          <w:rFonts w:cstheme="minorHAnsi"/>
          <w:b/>
          <w:bCs/>
          <w:shd w:val="clear" w:color="auto" w:fill="FFFFFF"/>
        </w:rPr>
        <w:t>Mais si vous tournez le dos, je crains alors pour vous le châtiment d'un grand jour</w:t>
      </w:r>
      <w:r w:rsidRPr="00876CDF">
        <w:rPr>
          <w:rFonts w:cstheme="minorHAnsi"/>
          <w:shd w:val="clear" w:color="auto" w:fill="FFFFFF"/>
        </w:rPr>
        <w:t>.</w:t>
      </w:r>
    </w:p>
    <w:p w14:paraId="3CEE7E48" w14:textId="77777777" w:rsidR="00876CDF" w:rsidRPr="005E1FA2" w:rsidRDefault="00876CDF" w:rsidP="005E1FA2">
      <w:pPr>
        <w:spacing w:after="0" w:line="240" w:lineRule="auto"/>
        <w:jc w:val="both"/>
        <w:rPr>
          <w:rFonts w:cstheme="minorHAnsi"/>
          <w:shd w:val="clear" w:color="auto" w:fill="FFFFFF"/>
        </w:rPr>
      </w:pPr>
    </w:p>
    <w:p w14:paraId="7902DACD" w14:textId="55FDB0E5" w:rsidR="005E1FA2" w:rsidRDefault="005E1FA2" w:rsidP="005E1FA2">
      <w:pPr>
        <w:spacing w:after="0" w:line="240" w:lineRule="auto"/>
        <w:jc w:val="both"/>
        <w:rPr>
          <w:rFonts w:cstheme="minorHAnsi"/>
          <w:shd w:val="clear" w:color="auto" w:fill="FFFFFF"/>
        </w:rPr>
      </w:pPr>
      <w:r w:rsidRPr="005E1FA2">
        <w:rPr>
          <w:rFonts w:cstheme="minorHAnsi"/>
          <w:shd w:val="clear" w:color="auto" w:fill="FFFFFF"/>
        </w:rPr>
        <w:t>16.106</w:t>
      </w:r>
      <w:r w:rsidRPr="005E1FA2">
        <w:rPr>
          <w:rFonts w:cstheme="minorHAnsi"/>
          <w:b/>
          <w:bCs/>
          <w:shd w:val="clear" w:color="auto" w:fill="FFFFFF"/>
        </w:rPr>
        <w:t>. Quiconque a renié Allah après avoir cru...</w:t>
      </w:r>
      <w:r w:rsidRPr="005E1FA2">
        <w:rPr>
          <w:rFonts w:cstheme="minorHAnsi"/>
          <w:shd w:val="clear" w:color="auto" w:fill="FFFFFF"/>
        </w:rPr>
        <w:t xml:space="preserve"> - sauf celui qui y a été contraint alors que son cœur demeure plein de la sérénité de la foi - </w:t>
      </w:r>
      <w:r w:rsidRPr="005E1FA2">
        <w:rPr>
          <w:rFonts w:cstheme="minorHAnsi"/>
          <w:b/>
          <w:bCs/>
          <w:shd w:val="clear" w:color="auto" w:fill="FFFFFF"/>
        </w:rPr>
        <w:t>mais ceux qui ouvrent délibérément leur cœur à la mécréance, ceux-là ont sur eux une colère d’Allah et ils ont un châtiment terrible</w:t>
      </w:r>
      <w:r w:rsidRPr="005E1FA2">
        <w:rPr>
          <w:rFonts w:cstheme="minorHAnsi"/>
          <w:shd w:val="clear" w:color="auto" w:fill="FFFFFF"/>
        </w:rPr>
        <w:t>.</w:t>
      </w:r>
    </w:p>
    <w:p w14:paraId="3BD20A7C" w14:textId="333CCC60" w:rsidR="001833FF" w:rsidRDefault="001833FF" w:rsidP="0041200D">
      <w:pPr>
        <w:spacing w:after="0" w:line="240" w:lineRule="auto"/>
      </w:pPr>
    </w:p>
    <w:p w14:paraId="3E793FC3" w14:textId="6F3F3739" w:rsidR="00FF06B3" w:rsidRDefault="00FF06B3" w:rsidP="0041200D">
      <w:pPr>
        <w:spacing w:after="0" w:line="240" w:lineRule="auto"/>
      </w:pPr>
      <w:r w:rsidRPr="00FF06B3">
        <w:t xml:space="preserve">20.48. Il nous a été révélé que </w:t>
      </w:r>
      <w:r w:rsidRPr="00FF06B3">
        <w:rPr>
          <w:b/>
          <w:bCs/>
        </w:rPr>
        <w:t>le châtiment est pour celui qui refuse d'avoir fois et qui tourne le dos</w:t>
      </w:r>
      <w:r w:rsidRPr="00FF06B3">
        <w:t>”.</w:t>
      </w:r>
    </w:p>
    <w:p w14:paraId="4B8B91F7" w14:textId="5201E701" w:rsidR="00FF06B3" w:rsidRDefault="00FF06B3" w:rsidP="0041200D">
      <w:pPr>
        <w:spacing w:after="0" w:line="240" w:lineRule="auto"/>
      </w:pPr>
    </w:p>
    <w:p w14:paraId="2E07E55C" w14:textId="3FEE813E" w:rsidR="00A67ED6" w:rsidRDefault="00A67ED6" w:rsidP="0041200D">
      <w:pPr>
        <w:spacing w:after="0" w:line="240" w:lineRule="auto"/>
      </w:pPr>
      <w:r w:rsidRPr="00A67ED6">
        <w:t xml:space="preserve">31.7. Et quand on lui récite Nos versets, </w:t>
      </w:r>
      <w:r w:rsidRPr="00A67ED6">
        <w:rPr>
          <w:b/>
          <w:bCs/>
        </w:rPr>
        <w:t>il tourne le dos avec orgueil, comme s'il ne les avait point entendus, comme s'il y avait un poids dans ses oreilles. Fais-lui donc l'annonce d'un châtiment douloureu</w:t>
      </w:r>
      <w:r w:rsidRPr="00A67ED6">
        <w:t>x.</w:t>
      </w:r>
    </w:p>
    <w:p w14:paraId="3909593B" w14:textId="27923F56" w:rsidR="00A67ED6" w:rsidRDefault="00A67ED6" w:rsidP="0041200D">
      <w:pPr>
        <w:spacing w:after="0" w:line="240" w:lineRule="auto"/>
      </w:pPr>
    </w:p>
    <w:p w14:paraId="5049DD40" w14:textId="77777777" w:rsidR="00C10914" w:rsidRPr="00191986"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t xml:space="preserve">47.1. </w:t>
      </w:r>
      <w:r w:rsidRPr="00C10914">
        <w:rPr>
          <w:rFonts w:cstheme="minorHAnsi"/>
          <w:b/>
          <w:bCs/>
          <w:color w:val="1D2129"/>
          <w:shd w:val="clear" w:color="auto" w:fill="FFFFFF"/>
        </w:rPr>
        <w:t>Ceux qui ont mécru et obstrué le chemin d'Allah</w:t>
      </w:r>
      <w:r w:rsidRPr="00191986">
        <w:rPr>
          <w:rFonts w:cstheme="minorHAnsi"/>
          <w:color w:val="1D2129"/>
          <w:shd w:val="clear" w:color="auto" w:fill="FFFFFF"/>
        </w:rPr>
        <w:t xml:space="preserve">, </w:t>
      </w:r>
      <w:r w:rsidRPr="00C10914">
        <w:rPr>
          <w:rFonts w:cstheme="minorHAnsi"/>
          <w:b/>
          <w:bCs/>
          <w:color w:val="1D2129"/>
          <w:shd w:val="clear" w:color="auto" w:fill="FFFFFF"/>
        </w:rPr>
        <w:t>Il a rendu leurs œuvres vaines</w:t>
      </w:r>
      <w:r w:rsidRPr="00191986">
        <w:rPr>
          <w:rFonts w:cstheme="minorHAnsi"/>
          <w:color w:val="1D2129"/>
          <w:shd w:val="clear" w:color="auto" w:fill="FFFFFF"/>
        </w:rPr>
        <w:t>.</w:t>
      </w:r>
    </w:p>
    <w:p w14:paraId="3CB9B764" w14:textId="77777777" w:rsidR="00C10914" w:rsidRDefault="00C10914" w:rsidP="00C10914">
      <w:pPr>
        <w:spacing w:after="0" w:line="240" w:lineRule="auto"/>
        <w:jc w:val="both"/>
        <w:rPr>
          <w:rFonts w:cstheme="minorHAnsi"/>
          <w:color w:val="1D2129"/>
          <w:shd w:val="clear" w:color="auto" w:fill="FFFFFF"/>
        </w:rPr>
      </w:pPr>
    </w:p>
    <w:p w14:paraId="3BBD5AAF" w14:textId="0CF5C19A" w:rsidR="00C10914" w:rsidRPr="00191986"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t xml:space="preserve">Traduction de Savary </w:t>
      </w:r>
      <w:r w:rsidR="00BF2C73">
        <w:rPr>
          <w:rFonts w:cstheme="minorHAnsi"/>
          <w:color w:val="1D2129"/>
          <w:shd w:val="clear" w:color="auto" w:fill="FFFFFF"/>
        </w:rPr>
        <w:t xml:space="preserve">(voir ci-après) </w:t>
      </w:r>
      <w:r w:rsidRPr="00191986">
        <w:rPr>
          <w:rFonts w:cstheme="minorHAnsi"/>
          <w:color w:val="1D2129"/>
          <w:shd w:val="clear" w:color="auto" w:fill="FFFFFF"/>
        </w:rPr>
        <w:t>:</w:t>
      </w:r>
    </w:p>
    <w:p w14:paraId="6A4CBFDE" w14:textId="77777777" w:rsidR="00C10914" w:rsidRDefault="00C10914" w:rsidP="00C10914">
      <w:pPr>
        <w:spacing w:after="0" w:line="240" w:lineRule="auto"/>
        <w:jc w:val="both"/>
        <w:rPr>
          <w:rFonts w:cstheme="minorHAnsi"/>
          <w:color w:val="1D2129"/>
          <w:shd w:val="clear" w:color="auto" w:fill="FFFFFF"/>
        </w:rPr>
      </w:pPr>
      <w:r w:rsidRPr="00191986">
        <w:rPr>
          <w:rFonts w:cstheme="minorHAnsi"/>
          <w:color w:val="1D2129"/>
          <w:shd w:val="clear" w:color="auto" w:fill="FFFFFF"/>
        </w:rPr>
        <w:lastRenderedPageBreak/>
        <w:t>47</w:t>
      </w:r>
      <w:r>
        <w:rPr>
          <w:rFonts w:cstheme="minorHAnsi"/>
          <w:color w:val="1D2129"/>
          <w:shd w:val="clear" w:color="auto" w:fill="FFFFFF"/>
        </w:rPr>
        <w:t>/</w:t>
      </w:r>
      <w:r w:rsidRPr="00191986">
        <w:rPr>
          <w:rFonts w:cstheme="minorHAnsi"/>
          <w:color w:val="1D2129"/>
          <w:shd w:val="clear" w:color="auto" w:fill="FFFFFF"/>
        </w:rPr>
        <w:t xml:space="preserve">1. </w:t>
      </w:r>
      <w:r w:rsidRPr="00191986">
        <w:rPr>
          <w:rFonts w:cstheme="minorHAnsi"/>
          <w:b/>
          <w:bCs/>
          <w:color w:val="1D2129"/>
          <w:shd w:val="clear" w:color="auto" w:fill="FFFFFF"/>
        </w:rPr>
        <w:t>Dieu anéantira les œuvres des infidèles</w:t>
      </w:r>
      <w:r w:rsidRPr="00191986">
        <w:rPr>
          <w:rFonts w:cstheme="minorHAnsi"/>
          <w:color w:val="1D2129"/>
          <w:shd w:val="clear" w:color="auto" w:fill="FFFFFF"/>
        </w:rPr>
        <w:t xml:space="preserve"> qui écartent leurs semblables du chemin du salut.</w:t>
      </w:r>
    </w:p>
    <w:p w14:paraId="30949CA3" w14:textId="65DABFED" w:rsidR="00C10914" w:rsidRDefault="00C10914" w:rsidP="0041200D">
      <w:pPr>
        <w:spacing w:after="0" w:line="240" w:lineRule="auto"/>
      </w:pPr>
    </w:p>
    <w:p w14:paraId="24812FC6" w14:textId="77777777" w:rsidR="00477005" w:rsidRPr="0048103B" w:rsidRDefault="00477005" w:rsidP="00477005">
      <w:pPr>
        <w:spacing w:after="0" w:line="240" w:lineRule="auto"/>
        <w:jc w:val="both"/>
        <w:rPr>
          <w:rFonts w:cstheme="minorHAnsi"/>
          <w:shd w:val="clear" w:color="auto" w:fill="FFFFFF"/>
        </w:rPr>
      </w:pPr>
      <w:r w:rsidRPr="0048103B">
        <w:rPr>
          <w:rFonts w:cstheme="minorHAnsi"/>
          <w:shd w:val="clear" w:color="auto" w:fill="FFFFFF"/>
        </w:rPr>
        <w:t xml:space="preserve">60.1. Ô vous (musulmans) qui avez cru ! </w:t>
      </w:r>
      <w:r w:rsidRPr="00191986">
        <w:rPr>
          <w:rFonts w:cstheme="minorHAnsi"/>
          <w:b/>
          <w:bCs/>
          <w:shd w:val="clear" w:color="auto" w:fill="FFFFFF"/>
        </w:rPr>
        <w:t>Ne prenez pas pour proches (ou amis) mon ennemi et le vôtre, leur offrant l’amitié, alors qu’ils ont nié ce qui vous est parvenu de la vérité</w:t>
      </w:r>
      <w:r w:rsidRPr="0048103B">
        <w:rPr>
          <w:rFonts w:cstheme="minorHAnsi"/>
          <w:shd w:val="clear" w:color="auto" w:fill="FFFFFF"/>
        </w:rPr>
        <w:t>.</w:t>
      </w:r>
    </w:p>
    <w:p w14:paraId="1401CF7A" w14:textId="77777777" w:rsidR="00477005" w:rsidRDefault="00477005" w:rsidP="0041200D">
      <w:pPr>
        <w:spacing w:after="0" w:line="240" w:lineRule="auto"/>
      </w:pPr>
    </w:p>
    <w:p w14:paraId="6A08767F" w14:textId="0CE5F78F" w:rsidR="00B6579E" w:rsidRDefault="00B6579E" w:rsidP="00B6579E">
      <w:pPr>
        <w:spacing w:after="0" w:line="240" w:lineRule="auto"/>
      </w:pPr>
      <w:r>
        <w:t>88.22-24. « </w:t>
      </w:r>
      <w:r w:rsidR="00605E4D">
        <w:t>88.</w:t>
      </w:r>
      <w:r>
        <w:t xml:space="preserve">22. </w:t>
      </w:r>
      <w:r w:rsidR="00605E4D">
        <w:t>E</w:t>
      </w:r>
      <w:r>
        <w:t>t tu n'es pas un dominateur sur eux.</w:t>
      </w:r>
    </w:p>
    <w:p w14:paraId="61B6D541" w14:textId="6D56E497" w:rsidR="00B6579E" w:rsidRDefault="00605E4D" w:rsidP="00B6579E">
      <w:pPr>
        <w:spacing w:after="0" w:line="240" w:lineRule="auto"/>
      </w:pPr>
      <w:r>
        <w:t>88.</w:t>
      </w:r>
      <w:r w:rsidR="00B6579E">
        <w:t xml:space="preserve">23. </w:t>
      </w:r>
      <w:r w:rsidR="00B6579E" w:rsidRPr="00B6579E">
        <w:rPr>
          <w:b/>
          <w:bCs/>
        </w:rPr>
        <w:t>Sauf celui qui tourne le dos et ne croit pas</w:t>
      </w:r>
      <w:r w:rsidR="00B6579E">
        <w:t>,</w:t>
      </w:r>
    </w:p>
    <w:p w14:paraId="26E4B3EC" w14:textId="398C652C" w:rsidR="00B6579E" w:rsidRDefault="00605E4D" w:rsidP="00B6579E">
      <w:pPr>
        <w:spacing w:after="0" w:line="240" w:lineRule="auto"/>
      </w:pPr>
      <w:r>
        <w:t>88.</w:t>
      </w:r>
      <w:r w:rsidR="00B6579E">
        <w:t xml:space="preserve">24. </w:t>
      </w:r>
      <w:r w:rsidR="00B6579E" w:rsidRPr="00B6579E">
        <w:rPr>
          <w:b/>
          <w:bCs/>
        </w:rPr>
        <w:t>alors Allah le châtiera du plus grand châtiment</w:t>
      </w:r>
      <w:r w:rsidR="00B6579E">
        <w:t> ».</w:t>
      </w:r>
    </w:p>
    <w:p w14:paraId="39482414" w14:textId="1F9CED1B" w:rsidR="00DC26F4" w:rsidRDefault="00DC26F4" w:rsidP="00B6579E">
      <w:pPr>
        <w:spacing w:after="0" w:line="240" w:lineRule="auto"/>
      </w:pPr>
    </w:p>
    <w:p w14:paraId="631D4B00" w14:textId="13D03BCD" w:rsidR="00DC26F4" w:rsidRDefault="00DC26F4" w:rsidP="00DC26F4">
      <w:pPr>
        <w:spacing w:after="0" w:line="240" w:lineRule="auto"/>
      </w:pPr>
      <w:r>
        <w:t>92.14-16. « </w:t>
      </w:r>
      <w:r w:rsidR="00605E4D">
        <w:t>92.</w:t>
      </w:r>
      <w:r>
        <w:t xml:space="preserve">14. </w:t>
      </w:r>
      <w:r w:rsidRPr="00DC26F4">
        <w:rPr>
          <w:b/>
          <w:bCs/>
        </w:rPr>
        <w:t>Je vous ai donc avertis d'un Feu qui flambe</w:t>
      </w:r>
    </w:p>
    <w:p w14:paraId="75D31FE1" w14:textId="3692DEEC" w:rsidR="00DC26F4" w:rsidRDefault="00605E4D" w:rsidP="00DC26F4">
      <w:pPr>
        <w:spacing w:after="0" w:line="240" w:lineRule="auto"/>
      </w:pPr>
      <w:r>
        <w:t>92.</w:t>
      </w:r>
      <w:r w:rsidR="00DC26F4">
        <w:t xml:space="preserve">15. </w:t>
      </w:r>
      <w:r w:rsidR="00DC26F4" w:rsidRPr="00DC26F4">
        <w:rPr>
          <w:b/>
          <w:bCs/>
        </w:rPr>
        <w:t>où ne brûlera que le damné</w:t>
      </w:r>
      <w:r w:rsidR="00DC26F4">
        <w:t>,</w:t>
      </w:r>
    </w:p>
    <w:p w14:paraId="6240F67B" w14:textId="3B7EC718" w:rsidR="00DC26F4" w:rsidRDefault="00605E4D" w:rsidP="00DC26F4">
      <w:pPr>
        <w:spacing w:after="0" w:line="240" w:lineRule="auto"/>
      </w:pPr>
      <w:r>
        <w:t>92.</w:t>
      </w:r>
      <w:r w:rsidR="00DC26F4">
        <w:t xml:space="preserve">16. </w:t>
      </w:r>
      <w:r w:rsidR="00DC26F4" w:rsidRPr="00DC26F4">
        <w:rPr>
          <w:b/>
          <w:bCs/>
        </w:rPr>
        <w:t>qui dément et tourne le dos</w:t>
      </w:r>
      <w:r w:rsidR="00DC26F4">
        <w:t> »;</w:t>
      </w:r>
    </w:p>
    <w:p w14:paraId="20714512" w14:textId="77777777" w:rsidR="00B6579E" w:rsidRDefault="00B6579E" w:rsidP="00B6579E">
      <w:pPr>
        <w:spacing w:after="0" w:line="240" w:lineRule="auto"/>
      </w:pPr>
    </w:p>
    <w:p w14:paraId="3F5B9CED" w14:textId="2BD7316B" w:rsidR="00876CDF" w:rsidRDefault="00876CDF" w:rsidP="00876CDF">
      <w:pPr>
        <w:spacing w:after="0" w:line="240" w:lineRule="auto"/>
      </w:pPr>
      <w:r w:rsidRPr="00876CDF">
        <w:rPr>
          <w:u w:val="single"/>
        </w:rPr>
        <w:t>Note</w:t>
      </w:r>
      <w:r>
        <w:t xml:space="preserve"> : </w:t>
      </w:r>
      <w:r w:rsidRPr="00EF4566">
        <w:t xml:space="preserve">Voir aussi l'annexe </w:t>
      </w:r>
      <w:r>
        <w:t>« </w:t>
      </w:r>
      <w:r w:rsidRPr="00EF4566">
        <w:rPr>
          <w:i/>
          <w:iCs/>
        </w:rPr>
        <w:t>Hadiths concernant l’interdiction de quitter l’islam sous peine de mort </w:t>
      </w:r>
      <w:r>
        <w:t>»</w:t>
      </w:r>
      <w:r w:rsidRPr="00EF4566">
        <w:t>, située à la fin de ce document.</w:t>
      </w:r>
    </w:p>
    <w:p w14:paraId="78448C28" w14:textId="77777777" w:rsidR="001A6D33" w:rsidRDefault="001A6D33" w:rsidP="00C02953"/>
    <w:p w14:paraId="5DC8D891" w14:textId="662BEC1D" w:rsidR="00600BC8" w:rsidRDefault="00600BC8" w:rsidP="00600BC8">
      <w:pPr>
        <w:pStyle w:val="Titre1"/>
      </w:pPr>
      <w:bookmarkStart w:id="108" w:name="_Toc102578408"/>
      <w:r>
        <w:t xml:space="preserve">Versets </w:t>
      </w:r>
      <w:r w:rsidR="00A76ECF">
        <w:t>interdisant</w:t>
      </w:r>
      <w:r>
        <w:t xml:space="preserve"> la critique de l’islam, de Mahomet</w:t>
      </w:r>
      <w:bookmarkEnd w:id="108"/>
    </w:p>
    <w:p w14:paraId="5EA75BC6" w14:textId="55789B83" w:rsidR="009A3480" w:rsidRDefault="009A3480" w:rsidP="0041200D">
      <w:pPr>
        <w:spacing w:after="0" w:line="240" w:lineRule="auto"/>
      </w:pPr>
    </w:p>
    <w:p w14:paraId="141306B6" w14:textId="77777777" w:rsidR="009A3480" w:rsidRDefault="009A3480" w:rsidP="003E313F">
      <w:pPr>
        <w:pStyle w:val="Titre2"/>
      </w:pPr>
      <w:bookmarkStart w:id="109" w:name="_Toc8316886"/>
      <w:bookmarkStart w:id="110" w:name="_Toc102578409"/>
      <w:bookmarkStart w:id="111" w:name="_Hlk33365784"/>
      <w:r w:rsidRPr="0016705B">
        <w:t>Mahomet interdit tout questionnement et critique de sa personne, du Coran et de l’islam</w:t>
      </w:r>
      <w:bookmarkEnd w:id="109"/>
      <w:bookmarkEnd w:id="110"/>
      <w:r>
        <w:t> </w:t>
      </w:r>
    </w:p>
    <w:p w14:paraId="38F53DB3" w14:textId="77777777" w:rsidR="009A3480" w:rsidRDefault="009A3480" w:rsidP="009A3480">
      <w:pPr>
        <w:spacing w:after="0" w:line="240" w:lineRule="auto"/>
      </w:pPr>
    </w:p>
    <w:p w14:paraId="6D91B6ED" w14:textId="77777777" w:rsidR="00221587" w:rsidRDefault="009A3480" w:rsidP="009A3480">
      <w:pPr>
        <w:spacing w:after="0" w:line="240" w:lineRule="auto"/>
        <w:jc w:val="both"/>
        <w:rPr>
          <w:rFonts w:cstheme="minorHAnsi"/>
        </w:rPr>
      </w:pPr>
      <w:r>
        <w:t>Mahomet laisse entendre que le Coran est parfait (4.82), interdit qu’on puisse le modifier et menace ceux qui le critiquent du feu de l’enfer (</w:t>
      </w:r>
      <w:r w:rsidR="00033202" w:rsidRPr="00A64272">
        <w:rPr>
          <w:rFonts w:ascii="Calibri" w:eastAsia="Times New Roman" w:hAnsi="Calibri" w:cs="Calibri"/>
          <w:color w:val="000000"/>
          <w:lang w:eastAsia="fr-FR"/>
        </w:rPr>
        <w:t>2.2</w:t>
      </w:r>
      <w:r>
        <w:rPr>
          <w:rFonts w:ascii="Calibri" w:eastAsia="Times New Roman" w:hAnsi="Calibri" w:cs="Calibri"/>
          <w:color w:val="000000"/>
          <w:lang w:eastAsia="fr-FR"/>
        </w:rPr>
        <w:t xml:space="preserve">, </w:t>
      </w:r>
      <w:r w:rsidRPr="00A64272">
        <w:rPr>
          <w:rFonts w:ascii="Calibri" w:eastAsia="Times New Roman" w:hAnsi="Calibri" w:cs="Calibri"/>
          <w:color w:val="000000"/>
          <w:lang w:eastAsia="fr-FR"/>
        </w:rPr>
        <w:t>5.101-102</w:t>
      </w:r>
      <w:r w:rsidR="00033202">
        <w:rPr>
          <w:rFonts w:ascii="Calibri" w:eastAsia="Times New Roman" w:hAnsi="Calibri" w:cs="Calibri"/>
          <w:color w:val="000000"/>
          <w:lang w:eastAsia="fr-FR"/>
        </w:rPr>
        <w:t xml:space="preserve">, </w:t>
      </w:r>
      <w:r w:rsidR="00033202" w:rsidRPr="00A64272">
        <w:rPr>
          <w:rFonts w:ascii="Calibri" w:eastAsia="Times New Roman" w:hAnsi="Calibri" w:cs="Calibri"/>
          <w:color w:val="000000"/>
          <w:lang w:eastAsia="fr-FR"/>
        </w:rPr>
        <w:t>6.28</w:t>
      </w:r>
      <w:r w:rsidR="006F0817">
        <w:rPr>
          <w:rFonts w:ascii="Calibri" w:eastAsia="Times New Roman" w:hAnsi="Calibri" w:cs="Calibri"/>
          <w:color w:val="000000"/>
          <w:lang w:eastAsia="fr-FR"/>
        </w:rPr>
        <w:t xml:space="preserve">, </w:t>
      </w:r>
      <w:r w:rsidR="006F0817" w:rsidRPr="00A64272">
        <w:rPr>
          <w:rFonts w:ascii="Calibri" w:eastAsia="Times New Roman" w:hAnsi="Calibri" w:cs="Calibri"/>
          <w:color w:val="000000"/>
          <w:lang w:eastAsia="fr-FR"/>
        </w:rPr>
        <w:t>6.115</w:t>
      </w:r>
      <w:r>
        <w:rPr>
          <w:rFonts w:ascii="Calibri" w:eastAsia="Times New Roman" w:hAnsi="Calibri" w:cs="Calibri"/>
          <w:color w:val="000000"/>
          <w:lang w:eastAsia="fr-FR"/>
        </w:rPr>
        <w:t xml:space="preserve"> _ ce verset interdit tout questionnement _, </w:t>
      </w:r>
      <w:r w:rsidRPr="00931829">
        <w:rPr>
          <w:rFonts w:ascii="Calibri" w:eastAsia="Times New Roman" w:hAnsi="Calibri" w:cs="Calibri"/>
          <w:color w:val="000000"/>
          <w:lang w:eastAsia="fr-FR"/>
        </w:rPr>
        <w:t>40.70-72</w:t>
      </w:r>
      <w:r>
        <w:rPr>
          <w:rFonts w:ascii="Calibri" w:eastAsia="Times New Roman" w:hAnsi="Calibri" w:cs="Calibri"/>
          <w:color w:val="000000"/>
          <w:lang w:eastAsia="fr-FR"/>
        </w:rPr>
        <w:t xml:space="preserve">, </w:t>
      </w:r>
      <w:r w:rsidRPr="00931829">
        <w:rPr>
          <w:rFonts w:ascii="Calibri" w:eastAsia="Times New Roman" w:hAnsi="Calibri" w:cs="Calibri"/>
          <w:color w:val="000000"/>
          <w:lang w:eastAsia="fr-FR"/>
        </w:rPr>
        <w:t>4.56</w:t>
      </w:r>
      <w:r>
        <w:rPr>
          <w:rFonts w:ascii="Calibri" w:eastAsia="Times New Roman" w:hAnsi="Calibri" w:cs="Calibri"/>
          <w:color w:val="000000"/>
          <w:lang w:eastAsia="fr-FR"/>
        </w:rPr>
        <w:t xml:space="preserve">, </w:t>
      </w:r>
      <w:r w:rsidRPr="00931829">
        <w:rPr>
          <w:rFonts w:cstheme="minorHAnsi"/>
          <w:color w:val="000000" w:themeColor="text1"/>
          <w:shd w:val="clear" w:color="auto" w:fill="F3F7F9"/>
        </w:rPr>
        <w:t>Bukhari Volume 3, Livre 49 Hadith numéro 861</w:t>
      </w:r>
      <w:r>
        <w:rPr>
          <w:rFonts w:cstheme="minorHAnsi"/>
          <w:color w:val="000000" w:themeColor="text1"/>
          <w:shd w:val="clear" w:color="auto" w:fill="F3F7F9"/>
        </w:rPr>
        <w:t xml:space="preserve">, </w:t>
      </w:r>
      <w:r w:rsidRPr="00931829">
        <w:rPr>
          <w:rFonts w:ascii="Calibri" w:eastAsia="Times New Roman" w:hAnsi="Calibri" w:cs="Calibri"/>
          <w:color w:val="000000"/>
          <w:lang w:eastAsia="fr-FR"/>
        </w:rPr>
        <w:t>Bukhari Volume 3, Livre 41, Hadith Numéro 591</w:t>
      </w:r>
      <w:r>
        <w:rPr>
          <w:rFonts w:ascii="Calibri" w:eastAsia="Times New Roman" w:hAnsi="Calibri" w:cs="Calibri"/>
          <w:color w:val="000000"/>
          <w:lang w:eastAsia="fr-FR"/>
        </w:rPr>
        <w:t xml:space="preserve">, </w:t>
      </w:r>
      <w:r w:rsidRPr="00931829">
        <w:rPr>
          <w:rFonts w:ascii="Calibri" w:eastAsia="Times New Roman" w:hAnsi="Calibri" w:cs="Calibri"/>
          <w:color w:val="000000"/>
          <w:lang w:eastAsia="fr-FR"/>
        </w:rPr>
        <w:t>Bukhari Volume 2, Livre 24, Hadith Numéro 555</w:t>
      </w:r>
      <w:r>
        <w:rPr>
          <w:rFonts w:ascii="Calibri" w:eastAsia="Times New Roman" w:hAnsi="Calibri" w:cs="Calibri"/>
          <w:color w:val="000000"/>
          <w:lang w:eastAsia="fr-FR"/>
        </w:rPr>
        <w:t xml:space="preserve">, </w:t>
      </w:r>
      <w:r>
        <w:rPr>
          <w:rStyle w:val="msofootnotetext0"/>
          <w:rFonts w:cstheme="minorHAnsi"/>
          <w:color w:val="000000" w:themeColor="text1"/>
          <w:shd w:val="clear" w:color="auto" w:fill="F3F7F9"/>
        </w:rPr>
        <w:t>Bukhari</w:t>
      </w:r>
      <w:r w:rsidRPr="00931829">
        <w:rPr>
          <w:rStyle w:val="msofootnotetext0"/>
          <w:rFonts w:cstheme="minorHAnsi"/>
          <w:color w:val="000000" w:themeColor="text1"/>
          <w:shd w:val="clear" w:color="auto" w:fill="F3F7F9"/>
        </w:rPr>
        <w:t xml:space="preserve"> (7306), et Mouslim (1366),</w:t>
      </w:r>
      <w:r>
        <w:rPr>
          <w:rStyle w:val="msofootnotetext0"/>
          <w:rFonts w:cstheme="minorHAnsi"/>
          <w:color w:val="000000" w:themeColor="text1"/>
          <w:shd w:val="clear" w:color="auto" w:fill="F3F7F9"/>
        </w:rPr>
        <w:t xml:space="preserve"> </w:t>
      </w:r>
      <w:r>
        <w:rPr>
          <w:rFonts w:cstheme="minorHAnsi"/>
        </w:rPr>
        <w:t xml:space="preserve">Bukhari </w:t>
      </w:r>
      <w:r w:rsidRPr="00416A88">
        <w:rPr>
          <w:rFonts w:cstheme="minorHAnsi"/>
        </w:rPr>
        <w:t>2697 et Mouslim</w:t>
      </w:r>
      <w:r>
        <w:rPr>
          <w:rFonts w:cstheme="minorHAnsi"/>
        </w:rPr>
        <w:t xml:space="preserve"> </w:t>
      </w:r>
      <w:r w:rsidRPr="00416A88">
        <w:rPr>
          <w:rFonts w:cstheme="minorHAnsi"/>
        </w:rPr>
        <w:t>1718</w:t>
      </w:r>
      <w:r>
        <w:rPr>
          <w:rFonts w:cstheme="minorHAnsi"/>
        </w:rPr>
        <w:t xml:space="preserve">, </w:t>
      </w:r>
      <w:r w:rsidRPr="00416A88">
        <w:rPr>
          <w:rFonts w:cstheme="minorHAnsi"/>
        </w:rPr>
        <w:t>Mouslim</w:t>
      </w:r>
      <w:r>
        <w:rPr>
          <w:rFonts w:cstheme="minorHAnsi"/>
        </w:rPr>
        <w:t xml:space="preserve"> </w:t>
      </w:r>
      <w:r w:rsidRPr="00416A88">
        <w:rPr>
          <w:rFonts w:cstheme="minorHAnsi"/>
        </w:rPr>
        <w:t>1718</w:t>
      </w:r>
      <w:r>
        <w:rPr>
          <w:rFonts w:cstheme="minorHAnsi"/>
        </w:rPr>
        <w:t xml:space="preserve">, </w:t>
      </w:r>
      <w:r w:rsidRPr="00416A88">
        <w:rPr>
          <w:rFonts w:cstheme="minorHAnsi"/>
        </w:rPr>
        <w:t>Abou Dawoud 4067</w:t>
      </w:r>
      <w:r>
        <w:rPr>
          <w:rFonts w:cstheme="minorHAnsi"/>
        </w:rPr>
        <w:t xml:space="preserve"> …). On ne peut en douter (2.2, </w:t>
      </w:r>
      <w:r w:rsidRPr="005714E1">
        <w:rPr>
          <w:rFonts w:ascii="Calibri" w:eastAsia="Times New Roman" w:hAnsi="Calibri" w:cs="Calibri"/>
          <w:color w:val="000000"/>
          <w:lang w:eastAsia="fr-FR"/>
        </w:rPr>
        <w:t>40.70-72</w:t>
      </w:r>
      <w:r>
        <w:rPr>
          <w:rFonts w:cstheme="minorHAnsi"/>
        </w:rPr>
        <w:t xml:space="preserve">). </w:t>
      </w:r>
    </w:p>
    <w:p w14:paraId="334CBDBE" w14:textId="6421539E" w:rsidR="009A3480" w:rsidRDefault="00221587" w:rsidP="009A3480">
      <w:pPr>
        <w:spacing w:after="0" w:line="240" w:lineRule="auto"/>
        <w:jc w:val="both"/>
        <w:rPr>
          <w:rFonts w:cstheme="minorHAnsi"/>
        </w:rPr>
      </w:pPr>
      <w:r>
        <w:rPr>
          <w:rFonts w:cstheme="minorHAnsi"/>
        </w:rPr>
        <w:t>Mahomet condamne à l’enfer ceux qui n’ont pas cru à sa révélation</w:t>
      </w:r>
      <w:r w:rsidR="009A3480">
        <w:rPr>
          <w:rFonts w:cstheme="minorHAnsi"/>
        </w:rPr>
        <w:t xml:space="preserve"> (6.2</w:t>
      </w:r>
      <w:r>
        <w:rPr>
          <w:rFonts w:cstheme="minorHAnsi"/>
        </w:rPr>
        <w:t>5-30</w:t>
      </w:r>
      <w:r w:rsidR="009A3480">
        <w:rPr>
          <w:rFonts w:cstheme="minorHAnsi"/>
        </w:rPr>
        <w:t>).</w:t>
      </w:r>
    </w:p>
    <w:p w14:paraId="2217E0F7" w14:textId="2B082378" w:rsidR="009A3480" w:rsidRDefault="009A3480" w:rsidP="009A3480">
      <w:pPr>
        <w:spacing w:after="0" w:line="240" w:lineRule="auto"/>
        <w:jc w:val="both"/>
        <w:rPr>
          <w:rFonts w:cstheme="minorHAnsi"/>
        </w:rPr>
      </w:pPr>
    </w:p>
    <w:p w14:paraId="597C4207" w14:textId="77777777" w:rsidR="00C35081" w:rsidRPr="00416A88" w:rsidRDefault="00C35081" w:rsidP="00C35081">
      <w:pPr>
        <w:spacing w:after="0" w:line="240" w:lineRule="auto"/>
        <w:jc w:val="both"/>
      </w:pPr>
      <w:r w:rsidRPr="00416A88">
        <w:rPr>
          <w:rFonts w:ascii="Calibri" w:eastAsia="Times New Roman" w:hAnsi="Calibri" w:cs="Calibri"/>
          <w:color w:val="000000"/>
          <w:lang w:eastAsia="fr-FR"/>
        </w:rPr>
        <w:t xml:space="preserve">Mahomet a toujours interdit toute critique, tout questionnement sur lui et </w:t>
      </w:r>
      <w:r>
        <w:rPr>
          <w:rFonts w:ascii="Calibri" w:eastAsia="Times New Roman" w:hAnsi="Calibri" w:cs="Calibri"/>
          <w:color w:val="000000"/>
          <w:lang w:eastAsia="fr-FR"/>
        </w:rPr>
        <w:t xml:space="preserve">sa </w:t>
      </w:r>
      <w:r w:rsidRPr="00416A88">
        <w:rPr>
          <w:rFonts w:ascii="Calibri" w:eastAsia="Times New Roman" w:hAnsi="Calibri" w:cs="Calibri"/>
          <w:color w:val="000000"/>
          <w:lang w:eastAsia="fr-FR"/>
        </w:rPr>
        <w:t xml:space="preserve">religion, sous peine de mort ou d’une terrible punition. </w:t>
      </w:r>
      <w:r w:rsidRPr="00416A88">
        <w:t xml:space="preserve">Voici </w:t>
      </w:r>
      <w:r>
        <w:t xml:space="preserve">d’ailleurs </w:t>
      </w:r>
      <w:r w:rsidRPr="00416A88">
        <w:t>des textes sacrés s’opposant à toute idée de réforme :</w:t>
      </w:r>
    </w:p>
    <w:p w14:paraId="4F335783" w14:textId="77777777" w:rsidR="00C35081" w:rsidRDefault="00C35081" w:rsidP="00C35081">
      <w:pPr>
        <w:spacing w:after="0" w:line="240" w:lineRule="auto"/>
        <w:jc w:val="both"/>
        <w:rPr>
          <w:rFonts w:cstheme="minorHAnsi"/>
        </w:rPr>
      </w:pPr>
    </w:p>
    <w:p w14:paraId="7FB11E38" w14:textId="776EDD18" w:rsidR="00C35081" w:rsidRDefault="00C35081" w:rsidP="00C35081">
      <w:pPr>
        <w:spacing w:after="0" w:line="240" w:lineRule="auto"/>
        <w:jc w:val="both"/>
        <w:rPr>
          <w:rFonts w:cstheme="minorHAnsi"/>
        </w:rPr>
      </w:pPr>
      <w:r w:rsidRPr="00033202">
        <w:rPr>
          <w:rFonts w:cstheme="minorHAnsi"/>
        </w:rPr>
        <w:t xml:space="preserve">2.2. </w:t>
      </w:r>
      <w:r w:rsidRPr="00033202">
        <w:rPr>
          <w:rFonts w:cstheme="minorHAnsi"/>
          <w:b/>
          <w:bCs/>
        </w:rPr>
        <w:t>C’est le Livre au sujet duquel il n’y a aucun doute</w:t>
      </w:r>
      <w:r w:rsidRPr="00033202">
        <w:rPr>
          <w:rFonts w:cstheme="minorHAnsi"/>
        </w:rPr>
        <w:t>, c’est un guide pour les pieux</w:t>
      </w:r>
      <w:r>
        <w:rPr>
          <w:rStyle w:val="Appelnotedebasdep"/>
          <w:rFonts w:cstheme="minorHAnsi"/>
        </w:rPr>
        <w:footnoteReference w:id="229"/>
      </w:r>
      <w:r>
        <w:rPr>
          <w:rFonts w:cstheme="minorHAnsi"/>
        </w:rPr>
        <w:t>.</w:t>
      </w:r>
    </w:p>
    <w:p w14:paraId="7324E1EB" w14:textId="2203DCAB" w:rsidR="00906BE6" w:rsidRDefault="00906BE6" w:rsidP="00C35081">
      <w:pPr>
        <w:spacing w:after="0" w:line="240" w:lineRule="auto"/>
        <w:jc w:val="both"/>
        <w:rPr>
          <w:rFonts w:cstheme="minorHAnsi"/>
        </w:rPr>
      </w:pPr>
    </w:p>
    <w:p w14:paraId="09354CCA" w14:textId="74176327" w:rsidR="00906BE6" w:rsidRDefault="00906BE6" w:rsidP="00C35081">
      <w:pPr>
        <w:spacing w:after="0" w:line="240" w:lineRule="auto"/>
        <w:jc w:val="both"/>
        <w:rPr>
          <w:rFonts w:cstheme="minorHAnsi"/>
        </w:rPr>
      </w:pPr>
      <w:r>
        <w:rPr>
          <w:rFonts w:cstheme="minorHAnsi"/>
        </w:rPr>
        <w:t xml:space="preserve">2.10. </w:t>
      </w:r>
      <w:r w:rsidRPr="00906BE6">
        <w:rPr>
          <w:rFonts w:cstheme="minorHAnsi"/>
          <w:b/>
          <w:bCs/>
        </w:rPr>
        <w:t>Il y a dans leurs cœurs une maladie (de doute et d'hypocrisie), et Allah laisse croître leur maladie. Ils auront un châtiment douloureux, pour avoir menti</w:t>
      </w:r>
      <w:r w:rsidRPr="00906BE6">
        <w:rPr>
          <w:rFonts w:cstheme="minorHAnsi"/>
        </w:rPr>
        <w:t>.</w:t>
      </w:r>
    </w:p>
    <w:p w14:paraId="7674F1C5" w14:textId="4C2A14B6" w:rsidR="00C35081" w:rsidRDefault="00C35081" w:rsidP="00C3508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 </w:t>
      </w:r>
    </w:p>
    <w:p w14:paraId="350A5840" w14:textId="77777777" w:rsidR="00D01457" w:rsidRPr="001B2DEE" w:rsidRDefault="00D01457" w:rsidP="00D01457">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2.99. Et très certainement Nous avons fait descendre vers toi des signes évidents (les versets du Coran). Et </w:t>
      </w:r>
      <w:r w:rsidRPr="00FC19A4">
        <w:rPr>
          <w:rFonts w:cstheme="minorHAnsi"/>
          <w:b/>
          <w:bCs/>
          <w:color w:val="1D2129"/>
          <w:shd w:val="clear" w:color="auto" w:fill="FFFFFF"/>
        </w:rPr>
        <w:t>seuls les pervers n’y croient pas</w:t>
      </w:r>
      <w:r w:rsidRPr="001B2DEE">
        <w:rPr>
          <w:rFonts w:cstheme="minorHAnsi"/>
          <w:color w:val="1D2129"/>
          <w:shd w:val="clear" w:color="auto" w:fill="FFFFFF"/>
        </w:rPr>
        <w:t>.</w:t>
      </w:r>
    </w:p>
    <w:p w14:paraId="056955B9" w14:textId="6ABD0D19" w:rsidR="00D01457" w:rsidRDefault="00D01457" w:rsidP="00C35081">
      <w:pPr>
        <w:spacing w:after="0" w:line="240" w:lineRule="auto"/>
        <w:jc w:val="both"/>
        <w:rPr>
          <w:rFonts w:ascii="Calibri" w:eastAsia="Times New Roman" w:hAnsi="Calibri" w:cs="Calibri"/>
          <w:color w:val="000000"/>
          <w:lang w:eastAsia="fr-FR"/>
        </w:rPr>
      </w:pPr>
    </w:p>
    <w:p w14:paraId="2B9020F1" w14:textId="77777777" w:rsidR="00E22CBC" w:rsidRPr="00E22CBC" w:rsidRDefault="00E22CBC" w:rsidP="00E22CBC">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3.3-4. « </w:t>
      </w:r>
      <w:r w:rsidRPr="00E22CBC">
        <w:rPr>
          <w:rFonts w:ascii="Calibri" w:eastAsia="Times New Roman" w:hAnsi="Calibri" w:cs="Calibri"/>
          <w:color w:val="000000"/>
          <w:lang w:eastAsia="fr-FR"/>
        </w:rPr>
        <w:t xml:space="preserve">3.3. </w:t>
      </w:r>
      <w:r w:rsidRPr="00E22CBC">
        <w:rPr>
          <w:rFonts w:ascii="Calibri" w:eastAsia="Times New Roman" w:hAnsi="Calibri" w:cs="Calibri"/>
          <w:b/>
          <w:bCs/>
          <w:color w:val="000000"/>
          <w:lang w:eastAsia="fr-FR"/>
        </w:rPr>
        <w:t>Il a fait descendre sur toi le Livre avec la vérité, confirmant les Livres descendus avant lui</w:t>
      </w:r>
      <w:r w:rsidRPr="00E22CBC">
        <w:rPr>
          <w:rFonts w:ascii="Calibri" w:eastAsia="Times New Roman" w:hAnsi="Calibri" w:cs="Calibri"/>
          <w:color w:val="000000"/>
          <w:lang w:eastAsia="fr-FR"/>
        </w:rPr>
        <w:t>. Et Il fit descendre la Thora et l’Évangile.</w:t>
      </w:r>
    </w:p>
    <w:p w14:paraId="71AC567D" w14:textId="7C6FA3FF" w:rsidR="00E22CBC" w:rsidRDefault="00E22CBC" w:rsidP="00E22CBC">
      <w:pPr>
        <w:spacing w:after="0" w:line="240" w:lineRule="auto"/>
        <w:jc w:val="both"/>
        <w:rPr>
          <w:rFonts w:ascii="Calibri" w:eastAsia="Times New Roman" w:hAnsi="Calibri" w:cs="Calibri"/>
          <w:color w:val="000000"/>
          <w:lang w:eastAsia="fr-FR"/>
        </w:rPr>
      </w:pPr>
      <w:r w:rsidRPr="00E22CBC">
        <w:rPr>
          <w:rFonts w:ascii="Calibri" w:eastAsia="Times New Roman" w:hAnsi="Calibri" w:cs="Calibri"/>
          <w:color w:val="000000"/>
          <w:lang w:eastAsia="fr-FR"/>
        </w:rPr>
        <w:t xml:space="preserve">3.4. auparavant, en tant que guide pour les gens. Et Il a fait descendre le Discernement. </w:t>
      </w:r>
      <w:r w:rsidRPr="00E22CBC">
        <w:rPr>
          <w:rFonts w:ascii="Calibri" w:eastAsia="Times New Roman" w:hAnsi="Calibri" w:cs="Calibri"/>
          <w:b/>
          <w:bCs/>
          <w:color w:val="000000"/>
          <w:lang w:eastAsia="fr-FR"/>
        </w:rPr>
        <w:t>Ceux qui ne croient pas aux Révélations d’Allah auront, certes, un dur châtiment ! Et, Allah est Puissant, Détenteur du pouvoir de punir</w:t>
      </w:r>
      <w:r>
        <w:rPr>
          <w:rFonts w:ascii="Calibri" w:eastAsia="Times New Roman" w:hAnsi="Calibri" w:cs="Calibri"/>
          <w:color w:val="000000"/>
          <w:lang w:eastAsia="fr-FR"/>
        </w:rPr>
        <w:t> »</w:t>
      </w:r>
      <w:r w:rsidRPr="00E22CBC">
        <w:rPr>
          <w:rFonts w:ascii="Calibri" w:eastAsia="Times New Roman" w:hAnsi="Calibri" w:cs="Calibri"/>
          <w:color w:val="000000"/>
          <w:lang w:eastAsia="fr-FR"/>
        </w:rPr>
        <w:t>.</w:t>
      </w:r>
    </w:p>
    <w:p w14:paraId="50775693" w14:textId="77777777" w:rsidR="00E22CBC" w:rsidRDefault="00E22CBC" w:rsidP="00C35081">
      <w:pPr>
        <w:spacing w:after="0" w:line="240" w:lineRule="auto"/>
        <w:jc w:val="both"/>
        <w:rPr>
          <w:rFonts w:ascii="Calibri" w:eastAsia="Times New Roman" w:hAnsi="Calibri" w:cs="Calibri"/>
          <w:color w:val="000000"/>
          <w:lang w:eastAsia="fr-FR"/>
        </w:rPr>
      </w:pPr>
    </w:p>
    <w:p w14:paraId="472D2890" w14:textId="77777777" w:rsidR="0067163F" w:rsidRPr="00FC19A4" w:rsidRDefault="0067163F" w:rsidP="0067163F">
      <w:pPr>
        <w:spacing w:after="0" w:line="240" w:lineRule="auto"/>
        <w:jc w:val="both"/>
        <w:rPr>
          <w:rFonts w:cstheme="minorHAnsi"/>
          <w:b/>
          <w:bCs/>
          <w:i/>
          <w:iCs/>
          <w:color w:val="1D2129"/>
          <w:shd w:val="clear" w:color="auto" w:fill="FFFFFF"/>
        </w:rPr>
      </w:pPr>
      <w:r w:rsidRPr="001B2DEE">
        <w:rPr>
          <w:rFonts w:cstheme="minorHAnsi"/>
          <w:color w:val="1D2129"/>
          <w:shd w:val="clear" w:color="auto" w:fill="FFFFFF"/>
        </w:rPr>
        <w:t xml:space="preserve">3.12. </w:t>
      </w:r>
      <w:r w:rsidRPr="00FC19A4">
        <w:rPr>
          <w:rFonts w:cstheme="minorHAnsi"/>
          <w:b/>
          <w:bCs/>
          <w:color w:val="1D2129"/>
          <w:shd w:val="clear" w:color="auto" w:fill="FFFFFF"/>
        </w:rPr>
        <w:t>Dis à ceux qui ne croient pas</w:t>
      </w:r>
      <w:r w:rsidRPr="001B2DEE">
        <w:rPr>
          <w:rFonts w:cstheme="minorHAnsi"/>
          <w:color w:val="1D2129"/>
          <w:shd w:val="clear" w:color="auto" w:fill="FFFFFF"/>
        </w:rPr>
        <w:t xml:space="preserve"> : « </w:t>
      </w:r>
      <w:r w:rsidRPr="00FC19A4">
        <w:rPr>
          <w:rFonts w:cstheme="minorHAnsi"/>
          <w:b/>
          <w:bCs/>
          <w:i/>
          <w:iCs/>
          <w:color w:val="1D2129"/>
          <w:shd w:val="clear" w:color="auto" w:fill="FFFFFF"/>
        </w:rPr>
        <w:t>Vous serez vaincus bientôt ; et vous serez rassemblés vers l’Enfer. Et quel mauvais endroit pour se reposer !</w:t>
      </w:r>
    </w:p>
    <w:p w14:paraId="760C0BCA" w14:textId="77777777" w:rsidR="0067163F" w:rsidRDefault="0067163F" w:rsidP="00C35081">
      <w:pPr>
        <w:spacing w:after="0" w:line="240" w:lineRule="auto"/>
        <w:jc w:val="both"/>
        <w:rPr>
          <w:rFonts w:ascii="Calibri" w:eastAsia="Times New Roman" w:hAnsi="Calibri" w:cs="Calibri"/>
          <w:color w:val="000000"/>
          <w:lang w:eastAsia="fr-FR"/>
        </w:rPr>
      </w:pPr>
    </w:p>
    <w:p w14:paraId="7F6C0D4C" w14:textId="2549A0BB" w:rsidR="00C35081" w:rsidRDefault="00C35081" w:rsidP="00C35081">
      <w:pPr>
        <w:spacing w:after="0" w:line="240" w:lineRule="auto"/>
        <w:jc w:val="both"/>
        <w:rPr>
          <w:rFonts w:ascii="Calibri" w:eastAsia="Times New Roman" w:hAnsi="Calibri" w:cs="Calibri"/>
          <w:color w:val="000000"/>
          <w:lang w:eastAsia="fr-FR"/>
        </w:rPr>
      </w:pPr>
      <w:r w:rsidRPr="009D559B">
        <w:rPr>
          <w:rFonts w:ascii="Calibri" w:eastAsia="Times New Roman" w:hAnsi="Calibri" w:cs="Calibri"/>
          <w:color w:val="000000"/>
          <w:lang w:eastAsia="fr-FR"/>
        </w:rPr>
        <w:lastRenderedPageBreak/>
        <w:t xml:space="preserve">4.56. Certes, </w:t>
      </w:r>
      <w:r w:rsidRPr="00C35081">
        <w:rPr>
          <w:rFonts w:ascii="Calibri" w:eastAsia="Times New Roman" w:hAnsi="Calibri" w:cs="Calibri"/>
          <w:b/>
          <w:iCs/>
          <w:color w:val="000000"/>
          <w:lang w:eastAsia="fr-FR"/>
        </w:rPr>
        <w:t>ceux qui ne croient pas à Nos Versets (le Coran)</w:t>
      </w:r>
      <w:r>
        <w:rPr>
          <w:rFonts w:ascii="Calibri" w:eastAsia="Times New Roman" w:hAnsi="Calibri" w:cs="Calibri"/>
          <w:b/>
          <w:iCs/>
          <w:color w:val="000000"/>
          <w:lang w:eastAsia="fr-FR"/>
        </w:rPr>
        <w:t>,</w:t>
      </w:r>
      <w:r w:rsidRPr="00C35081">
        <w:rPr>
          <w:rFonts w:ascii="Calibri" w:eastAsia="Times New Roman" w:hAnsi="Calibri" w:cs="Calibri"/>
          <w:b/>
          <w:iCs/>
          <w:color w:val="000000"/>
          <w:lang w:eastAsia="fr-FR"/>
        </w:rPr>
        <w:t xml:space="preserve"> Nous les brûlerons bientôt dans le Feu. Chaque fois que leurs peaux auront été consumées, Nous leur donnerons d'autres peaux en échange afin qu'ils goûtent au châtiment.</w:t>
      </w:r>
      <w:r w:rsidRPr="009D559B">
        <w:rPr>
          <w:rFonts w:ascii="Calibri" w:eastAsia="Times New Roman" w:hAnsi="Calibri" w:cs="Calibri"/>
          <w:color w:val="000000"/>
          <w:lang w:eastAsia="fr-FR"/>
        </w:rPr>
        <w:t xml:space="preserve"> Allah est certes Puissant et Sage</w:t>
      </w:r>
      <w:r>
        <w:rPr>
          <w:rFonts w:ascii="Calibri" w:eastAsia="Times New Roman" w:hAnsi="Calibri" w:cs="Calibri"/>
          <w:color w:val="000000"/>
          <w:lang w:eastAsia="fr-FR"/>
        </w:rPr>
        <w:t xml:space="preserve"> </w:t>
      </w:r>
      <w:r w:rsidRPr="009D559B">
        <w:rPr>
          <w:rFonts w:ascii="Calibri" w:eastAsia="Times New Roman" w:hAnsi="Calibri" w:cs="Calibri"/>
          <w:color w:val="000000"/>
          <w:lang w:eastAsia="fr-FR"/>
        </w:rPr>
        <w:t>!</w:t>
      </w:r>
    </w:p>
    <w:p w14:paraId="4D8842BD" w14:textId="77777777" w:rsidR="00C35081" w:rsidRDefault="00C35081" w:rsidP="00C35081">
      <w:pPr>
        <w:spacing w:after="0" w:line="240" w:lineRule="auto"/>
        <w:jc w:val="both"/>
        <w:rPr>
          <w:rFonts w:cstheme="minorHAnsi"/>
        </w:rPr>
      </w:pPr>
    </w:p>
    <w:p w14:paraId="7F752E83" w14:textId="77777777" w:rsidR="00C35081" w:rsidRDefault="00C35081" w:rsidP="00C35081">
      <w:pPr>
        <w:spacing w:after="0" w:line="240" w:lineRule="auto"/>
        <w:jc w:val="both"/>
        <w:rPr>
          <w:rFonts w:cstheme="minorHAnsi"/>
        </w:rPr>
      </w:pPr>
      <w:r w:rsidRPr="009A3480">
        <w:rPr>
          <w:rFonts w:cstheme="minorHAnsi"/>
        </w:rPr>
        <w:t xml:space="preserve">4.82. Ne méditent-ils donc pas sur le Coran? </w:t>
      </w:r>
      <w:r w:rsidRPr="009A3480">
        <w:rPr>
          <w:rFonts w:cstheme="minorHAnsi"/>
          <w:b/>
          <w:bCs/>
        </w:rPr>
        <w:t>S’il provenait d’un autre qu’Allah, ils y trouveraient certes maintes contradictions!</w:t>
      </w:r>
    </w:p>
    <w:p w14:paraId="4D866055" w14:textId="77777777" w:rsidR="00C35081" w:rsidRDefault="00C35081" w:rsidP="00C35081">
      <w:pPr>
        <w:spacing w:after="0" w:line="240" w:lineRule="auto"/>
        <w:jc w:val="both"/>
        <w:rPr>
          <w:rFonts w:cstheme="minorHAnsi"/>
        </w:rPr>
      </w:pPr>
    </w:p>
    <w:p w14:paraId="6238A68C" w14:textId="7D04912A" w:rsidR="00AE21BE" w:rsidRPr="00AE21BE" w:rsidRDefault="00C35081" w:rsidP="00AE21BE">
      <w:pPr>
        <w:spacing w:after="0" w:line="240" w:lineRule="auto"/>
        <w:jc w:val="both"/>
        <w:rPr>
          <w:rFonts w:cstheme="minorHAnsi"/>
        </w:rPr>
      </w:pPr>
      <w:r w:rsidRPr="00033202">
        <w:rPr>
          <w:rFonts w:cstheme="minorHAnsi"/>
          <w:u w:val="single"/>
        </w:rPr>
        <w:t>Note</w:t>
      </w:r>
      <w:r>
        <w:rPr>
          <w:rFonts w:cstheme="minorHAnsi"/>
        </w:rPr>
        <w:t xml:space="preserve"> : </w:t>
      </w:r>
      <w:r w:rsidR="00AE21BE" w:rsidRPr="00AE21BE">
        <w:rPr>
          <w:rFonts w:cstheme="minorHAnsi"/>
        </w:rPr>
        <w:t>Pourtant, il existe des contradictions dans le Coran. Par exemple :</w:t>
      </w:r>
    </w:p>
    <w:p w14:paraId="325A21A7" w14:textId="77777777" w:rsidR="00AE21BE" w:rsidRPr="00AE21BE" w:rsidRDefault="00AE21BE" w:rsidP="00AE21BE">
      <w:pPr>
        <w:spacing w:after="0" w:line="240" w:lineRule="auto"/>
        <w:jc w:val="both"/>
        <w:rPr>
          <w:rFonts w:cstheme="minorHAnsi"/>
        </w:rPr>
      </w:pPr>
    </w:p>
    <w:p w14:paraId="46C9C082" w14:textId="52886EEF" w:rsidR="00AE21BE" w:rsidRPr="009C26E1" w:rsidRDefault="00AE21BE" w:rsidP="00AE21BE">
      <w:pPr>
        <w:spacing w:after="0" w:line="240" w:lineRule="auto"/>
        <w:jc w:val="both"/>
        <w:rPr>
          <w:rFonts w:cstheme="minorHAnsi"/>
          <w:i/>
          <w:iCs/>
        </w:rPr>
      </w:pPr>
      <w:r w:rsidRPr="009C26E1">
        <w:rPr>
          <w:rFonts w:cstheme="minorHAnsi"/>
          <w:i/>
          <w:iCs/>
        </w:rPr>
        <w:t xml:space="preserve">16.93. Si Allah avait voulu, Il aurait certes fait de vous une seule communauté. Mais </w:t>
      </w:r>
      <w:r w:rsidRPr="009C26E1">
        <w:rPr>
          <w:rFonts w:cstheme="minorHAnsi"/>
          <w:b/>
          <w:bCs/>
          <w:i/>
          <w:iCs/>
        </w:rPr>
        <w:t>Il laisse s'égarer qui Il veut et guide qui Il veut</w:t>
      </w:r>
      <w:r w:rsidRPr="009C26E1">
        <w:rPr>
          <w:rFonts w:cstheme="minorHAnsi"/>
          <w:i/>
          <w:iCs/>
        </w:rPr>
        <w:t>. Et vous serez certes, interrogés sur ce que vous faisiez.</w:t>
      </w:r>
    </w:p>
    <w:p w14:paraId="35AECE2B" w14:textId="77777777" w:rsidR="00AE21BE" w:rsidRPr="009C26E1" w:rsidRDefault="00AE21BE" w:rsidP="00AE21BE">
      <w:pPr>
        <w:spacing w:after="0" w:line="240" w:lineRule="auto"/>
        <w:jc w:val="both"/>
        <w:rPr>
          <w:rFonts w:cstheme="minorHAnsi"/>
          <w:i/>
          <w:iCs/>
        </w:rPr>
      </w:pPr>
    </w:p>
    <w:p w14:paraId="44EB27F3" w14:textId="42AE5990" w:rsidR="00AE21BE" w:rsidRPr="009C26E1" w:rsidRDefault="00AE21BE" w:rsidP="00AE21BE">
      <w:pPr>
        <w:spacing w:after="0" w:line="240" w:lineRule="auto"/>
        <w:jc w:val="both"/>
        <w:rPr>
          <w:rFonts w:cstheme="minorHAnsi"/>
          <w:i/>
          <w:iCs/>
        </w:rPr>
      </w:pPr>
      <w:r w:rsidRPr="009C26E1">
        <w:rPr>
          <w:rFonts w:cstheme="minorHAnsi"/>
          <w:i/>
          <w:iCs/>
        </w:rPr>
        <w:t>En contradiction avec :</w:t>
      </w:r>
    </w:p>
    <w:p w14:paraId="31A75F6C" w14:textId="77777777" w:rsidR="00AE21BE" w:rsidRPr="009C26E1" w:rsidRDefault="00AE21BE" w:rsidP="00AE21BE">
      <w:pPr>
        <w:spacing w:after="0" w:line="240" w:lineRule="auto"/>
        <w:jc w:val="both"/>
        <w:rPr>
          <w:rFonts w:cstheme="minorHAnsi"/>
          <w:i/>
          <w:iCs/>
        </w:rPr>
      </w:pPr>
    </w:p>
    <w:p w14:paraId="372A89C0" w14:textId="514D8D7C" w:rsidR="00C35081" w:rsidRPr="009C26E1" w:rsidRDefault="00AE21BE" w:rsidP="00AE21BE">
      <w:pPr>
        <w:spacing w:after="0" w:line="240" w:lineRule="auto"/>
        <w:jc w:val="both"/>
        <w:rPr>
          <w:rFonts w:cstheme="minorHAnsi"/>
          <w:i/>
          <w:iCs/>
        </w:rPr>
      </w:pPr>
      <w:r w:rsidRPr="009C26E1">
        <w:rPr>
          <w:rFonts w:cstheme="minorHAnsi"/>
          <w:i/>
          <w:iCs/>
        </w:rPr>
        <w:t xml:space="preserve">4.56. </w:t>
      </w:r>
      <w:r w:rsidRPr="009C26E1">
        <w:rPr>
          <w:rFonts w:cstheme="minorHAnsi"/>
          <w:b/>
          <w:bCs/>
          <w:i/>
          <w:iCs/>
        </w:rPr>
        <w:t>Certes, ceux qui ne croient pas à Nos Versets, (le Coran) Nous les brûlerons bient</w:t>
      </w:r>
      <w:r w:rsidR="001B4EFC" w:rsidRPr="009C26E1">
        <w:rPr>
          <w:rFonts w:cstheme="minorHAnsi"/>
          <w:b/>
          <w:bCs/>
          <w:i/>
          <w:iCs/>
        </w:rPr>
        <w:t>ô</w:t>
      </w:r>
      <w:r w:rsidRPr="009C26E1">
        <w:rPr>
          <w:rFonts w:cstheme="minorHAnsi"/>
          <w:b/>
          <w:bCs/>
          <w:i/>
          <w:iCs/>
        </w:rPr>
        <w:t>t dans le Feu. Chaque fois que leurs peaux auront été consumées, Nous leur donnerons d'autres peaux en échange afin qu'ils goûtent au châtiment</w:t>
      </w:r>
      <w:r w:rsidRPr="009C26E1">
        <w:rPr>
          <w:rFonts w:cstheme="minorHAnsi"/>
          <w:i/>
          <w:iCs/>
        </w:rPr>
        <w:t>. Allah est certes Puissant et Sage!</w:t>
      </w:r>
    </w:p>
    <w:p w14:paraId="3F5BE008" w14:textId="77777777" w:rsidR="00AE21BE" w:rsidRDefault="00AE21BE" w:rsidP="00AE21BE">
      <w:pPr>
        <w:spacing w:after="0" w:line="240" w:lineRule="auto"/>
        <w:jc w:val="both"/>
        <w:rPr>
          <w:rFonts w:cstheme="minorHAnsi"/>
        </w:rPr>
      </w:pPr>
    </w:p>
    <w:p w14:paraId="75F361AA" w14:textId="77777777" w:rsidR="00C35081" w:rsidRDefault="00C35081" w:rsidP="00C35081">
      <w:pPr>
        <w:spacing w:after="0" w:line="240" w:lineRule="auto"/>
        <w:jc w:val="both"/>
        <w:rPr>
          <w:rFonts w:cstheme="minorHAnsi"/>
        </w:rPr>
      </w:pPr>
      <w:r>
        <w:rPr>
          <w:rFonts w:cstheme="minorHAnsi"/>
        </w:rPr>
        <w:t xml:space="preserve">Cf. </w:t>
      </w:r>
      <w:r w:rsidRPr="00033202">
        <w:rPr>
          <w:rFonts w:cstheme="minorHAnsi"/>
          <w:i/>
          <w:iCs/>
        </w:rPr>
        <w:t>Contradictions et incohérences du Coran. Le problème des versets abrogeants et abrogés</w:t>
      </w:r>
      <w:r w:rsidRPr="009A3480">
        <w:rPr>
          <w:rFonts w:cstheme="minorHAnsi"/>
        </w:rPr>
        <w:t xml:space="preserve">, B. LISAN, </w:t>
      </w:r>
      <w:hyperlink r:id="rId57" w:history="1">
        <w:r w:rsidRPr="00A3273A">
          <w:rPr>
            <w:rStyle w:val="Lienhypertexte"/>
            <w:rFonts w:cstheme="minorHAnsi"/>
          </w:rPr>
          <w:t>http://benjamin.lisan.free.fr/jardin.secret/EcritsPolitiquesetPhilosophiques/SurIslam/contradictions-et-incoherences-du-coran.htm</w:t>
        </w:r>
      </w:hyperlink>
      <w:r>
        <w:rPr>
          <w:rFonts w:cstheme="minorHAnsi"/>
        </w:rPr>
        <w:t xml:space="preserve">  </w:t>
      </w:r>
    </w:p>
    <w:p w14:paraId="53C9CFCF" w14:textId="77777777" w:rsidR="00C35081" w:rsidRDefault="00C35081" w:rsidP="00C35081">
      <w:pPr>
        <w:spacing w:after="0" w:line="240" w:lineRule="auto"/>
        <w:jc w:val="both"/>
        <w:rPr>
          <w:rFonts w:ascii="Calibri" w:eastAsia="Times New Roman" w:hAnsi="Calibri" w:cs="Calibri"/>
          <w:color w:val="000000"/>
          <w:lang w:eastAsia="fr-FR"/>
        </w:rPr>
      </w:pPr>
    </w:p>
    <w:p w14:paraId="38E8DA41" w14:textId="362A3F34" w:rsidR="00A76ECF" w:rsidRPr="00A76ECF" w:rsidRDefault="00A76ECF" w:rsidP="00C35081">
      <w:pPr>
        <w:spacing w:after="0" w:line="240" w:lineRule="auto"/>
        <w:jc w:val="both"/>
        <w:rPr>
          <w:rFonts w:ascii="Calibri" w:eastAsia="Times New Roman" w:hAnsi="Calibri" w:cs="Calibri"/>
          <w:b/>
          <w:bCs/>
          <w:i/>
          <w:iCs/>
          <w:color w:val="000000"/>
          <w:lang w:eastAsia="fr-FR"/>
        </w:rPr>
      </w:pPr>
      <w:r>
        <w:rPr>
          <w:rFonts w:ascii="Calibri" w:eastAsia="Times New Roman" w:hAnsi="Calibri" w:cs="Calibri"/>
          <w:color w:val="000000"/>
          <w:lang w:eastAsia="fr-FR"/>
        </w:rPr>
        <w:t xml:space="preserve">4.140. </w:t>
      </w:r>
      <w:r w:rsidRPr="00A76ECF">
        <w:rPr>
          <w:rFonts w:ascii="Calibri" w:eastAsia="Times New Roman" w:hAnsi="Calibri" w:cs="Calibri"/>
          <w:color w:val="000000"/>
          <w:lang w:eastAsia="fr-FR"/>
        </w:rPr>
        <w:t xml:space="preserve">Dans le Livre, il vous a déjà révélé ceci: </w:t>
      </w:r>
      <w:r w:rsidRPr="00A76ECF">
        <w:rPr>
          <w:rFonts w:ascii="Calibri" w:eastAsia="Times New Roman" w:hAnsi="Calibri" w:cs="Calibri"/>
          <w:b/>
          <w:bCs/>
          <w:color w:val="000000"/>
          <w:lang w:eastAsia="fr-FR"/>
        </w:rPr>
        <w:t>lorsque vous entendez qu'on renie les versets (le Coran) d'Allah</w:t>
      </w:r>
      <w:r w:rsidRPr="00A76ECF">
        <w:rPr>
          <w:rFonts w:ascii="Calibri" w:eastAsia="Times New Roman" w:hAnsi="Calibri" w:cs="Calibri"/>
          <w:color w:val="000000"/>
          <w:lang w:eastAsia="fr-FR"/>
        </w:rPr>
        <w:t xml:space="preserve"> et qu'on s'en raille, </w:t>
      </w:r>
      <w:r w:rsidRPr="00A76ECF">
        <w:rPr>
          <w:rFonts w:ascii="Calibri" w:eastAsia="Times New Roman" w:hAnsi="Calibri" w:cs="Calibri"/>
          <w:b/>
          <w:bCs/>
          <w:color w:val="000000"/>
          <w:lang w:eastAsia="fr-FR"/>
        </w:rPr>
        <w:t>ne vous asseyez point avec ceux-là</w:t>
      </w:r>
      <w:r w:rsidRPr="00A76ECF">
        <w:rPr>
          <w:rFonts w:ascii="Calibri" w:eastAsia="Times New Roman" w:hAnsi="Calibri" w:cs="Calibri"/>
          <w:color w:val="000000"/>
          <w:lang w:eastAsia="fr-FR"/>
        </w:rPr>
        <w:t xml:space="preserve"> jusqu'à ce qu'ils entreprennent une autre conversation</w:t>
      </w:r>
      <w:r w:rsidRPr="00A76ECF">
        <w:rPr>
          <w:rFonts w:ascii="Calibri" w:eastAsia="Times New Roman" w:hAnsi="Calibri" w:cs="Calibri"/>
          <w:b/>
          <w:bCs/>
          <w:color w:val="000000"/>
          <w:lang w:eastAsia="fr-FR"/>
        </w:rPr>
        <w:t xml:space="preserve">. Sinon, vous serez comme eux. </w:t>
      </w:r>
      <w:r w:rsidRPr="00A76ECF">
        <w:rPr>
          <w:rFonts w:ascii="Calibri" w:eastAsia="Times New Roman" w:hAnsi="Calibri" w:cs="Calibri"/>
          <w:b/>
          <w:bCs/>
          <w:i/>
          <w:iCs/>
          <w:color w:val="000000"/>
          <w:lang w:eastAsia="fr-FR"/>
        </w:rPr>
        <w:t>Allah rassemblera, certes, les hypocrites et les mécréants, tout, dans l'Enfer.</w:t>
      </w:r>
    </w:p>
    <w:p w14:paraId="78F3E314" w14:textId="77777777" w:rsidR="00A76ECF" w:rsidRPr="00416A88" w:rsidRDefault="00A76ECF" w:rsidP="00C35081">
      <w:pPr>
        <w:spacing w:after="0" w:line="240" w:lineRule="auto"/>
        <w:jc w:val="both"/>
        <w:rPr>
          <w:rFonts w:ascii="Calibri" w:eastAsia="Times New Roman" w:hAnsi="Calibri" w:cs="Calibri"/>
          <w:color w:val="000000"/>
          <w:lang w:eastAsia="fr-FR"/>
        </w:rPr>
      </w:pPr>
    </w:p>
    <w:p w14:paraId="00360B73" w14:textId="2C05DA87" w:rsidR="00C35081" w:rsidRPr="00C35081" w:rsidRDefault="00C35081" w:rsidP="00C35081">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5.101-102. </w:t>
      </w:r>
      <w:r w:rsidRPr="00416A88">
        <w:rPr>
          <w:rFonts w:ascii="Calibri" w:eastAsia="Times New Roman" w:hAnsi="Calibri" w:cs="Calibri"/>
          <w:color w:val="000000"/>
          <w:lang w:eastAsia="fr-FR"/>
        </w:rPr>
        <w:t>« </w:t>
      </w:r>
      <w:r w:rsidR="00605E4D">
        <w:rPr>
          <w:rFonts w:ascii="Calibri" w:eastAsia="Times New Roman" w:hAnsi="Calibri" w:cs="Calibri"/>
          <w:color w:val="000000"/>
          <w:lang w:eastAsia="fr-FR"/>
        </w:rPr>
        <w:t>5.</w:t>
      </w:r>
      <w:r w:rsidRPr="00C35081">
        <w:rPr>
          <w:rFonts w:ascii="Calibri" w:eastAsia="Times New Roman" w:hAnsi="Calibri" w:cs="Calibri"/>
          <w:color w:val="000000"/>
          <w:lang w:eastAsia="fr-FR"/>
        </w:rPr>
        <w:t>101. Ô les croyants ! </w:t>
      </w:r>
      <w:r w:rsidRPr="00C35081">
        <w:rPr>
          <w:rFonts w:ascii="Calibri" w:eastAsia="Times New Roman" w:hAnsi="Calibri" w:cs="Calibri"/>
          <w:b/>
          <w:bCs/>
          <w:color w:val="000000"/>
          <w:lang w:eastAsia="fr-FR"/>
        </w:rPr>
        <w:t>Ne posez pas de questions sur des choses qui, si elles vous étaient divulguées, vous mécontenteraient</w:t>
      </w:r>
      <w:r w:rsidRPr="00C35081">
        <w:rPr>
          <w:rFonts w:ascii="Calibri" w:eastAsia="Times New Roman" w:hAnsi="Calibri" w:cs="Calibri"/>
          <w:color w:val="000000"/>
          <w:lang w:eastAsia="fr-FR"/>
        </w:rPr>
        <w:t>. Et si vous posez des questions à leur sujet, pendant que le Coran est révélé, elles vous seront divulguées. Allah vous a pardonné cela. Et Allah est Pardonneur et Indulgent.</w:t>
      </w:r>
    </w:p>
    <w:p w14:paraId="3461E6B0" w14:textId="641A6749" w:rsidR="00C35081" w:rsidRPr="00416A88" w:rsidRDefault="00605E4D" w:rsidP="00C35081">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5.</w:t>
      </w:r>
      <w:r w:rsidR="00C35081" w:rsidRPr="00C35081">
        <w:rPr>
          <w:rFonts w:ascii="Calibri" w:eastAsia="Times New Roman" w:hAnsi="Calibri" w:cs="Calibri"/>
          <w:color w:val="000000"/>
          <w:lang w:eastAsia="fr-FR"/>
        </w:rPr>
        <w:t>102. </w:t>
      </w:r>
      <w:r w:rsidR="00C35081" w:rsidRPr="00C35081">
        <w:rPr>
          <w:rFonts w:ascii="Calibri" w:eastAsia="Times New Roman" w:hAnsi="Calibri" w:cs="Calibri"/>
          <w:b/>
          <w:bCs/>
          <w:color w:val="000000"/>
          <w:lang w:eastAsia="fr-FR"/>
        </w:rPr>
        <w:t>Un peuple avant vous avait posé des questions (pareilles) puis, devinrent de leur fait mécréants</w:t>
      </w:r>
      <w:bookmarkStart w:id="112" w:name="_ftnref51"/>
      <w:r w:rsidR="00C35081" w:rsidRPr="00416A88">
        <w:rPr>
          <w:rStyle w:val="Appelnotedebasdep"/>
          <w:rFonts w:ascii="Calibri" w:hAnsi="Calibri"/>
          <w:b/>
        </w:rPr>
        <w:footnoteReference w:id="230"/>
      </w:r>
      <w:r w:rsidR="00C35081" w:rsidRPr="00416A88">
        <w:rPr>
          <w:rFonts w:ascii="Calibri" w:eastAsia="Times New Roman" w:hAnsi="Calibri" w:cs="Calibri"/>
          <w:b/>
          <w:bCs/>
          <w:i/>
          <w:iCs/>
          <w:color w:val="000000"/>
          <w:lang w:eastAsia="fr-FR"/>
        </w:rPr>
        <w:t xml:space="preserve"> </w:t>
      </w:r>
      <w:bookmarkEnd w:id="112"/>
      <w:r w:rsidR="00C35081" w:rsidRPr="00416A88">
        <w:rPr>
          <w:rFonts w:ascii="Calibri" w:eastAsia="Times New Roman" w:hAnsi="Calibri" w:cs="Calibri"/>
          <w:color w:val="000000"/>
          <w:lang w:eastAsia="fr-FR"/>
        </w:rPr>
        <w:t>».</w:t>
      </w:r>
    </w:p>
    <w:p w14:paraId="686F437A" w14:textId="74F48974" w:rsidR="00C35081" w:rsidRDefault="00C35081" w:rsidP="00C35081">
      <w:pPr>
        <w:spacing w:after="0" w:line="240" w:lineRule="auto"/>
        <w:jc w:val="both"/>
        <w:rPr>
          <w:rFonts w:ascii="Calibri" w:eastAsia="Times New Roman" w:hAnsi="Calibri" w:cs="Calibri"/>
          <w:color w:val="000000"/>
          <w:lang w:eastAsia="fr-FR"/>
        </w:rPr>
      </w:pPr>
    </w:p>
    <w:p w14:paraId="0C47278C" w14:textId="77777777" w:rsidR="00265959" w:rsidRPr="00416A88" w:rsidRDefault="00265959" w:rsidP="00265959">
      <w:pPr>
        <w:spacing w:after="0" w:line="240" w:lineRule="auto"/>
        <w:jc w:val="both"/>
        <w:rPr>
          <w:rFonts w:ascii="Calibri" w:eastAsia="Times New Roman" w:hAnsi="Calibri" w:cs="Calibri"/>
          <w:color w:val="000000"/>
          <w:lang w:eastAsia="fr-FR"/>
        </w:rPr>
      </w:pPr>
      <w:r w:rsidRPr="00310576">
        <w:rPr>
          <w:rFonts w:ascii="Calibri" w:eastAsia="Times New Roman" w:hAnsi="Calibri" w:cs="Calibri"/>
          <w:color w:val="000000"/>
          <w:u w:val="single"/>
          <w:lang w:eastAsia="fr-FR"/>
        </w:rPr>
        <w:t>Note</w:t>
      </w:r>
      <w:r>
        <w:rPr>
          <w:rFonts w:ascii="Calibri" w:eastAsia="Times New Roman" w:hAnsi="Calibri" w:cs="Calibri"/>
          <w:color w:val="000000"/>
          <w:lang w:eastAsia="fr-FR"/>
        </w:rPr>
        <w:t> : encore un verset qui incite à ne pas douter du contenu du Coran.</w:t>
      </w:r>
    </w:p>
    <w:p w14:paraId="644A2A57" w14:textId="77777777" w:rsidR="00265959" w:rsidRDefault="00265959" w:rsidP="00C35081">
      <w:pPr>
        <w:spacing w:after="0" w:line="240" w:lineRule="auto"/>
        <w:jc w:val="both"/>
        <w:rPr>
          <w:rFonts w:ascii="Calibri" w:eastAsia="Times New Roman" w:hAnsi="Calibri" w:cs="Calibri"/>
          <w:color w:val="000000"/>
          <w:lang w:eastAsia="fr-FR"/>
        </w:rPr>
      </w:pPr>
    </w:p>
    <w:p w14:paraId="0F7C8287" w14:textId="5E5353C0" w:rsidR="00C35081" w:rsidRDefault="00F54675" w:rsidP="00C35081">
      <w:pPr>
        <w:spacing w:after="0" w:line="240" w:lineRule="auto"/>
        <w:jc w:val="both"/>
        <w:rPr>
          <w:rFonts w:ascii="Calibri" w:eastAsia="Times New Roman" w:hAnsi="Calibri" w:cs="Calibri"/>
          <w:color w:val="000000"/>
          <w:lang w:eastAsia="fr-FR"/>
        </w:rPr>
      </w:pPr>
      <w:bookmarkStart w:id="113" w:name="_Hlk35341628"/>
      <w:r w:rsidRPr="00F54675">
        <w:rPr>
          <w:rFonts w:ascii="Calibri" w:eastAsia="Times New Roman" w:hAnsi="Calibri" w:cs="Calibri"/>
          <w:color w:val="000000"/>
          <w:lang w:eastAsia="fr-FR"/>
        </w:rPr>
        <w:t>6.38</w:t>
      </w:r>
      <w:bookmarkEnd w:id="113"/>
      <w:r w:rsidRPr="00F54675">
        <w:rPr>
          <w:rFonts w:ascii="Calibri" w:eastAsia="Times New Roman" w:hAnsi="Calibri" w:cs="Calibri"/>
          <w:color w:val="000000"/>
          <w:lang w:eastAsia="fr-FR"/>
        </w:rPr>
        <w:t xml:space="preserve">. Nulle bête marchant sur terre, nul oiseau volant de ses ailes, qui ne soit comme vous en communauté. </w:t>
      </w:r>
      <w:r w:rsidRPr="00AB6D90">
        <w:rPr>
          <w:rFonts w:ascii="Calibri" w:eastAsia="Times New Roman" w:hAnsi="Calibri" w:cs="Calibri"/>
          <w:b/>
          <w:bCs/>
          <w:color w:val="000000"/>
          <w:lang w:eastAsia="fr-FR"/>
        </w:rPr>
        <w:t>Nous n’avons rien omis d’écrire dans le Livre.</w:t>
      </w:r>
      <w:r w:rsidRPr="00F54675">
        <w:rPr>
          <w:rFonts w:ascii="Calibri" w:eastAsia="Times New Roman" w:hAnsi="Calibri" w:cs="Calibri"/>
          <w:color w:val="000000"/>
          <w:lang w:eastAsia="fr-FR"/>
        </w:rPr>
        <w:t xml:space="preserve"> Puis, c’est vers leur Seigneur qu’ils seront ramenés.</w:t>
      </w:r>
    </w:p>
    <w:p w14:paraId="465BD283" w14:textId="04837C81" w:rsidR="00C35081" w:rsidRDefault="00C35081" w:rsidP="00C3508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 </w:t>
      </w:r>
    </w:p>
    <w:p w14:paraId="434C05F4" w14:textId="74162B8C" w:rsidR="00AB6D90" w:rsidRDefault="00AB6D90" w:rsidP="00C35081">
      <w:pPr>
        <w:spacing w:after="0" w:line="240" w:lineRule="auto"/>
        <w:jc w:val="both"/>
        <w:rPr>
          <w:rFonts w:ascii="Calibri" w:eastAsia="Times New Roman" w:hAnsi="Calibri" w:cs="Calibri"/>
          <w:color w:val="000000"/>
          <w:lang w:eastAsia="fr-FR"/>
        </w:rPr>
      </w:pPr>
      <w:r w:rsidRPr="00AB6D90">
        <w:rPr>
          <w:rFonts w:ascii="Calibri" w:eastAsia="Times New Roman" w:hAnsi="Calibri" w:cs="Calibri"/>
          <w:color w:val="000000"/>
          <w:u w:val="single"/>
          <w:lang w:eastAsia="fr-FR"/>
        </w:rPr>
        <w:t>Note</w:t>
      </w:r>
      <w:r>
        <w:rPr>
          <w:rFonts w:ascii="Calibri" w:eastAsia="Times New Roman" w:hAnsi="Calibri" w:cs="Calibri"/>
          <w:color w:val="000000"/>
          <w:lang w:eastAsia="fr-FR"/>
        </w:rPr>
        <w:t> : c’est pourquoi certains musulmans croient que toutes les connaissances de l’univers se trouvent dans le Coran.</w:t>
      </w:r>
    </w:p>
    <w:p w14:paraId="02AE552E" w14:textId="0A239CD5" w:rsidR="00AB6D90" w:rsidRDefault="00AB6D90" w:rsidP="00C35081">
      <w:pPr>
        <w:spacing w:after="0" w:line="240" w:lineRule="auto"/>
        <w:jc w:val="both"/>
        <w:rPr>
          <w:rFonts w:ascii="Calibri" w:eastAsia="Times New Roman" w:hAnsi="Calibri" w:cs="Calibri"/>
          <w:color w:val="000000"/>
          <w:lang w:eastAsia="fr-FR"/>
        </w:rPr>
      </w:pPr>
    </w:p>
    <w:p w14:paraId="30D22146" w14:textId="2B1877A6" w:rsidR="00221587" w:rsidRPr="00221587" w:rsidRDefault="00221587"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6.25-30. « </w:t>
      </w:r>
      <w:r w:rsidR="00605E4D">
        <w:rPr>
          <w:rFonts w:ascii="Calibri" w:eastAsia="Times New Roman" w:hAnsi="Calibri" w:cs="Calibri"/>
          <w:color w:val="000000"/>
          <w:lang w:eastAsia="fr-FR"/>
        </w:rPr>
        <w:t>6.</w:t>
      </w:r>
      <w:r w:rsidRPr="00221587">
        <w:rPr>
          <w:rFonts w:ascii="Calibri" w:eastAsia="Times New Roman" w:hAnsi="Calibri" w:cs="Calibri"/>
          <w:color w:val="000000"/>
          <w:lang w:eastAsia="fr-FR"/>
        </w:rPr>
        <w:t xml:space="preserve">25. Il en est parmi eux qui viennent t'écouter, cependant que Nous avons entouré de voiles leurs </w:t>
      </w:r>
      <w:r>
        <w:rPr>
          <w:rFonts w:ascii="Calibri" w:eastAsia="Times New Roman" w:hAnsi="Calibri" w:cs="Calibri"/>
          <w:color w:val="000000"/>
          <w:lang w:eastAsia="fr-FR"/>
        </w:rPr>
        <w:t>cœurs</w:t>
      </w:r>
      <w:r w:rsidRPr="00221587">
        <w:rPr>
          <w:rFonts w:ascii="Calibri" w:eastAsia="Times New Roman" w:hAnsi="Calibri" w:cs="Calibri"/>
          <w:color w:val="000000"/>
          <w:lang w:eastAsia="fr-FR"/>
        </w:rPr>
        <w:t xml:space="preserve">, qui les empêchent de comprendre (le Coran), et dans leurs oreilles est une lourdeur. </w:t>
      </w:r>
      <w:r w:rsidRPr="00221587">
        <w:rPr>
          <w:rFonts w:ascii="Calibri" w:eastAsia="Times New Roman" w:hAnsi="Calibri" w:cs="Calibri"/>
          <w:b/>
          <w:bCs/>
          <w:color w:val="000000"/>
          <w:lang w:eastAsia="fr-FR"/>
        </w:rPr>
        <w:t>Quand même ils verraient toutes sortes de preuves, ils n'y croiraient pas. Et quand ils viennent disputer avec toi, ceux qui ne croient pas disent alors: ‹Ce ne sont que des légendes des anciens›.</w:t>
      </w:r>
    </w:p>
    <w:p w14:paraId="08534E81" w14:textId="64B2F78A" w:rsidR="00221587" w:rsidRPr="00221587" w:rsidRDefault="00605E4D"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w:t>
      </w:r>
      <w:r w:rsidR="00221587" w:rsidRPr="00221587">
        <w:rPr>
          <w:rFonts w:ascii="Calibri" w:eastAsia="Times New Roman" w:hAnsi="Calibri" w:cs="Calibri"/>
          <w:color w:val="000000"/>
          <w:lang w:eastAsia="fr-FR"/>
        </w:rPr>
        <w:t xml:space="preserve">26. </w:t>
      </w:r>
      <w:r w:rsidR="00221587" w:rsidRPr="00221587">
        <w:rPr>
          <w:rFonts w:ascii="Calibri" w:eastAsia="Times New Roman" w:hAnsi="Calibri" w:cs="Calibri"/>
          <w:b/>
          <w:bCs/>
          <w:color w:val="000000"/>
          <w:lang w:eastAsia="fr-FR"/>
        </w:rPr>
        <w:t>Ils empêchent [les gens] de s'approcher de lui [du Coran] et s'en écartent eux-mêmes. Ils ne feront périr qu'eux-mêmes</w:t>
      </w:r>
      <w:r w:rsidR="00221587" w:rsidRPr="00221587">
        <w:rPr>
          <w:rFonts w:ascii="Calibri" w:eastAsia="Times New Roman" w:hAnsi="Calibri" w:cs="Calibri"/>
          <w:color w:val="000000"/>
          <w:lang w:eastAsia="fr-FR"/>
        </w:rPr>
        <w:t xml:space="preserve"> sans s'en rendre compte.</w:t>
      </w:r>
    </w:p>
    <w:p w14:paraId="7EF756B1" w14:textId="40CF59FA" w:rsidR="00221587" w:rsidRPr="00221587" w:rsidRDefault="00605E4D"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w:t>
      </w:r>
      <w:r w:rsidR="00221587" w:rsidRPr="00221587">
        <w:rPr>
          <w:rFonts w:ascii="Calibri" w:eastAsia="Times New Roman" w:hAnsi="Calibri" w:cs="Calibri"/>
          <w:color w:val="000000"/>
          <w:lang w:eastAsia="fr-FR"/>
        </w:rPr>
        <w:t xml:space="preserve">27. </w:t>
      </w:r>
      <w:r w:rsidR="00221587" w:rsidRPr="00221587">
        <w:rPr>
          <w:rFonts w:ascii="Calibri" w:eastAsia="Times New Roman" w:hAnsi="Calibri" w:cs="Calibri"/>
          <w:b/>
          <w:bCs/>
          <w:color w:val="000000"/>
          <w:lang w:eastAsia="fr-FR"/>
        </w:rPr>
        <w:t>Si tu les voyais, quand ils seront placés devant le Feu</w:t>
      </w:r>
      <w:r w:rsidR="00221587" w:rsidRPr="00221587">
        <w:rPr>
          <w:rFonts w:ascii="Calibri" w:eastAsia="Times New Roman" w:hAnsi="Calibri" w:cs="Calibri"/>
          <w:color w:val="000000"/>
          <w:lang w:eastAsia="fr-FR"/>
        </w:rPr>
        <w:t xml:space="preserve">. Ils diront alors : ‹Hélas! Si nous pouvions être renvoyés (sur la terre), </w:t>
      </w:r>
      <w:r w:rsidR="00221587" w:rsidRPr="00221587">
        <w:rPr>
          <w:rFonts w:ascii="Calibri" w:eastAsia="Times New Roman" w:hAnsi="Calibri" w:cs="Calibri"/>
          <w:b/>
          <w:bCs/>
          <w:color w:val="000000"/>
          <w:lang w:eastAsia="fr-FR"/>
        </w:rPr>
        <w:t>nous ne traiterions plus de mensonges les versets de notre Seigneur et nous serions du nombre des croyants</w:t>
      </w:r>
      <w:r w:rsidR="00221587" w:rsidRPr="00221587">
        <w:rPr>
          <w:rFonts w:ascii="Calibri" w:eastAsia="Times New Roman" w:hAnsi="Calibri" w:cs="Calibri"/>
          <w:color w:val="000000"/>
          <w:lang w:eastAsia="fr-FR"/>
        </w:rPr>
        <w:t>›.</w:t>
      </w:r>
    </w:p>
    <w:p w14:paraId="71C5CE77" w14:textId="6DBB946C" w:rsidR="00221587" w:rsidRPr="00221587" w:rsidRDefault="00605E4D"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w:t>
      </w:r>
      <w:r w:rsidR="00221587" w:rsidRPr="00221587">
        <w:rPr>
          <w:rFonts w:ascii="Calibri" w:eastAsia="Times New Roman" w:hAnsi="Calibri" w:cs="Calibri"/>
          <w:color w:val="000000"/>
          <w:lang w:eastAsia="fr-FR"/>
        </w:rPr>
        <w:t>28. Mais non! Voilà que leur apparaîtra ce qu'auparavant ils cachaient. Or, s'ils étaient rendus [à la vie terrestre], ils reviendraient sûrement à ce qui leur était interdit. Ce sont vraiment des menteurs.</w:t>
      </w:r>
    </w:p>
    <w:p w14:paraId="4C8EA956" w14:textId="5039F3D0" w:rsidR="00221587" w:rsidRPr="00221587" w:rsidRDefault="00605E4D"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w:t>
      </w:r>
      <w:r w:rsidR="00221587" w:rsidRPr="00221587">
        <w:rPr>
          <w:rFonts w:ascii="Calibri" w:eastAsia="Times New Roman" w:hAnsi="Calibri" w:cs="Calibri"/>
          <w:color w:val="000000"/>
          <w:lang w:eastAsia="fr-FR"/>
        </w:rPr>
        <w:t>29. Et ils disent: ‹Il n'y a pour nous [d'autre vie] que celle d'ici-bas; et nous ne serons pas ressuscités›.</w:t>
      </w:r>
    </w:p>
    <w:p w14:paraId="13445F3D" w14:textId="5A4B40B6" w:rsidR="00221587" w:rsidRDefault="00605E4D" w:rsidP="00221587">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lastRenderedPageBreak/>
        <w:t>6.</w:t>
      </w:r>
      <w:r w:rsidR="00221587" w:rsidRPr="00221587">
        <w:rPr>
          <w:rFonts w:ascii="Calibri" w:eastAsia="Times New Roman" w:hAnsi="Calibri" w:cs="Calibri"/>
          <w:color w:val="000000"/>
          <w:lang w:eastAsia="fr-FR"/>
        </w:rPr>
        <w:t>30. Si tu les voyais, quand ils comparaîtront devant leur Seigneur. Il leur dira: ‹Cela n'est-il pas la vérité?› Ils diront: ‹Mais si! Par notre Seigneur!› Et, il dira: ‹</w:t>
      </w:r>
      <w:r w:rsidR="00221587" w:rsidRPr="00221587">
        <w:rPr>
          <w:rFonts w:ascii="Calibri" w:eastAsia="Times New Roman" w:hAnsi="Calibri" w:cs="Calibri"/>
          <w:b/>
          <w:bCs/>
          <w:color w:val="000000"/>
          <w:lang w:eastAsia="fr-FR"/>
        </w:rPr>
        <w:t>Goûtez alors au châtiment pour n'avoir pas cru</w:t>
      </w:r>
      <w:r w:rsidR="00221587" w:rsidRPr="00221587">
        <w:rPr>
          <w:rFonts w:ascii="Calibri" w:eastAsia="Times New Roman" w:hAnsi="Calibri" w:cs="Calibri"/>
          <w:color w:val="000000"/>
          <w:lang w:eastAsia="fr-FR"/>
        </w:rPr>
        <w:t>›</w:t>
      </w:r>
      <w:r w:rsidR="00221587">
        <w:rPr>
          <w:rFonts w:ascii="Calibri" w:eastAsia="Times New Roman" w:hAnsi="Calibri" w:cs="Calibri"/>
          <w:color w:val="000000"/>
          <w:lang w:eastAsia="fr-FR"/>
        </w:rPr>
        <w:t> »</w:t>
      </w:r>
      <w:r w:rsidR="00221587" w:rsidRPr="00221587">
        <w:rPr>
          <w:rFonts w:ascii="Calibri" w:eastAsia="Times New Roman" w:hAnsi="Calibri" w:cs="Calibri"/>
          <w:color w:val="000000"/>
          <w:lang w:eastAsia="fr-FR"/>
        </w:rPr>
        <w:t>.</w:t>
      </w:r>
    </w:p>
    <w:p w14:paraId="2CEC8416" w14:textId="45159A82" w:rsidR="00221587" w:rsidRDefault="00221587" w:rsidP="00C35081">
      <w:pPr>
        <w:spacing w:after="0" w:line="240" w:lineRule="auto"/>
        <w:jc w:val="both"/>
        <w:rPr>
          <w:rFonts w:ascii="Calibri" w:eastAsia="Times New Roman" w:hAnsi="Calibri" w:cs="Calibri"/>
          <w:color w:val="000000"/>
          <w:lang w:eastAsia="fr-FR"/>
        </w:rPr>
      </w:pPr>
    </w:p>
    <w:p w14:paraId="7FD73CA3" w14:textId="2D34D103" w:rsidR="00A427E0" w:rsidRPr="00A427E0" w:rsidRDefault="00A427E0" w:rsidP="00A427E0">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6.114-115. « </w:t>
      </w:r>
      <w:r w:rsidRPr="00A427E0">
        <w:rPr>
          <w:rFonts w:ascii="Calibri" w:eastAsia="Times New Roman" w:hAnsi="Calibri" w:cs="Calibri"/>
          <w:color w:val="000000"/>
          <w:lang w:eastAsia="fr-FR"/>
        </w:rPr>
        <w:t xml:space="preserve">6.114. Chercherai-je un autre juge qu'Allah, alors que c'est Lui qui a fait descendre vers vous </w:t>
      </w:r>
      <w:r w:rsidRPr="00A427E0">
        <w:rPr>
          <w:rFonts w:ascii="Calibri" w:eastAsia="Times New Roman" w:hAnsi="Calibri" w:cs="Calibri"/>
          <w:b/>
          <w:bCs/>
          <w:color w:val="000000"/>
          <w:lang w:eastAsia="fr-FR"/>
        </w:rPr>
        <w:t>ce Livre bien exposé</w:t>
      </w:r>
      <w:r>
        <w:rPr>
          <w:rFonts w:ascii="Calibri" w:eastAsia="Times New Roman" w:hAnsi="Calibri" w:cs="Calibri"/>
          <w:b/>
          <w:bCs/>
          <w:color w:val="000000"/>
          <w:lang w:eastAsia="fr-FR"/>
        </w:rPr>
        <w:t xml:space="preserve"> </w:t>
      </w:r>
      <w:r w:rsidRPr="00A427E0">
        <w:rPr>
          <w:rFonts w:ascii="Calibri" w:eastAsia="Times New Roman" w:hAnsi="Calibri" w:cs="Calibri"/>
          <w:color w:val="000000"/>
          <w:lang w:eastAsia="fr-FR"/>
        </w:rPr>
        <w:t>? Ceux auxquels Nous avons donné le Livre savent qu'</w:t>
      </w:r>
      <w:r w:rsidRPr="00A427E0">
        <w:rPr>
          <w:rFonts w:ascii="Calibri" w:eastAsia="Times New Roman" w:hAnsi="Calibri" w:cs="Calibri"/>
          <w:b/>
          <w:bCs/>
          <w:color w:val="000000"/>
          <w:lang w:eastAsia="fr-FR"/>
        </w:rPr>
        <w:t>il est descendu avec la vérité venant de ton Seigneur. Ne sois donc point du nombre de ceux qui doutent</w:t>
      </w:r>
      <w:r w:rsidRPr="00A427E0">
        <w:rPr>
          <w:rFonts w:ascii="Calibri" w:eastAsia="Times New Roman" w:hAnsi="Calibri" w:cs="Calibri"/>
          <w:color w:val="000000"/>
          <w:lang w:eastAsia="fr-FR"/>
        </w:rPr>
        <w:t>.</w:t>
      </w:r>
    </w:p>
    <w:p w14:paraId="68D53D66" w14:textId="59CD1F40" w:rsidR="00A427E0" w:rsidRPr="00416A88" w:rsidRDefault="00A427E0" w:rsidP="00A427E0">
      <w:pPr>
        <w:spacing w:after="0" w:line="240" w:lineRule="auto"/>
        <w:jc w:val="both"/>
        <w:rPr>
          <w:rFonts w:ascii="Calibri" w:eastAsia="Times New Roman" w:hAnsi="Calibri" w:cs="Calibri"/>
          <w:color w:val="000000"/>
          <w:lang w:eastAsia="fr-FR"/>
        </w:rPr>
      </w:pPr>
      <w:r w:rsidRPr="00A427E0">
        <w:rPr>
          <w:rFonts w:ascii="Calibri" w:eastAsia="Times New Roman" w:hAnsi="Calibri" w:cs="Calibri"/>
          <w:color w:val="000000"/>
          <w:lang w:eastAsia="fr-FR"/>
        </w:rPr>
        <w:t xml:space="preserve">6.115. Et la parole de ton Seigneur s'est accomplie en toute vérité et équité. </w:t>
      </w:r>
      <w:r w:rsidRPr="00A427E0">
        <w:rPr>
          <w:rFonts w:ascii="Calibri" w:eastAsia="Times New Roman" w:hAnsi="Calibri" w:cs="Calibri"/>
          <w:b/>
          <w:bCs/>
          <w:color w:val="000000"/>
          <w:lang w:eastAsia="fr-FR"/>
        </w:rPr>
        <w:t>Nul ne peut modifier Ses paroles</w:t>
      </w:r>
      <w:r w:rsidRPr="00A427E0">
        <w:rPr>
          <w:rFonts w:ascii="Calibri" w:eastAsia="Times New Roman" w:hAnsi="Calibri" w:cs="Calibri"/>
          <w:color w:val="000000"/>
          <w:lang w:eastAsia="fr-FR"/>
        </w:rPr>
        <w:t>. Il est l'Audient, l'Omniscient</w:t>
      </w:r>
      <w:r>
        <w:rPr>
          <w:rFonts w:ascii="Calibri" w:eastAsia="Times New Roman" w:hAnsi="Calibri" w:cs="Calibri"/>
          <w:color w:val="000000"/>
          <w:lang w:eastAsia="fr-FR"/>
        </w:rPr>
        <w:t> »</w:t>
      </w:r>
      <w:r w:rsidRPr="00A427E0">
        <w:rPr>
          <w:rFonts w:ascii="Calibri" w:eastAsia="Times New Roman" w:hAnsi="Calibri" w:cs="Calibri"/>
          <w:color w:val="000000"/>
          <w:lang w:eastAsia="fr-FR"/>
        </w:rPr>
        <w:t>.</w:t>
      </w:r>
    </w:p>
    <w:p w14:paraId="24EE0330" w14:textId="5B1265AD" w:rsidR="00C35081" w:rsidRDefault="00C35081" w:rsidP="00C35081">
      <w:pPr>
        <w:spacing w:after="0" w:line="240" w:lineRule="auto"/>
        <w:jc w:val="both"/>
        <w:rPr>
          <w:rFonts w:ascii="Calibri" w:eastAsia="Times New Roman" w:hAnsi="Calibri" w:cs="Calibri"/>
          <w:color w:val="000000"/>
          <w:lang w:eastAsia="fr-FR"/>
        </w:rPr>
      </w:pPr>
    </w:p>
    <w:p w14:paraId="6BD382B3" w14:textId="4E00AEE0" w:rsidR="001F020D" w:rsidRDefault="001F020D" w:rsidP="00C35081">
      <w:pPr>
        <w:spacing w:after="0" w:line="240" w:lineRule="auto"/>
        <w:jc w:val="both"/>
        <w:rPr>
          <w:rFonts w:ascii="Calibri" w:eastAsia="Times New Roman" w:hAnsi="Calibri" w:cs="Calibri"/>
          <w:color w:val="000000"/>
          <w:lang w:eastAsia="fr-FR"/>
        </w:rPr>
      </w:pPr>
      <w:r w:rsidRPr="001F020D">
        <w:rPr>
          <w:rFonts w:ascii="Calibri" w:eastAsia="Times New Roman" w:hAnsi="Calibri" w:cs="Calibri"/>
          <w:color w:val="000000"/>
          <w:lang w:eastAsia="fr-FR"/>
        </w:rPr>
        <w:t xml:space="preserve">11.1. Alif, Lam, Ra. </w:t>
      </w:r>
      <w:r w:rsidRPr="001F020D">
        <w:rPr>
          <w:rFonts w:ascii="Calibri" w:eastAsia="Times New Roman" w:hAnsi="Calibri" w:cs="Calibri"/>
          <w:b/>
          <w:bCs/>
          <w:color w:val="000000"/>
          <w:lang w:eastAsia="fr-FR"/>
        </w:rPr>
        <w:t>C'est un Livre dont les versets sont parfaits en style et en sens, émanant d'un Sage, Parfaitement Connaisseur</w:t>
      </w:r>
      <w:r w:rsidRPr="001F020D">
        <w:rPr>
          <w:rFonts w:ascii="Calibri" w:eastAsia="Times New Roman" w:hAnsi="Calibri" w:cs="Calibri"/>
          <w:color w:val="000000"/>
          <w:lang w:eastAsia="fr-FR"/>
        </w:rPr>
        <w:t>.</w:t>
      </w:r>
    </w:p>
    <w:p w14:paraId="0B41B479" w14:textId="16A180AE" w:rsidR="001F020D" w:rsidRDefault="001F020D" w:rsidP="00C35081">
      <w:pPr>
        <w:spacing w:after="0" w:line="240" w:lineRule="auto"/>
        <w:jc w:val="both"/>
        <w:rPr>
          <w:rFonts w:ascii="Calibri" w:eastAsia="Times New Roman" w:hAnsi="Calibri" w:cs="Calibri"/>
          <w:color w:val="000000"/>
          <w:lang w:eastAsia="fr-FR"/>
        </w:rPr>
      </w:pPr>
    </w:p>
    <w:p w14:paraId="2D1DABAF" w14:textId="77777777" w:rsidR="00634FFE" w:rsidRPr="00634FFE" w:rsidRDefault="00634FFE" w:rsidP="00634FFE">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12.1-3. « </w:t>
      </w:r>
      <w:r w:rsidRPr="00634FFE">
        <w:rPr>
          <w:rFonts w:ascii="Calibri" w:eastAsia="Times New Roman" w:hAnsi="Calibri" w:cs="Calibri"/>
          <w:color w:val="000000"/>
          <w:lang w:eastAsia="fr-FR"/>
        </w:rPr>
        <w:t xml:space="preserve">12.1. Alif, Lam, Ra. </w:t>
      </w:r>
      <w:r w:rsidRPr="00634FFE">
        <w:rPr>
          <w:rFonts w:ascii="Calibri" w:eastAsia="Times New Roman" w:hAnsi="Calibri" w:cs="Calibri"/>
          <w:b/>
          <w:bCs/>
          <w:color w:val="000000"/>
          <w:lang w:eastAsia="fr-FR"/>
        </w:rPr>
        <w:t>Tels sont les versets du Livre explicite</w:t>
      </w:r>
      <w:r w:rsidRPr="00634FFE">
        <w:rPr>
          <w:rFonts w:ascii="Calibri" w:eastAsia="Times New Roman" w:hAnsi="Calibri" w:cs="Calibri"/>
          <w:color w:val="000000"/>
          <w:lang w:eastAsia="fr-FR"/>
        </w:rPr>
        <w:t>. [...]</w:t>
      </w:r>
    </w:p>
    <w:p w14:paraId="01235F46" w14:textId="2BCFA213" w:rsidR="00634FFE" w:rsidRDefault="00634FFE" w:rsidP="00634FFE">
      <w:pPr>
        <w:spacing w:after="0" w:line="240" w:lineRule="auto"/>
        <w:jc w:val="both"/>
        <w:rPr>
          <w:rFonts w:ascii="Calibri" w:eastAsia="Times New Roman" w:hAnsi="Calibri" w:cs="Calibri"/>
          <w:color w:val="000000"/>
          <w:lang w:eastAsia="fr-FR"/>
        </w:rPr>
      </w:pPr>
      <w:r w:rsidRPr="00634FFE">
        <w:rPr>
          <w:rFonts w:ascii="Calibri" w:eastAsia="Times New Roman" w:hAnsi="Calibri" w:cs="Calibri"/>
          <w:color w:val="000000"/>
          <w:lang w:eastAsia="fr-FR"/>
        </w:rPr>
        <w:t>12.2. Nous l'avons fait descendre, un Coran en [langue] arabe, afin que vous raisonniez.</w:t>
      </w:r>
    </w:p>
    <w:p w14:paraId="4CD23FB8" w14:textId="49920053" w:rsidR="00634FFE" w:rsidRDefault="00634FFE" w:rsidP="00634FFE">
      <w:pPr>
        <w:spacing w:after="0" w:line="240" w:lineRule="auto"/>
        <w:jc w:val="both"/>
        <w:rPr>
          <w:rFonts w:ascii="Calibri" w:eastAsia="Times New Roman" w:hAnsi="Calibri" w:cs="Calibri"/>
          <w:color w:val="000000"/>
          <w:lang w:eastAsia="fr-FR"/>
        </w:rPr>
      </w:pPr>
      <w:r w:rsidRPr="00634FFE">
        <w:rPr>
          <w:rFonts w:ascii="Calibri" w:eastAsia="Times New Roman" w:hAnsi="Calibri" w:cs="Calibri"/>
          <w:color w:val="000000"/>
          <w:lang w:eastAsia="fr-FR"/>
        </w:rPr>
        <w:t xml:space="preserve">12.3. </w:t>
      </w:r>
      <w:r w:rsidRPr="00634FFE">
        <w:rPr>
          <w:rFonts w:ascii="Calibri" w:eastAsia="Times New Roman" w:hAnsi="Calibri" w:cs="Calibri"/>
          <w:b/>
          <w:bCs/>
          <w:color w:val="000000"/>
          <w:lang w:eastAsia="fr-FR"/>
        </w:rPr>
        <w:t>Nous te racontons le meilleur récit, grâce à la révélation que Nous te faisons dans le Coran</w:t>
      </w:r>
      <w:r w:rsidRPr="00634FFE">
        <w:rPr>
          <w:rFonts w:ascii="Calibri" w:eastAsia="Times New Roman" w:hAnsi="Calibri" w:cs="Calibri"/>
          <w:color w:val="000000"/>
          <w:lang w:eastAsia="fr-FR"/>
        </w:rPr>
        <w:t xml:space="preserve"> même si tu étais auparavant du nombre des inattentifs (à ces récits)</w:t>
      </w:r>
      <w:r>
        <w:rPr>
          <w:rFonts w:ascii="Calibri" w:eastAsia="Times New Roman" w:hAnsi="Calibri" w:cs="Calibri"/>
          <w:color w:val="000000"/>
          <w:lang w:eastAsia="fr-FR"/>
        </w:rPr>
        <w:t> »</w:t>
      </w:r>
      <w:r w:rsidRPr="00634FFE">
        <w:rPr>
          <w:rFonts w:ascii="Calibri" w:eastAsia="Times New Roman" w:hAnsi="Calibri" w:cs="Calibri"/>
          <w:color w:val="000000"/>
          <w:lang w:eastAsia="fr-FR"/>
        </w:rPr>
        <w:t>.</w:t>
      </w:r>
    </w:p>
    <w:p w14:paraId="02D9853C" w14:textId="1B909068" w:rsidR="00634FFE" w:rsidRDefault="00634FFE" w:rsidP="00C35081">
      <w:pPr>
        <w:spacing w:after="0" w:line="240" w:lineRule="auto"/>
        <w:jc w:val="both"/>
        <w:rPr>
          <w:rFonts w:ascii="Calibri" w:eastAsia="Times New Roman" w:hAnsi="Calibri" w:cs="Calibri"/>
          <w:color w:val="000000"/>
          <w:lang w:eastAsia="fr-FR"/>
        </w:rPr>
      </w:pPr>
    </w:p>
    <w:p w14:paraId="14009D75" w14:textId="348BB3FF" w:rsidR="00E10140" w:rsidRDefault="00E10140" w:rsidP="00C35081">
      <w:pPr>
        <w:spacing w:after="0" w:line="240" w:lineRule="auto"/>
        <w:jc w:val="both"/>
        <w:rPr>
          <w:rFonts w:ascii="Calibri" w:eastAsia="Times New Roman" w:hAnsi="Calibri" w:cs="Calibri"/>
          <w:color w:val="000000"/>
          <w:lang w:eastAsia="fr-FR"/>
        </w:rPr>
      </w:pPr>
      <w:r w:rsidRPr="00E10140">
        <w:rPr>
          <w:rFonts w:ascii="Calibri" w:eastAsia="Times New Roman" w:hAnsi="Calibri" w:cs="Calibri"/>
          <w:color w:val="000000"/>
          <w:lang w:eastAsia="fr-FR"/>
        </w:rPr>
        <w:t xml:space="preserve">16.89. Et le jour où dans chaque communauté, Nous susciterons parmi eux-mêmes un témoin contre eux, Et Nous t'emmènerons [Muhammad] comme témoin contre ceux-ci. Et </w:t>
      </w:r>
      <w:r w:rsidRPr="00E10140">
        <w:rPr>
          <w:rFonts w:ascii="Calibri" w:eastAsia="Times New Roman" w:hAnsi="Calibri" w:cs="Calibri"/>
          <w:b/>
          <w:bCs/>
          <w:color w:val="000000"/>
          <w:lang w:eastAsia="fr-FR"/>
        </w:rPr>
        <w:t>Nous avons fait descendre sur toi le Livre, comme un exposé explicite de toute chose, ainsi qu'un guide, une grâce et une bonne annonce aux Musulmans</w:t>
      </w:r>
      <w:r w:rsidRPr="00E10140">
        <w:rPr>
          <w:rFonts w:ascii="Calibri" w:eastAsia="Times New Roman" w:hAnsi="Calibri" w:cs="Calibri"/>
          <w:color w:val="000000"/>
          <w:lang w:eastAsia="fr-FR"/>
        </w:rPr>
        <w:t>.</w:t>
      </w:r>
    </w:p>
    <w:p w14:paraId="6E84FE86" w14:textId="77777777" w:rsidR="00E10140" w:rsidRDefault="00E10140" w:rsidP="00C35081">
      <w:pPr>
        <w:spacing w:after="0" w:line="240" w:lineRule="auto"/>
        <w:jc w:val="both"/>
        <w:rPr>
          <w:rFonts w:ascii="Calibri" w:eastAsia="Times New Roman" w:hAnsi="Calibri" w:cs="Calibri"/>
          <w:color w:val="000000"/>
          <w:lang w:eastAsia="fr-FR"/>
        </w:rPr>
      </w:pPr>
    </w:p>
    <w:p w14:paraId="6EFEE45A" w14:textId="1FF783E1" w:rsidR="006C6034" w:rsidRDefault="006C6034" w:rsidP="00C35081">
      <w:pPr>
        <w:spacing w:after="0" w:line="240" w:lineRule="auto"/>
        <w:jc w:val="both"/>
        <w:rPr>
          <w:rFonts w:ascii="Calibri" w:eastAsia="Times New Roman" w:hAnsi="Calibri" w:cs="Calibri"/>
          <w:color w:val="000000"/>
          <w:lang w:eastAsia="fr-FR"/>
        </w:rPr>
      </w:pPr>
      <w:r w:rsidRPr="006C6034">
        <w:rPr>
          <w:rFonts w:ascii="Calibri" w:eastAsia="Times New Roman" w:hAnsi="Calibri" w:cs="Calibri"/>
          <w:color w:val="000000"/>
          <w:lang w:eastAsia="fr-FR"/>
        </w:rPr>
        <w:t>17.81. Et dis : «</w:t>
      </w:r>
      <w:r>
        <w:rPr>
          <w:rFonts w:ascii="Calibri" w:eastAsia="Times New Roman" w:hAnsi="Calibri" w:cs="Calibri"/>
          <w:color w:val="000000"/>
          <w:lang w:eastAsia="fr-FR"/>
        </w:rPr>
        <w:t xml:space="preserve"> </w:t>
      </w:r>
      <w:r w:rsidRPr="006C6034">
        <w:rPr>
          <w:rFonts w:ascii="Calibri" w:eastAsia="Times New Roman" w:hAnsi="Calibri" w:cs="Calibri"/>
          <w:b/>
          <w:bCs/>
          <w:color w:val="000000"/>
          <w:lang w:eastAsia="fr-FR"/>
        </w:rPr>
        <w:t>La Vérité (l'Islam) est venue et l'Erreur a disparu</w:t>
      </w:r>
      <w:r w:rsidRPr="006C6034">
        <w:rPr>
          <w:rFonts w:ascii="Calibri" w:eastAsia="Times New Roman" w:hAnsi="Calibri" w:cs="Calibri"/>
          <w:color w:val="000000"/>
          <w:lang w:eastAsia="fr-FR"/>
        </w:rPr>
        <w:t>. Car l'Erreur est destinée à disparaître</w:t>
      </w:r>
      <w:r>
        <w:rPr>
          <w:rFonts w:ascii="Calibri" w:eastAsia="Times New Roman" w:hAnsi="Calibri" w:cs="Calibri"/>
          <w:color w:val="000000"/>
          <w:lang w:eastAsia="fr-FR"/>
        </w:rPr>
        <w:t> ».</w:t>
      </w:r>
    </w:p>
    <w:p w14:paraId="7D80CEC1" w14:textId="77777777" w:rsidR="00F80439" w:rsidRDefault="00F80439" w:rsidP="00F80439">
      <w:pPr>
        <w:spacing w:after="0" w:line="240" w:lineRule="auto"/>
        <w:jc w:val="both"/>
        <w:rPr>
          <w:rFonts w:ascii="Calibri" w:eastAsia="Times New Roman" w:hAnsi="Calibri" w:cs="Calibri"/>
          <w:color w:val="000000"/>
          <w:lang w:eastAsia="fr-FR"/>
        </w:rPr>
      </w:pPr>
    </w:p>
    <w:p w14:paraId="5188BD72" w14:textId="77777777" w:rsidR="00F80439" w:rsidRPr="00F80439" w:rsidRDefault="00F80439" w:rsidP="00F80439">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27.1-2. « </w:t>
      </w:r>
      <w:r w:rsidRPr="00F80439">
        <w:rPr>
          <w:rFonts w:ascii="Calibri" w:eastAsia="Times New Roman" w:hAnsi="Calibri" w:cs="Calibri"/>
          <w:color w:val="000000"/>
          <w:lang w:eastAsia="fr-FR"/>
        </w:rPr>
        <w:t xml:space="preserve">27.1. Ta, Sin.. Voici les </w:t>
      </w:r>
      <w:r w:rsidRPr="00F80439">
        <w:rPr>
          <w:rFonts w:ascii="Calibri" w:eastAsia="Times New Roman" w:hAnsi="Calibri" w:cs="Calibri"/>
          <w:b/>
          <w:bCs/>
          <w:color w:val="000000"/>
          <w:lang w:eastAsia="fr-FR"/>
        </w:rPr>
        <w:t>versets du Coran et d'un Livre explicite</w:t>
      </w:r>
      <w:r w:rsidRPr="00F80439">
        <w:rPr>
          <w:rFonts w:ascii="Calibri" w:eastAsia="Times New Roman" w:hAnsi="Calibri" w:cs="Calibri"/>
          <w:color w:val="000000"/>
          <w:lang w:eastAsia="fr-FR"/>
        </w:rPr>
        <w:t>,</w:t>
      </w:r>
    </w:p>
    <w:p w14:paraId="05D897A8" w14:textId="77777777" w:rsidR="00F80439" w:rsidRDefault="00F80439" w:rsidP="00F80439">
      <w:pPr>
        <w:spacing w:after="0" w:line="240" w:lineRule="auto"/>
        <w:jc w:val="both"/>
        <w:rPr>
          <w:rFonts w:ascii="Calibri" w:eastAsia="Times New Roman" w:hAnsi="Calibri" w:cs="Calibri"/>
          <w:color w:val="000000"/>
          <w:lang w:eastAsia="fr-FR"/>
        </w:rPr>
      </w:pPr>
      <w:r w:rsidRPr="00F80439">
        <w:rPr>
          <w:rFonts w:ascii="Calibri" w:eastAsia="Times New Roman" w:hAnsi="Calibri" w:cs="Calibri"/>
          <w:color w:val="000000"/>
          <w:lang w:eastAsia="fr-FR"/>
        </w:rPr>
        <w:t xml:space="preserve">27.2. </w:t>
      </w:r>
      <w:r w:rsidRPr="00F80439">
        <w:rPr>
          <w:rFonts w:ascii="Calibri" w:eastAsia="Times New Roman" w:hAnsi="Calibri" w:cs="Calibri"/>
          <w:b/>
          <w:bCs/>
          <w:color w:val="000000"/>
          <w:lang w:eastAsia="fr-FR"/>
        </w:rPr>
        <w:t>un guide et une bonne annonce aux croyants</w:t>
      </w:r>
      <w:r>
        <w:rPr>
          <w:rFonts w:ascii="Calibri" w:eastAsia="Times New Roman" w:hAnsi="Calibri" w:cs="Calibri"/>
          <w:color w:val="000000"/>
          <w:lang w:eastAsia="fr-FR"/>
        </w:rPr>
        <w:t> »</w:t>
      </w:r>
      <w:r w:rsidRPr="00F80439">
        <w:rPr>
          <w:rFonts w:ascii="Calibri" w:eastAsia="Times New Roman" w:hAnsi="Calibri" w:cs="Calibri"/>
          <w:color w:val="000000"/>
          <w:lang w:eastAsia="fr-FR"/>
        </w:rPr>
        <w:t>,</w:t>
      </w:r>
    </w:p>
    <w:p w14:paraId="4FE27960" w14:textId="77777777" w:rsidR="006C6034" w:rsidRDefault="006C6034" w:rsidP="00C35081">
      <w:pPr>
        <w:spacing w:after="0" w:line="240" w:lineRule="auto"/>
        <w:jc w:val="both"/>
        <w:rPr>
          <w:rFonts w:ascii="Calibri" w:eastAsia="Times New Roman" w:hAnsi="Calibri" w:cs="Calibri"/>
          <w:color w:val="000000"/>
          <w:lang w:eastAsia="fr-FR"/>
        </w:rPr>
      </w:pPr>
    </w:p>
    <w:p w14:paraId="3E39C38B" w14:textId="63994BB2"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33.36</w:t>
      </w:r>
      <w:r>
        <w:rPr>
          <w:rFonts w:ascii="Calibri" w:eastAsia="Times New Roman" w:hAnsi="Calibri" w:cs="Calibri"/>
          <w:color w:val="000000"/>
          <w:lang w:eastAsia="fr-FR"/>
        </w:rPr>
        <w:t>.</w:t>
      </w:r>
      <w:r w:rsidRPr="00416A88">
        <w:rPr>
          <w:rFonts w:ascii="Calibri" w:eastAsia="Times New Roman" w:hAnsi="Calibri" w:cs="Calibri"/>
          <w:color w:val="000000"/>
          <w:lang w:eastAsia="fr-FR"/>
        </w:rPr>
        <w:t xml:space="preserve"> </w:t>
      </w:r>
      <w:r w:rsidRPr="00AB6D90">
        <w:rPr>
          <w:rFonts w:ascii="Calibri" w:eastAsia="Times New Roman" w:hAnsi="Calibri" w:cs="Calibri"/>
          <w:b/>
          <w:bCs/>
          <w:color w:val="000000"/>
          <w:lang w:eastAsia="fr-FR"/>
        </w:rPr>
        <w:t>Il n’appartient pas à un croyant ou à une croyante</w:t>
      </w:r>
      <w:r w:rsidRPr="00AB6D90">
        <w:rPr>
          <w:rFonts w:ascii="Calibri" w:eastAsia="Times New Roman" w:hAnsi="Calibri" w:cs="Calibri"/>
          <w:color w:val="000000"/>
          <w:lang w:eastAsia="fr-FR"/>
        </w:rPr>
        <w:t>, une fois qu’Allah et Son Messager ont décidé d’une chose, </w:t>
      </w:r>
      <w:r w:rsidRPr="00AB6D90">
        <w:rPr>
          <w:rFonts w:ascii="Calibri" w:eastAsia="Times New Roman" w:hAnsi="Calibri" w:cs="Calibri"/>
          <w:b/>
          <w:bCs/>
          <w:color w:val="000000"/>
          <w:lang w:eastAsia="fr-FR"/>
        </w:rPr>
        <w:t>d’avoir encore le choix dans leur façon d’agir</w:t>
      </w:r>
      <w:bookmarkStart w:id="114" w:name="_ftnref50"/>
      <w:r w:rsidRPr="00416A88">
        <w:rPr>
          <w:rStyle w:val="Appelnotedebasdep"/>
          <w:rFonts w:ascii="Calibri" w:hAnsi="Calibri"/>
        </w:rPr>
        <w:footnoteReference w:id="231"/>
      </w:r>
      <w:bookmarkEnd w:id="114"/>
      <w:r w:rsidRPr="00416A88">
        <w:rPr>
          <w:rFonts w:ascii="Calibri" w:eastAsia="Times New Roman" w:hAnsi="Calibri" w:cs="Calibri"/>
          <w:color w:val="000000"/>
          <w:lang w:eastAsia="fr-FR"/>
        </w:rPr>
        <w:t>.</w:t>
      </w:r>
    </w:p>
    <w:p w14:paraId="3108940E" w14:textId="77777777" w:rsidR="00F80439" w:rsidRDefault="00F80439" w:rsidP="00C35081">
      <w:pPr>
        <w:spacing w:after="0" w:line="240" w:lineRule="auto"/>
        <w:jc w:val="both"/>
        <w:rPr>
          <w:rFonts w:ascii="Calibri" w:eastAsia="Times New Roman" w:hAnsi="Calibri" w:cs="Calibri"/>
          <w:color w:val="000000"/>
          <w:lang w:eastAsia="fr-FR"/>
        </w:rPr>
      </w:pPr>
    </w:p>
    <w:p w14:paraId="554B2EF3" w14:textId="48A1820A" w:rsidR="00AB6D90" w:rsidRPr="00AB6D90" w:rsidRDefault="00AB6D90" w:rsidP="00C35081">
      <w:pPr>
        <w:spacing w:after="0" w:line="240" w:lineRule="auto"/>
        <w:jc w:val="both"/>
        <w:rPr>
          <w:rFonts w:ascii="Calibri" w:hAnsi="Calibri" w:cs="Calibri"/>
          <w:color w:val="000000"/>
        </w:rPr>
      </w:pPr>
      <w:r w:rsidRPr="00AB6D90">
        <w:rPr>
          <w:rFonts w:ascii="Calibri" w:eastAsia="Times New Roman" w:hAnsi="Calibri" w:cs="Calibri"/>
          <w:color w:val="000000"/>
          <w:u w:val="single"/>
          <w:lang w:eastAsia="fr-FR"/>
        </w:rPr>
        <w:t>Note</w:t>
      </w:r>
      <w:r>
        <w:rPr>
          <w:rFonts w:ascii="Calibri" w:eastAsia="Times New Roman" w:hAnsi="Calibri" w:cs="Calibri"/>
          <w:color w:val="000000"/>
          <w:lang w:eastAsia="fr-FR"/>
        </w:rPr>
        <w:t xml:space="preserve"> : </w:t>
      </w:r>
      <w:r>
        <w:rPr>
          <w:rFonts w:ascii="Calibri" w:hAnsi="Calibri" w:cs="Calibri"/>
          <w:color w:val="000000"/>
        </w:rPr>
        <w:t>Mahomet veut des fidèles obéissants et ne se posant pas de question.</w:t>
      </w:r>
    </w:p>
    <w:p w14:paraId="0E51FC16" w14:textId="04D38B42" w:rsidR="00AB6D90" w:rsidRDefault="00AB6D90" w:rsidP="00C35081">
      <w:pPr>
        <w:spacing w:after="0" w:line="240" w:lineRule="auto"/>
        <w:jc w:val="both"/>
        <w:rPr>
          <w:rFonts w:ascii="Calibri" w:eastAsia="Times New Roman" w:hAnsi="Calibri" w:cs="Calibri"/>
          <w:color w:val="000000"/>
          <w:lang w:eastAsia="fr-FR"/>
        </w:rPr>
      </w:pPr>
    </w:p>
    <w:p w14:paraId="42921DF2" w14:textId="3FF8502C" w:rsidR="000A43B7" w:rsidRDefault="000A43B7" w:rsidP="00C35081">
      <w:pPr>
        <w:spacing w:after="0" w:line="240" w:lineRule="auto"/>
        <w:jc w:val="both"/>
        <w:rPr>
          <w:rFonts w:ascii="Calibri" w:eastAsia="Times New Roman" w:hAnsi="Calibri" w:cs="Calibri"/>
          <w:color w:val="000000"/>
          <w:lang w:eastAsia="fr-FR"/>
        </w:rPr>
      </w:pPr>
      <w:r w:rsidRPr="000A43B7">
        <w:rPr>
          <w:rFonts w:ascii="Calibri" w:eastAsia="Times New Roman" w:hAnsi="Calibri" w:cs="Calibri"/>
          <w:color w:val="000000"/>
          <w:lang w:eastAsia="fr-FR"/>
        </w:rPr>
        <w:t xml:space="preserve">33.57. </w:t>
      </w:r>
      <w:r w:rsidRPr="000A43B7">
        <w:rPr>
          <w:rFonts w:ascii="Calibri" w:eastAsia="Times New Roman" w:hAnsi="Calibri" w:cs="Calibri"/>
          <w:b/>
          <w:bCs/>
          <w:color w:val="000000"/>
          <w:lang w:eastAsia="fr-FR"/>
        </w:rPr>
        <w:t>Ceux qui offensent Allah et Son messager, Allah les maudit ici-bas, comme dans l'au-delà et leur prépare un châtiment avilissant</w:t>
      </w:r>
      <w:r w:rsidRPr="000A43B7">
        <w:rPr>
          <w:rFonts w:ascii="Calibri" w:eastAsia="Times New Roman" w:hAnsi="Calibri" w:cs="Calibri"/>
          <w:color w:val="000000"/>
          <w:lang w:eastAsia="fr-FR"/>
        </w:rPr>
        <w:t>.</w:t>
      </w:r>
    </w:p>
    <w:p w14:paraId="0D292F06" w14:textId="77777777" w:rsidR="000A43B7" w:rsidRDefault="000A43B7" w:rsidP="00C35081">
      <w:pPr>
        <w:spacing w:after="0" w:line="240" w:lineRule="auto"/>
        <w:jc w:val="both"/>
        <w:rPr>
          <w:rFonts w:ascii="Calibri" w:eastAsia="Times New Roman" w:hAnsi="Calibri" w:cs="Calibri"/>
          <w:color w:val="000000"/>
          <w:lang w:eastAsia="fr-FR"/>
        </w:rPr>
      </w:pPr>
    </w:p>
    <w:p w14:paraId="3EEE7BAF" w14:textId="71C1D31B" w:rsidR="001A6D33" w:rsidRDefault="001A6D33" w:rsidP="00C35081">
      <w:pPr>
        <w:spacing w:after="0" w:line="240" w:lineRule="auto"/>
        <w:jc w:val="both"/>
        <w:rPr>
          <w:rFonts w:ascii="Calibri" w:eastAsia="Times New Roman" w:hAnsi="Calibri" w:cs="Calibri"/>
          <w:color w:val="000000"/>
          <w:lang w:eastAsia="fr-FR"/>
        </w:rPr>
      </w:pPr>
      <w:r w:rsidRPr="001A6D33">
        <w:rPr>
          <w:rFonts w:ascii="Calibri" w:eastAsia="Times New Roman" w:hAnsi="Calibri" w:cs="Calibri"/>
          <w:color w:val="000000"/>
          <w:lang w:eastAsia="fr-FR"/>
        </w:rPr>
        <w:t xml:space="preserve">34.5. Et ceux qui s'efforcent de rendre vains Nos versets, </w:t>
      </w:r>
      <w:r w:rsidRPr="001A6D33">
        <w:rPr>
          <w:rFonts w:ascii="Calibri" w:eastAsia="Times New Roman" w:hAnsi="Calibri" w:cs="Calibri"/>
          <w:b/>
          <w:bCs/>
          <w:color w:val="000000"/>
          <w:lang w:eastAsia="fr-FR"/>
        </w:rPr>
        <w:t>ceux-là auront le châtiment d'un supplice douloureux</w:t>
      </w:r>
      <w:r w:rsidRPr="001A6D33">
        <w:rPr>
          <w:rFonts w:ascii="Calibri" w:eastAsia="Times New Roman" w:hAnsi="Calibri" w:cs="Calibri"/>
          <w:color w:val="000000"/>
          <w:lang w:eastAsia="fr-FR"/>
        </w:rPr>
        <w:t>.</w:t>
      </w:r>
    </w:p>
    <w:p w14:paraId="33CCAB5F" w14:textId="77777777" w:rsidR="001A6D33" w:rsidRDefault="001A6D33" w:rsidP="00C35081">
      <w:pPr>
        <w:spacing w:after="0" w:line="240" w:lineRule="auto"/>
        <w:jc w:val="both"/>
        <w:rPr>
          <w:rFonts w:ascii="Calibri" w:eastAsia="Times New Roman" w:hAnsi="Calibri" w:cs="Calibri"/>
          <w:color w:val="000000"/>
          <w:lang w:eastAsia="fr-FR"/>
        </w:rPr>
      </w:pPr>
    </w:p>
    <w:p w14:paraId="4955E257" w14:textId="37BA51FB" w:rsidR="00C35081" w:rsidRPr="00605E4D" w:rsidRDefault="00C35081" w:rsidP="00C35081">
      <w:pPr>
        <w:spacing w:after="0" w:line="240" w:lineRule="auto"/>
        <w:jc w:val="both"/>
        <w:rPr>
          <w:rFonts w:ascii="Calibri" w:eastAsia="Times New Roman" w:hAnsi="Calibri" w:cs="Calibri"/>
          <w:color w:val="000000"/>
          <w:lang w:eastAsia="fr-FR"/>
        </w:rPr>
      </w:pPr>
      <w:r w:rsidRPr="00605E4D">
        <w:rPr>
          <w:rFonts w:ascii="Calibri" w:eastAsia="Times New Roman" w:hAnsi="Calibri" w:cs="Calibri"/>
          <w:color w:val="000000"/>
          <w:lang w:eastAsia="fr-FR"/>
        </w:rPr>
        <w:t>40.70-72. « </w:t>
      </w:r>
      <w:r w:rsidR="00605E4D" w:rsidRPr="00605E4D">
        <w:rPr>
          <w:rFonts w:ascii="Calibri" w:eastAsia="Times New Roman" w:hAnsi="Calibri" w:cs="Calibri"/>
          <w:color w:val="000000"/>
          <w:lang w:eastAsia="fr-FR"/>
        </w:rPr>
        <w:t>40.</w:t>
      </w:r>
      <w:r w:rsidRPr="00605E4D">
        <w:rPr>
          <w:rFonts w:ascii="Calibri" w:eastAsia="Times New Roman" w:hAnsi="Calibri" w:cs="Calibri"/>
          <w:color w:val="000000"/>
          <w:lang w:eastAsia="fr-FR"/>
        </w:rPr>
        <w:t xml:space="preserve">70. </w:t>
      </w:r>
      <w:r w:rsidRPr="00605E4D">
        <w:rPr>
          <w:rFonts w:ascii="Calibri" w:eastAsia="Times New Roman" w:hAnsi="Calibri" w:cs="Calibri"/>
          <w:b/>
          <w:color w:val="000000"/>
          <w:lang w:eastAsia="fr-FR"/>
        </w:rPr>
        <w:t>Ceux qui traitent de mensonge le Livre (le Coran)</w:t>
      </w:r>
      <w:r w:rsidRPr="00605E4D">
        <w:rPr>
          <w:rFonts w:ascii="Calibri" w:eastAsia="Times New Roman" w:hAnsi="Calibri" w:cs="Calibri"/>
          <w:color w:val="000000"/>
          <w:lang w:eastAsia="fr-FR"/>
        </w:rPr>
        <w:t xml:space="preserve"> et ce avec quoi Nous avons envoyé Nos Messagers; </w:t>
      </w:r>
      <w:r w:rsidRPr="00605E4D">
        <w:rPr>
          <w:rFonts w:ascii="Calibri" w:eastAsia="Times New Roman" w:hAnsi="Calibri" w:cs="Calibri"/>
          <w:b/>
          <w:color w:val="000000"/>
          <w:lang w:eastAsia="fr-FR"/>
        </w:rPr>
        <w:t>ils sauront bientôt,</w:t>
      </w:r>
    </w:p>
    <w:p w14:paraId="7ED8ED8E" w14:textId="655365FD" w:rsidR="00C35081" w:rsidRPr="00605E4D" w:rsidRDefault="00605E4D" w:rsidP="00C35081">
      <w:pPr>
        <w:spacing w:after="0" w:line="240" w:lineRule="auto"/>
        <w:jc w:val="both"/>
        <w:rPr>
          <w:rFonts w:ascii="Calibri" w:eastAsia="Times New Roman" w:hAnsi="Calibri" w:cs="Calibri"/>
          <w:color w:val="000000"/>
          <w:lang w:eastAsia="fr-FR"/>
        </w:rPr>
      </w:pPr>
      <w:r w:rsidRPr="00605E4D">
        <w:rPr>
          <w:rFonts w:ascii="Calibri" w:eastAsia="Times New Roman" w:hAnsi="Calibri" w:cs="Calibri"/>
          <w:color w:val="000000"/>
          <w:lang w:eastAsia="fr-FR"/>
        </w:rPr>
        <w:t>40.</w:t>
      </w:r>
      <w:r w:rsidR="00C35081" w:rsidRPr="00605E4D">
        <w:rPr>
          <w:rFonts w:ascii="Calibri" w:eastAsia="Times New Roman" w:hAnsi="Calibri" w:cs="Calibri"/>
          <w:color w:val="000000"/>
          <w:lang w:eastAsia="fr-FR"/>
        </w:rPr>
        <w:t xml:space="preserve">71. </w:t>
      </w:r>
      <w:r>
        <w:rPr>
          <w:rFonts w:ascii="Calibri" w:eastAsia="Times New Roman" w:hAnsi="Calibri" w:cs="Calibri"/>
          <w:b/>
          <w:color w:val="000000"/>
          <w:lang w:eastAsia="fr-FR"/>
        </w:rPr>
        <w:t>Q</w:t>
      </w:r>
      <w:r w:rsidR="00C35081" w:rsidRPr="00605E4D">
        <w:rPr>
          <w:rFonts w:ascii="Calibri" w:eastAsia="Times New Roman" w:hAnsi="Calibri" w:cs="Calibri"/>
          <w:b/>
          <w:color w:val="000000"/>
          <w:lang w:eastAsia="fr-FR"/>
        </w:rPr>
        <w:t>uand, des carcans à leurs cous et avec des chaînes ils seront traînés</w:t>
      </w:r>
    </w:p>
    <w:p w14:paraId="631E6B80" w14:textId="0218EA19" w:rsidR="00C35081" w:rsidRPr="00605E4D" w:rsidRDefault="00605E4D" w:rsidP="00C35081">
      <w:pPr>
        <w:spacing w:after="0" w:line="240" w:lineRule="auto"/>
        <w:jc w:val="both"/>
        <w:rPr>
          <w:rFonts w:ascii="Calibri" w:eastAsia="Times New Roman" w:hAnsi="Calibri" w:cs="Calibri"/>
          <w:color w:val="000000"/>
          <w:lang w:eastAsia="fr-FR"/>
        </w:rPr>
      </w:pPr>
      <w:r w:rsidRPr="00605E4D">
        <w:rPr>
          <w:rFonts w:ascii="Calibri" w:eastAsia="Times New Roman" w:hAnsi="Calibri" w:cs="Calibri"/>
          <w:color w:val="000000"/>
          <w:lang w:eastAsia="fr-FR"/>
        </w:rPr>
        <w:t>40.</w:t>
      </w:r>
      <w:r w:rsidR="00C35081" w:rsidRPr="00605E4D">
        <w:rPr>
          <w:rFonts w:ascii="Calibri" w:eastAsia="Times New Roman" w:hAnsi="Calibri" w:cs="Calibri"/>
          <w:color w:val="000000"/>
          <w:lang w:eastAsia="fr-FR"/>
        </w:rPr>
        <w:t xml:space="preserve">72. </w:t>
      </w:r>
      <w:r>
        <w:rPr>
          <w:rFonts w:ascii="Calibri" w:eastAsia="Times New Roman" w:hAnsi="Calibri" w:cs="Calibri"/>
          <w:b/>
          <w:color w:val="000000"/>
          <w:lang w:eastAsia="fr-FR"/>
        </w:rPr>
        <w:t>D</w:t>
      </w:r>
      <w:r w:rsidR="00C35081" w:rsidRPr="00605E4D">
        <w:rPr>
          <w:rFonts w:ascii="Calibri" w:eastAsia="Times New Roman" w:hAnsi="Calibri" w:cs="Calibri"/>
          <w:b/>
          <w:color w:val="000000"/>
          <w:lang w:eastAsia="fr-FR"/>
        </w:rPr>
        <w:t>ans l’eau bouillante; et qu’ensuite ils brûleront dans le Feu</w:t>
      </w:r>
      <w:r w:rsidR="00C35081" w:rsidRPr="00605E4D">
        <w:rPr>
          <w:rFonts w:ascii="Calibri" w:eastAsia="Times New Roman" w:hAnsi="Calibri" w:cs="Calibri"/>
          <w:color w:val="000000"/>
          <w:lang w:eastAsia="fr-FR"/>
        </w:rPr>
        <w:t> ».</w:t>
      </w:r>
    </w:p>
    <w:p w14:paraId="4EB857BE" w14:textId="471FE712" w:rsidR="009A3480" w:rsidRDefault="009A3480" w:rsidP="009A3480">
      <w:pPr>
        <w:spacing w:after="0" w:line="240" w:lineRule="auto"/>
        <w:jc w:val="both"/>
        <w:rPr>
          <w:rFonts w:cstheme="minorHAnsi"/>
        </w:rPr>
      </w:pPr>
    </w:p>
    <w:p w14:paraId="79B4A226" w14:textId="4419B1E5" w:rsidR="0046517F" w:rsidRPr="0046517F" w:rsidRDefault="0046517F" w:rsidP="0046517F">
      <w:pPr>
        <w:spacing w:after="0" w:line="240" w:lineRule="auto"/>
        <w:jc w:val="both"/>
        <w:rPr>
          <w:rFonts w:cstheme="minorHAnsi"/>
        </w:rPr>
      </w:pPr>
      <w:r w:rsidRPr="0046517F">
        <w:rPr>
          <w:rFonts w:cstheme="minorHAnsi"/>
        </w:rPr>
        <w:t>45.8-11</w:t>
      </w:r>
      <w:r>
        <w:rPr>
          <w:rFonts w:cstheme="minorHAnsi"/>
        </w:rPr>
        <w:t>. « </w:t>
      </w:r>
      <w:r w:rsidR="00605E4D">
        <w:rPr>
          <w:rFonts w:cstheme="minorHAnsi"/>
        </w:rPr>
        <w:t>45.</w:t>
      </w:r>
      <w:r w:rsidRPr="0046517F">
        <w:rPr>
          <w:rFonts w:cstheme="minorHAnsi"/>
        </w:rPr>
        <w:t xml:space="preserve">8. Il entend les versets d'Allah qu'on lui récite puis persiste dans son orgueil, comme s'il ne les avait jamais entendus. </w:t>
      </w:r>
      <w:r w:rsidRPr="0046517F">
        <w:rPr>
          <w:rFonts w:cstheme="minorHAnsi"/>
          <w:b/>
          <w:bCs/>
        </w:rPr>
        <w:t>Annonce-lui donc un châtiment douloureux</w:t>
      </w:r>
      <w:r w:rsidRPr="0046517F">
        <w:rPr>
          <w:rFonts w:cstheme="minorHAnsi"/>
        </w:rPr>
        <w:t>.</w:t>
      </w:r>
    </w:p>
    <w:p w14:paraId="21BD7B86" w14:textId="51E5B31A" w:rsidR="0046517F" w:rsidRPr="0046517F" w:rsidRDefault="00605E4D" w:rsidP="0046517F">
      <w:pPr>
        <w:spacing w:after="0" w:line="240" w:lineRule="auto"/>
        <w:jc w:val="both"/>
        <w:rPr>
          <w:rFonts w:cstheme="minorHAnsi"/>
        </w:rPr>
      </w:pPr>
      <w:r>
        <w:rPr>
          <w:rFonts w:cstheme="minorHAnsi"/>
        </w:rPr>
        <w:t>45.</w:t>
      </w:r>
      <w:r w:rsidR="0046517F" w:rsidRPr="0046517F">
        <w:rPr>
          <w:rFonts w:cstheme="minorHAnsi"/>
        </w:rPr>
        <w:t xml:space="preserve">9. S'il a connaissance de quelques-uns de Nos versets, il les tourne en dérision. </w:t>
      </w:r>
      <w:r w:rsidR="0046517F" w:rsidRPr="0046517F">
        <w:rPr>
          <w:rFonts w:cstheme="minorHAnsi"/>
          <w:b/>
          <w:bCs/>
        </w:rPr>
        <w:t>Ceux-là auront un châtiment avilissant</w:t>
      </w:r>
      <w:r w:rsidR="0046517F" w:rsidRPr="0046517F">
        <w:rPr>
          <w:rFonts w:cstheme="minorHAnsi"/>
        </w:rPr>
        <w:t xml:space="preserve"> :</w:t>
      </w:r>
    </w:p>
    <w:p w14:paraId="7D3896EC" w14:textId="148ADDB9" w:rsidR="0046517F" w:rsidRPr="0046517F" w:rsidRDefault="00605E4D" w:rsidP="0046517F">
      <w:pPr>
        <w:spacing w:after="0" w:line="240" w:lineRule="auto"/>
        <w:jc w:val="both"/>
        <w:rPr>
          <w:rFonts w:cstheme="minorHAnsi"/>
        </w:rPr>
      </w:pPr>
      <w:r>
        <w:rPr>
          <w:rFonts w:cstheme="minorHAnsi"/>
        </w:rPr>
        <w:t>45.</w:t>
      </w:r>
      <w:r w:rsidR="0046517F" w:rsidRPr="0046517F">
        <w:rPr>
          <w:rFonts w:cstheme="minorHAnsi"/>
        </w:rPr>
        <w:t xml:space="preserve">10. </w:t>
      </w:r>
      <w:r w:rsidR="0046517F" w:rsidRPr="0046517F">
        <w:rPr>
          <w:rFonts w:cstheme="minorHAnsi"/>
          <w:b/>
          <w:bCs/>
        </w:rPr>
        <w:t>L'Enfer est à leur trousses</w:t>
      </w:r>
      <w:r w:rsidR="0046517F" w:rsidRPr="0046517F">
        <w:rPr>
          <w:rFonts w:cstheme="minorHAnsi"/>
        </w:rPr>
        <w:t xml:space="preserve">. Ce qu'ils auront acquis ne leur servira à rien, ni ce qu'ils auront pris comme protecteurs, en dehors d'Allah. </w:t>
      </w:r>
      <w:r w:rsidR="0046517F" w:rsidRPr="0046517F">
        <w:rPr>
          <w:rFonts w:cstheme="minorHAnsi"/>
          <w:b/>
          <w:bCs/>
        </w:rPr>
        <w:t>Ils auront un énorme châtiment</w:t>
      </w:r>
      <w:r w:rsidR="0046517F" w:rsidRPr="0046517F">
        <w:rPr>
          <w:rFonts w:cstheme="minorHAnsi"/>
        </w:rPr>
        <w:t>.</w:t>
      </w:r>
    </w:p>
    <w:p w14:paraId="2DF08B4F" w14:textId="55AABFE2" w:rsidR="0046517F" w:rsidRDefault="00605E4D" w:rsidP="0046517F">
      <w:pPr>
        <w:spacing w:after="0" w:line="240" w:lineRule="auto"/>
        <w:jc w:val="both"/>
        <w:rPr>
          <w:rFonts w:cstheme="minorHAnsi"/>
        </w:rPr>
      </w:pPr>
      <w:r>
        <w:rPr>
          <w:rFonts w:cstheme="minorHAnsi"/>
        </w:rPr>
        <w:t>45.</w:t>
      </w:r>
      <w:r w:rsidR="0046517F" w:rsidRPr="0046517F">
        <w:rPr>
          <w:rFonts w:cstheme="minorHAnsi"/>
        </w:rPr>
        <w:t xml:space="preserve">11. Ceci [le Coran] est un guide. </w:t>
      </w:r>
      <w:r w:rsidR="0046517F" w:rsidRPr="0046517F">
        <w:rPr>
          <w:rFonts w:cstheme="minorHAnsi"/>
          <w:b/>
          <w:bCs/>
        </w:rPr>
        <w:t>Et ceux qui récusent les versets de leur Seigneur auront le supplice d'un châtiment douloureux</w:t>
      </w:r>
      <w:r w:rsidR="0046517F">
        <w:rPr>
          <w:rFonts w:cstheme="minorHAnsi"/>
        </w:rPr>
        <w:t> »</w:t>
      </w:r>
      <w:r w:rsidR="0046517F" w:rsidRPr="0046517F">
        <w:rPr>
          <w:rFonts w:cstheme="minorHAnsi"/>
        </w:rPr>
        <w:t>.</w:t>
      </w:r>
    </w:p>
    <w:p w14:paraId="7B4DEBF2" w14:textId="77777777" w:rsidR="0046517F" w:rsidRDefault="0046517F" w:rsidP="009A3480">
      <w:pPr>
        <w:spacing w:after="0" w:line="240" w:lineRule="auto"/>
        <w:jc w:val="both"/>
        <w:rPr>
          <w:rFonts w:cstheme="minorHAnsi"/>
        </w:rPr>
      </w:pPr>
    </w:p>
    <w:p w14:paraId="091E2D63" w14:textId="6025A473" w:rsidR="009A3480" w:rsidRDefault="006F0817" w:rsidP="009A3480">
      <w:pPr>
        <w:spacing w:after="0" w:line="240" w:lineRule="auto"/>
        <w:jc w:val="both"/>
        <w:rPr>
          <w:rFonts w:ascii="Calibri" w:hAnsi="Calibri" w:cs="Calibri"/>
          <w:color w:val="000000"/>
        </w:rPr>
      </w:pPr>
      <w:bookmarkStart w:id="115" w:name="_Hlk53388941"/>
      <w:r>
        <w:rPr>
          <w:rFonts w:cstheme="minorHAnsi"/>
        </w:rPr>
        <w:t>Mahomet</w:t>
      </w:r>
      <w:r w:rsidR="009A3480">
        <w:rPr>
          <w:rFonts w:cstheme="minorHAnsi"/>
        </w:rPr>
        <w:t xml:space="preserve"> a interdit la critique du Coran</w:t>
      </w:r>
      <w:r w:rsidR="001371F2">
        <w:rPr>
          <w:rFonts w:cstheme="minorHAnsi"/>
        </w:rPr>
        <w:t xml:space="preserve"> et de lui-même</w:t>
      </w:r>
      <w:r w:rsidR="009A3480">
        <w:rPr>
          <w:rFonts w:cstheme="minorHAnsi"/>
        </w:rPr>
        <w:t xml:space="preserve">, sous peine de mort </w:t>
      </w:r>
      <w:r w:rsidR="00033202">
        <w:rPr>
          <w:rFonts w:ascii="Calibri" w:hAnsi="Calibri" w:cs="Calibri"/>
          <w:color w:val="000000"/>
        </w:rPr>
        <w:t>(</w:t>
      </w:r>
      <w:r w:rsidR="009A3480" w:rsidRPr="000E0977">
        <w:rPr>
          <w:rFonts w:ascii="Calibri" w:hAnsi="Calibri" w:cs="Calibri"/>
          <w:iCs/>
          <w:color w:val="000000"/>
        </w:rPr>
        <w:t>7.</w:t>
      </w:r>
      <w:r w:rsidR="009A3480" w:rsidRPr="000E0977">
        <w:rPr>
          <w:rFonts w:ascii="Calibri" w:hAnsi="Calibri" w:cs="Calibri"/>
          <w:bCs/>
          <w:iCs/>
          <w:color w:val="000000"/>
        </w:rPr>
        <w:t>72</w:t>
      </w:r>
      <w:r w:rsidR="009A3480">
        <w:rPr>
          <w:rFonts w:ascii="Calibri" w:hAnsi="Calibri" w:cs="Calibri"/>
          <w:bCs/>
          <w:iCs/>
          <w:color w:val="000000"/>
        </w:rPr>
        <w:t xml:space="preserve"> …</w:t>
      </w:r>
      <w:r w:rsidR="009A3480">
        <w:rPr>
          <w:rFonts w:ascii="Calibri" w:hAnsi="Calibri" w:cs="Calibri"/>
          <w:color w:val="000000"/>
        </w:rPr>
        <w:t>)</w:t>
      </w:r>
      <w:r w:rsidR="0046517F">
        <w:rPr>
          <w:rFonts w:ascii="Calibri" w:hAnsi="Calibri" w:cs="Calibri"/>
          <w:color w:val="000000"/>
        </w:rPr>
        <w:t xml:space="preserve"> (voir ci-après)</w:t>
      </w:r>
      <w:r w:rsidR="009A3480">
        <w:rPr>
          <w:rFonts w:ascii="Calibri" w:hAnsi="Calibri" w:cs="Calibri"/>
          <w:color w:val="000000"/>
        </w:rPr>
        <w:t> :</w:t>
      </w:r>
    </w:p>
    <w:p w14:paraId="3F95D9F2" w14:textId="72D6FD3E" w:rsidR="009A3480" w:rsidRDefault="009A3480" w:rsidP="009A3480">
      <w:pPr>
        <w:spacing w:after="0" w:line="240" w:lineRule="auto"/>
        <w:jc w:val="both"/>
        <w:rPr>
          <w:rFonts w:ascii="Calibri" w:hAnsi="Calibri" w:cs="Calibri"/>
          <w:color w:val="000000"/>
        </w:rPr>
      </w:pPr>
    </w:p>
    <w:p w14:paraId="3CBE15AE" w14:textId="38E0BB10" w:rsidR="009A3480" w:rsidRDefault="009A3480" w:rsidP="009A3480">
      <w:pPr>
        <w:spacing w:after="0" w:line="240" w:lineRule="auto"/>
        <w:jc w:val="both"/>
        <w:rPr>
          <w:rFonts w:ascii="Calibri" w:hAnsi="Calibri" w:cs="Calibri"/>
          <w:color w:val="000000"/>
        </w:rPr>
      </w:pPr>
      <w:r w:rsidRPr="009A3480">
        <w:rPr>
          <w:rFonts w:ascii="Calibri" w:hAnsi="Calibri" w:cs="Calibri"/>
          <w:color w:val="000000"/>
        </w:rPr>
        <w:lastRenderedPageBreak/>
        <w:t xml:space="preserve">7.72. Or, Nous l’avons sauvé, (lui) et ceux qui étaient avec lui par miséricorde, de Notre part, et </w:t>
      </w:r>
      <w:r w:rsidRPr="009A3480">
        <w:rPr>
          <w:rFonts w:ascii="Calibri" w:hAnsi="Calibri" w:cs="Calibri"/>
          <w:b/>
          <w:bCs/>
          <w:color w:val="000000"/>
        </w:rPr>
        <w:t>Nous avons exterminé ceux qui traitaient de mensonges Nos enseignements et qui n’étaient pas croyants</w:t>
      </w:r>
      <w:r w:rsidRPr="009A3480">
        <w:rPr>
          <w:rFonts w:ascii="Calibri" w:hAnsi="Calibri" w:cs="Calibri"/>
          <w:color w:val="000000"/>
        </w:rPr>
        <w:t>.</w:t>
      </w:r>
    </w:p>
    <w:p w14:paraId="1D3961AF" w14:textId="77777777" w:rsidR="00265959" w:rsidRDefault="00265959" w:rsidP="00265959">
      <w:pPr>
        <w:spacing w:after="0" w:line="240" w:lineRule="auto"/>
        <w:jc w:val="both"/>
        <w:rPr>
          <w:rFonts w:ascii="Calibri" w:hAnsi="Calibri" w:cs="Calibri"/>
          <w:color w:val="000000"/>
        </w:rPr>
      </w:pPr>
    </w:p>
    <w:p w14:paraId="3D6543AD" w14:textId="77777777" w:rsidR="00265959" w:rsidRDefault="00265959" w:rsidP="00265959">
      <w:pPr>
        <w:spacing w:after="0" w:line="240" w:lineRule="auto"/>
        <w:jc w:val="both"/>
        <w:rPr>
          <w:rFonts w:cstheme="minorHAnsi"/>
        </w:rPr>
      </w:pPr>
      <w:r w:rsidRPr="00ED10CD">
        <w:rPr>
          <w:rFonts w:cstheme="minorHAnsi"/>
        </w:rPr>
        <w:t xml:space="preserve">33.57. </w:t>
      </w:r>
      <w:r w:rsidRPr="00A2042D">
        <w:rPr>
          <w:rFonts w:cstheme="minorHAnsi"/>
          <w:b/>
          <w:bCs/>
        </w:rPr>
        <w:t>Ceux qui offensent Allah et Son messager, Allah les maudit ici-bas, comme dans l'au-delà et leur prépare un châtiment avilissant</w:t>
      </w:r>
      <w:r w:rsidRPr="00ED10CD">
        <w:rPr>
          <w:rFonts w:cstheme="minorHAnsi"/>
        </w:rPr>
        <w:t>.</w:t>
      </w:r>
    </w:p>
    <w:p w14:paraId="11BD10C7" w14:textId="77777777" w:rsidR="00265959" w:rsidRDefault="00265959" w:rsidP="009A3480">
      <w:pPr>
        <w:spacing w:after="0" w:line="240" w:lineRule="auto"/>
        <w:jc w:val="both"/>
        <w:rPr>
          <w:rFonts w:ascii="Calibri" w:hAnsi="Calibri" w:cs="Calibri"/>
          <w:color w:val="000000"/>
        </w:rPr>
      </w:pPr>
    </w:p>
    <w:p w14:paraId="2D12A0B0" w14:textId="7AA747D1" w:rsidR="00265959" w:rsidRPr="003D32C1" w:rsidRDefault="00265959" w:rsidP="00265959">
      <w:pPr>
        <w:spacing w:after="0" w:line="240" w:lineRule="auto"/>
        <w:jc w:val="both"/>
        <w:rPr>
          <w:rFonts w:cstheme="minorHAnsi"/>
        </w:rPr>
      </w:pPr>
      <w:r w:rsidRPr="00ED10CD">
        <w:rPr>
          <w:rFonts w:cstheme="minorHAnsi"/>
          <w:u w:val="single"/>
        </w:rPr>
        <w:t>Note</w:t>
      </w:r>
      <w:r>
        <w:rPr>
          <w:rFonts w:cstheme="minorHAnsi"/>
        </w:rPr>
        <w:t xml:space="preserve"> : Mahomet interdit, ici, toute critique de lui-même. Dans ce verset, Mahomet s’associe à Allah/Dieu, presqu’au même niveau. </w:t>
      </w:r>
      <w:r w:rsidR="000D6AA0">
        <w:rPr>
          <w:rFonts w:cstheme="minorHAnsi"/>
        </w:rPr>
        <w:t>L’existence de ces versets intolérants envers toute critique de l’islam et de Mahomet</w:t>
      </w:r>
      <w:r w:rsidR="001371F2">
        <w:rPr>
          <w:rFonts w:cstheme="minorHAnsi"/>
        </w:rPr>
        <w:t xml:space="preserve"> </w:t>
      </w:r>
      <w:r w:rsidR="00701D56">
        <w:rPr>
          <w:rFonts w:cstheme="minorHAnsi"/>
        </w:rPr>
        <w:t xml:space="preserve">pourrait </w:t>
      </w:r>
      <w:r w:rsidR="001371F2">
        <w:rPr>
          <w:rFonts w:cstheme="minorHAnsi"/>
        </w:rPr>
        <w:t>explique</w:t>
      </w:r>
      <w:r w:rsidR="00701D56">
        <w:rPr>
          <w:rFonts w:cstheme="minorHAnsi"/>
        </w:rPr>
        <w:t>r pourquoi</w:t>
      </w:r>
      <w:r w:rsidR="001371F2">
        <w:rPr>
          <w:rFonts w:cstheme="minorHAnsi"/>
        </w:rPr>
        <w:t xml:space="preserve"> la critique de Mahomet, i.e. l’insulte à Mahomet</w:t>
      </w:r>
      <w:r w:rsidR="00701D56">
        <w:rPr>
          <w:rFonts w:cstheme="minorHAnsi"/>
        </w:rPr>
        <w:t>,</w:t>
      </w:r>
      <w:r w:rsidR="001371F2">
        <w:rPr>
          <w:rFonts w:cstheme="minorHAnsi"/>
        </w:rPr>
        <w:t xml:space="preserve"> soient interdit dans les 57 pays musulmans.</w:t>
      </w:r>
    </w:p>
    <w:bookmarkEnd w:id="111"/>
    <w:bookmarkEnd w:id="115"/>
    <w:p w14:paraId="5D9C3EE3" w14:textId="6FC12510" w:rsidR="00AB6D90" w:rsidRDefault="00AB6D90" w:rsidP="009A3480">
      <w:pPr>
        <w:spacing w:after="0" w:line="240" w:lineRule="auto"/>
        <w:jc w:val="both"/>
        <w:rPr>
          <w:rFonts w:ascii="Calibri" w:hAnsi="Calibri" w:cs="Calibri"/>
          <w:color w:val="000000"/>
        </w:rPr>
      </w:pPr>
      <w:r w:rsidRPr="00AB6D90">
        <w:rPr>
          <w:rFonts w:ascii="Calibri" w:hAnsi="Calibri" w:cs="Calibri"/>
          <w:color w:val="000000"/>
          <w:u w:val="single"/>
        </w:rPr>
        <w:t>Note</w:t>
      </w:r>
      <w:r>
        <w:rPr>
          <w:rFonts w:ascii="Calibri" w:hAnsi="Calibri" w:cs="Calibri"/>
          <w:color w:val="000000"/>
        </w:rPr>
        <w:t> : Voir l’annexe « </w:t>
      </w:r>
      <w:r w:rsidRPr="00AB6D90">
        <w:rPr>
          <w:rFonts w:ascii="Calibri" w:hAnsi="Calibri" w:cs="Calibri"/>
          <w:i/>
          <w:iCs/>
          <w:color w:val="000000"/>
        </w:rPr>
        <w:t>Hadiths interdisant tout questionnement et innovation en islam</w:t>
      </w:r>
      <w:r>
        <w:rPr>
          <w:rFonts w:ascii="Calibri" w:hAnsi="Calibri" w:cs="Calibri"/>
          <w:color w:val="000000"/>
        </w:rPr>
        <w:t> », situé à la fin de ce document.</w:t>
      </w:r>
    </w:p>
    <w:p w14:paraId="2723B9BC" w14:textId="6363FEB5" w:rsidR="00A2042D" w:rsidRDefault="00A2042D" w:rsidP="009A3480">
      <w:pPr>
        <w:spacing w:after="0" w:line="240" w:lineRule="auto"/>
        <w:jc w:val="both"/>
        <w:rPr>
          <w:rFonts w:ascii="Calibri" w:hAnsi="Calibri" w:cs="Calibri"/>
          <w:color w:val="000000"/>
        </w:rPr>
      </w:pPr>
    </w:p>
    <w:p w14:paraId="1D0ED605" w14:textId="57F1DA49" w:rsidR="00407CC2" w:rsidRDefault="00407CC2" w:rsidP="00407CC2">
      <w:pPr>
        <w:pStyle w:val="Titre2"/>
      </w:pPr>
      <w:bookmarkStart w:id="116" w:name="_Toc102578410"/>
      <w:r>
        <w:t>L</w:t>
      </w:r>
      <w:r w:rsidRPr="00407CC2">
        <w:t>'islam doit être prêché, enseign</w:t>
      </w:r>
      <w:r>
        <w:t>é et</w:t>
      </w:r>
      <w:r w:rsidRPr="00407CC2">
        <w:t xml:space="preserve"> pratiqué en arabe</w:t>
      </w:r>
      <w:bookmarkEnd w:id="116"/>
    </w:p>
    <w:p w14:paraId="235D40CE" w14:textId="77777777" w:rsidR="00407CC2" w:rsidRDefault="00407CC2" w:rsidP="009A3480">
      <w:pPr>
        <w:spacing w:after="0" w:line="240" w:lineRule="auto"/>
        <w:jc w:val="both"/>
        <w:rPr>
          <w:rFonts w:ascii="Calibri" w:hAnsi="Calibri" w:cs="Calibri"/>
          <w:color w:val="000000"/>
        </w:rPr>
      </w:pPr>
    </w:p>
    <w:p w14:paraId="27765692" w14:textId="1A39E3D7" w:rsidR="00407CC2" w:rsidRDefault="00407CC2" w:rsidP="009A3480">
      <w:pPr>
        <w:spacing w:after="0" w:line="240" w:lineRule="auto"/>
        <w:jc w:val="both"/>
        <w:rPr>
          <w:rFonts w:ascii="Calibri" w:hAnsi="Calibri" w:cs="Calibri"/>
          <w:color w:val="000000"/>
        </w:rPr>
      </w:pPr>
      <w:r w:rsidRPr="00407CC2">
        <w:rPr>
          <w:rFonts w:ascii="Calibri" w:hAnsi="Calibri" w:cs="Calibri"/>
          <w:color w:val="000000"/>
        </w:rPr>
        <w:t>Le Coran confirme que l'islam doit être prêché, enseigné</w:t>
      </w:r>
      <w:r>
        <w:rPr>
          <w:rFonts w:ascii="Calibri" w:hAnsi="Calibri" w:cs="Calibri"/>
          <w:color w:val="000000"/>
        </w:rPr>
        <w:t xml:space="preserve"> et</w:t>
      </w:r>
      <w:r w:rsidRPr="00407CC2">
        <w:rPr>
          <w:rFonts w:ascii="Calibri" w:hAnsi="Calibri" w:cs="Calibri"/>
          <w:color w:val="000000"/>
        </w:rPr>
        <w:t xml:space="preserve"> pratiqué en arabe (et</w:t>
      </w:r>
      <w:r>
        <w:rPr>
          <w:rFonts w:ascii="Calibri" w:hAnsi="Calibri" w:cs="Calibri"/>
          <w:color w:val="000000"/>
        </w:rPr>
        <w:t xml:space="preserve"> non</w:t>
      </w:r>
      <w:r w:rsidRPr="00407CC2">
        <w:rPr>
          <w:rFonts w:ascii="Calibri" w:hAnsi="Calibri" w:cs="Calibri"/>
          <w:color w:val="000000"/>
        </w:rPr>
        <w:t xml:space="preserve"> pas dans d'autres langues)</w:t>
      </w:r>
      <w:r>
        <w:rPr>
          <w:rFonts w:ascii="Calibri" w:hAnsi="Calibri" w:cs="Calibri"/>
          <w:color w:val="000000"/>
        </w:rPr>
        <w:t xml:space="preserve"> et</w:t>
      </w:r>
      <w:r w:rsidRPr="00407CC2">
        <w:rPr>
          <w:rFonts w:ascii="Calibri" w:hAnsi="Calibri" w:cs="Calibri"/>
          <w:color w:val="000000"/>
        </w:rPr>
        <w:t xml:space="preserve"> que Muhammad est d'abord </w:t>
      </w:r>
      <w:r>
        <w:rPr>
          <w:rFonts w:ascii="Calibri" w:hAnsi="Calibri" w:cs="Calibri"/>
          <w:color w:val="000000"/>
        </w:rPr>
        <w:t>un (/le)</w:t>
      </w:r>
      <w:r w:rsidRPr="00407CC2">
        <w:rPr>
          <w:rFonts w:ascii="Calibri" w:hAnsi="Calibri" w:cs="Calibri"/>
          <w:color w:val="000000"/>
        </w:rPr>
        <w:t xml:space="preserve"> prophète des Arabes.</w:t>
      </w:r>
    </w:p>
    <w:p w14:paraId="5BFB1561" w14:textId="4A701370" w:rsidR="00407CC2" w:rsidRDefault="00407CC2" w:rsidP="009A3480">
      <w:pPr>
        <w:spacing w:after="0" w:line="240" w:lineRule="auto"/>
        <w:jc w:val="both"/>
        <w:rPr>
          <w:rFonts w:ascii="Calibri" w:hAnsi="Calibri" w:cs="Calibri"/>
          <w:color w:val="000000"/>
        </w:rPr>
      </w:pPr>
    </w:p>
    <w:p w14:paraId="2E9B1672" w14:textId="77777777" w:rsidR="00407CC2" w:rsidRPr="00407CC2" w:rsidRDefault="00407CC2" w:rsidP="00407CC2">
      <w:pPr>
        <w:spacing w:after="0" w:line="240" w:lineRule="auto"/>
        <w:jc w:val="both"/>
        <w:rPr>
          <w:rFonts w:ascii="Calibri" w:hAnsi="Calibri" w:cs="Calibri"/>
          <w:color w:val="000000"/>
        </w:rPr>
      </w:pPr>
      <w:r w:rsidRPr="00407CC2">
        <w:rPr>
          <w:rFonts w:ascii="Calibri" w:hAnsi="Calibri" w:cs="Calibri"/>
          <w:color w:val="000000"/>
        </w:rPr>
        <w:t xml:space="preserve">12.2. </w:t>
      </w:r>
      <w:r w:rsidRPr="00407CC2">
        <w:rPr>
          <w:rFonts w:ascii="Calibri" w:hAnsi="Calibri" w:cs="Calibri"/>
          <w:b/>
          <w:bCs/>
          <w:color w:val="000000"/>
        </w:rPr>
        <w:t>Nous l'avons fait descendre, un Coran en [langue] arabe</w:t>
      </w:r>
      <w:r w:rsidRPr="00407CC2">
        <w:rPr>
          <w:rFonts w:ascii="Calibri" w:hAnsi="Calibri" w:cs="Calibri"/>
          <w:color w:val="000000"/>
        </w:rPr>
        <w:t>, afin que vous raisonniez.</w:t>
      </w:r>
    </w:p>
    <w:p w14:paraId="0EB8E0F8" w14:textId="77777777" w:rsidR="00407CC2" w:rsidRPr="00407CC2" w:rsidRDefault="00407CC2" w:rsidP="00407CC2">
      <w:pPr>
        <w:spacing w:after="0" w:line="240" w:lineRule="auto"/>
        <w:jc w:val="both"/>
        <w:rPr>
          <w:rFonts w:ascii="Calibri" w:hAnsi="Calibri" w:cs="Calibri"/>
          <w:color w:val="000000"/>
        </w:rPr>
      </w:pPr>
    </w:p>
    <w:p w14:paraId="659B3D7E" w14:textId="66D98B9C" w:rsidR="00407CC2" w:rsidRPr="00407CC2" w:rsidRDefault="00407CC2" w:rsidP="00407CC2">
      <w:pPr>
        <w:spacing w:after="0" w:line="240" w:lineRule="auto"/>
        <w:jc w:val="both"/>
        <w:rPr>
          <w:rFonts w:ascii="Calibri" w:hAnsi="Calibri" w:cs="Calibri"/>
          <w:color w:val="000000"/>
        </w:rPr>
      </w:pPr>
      <w:r w:rsidRPr="00407CC2">
        <w:rPr>
          <w:rFonts w:ascii="Calibri" w:hAnsi="Calibri" w:cs="Calibri"/>
          <w:color w:val="000000"/>
        </w:rPr>
        <w:t xml:space="preserve">41.3. </w:t>
      </w:r>
      <w:r w:rsidRPr="00407CC2">
        <w:rPr>
          <w:rFonts w:ascii="Calibri" w:hAnsi="Calibri" w:cs="Calibri"/>
          <w:b/>
          <w:bCs/>
          <w:color w:val="000000"/>
        </w:rPr>
        <w:t>Un livre dont les versets sont détaillés et clairement exposés, un Coran [</w:t>
      </w:r>
      <w:r>
        <w:rPr>
          <w:rFonts w:ascii="Calibri" w:hAnsi="Calibri" w:cs="Calibri"/>
          <w:b/>
          <w:bCs/>
          <w:color w:val="000000"/>
        </w:rPr>
        <w:t xml:space="preserve">en </w:t>
      </w:r>
      <w:r w:rsidRPr="00407CC2">
        <w:rPr>
          <w:rFonts w:ascii="Calibri" w:hAnsi="Calibri" w:cs="Calibri"/>
          <w:b/>
          <w:bCs/>
          <w:color w:val="000000"/>
        </w:rPr>
        <w:t>lecture] arabe</w:t>
      </w:r>
      <w:r w:rsidRPr="00407CC2">
        <w:rPr>
          <w:rFonts w:ascii="Calibri" w:hAnsi="Calibri" w:cs="Calibri"/>
          <w:color w:val="000000"/>
        </w:rPr>
        <w:t xml:space="preserve"> pour les gens qui savent. </w:t>
      </w:r>
    </w:p>
    <w:p w14:paraId="0F92FBD8" w14:textId="77777777" w:rsidR="00407CC2" w:rsidRPr="00407CC2" w:rsidRDefault="00407CC2" w:rsidP="00407CC2">
      <w:pPr>
        <w:spacing w:after="0" w:line="240" w:lineRule="auto"/>
        <w:jc w:val="both"/>
        <w:rPr>
          <w:rFonts w:ascii="Calibri" w:hAnsi="Calibri" w:cs="Calibri"/>
          <w:color w:val="000000"/>
        </w:rPr>
      </w:pPr>
    </w:p>
    <w:p w14:paraId="7C5DDD16" w14:textId="5939462A" w:rsidR="00AC3BD1" w:rsidRDefault="00AC3BD1" w:rsidP="00407CC2">
      <w:pPr>
        <w:spacing w:after="0" w:line="240" w:lineRule="auto"/>
        <w:jc w:val="both"/>
        <w:rPr>
          <w:rFonts w:ascii="Calibri" w:hAnsi="Calibri" w:cs="Calibri"/>
          <w:color w:val="000000"/>
        </w:rPr>
      </w:pPr>
      <w:r w:rsidRPr="00AC3BD1">
        <w:rPr>
          <w:rFonts w:ascii="Calibri" w:hAnsi="Calibri" w:cs="Calibri"/>
          <w:color w:val="000000"/>
        </w:rPr>
        <w:t xml:space="preserve">41.44. </w:t>
      </w:r>
      <w:r w:rsidRPr="00AC3BD1">
        <w:rPr>
          <w:rFonts w:ascii="Calibri" w:hAnsi="Calibri" w:cs="Calibri"/>
          <w:b/>
          <w:bCs/>
          <w:color w:val="000000"/>
        </w:rPr>
        <w:t>Si Nous en avions fait un Coran en une langue autre que l'arabe, ils auraient dit: ‹Pourquoi ses versets n'ont-ils pas été exposés clairement? quoi? Un [Coran] non-arabe et [un Messager] arabe?› Dis: ‹pour ceux qui croient, il est une guidée et une guérison</w:t>
      </w:r>
      <w:r w:rsidRPr="00AC3BD1">
        <w:rPr>
          <w:rFonts w:ascii="Calibri" w:hAnsi="Calibri" w:cs="Calibri"/>
          <w:color w:val="000000"/>
        </w:rPr>
        <w:t>›. Et quant à ceux qui ne croient pas, il est une surdité dans leurs oreilles et ils sont frappés aveuglement en ce qui le concerne; ceux- là sont appelés d'un endroit lointain.</w:t>
      </w:r>
    </w:p>
    <w:p w14:paraId="0545A921" w14:textId="77777777" w:rsidR="00AC3BD1" w:rsidRDefault="00AC3BD1" w:rsidP="00407CC2">
      <w:pPr>
        <w:spacing w:after="0" w:line="240" w:lineRule="auto"/>
        <w:jc w:val="both"/>
        <w:rPr>
          <w:rFonts w:ascii="Calibri" w:hAnsi="Calibri" w:cs="Calibri"/>
          <w:color w:val="000000"/>
        </w:rPr>
      </w:pPr>
    </w:p>
    <w:p w14:paraId="2E592F40" w14:textId="04212D98" w:rsidR="00407CC2" w:rsidRPr="00407CC2" w:rsidRDefault="00407CC2" w:rsidP="00407CC2">
      <w:pPr>
        <w:spacing w:after="0" w:line="240" w:lineRule="auto"/>
        <w:jc w:val="both"/>
        <w:rPr>
          <w:rFonts w:ascii="Calibri" w:hAnsi="Calibri" w:cs="Calibri"/>
          <w:color w:val="000000"/>
        </w:rPr>
      </w:pPr>
      <w:r w:rsidRPr="00AC3BD1">
        <w:rPr>
          <w:rFonts w:ascii="Calibri" w:hAnsi="Calibri" w:cs="Calibri"/>
          <w:color w:val="000000"/>
          <w:u w:val="single"/>
        </w:rPr>
        <w:t>Note</w:t>
      </w:r>
      <w:r w:rsidRPr="00407CC2">
        <w:rPr>
          <w:rFonts w:ascii="Calibri" w:hAnsi="Calibri" w:cs="Calibri"/>
          <w:color w:val="000000"/>
        </w:rPr>
        <w:t xml:space="preserve"> : Ici</w:t>
      </w:r>
      <w:r w:rsidR="00AC3BD1">
        <w:rPr>
          <w:rFonts w:ascii="Calibri" w:hAnsi="Calibri" w:cs="Calibri"/>
          <w:color w:val="000000"/>
        </w:rPr>
        <w:t>, dans ce verset,</w:t>
      </w:r>
      <w:r w:rsidRPr="00407CC2">
        <w:rPr>
          <w:rFonts w:ascii="Calibri" w:hAnsi="Calibri" w:cs="Calibri"/>
          <w:color w:val="000000"/>
        </w:rPr>
        <w:t xml:space="preserve"> c'est le peuple de Muhammad PSL (les Arabes) qui s</w:t>
      </w:r>
      <w:r w:rsidR="00AC3BD1">
        <w:rPr>
          <w:rFonts w:ascii="Calibri" w:hAnsi="Calibri" w:cs="Calibri"/>
          <w:color w:val="000000"/>
        </w:rPr>
        <w:t xml:space="preserve">’interroge </w:t>
      </w:r>
      <w:r w:rsidRPr="00407CC2">
        <w:rPr>
          <w:rFonts w:ascii="Calibri" w:hAnsi="Calibri" w:cs="Calibri"/>
          <w:color w:val="000000"/>
        </w:rPr>
        <w:t>(et non l'humanité).</w:t>
      </w:r>
    </w:p>
    <w:p w14:paraId="2E767987" w14:textId="77777777" w:rsidR="00407CC2" w:rsidRPr="00407CC2" w:rsidRDefault="00407CC2" w:rsidP="00407CC2">
      <w:pPr>
        <w:spacing w:after="0" w:line="240" w:lineRule="auto"/>
        <w:jc w:val="both"/>
        <w:rPr>
          <w:rFonts w:ascii="Calibri" w:hAnsi="Calibri" w:cs="Calibri"/>
          <w:color w:val="000000"/>
        </w:rPr>
      </w:pPr>
    </w:p>
    <w:p w14:paraId="1220EA44" w14:textId="07DEDC3D" w:rsidR="00407CC2" w:rsidRDefault="00407CC2" w:rsidP="00407CC2">
      <w:pPr>
        <w:spacing w:after="0" w:line="240" w:lineRule="auto"/>
        <w:jc w:val="both"/>
        <w:rPr>
          <w:rFonts w:ascii="Calibri" w:hAnsi="Calibri" w:cs="Calibri"/>
          <w:color w:val="000000"/>
        </w:rPr>
      </w:pPr>
      <w:r w:rsidRPr="00407CC2">
        <w:rPr>
          <w:rFonts w:ascii="Calibri" w:hAnsi="Calibri" w:cs="Calibri"/>
          <w:color w:val="000000"/>
        </w:rPr>
        <w:t xml:space="preserve">42.7. Et c'est ainsi que </w:t>
      </w:r>
      <w:r w:rsidRPr="00AC3BD1">
        <w:rPr>
          <w:rFonts w:ascii="Calibri" w:hAnsi="Calibri" w:cs="Calibri"/>
          <w:b/>
          <w:bCs/>
          <w:color w:val="000000"/>
        </w:rPr>
        <w:t>nous t'avons révélé un Coran arabe</w:t>
      </w:r>
      <w:r w:rsidRPr="00407CC2">
        <w:rPr>
          <w:rFonts w:ascii="Calibri" w:hAnsi="Calibri" w:cs="Calibri"/>
          <w:color w:val="000000"/>
        </w:rPr>
        <w:t xml:space="preserve"> afin que tu avertisses la mère des cités (la Mecque) et ses alentours et que tu avertisses du jour du rassemblement.</w:t>
      </w:r>
    </w:p>
    <w:p w14:paraId="0BB3D699" w14:textId="77777777" w:rsidR="00AC3BD1" w:rsidRPr="00407CC2" w:rsidRDefault="00AC3BD1" w:rsidP="00407CC2">
      <w:pPr>
        <w:spacing w:after="0" w:line="240" w:lineRule="auto"/>
        <w:jc w:val="both"/>
        <w:rPr>
          <w:rFonts w:ascii="Calibri" w:hAnsi="Calibri" w:cs="Calibri"/>
          <w:color w:val="000000"/>
        </w:rPr>
      </w:pPr>
    </w:p>
    <w:p w14:paraId="13C7EB5A" w14:textId="640C6C52" w:rsidR="00407CC2" w:rsidRPr="00407CC2" w:rsidRDefault="00407CC2" w:rsidP="00407CC2">
      <w:pPr>
        <w:spacing w:after="0" w:line="240" w:lineRule="auto"/>
        <w:jc w:val="both"/>
        <w:rPr>
          <w:rFonts w:ascii="Calibri" w:hAnsi="Calibri" w:cs="Calibri"/>
          <w:color w:val="000000"/>
        </w:rPr>
      </w:pPr>
      <w:r w:rsidRPr="00AC3BD1">
        <w:rPr>
          <w:rFonts w:ascii="Calibri" w:hAnsi="Calibri" w:cs="Calibri"/>
          <w:color w:val="000000"/>
          <w:u w:val="single"/>
        </w:rPr>
        <w:t>Note</w:t>
      </w:r>
      <w:r w:rsidRPr="00407CC2">
        <w:rPr>
          <w:rFonts w:ascii="Calibri" w:hAnsi="Calibri" w:cs="Calibri"/>
          <w:color w:val="000000"/>
        </w:rPr>
        <w:t xml:space="preserve"> : Ici c'est vraiment clair, le Coran était envoyé au peuple de la Mecque, peuple de Muhammad (la tribu des Qurayshites) pour les appeler à la prière chaque jour (</w:t>
      </w:r>
      <w:r w:rsidR="00AC3BD1">
        <w:rPr>
          <w:rFonts w:ascii="Calibri" w:hAnsi="Calibri" w:cs="Calibri"/>
          <w:color w:val="000000"/>
        </w:rPr>
        <w:t xml:space="preserve">et non </w:t>
      </w:r>
      <w:r w:rsidRPr="00407CC2">
        <w:rPr>
          <w:rFonts w:ascii="Calibri" w:hAnsi="Calibri" w:cs="Calibri"/>
          <w:color w:val="000000"/>
        </w:rPr>
        <w:t>pas au monde entier).</w:t>
      </w:r>
    </w:p>
    <w:p w14:paraId="779C9B75" w14:textId="77777777" w:rsidR="00407CC2" w:rsidRPr="00407CC2" w:rsidRDefault="00407CC2" w:rsidP="00407CC2">
      <w:pPr>
        <w:spacing w:after="0" w:line="240" w:lineRule="auto"/>
        <w:jc w:val="both"/>
        <w:rPr>
          <w:rFonts w:ascii="Calibri" w:hAnsi="Calibri" w:cs="Calibri"/>
          <w:color w:val="000000"/>
        </w:rPr>
      </w:pPr>
    </w:p>
    <w:p w14:paraId="4E04C772" w14:textId="0C0FA055" w:rsidR="00407CC2" w:rsidRPr="00407CC2" w:rsidRDefault="00407CC2" w:rsidP="00407CC2">
      <w:pPr>
        <w:spacing w:after="0" w:line="240" w:lineRule="auto"/>
        <w:jc w:val="both"/>
        <w:rPr>
          <w:rFonts w:ascii="Calibri" w:hAnsi="Calibri" w:cs="Calibri"/>
          <w:color w:val="000000"/>
        </w:rPr>
      </w:pPr>
      <w:r w:rsidRPr="00407CC2">
        <w:rPr>
          <w:rFonts w:ascii="Calibri" w:hAnsi="Calibri" w:cs="Calibri"/>
          <w:color w:val="000000"/>
        </w:rPr>
        <w:t xml:space="preserve">62.2. </w:t>
      </w:r>
      <w:r w:rsidR="00AC3BD1" w:rsidRPr="00AC3BD1">
        <w:rPr>
          <w:rFonts w:ascii="Calibri" w:hAnsi="Calibri" w:cs="Calibri"/>
          <w:color w:val="000000"/>
        </w:rPr>
        <w:t xml:space="preserve">C'est Lui qui a envoyé à des </w:t>
      </w:r>
      <w:r w:rsidR="00AC3BD1" w:rsidRPr="00AC3BD1">
        <w:rPr>
          <w:rFonts w:ascii="Calibri" w:hAnsi="Calibri" w:cs="Calibri"/>
          <w:b/>
          <w:bCs/>
          <w:color w:val="000000"/>
        </w:rPr>
        <w:t>gens sans Livre (les Arabes)</w:t>
      </w:r>
      <w:r w:rsidR="00AC3BD1" w:rsidRPr="00AC3BD1">
        <w:rPr>
          <w:rFonts w:ascii="Calibri" w:hAnsi="Calibri" w:cs="Calibri"/>
          <w:color w:val="000000"/>
        </w:rPr>
        <w:t xml:space="preserve"> un </w:t>
      </w:r>
      <w:r w:rsidR="00AC3BD1" w:rsidRPr="00AC3BD1">
        <w:rPr>
          <w:rFonts w:ascii="Calibri" w:hAnsi="Calibri" w:cs="Calibri"/>
          <w:b/>
          <w:bCs/>
          <w:color w:val="000000"/>
        </w:rPr>
        <w:t>Messager des leurs</w:t>
      </w:r>
      <w:r w:rsidR="00AC3BD1" w:rsidRPr="00AC3BD1">
        <w:rPr>
          <w:rFonts w:ascii="Calibri" w:hAnsi="Calibri" w:cs="Calibri"/>
          <w:color w:val="000000"/>
        </w:rPr>
        <w:t xml:space="preserve"> qui leur récite Ses versets, </w:t>
      </w:r>
      <w:r w:rsidR="00AC3BD1" w:rsidRPr="00AC3BD1">
        <w:rPr>
          <w:rFonts w:ascii="Calibri" w:hAnsi="Calibri" w:cs="Calibri"/>
          <w:b/>
          <w:bCs/>
          <w:color w:val="000000"/>
        </w:rPr>
        <w:t>les purifie et leur enseigne le Livre et la Sagesse</w:t>
      </w:r>
      <w:r w:rsidR="00AC3BD1" w:rsidRPr="00AC3BD1">
        <w:rPr>
          <w:rFonts w:ascii="Calibri" w:hAnsi="Calibri" w:cs="Calibri"/>
          <w:color w:val="000000"/>
        </w:rPr>
        <w:t>, bien qu'ils étaient auparavant dans un égarement évident,</w:t>
      </w:r>
    </w:p>
    <w:p w14:paraId="286448A4" w14:textId="77777777" w:rsidR="00407CC2" w:rsidRPr="00407CC2" w:rsidRDefault="00407CC2" w:rsidP="00407CC2">
      <w:pPr>
        <w:spacing w:after="0" w:line="240" w:lineRule="auto"/>
        <w:jc w:val="both"/>
        <w:rPr>
          <w:rFonts w:ascii="Calibri" w:hAnsi="Calibri" w:cs="Calibri"/>
          <w:color w:val="000000"/>
        </w:rPr>
      </w:pPr>
    </w:p>
    <w:p w14:paraId="48A695E4" w14:textId="1DC5F028" w:rsidR="00407CC2" w:rsidRDefault="00407CC2" w:rsidP="00407CC2">
      <w:pPr>
        <w:spacing w:after="0" w:line="240" w:lineRule="auto"/>
        <w:jc w:val="both"/>
        <w:rPr>
          <w:rFonts w:ascii="Calibri" w:hAnsi="Calibri" w:cs="Calibri"/>
          <w:color w:val="000000"/>
        </w:rPr>
      </w:pPr>
      <w:r w:rsidRPr="00AC3BD1">
        <w:rPr>
          <w:rFonts w:ascii="Calibri" w:hAnsi="Calibri" w:cs="Calibri"/>
          <w:color w:val="000000"/>
          <w:u w:val="single"/>
        </w:rPr>
        <w:t>Note</w:t>
      </w:r>
      <w:r w:rsidRPr="00407CC2">
        <w:rPr>
          <w:rFonts w:ascii="Calibri" w:hAnsi="Calibri" w:cs="Calibri"/>
          <w:color w:val="000000"/>
        </w:rPr>
        <w:t xml:space="preserve"> : Le Coran enseigne que les juifs et les chrétiens sont les gens du Livre</w:t>
      </w:r>
      <w:r w:rsidR="00AC3BD1">
        <w:rPr>
          <w:rFonts w:ascii="Calibri" w:hAnsi="Calibri" w:cs="Calibri"/>
          <w:color w:val="000000"/>
        </w:rPr>
        <w:t>,</w:t>
      </w:r>
      <w:r w:rsidRPr="00407CC2">
        <w:rPr>
          <w:rFonts w:ascii="Calibri" w:hAnsi="Calibri" w:cs="Calibri"/>
          <w:color w:val="000000"/>
        </w:rPr>
        <w:t xml:space="preserve"> donc</w:t>
      </w:r>
      <w:r w:rsidR="00AC3BD1">
        <w:rPr>
          <w:rFonts w:ascii="Calibri" w:hAnsi="Calibri" w:cs="Calibri"/>
          <w:color w:val="000000"/>
        </w:rPr>
        <w:t>, ici, il est implicitement dit que</w:t>
      </w:r>
      <w:r w:rsidRPr="00407CC2">
        <w:rPr>
          <w:rFonts w:ascii="Calibri" w:hAnsi="Calibri" w:cs="Calibri"/>
          <w:color w:val="000000"/>
        </w:rPr>
        <w:t xml:space="preserve"> l'islam ne les concerne même pas.</w:t>
      </w:r>
    </w:p>
    <w:p w14:paraId="4D9AFF87" w14:textId="4E49C572" w:rsidR="00AC3BD1" w:rsidRDefault="00AC3BD1" w:rsidP="00407CC2">
      <w:pPr>
        <w:spacing w:after="0" w:line="240" w:lineRule="auto"/>
        <w:jc w:val="both"/>
        <w:rPr>
          <w:rFonts w:ascii="Calibri" w:hAnsi="Calibri" w:cs="Calibri"/>
          <w:color w:val="000000"/>
        </w:rPr>
      </w:pPr>
    </w:p>
    <w:p w14:paraId="6AD646C1" w14:textId="10822E6A" w:rsidR="006365DB" w:rsidRPr="006365DB" w:rsidRDefault="006365DB" w:rsidP="006365DB">
      <w:pPr>
        <w:spacing w:after="0" w:line="240" w:lineRule="auto"/>
        <w:jc w:val="both"/>
        <w:rPr>
          <w:rFonts w:ascii="Calibri" w:hAnsi="Calibri" w:cs="Calibri"/>
          <w:color w:val="000000"/>
        </w:rPr>
      </w:pPr>
      <w:r w:rsidRPr="006365DB">
        <w:rPr>
          <w:rFonts w:ascii="Calibri" w:hAnsi="Calibri" w:cs="Calibri"/>
          <w:color w:val="000000"/>
          <w:u w:val="single"/>
        </w:rPr>
        <w:t>Notes</w:t>
      </w:r>
      <w:r w:rsidRPr="006365DB">
        <w:rPr>
          <w:rFonts w:ascii="Calibri" w:hAnsi="Calibri" w:cs="Calibri"/>
          <w:color w:val="000000"/>
        </w:rPr>
        <w:t xml:space="preserve"> : Dans les faits, a) Dans l'islam, tout est</w:t>
      </w:r>
      <w:r>
        <w:rPr>
          <w:rFonts w:ascii="Calibri" w:hAnsi="Calibri" w:cs="Calibri"/>
          <w:color w:val="000000"/>
        </w:rPr>
        <w:t xml:space="preserve"> à</w:t>
      </w:r>
      <w:r w:rsidRPr="006365DB">
        <w:rPr>
          <w:rFonts w:ascii="Calibri" w:hAnsi="Calibri" w:cs="Calibri"/>
          <w:color w:val="000000"/>
        </w:rPr>
        <w:t xml:space="preserve"> 100% arabe. </w:t>
      </w:r>
    </w:p>
    <w:p w14:paraId="39654A95" w14:textId="77777777" w:rsidR="006365DB" w:rsidRPr="006365DB" w:rsidRDefault="006365DB" w:rsidP="006365DB">
      <w:pPr>
        <w:spacing w:after="0" w:line="240" w:lineRule="auto"/>
        <w:jc w:val="both"/>
        <w:rPr>
          <w:rFonts w:ascii="Calibri" w:hAnsi="Calibri" w:cs="Calibri"/>
          <w:color w:val="000000"/>
        </w:rPr>
      </w:pPr>
    </w:p>
    <w:p w14:paraId="7DEB0254" w14:textId="77777777" w:rsidR="006365DB" w:rsidRPr="006365DB" w:rsidRDefault="006365DB" w:rsidP="006365DB">
      <w:pPr>
        <w:spacing w:after="0" w:line="240" w:lineRule="auto"/>
        <w:jc w:val="both"/>
        <w:rPr>
          <w:rFonts w:ascii="Calibri" w:hAnsi="Calibri" w:cs="Calibri"/>
          <w:color w:val="000000"/>
        </w:rPr>
      </w:pPr>
      <w:r w:rsidRPr="006365DB">
        <w:rPr>
          <w:rFonts w:ascii="Calibri" w:hAnsi="Calibri" w:cs="Calibri"/>
          <w:color w:val="000000"/>
        </w:rPr>
        <w:t>b) Il faut prier obligatoirement en langue arabe et en direction de l'Arabie Saoudite : les noirs africains doivent jeter leurs langues maternelles qui sont Haram (satanique) pour prier seulement en langue des arabes qui Halal (paradisiaque).</w:t>
      </w:r>
    </w:p>
    <w:p w14:paraId="3BC5464E" w14:textId="77777777" w:rsidR="006365DB" w:rsidRPr="006365DB" w:rsidRDefault="006365DB" w:rsidP="006365DB">
      <w:pPr>
        <w:spacing w:after="0" w:line="240" w:lineRule="auto"/>
        <w:jc w:val="both"/>
        <w:rPr>
          <w:rFonts w:ascii="Calibri" w:hAnsi="Calibri" w:cs="Calibri"/>
          <w:color w:val="000000"/>
        </w:rPr>
      </w:pPr>
    </w:p>
    <w:p w14:paraId="1A26E67F" w14:textId="06F3F871" w:rsidR="006365DB" w:rsidRPr="006365DB" w:rsidRDefault="006365DB" w:rsidP="006365DB">
      <w:pPr>
        <w:spacing w:after="0" w:line="240" w:lineRule="auto"/>
        <w:jc w:val="both"/>
        <w:rPr>
          <w:rFonts w:ascii="Calibri" w:hAnsi="Calibri" w:cs="Calibri"/>
          <w:color w:val="000000"/>
        </w:rPr>
      </w:pPr>
      <w:r w:rsidRPr="006365DB">
        <w:rPr>
          <w:rFonts w:ascii="Calibri" w:hAnsi="Calibri" w:cs="Calibri"/>
          <w:color w:val="000000"/>
        </w:rPr>
        <w:t>Selon les oulémas (savants d'Allah), l'arabe est la langue du paradis : Allah et ses anges parlent arabe</w:t>
      </w:r>
      <w:r>
        <w:rPr>
          <w:rFonts w:ascii="Calibri" w:hAnsi="Calibri" w:cs="Calibri"/>
          <w:color w:val="000000"/>
        </w:rPr>
        <w:t>,</w:t>
      </w:r>
      <w:r w:rsidRPr="006365DB">
        <w:rPr>
          <w:rFonts w:ascii="Calibri" w:hAnsi="Calibri" w:cs="Calibri"/>
          <w:color w:val="000000"/>
        </w:rPr>
        <w:t xml:space="preserve"> donc un bon musulman doit apprendre la langue arabe</w:t>
      </w:r>
      <w:r>
        <w:rPr>
          <w:rFonts w:ascii="Calibri" w:hAnsi="Calibri" w:cs="Calibri"/>
          <w:color w:val="000000"/>
        </w:rPr>
        <w:t>,</w:t>
      </w:r>
      <w:r w:rsidRPr="006365DB">
        <w:rPr>
          <w:rFonts w:ascii="Calibri" w:hAnsi="Calibri" w:cs="Calibri"/>
          <w:color w:val="000000"/>
        </w:rPr>
        <w:t xml:space="preserve"> sinon il sera bloqué aux portes du paradis</w:t>
      </w:r>
      <w:r>
        <w:rPr>
          <w:rFonts w:ascii="Calibri" w:hAnsi="Calibri" w:cs="Calibri"/>
          <w:color w:val="000000"/>
        </w:rPr>
        <w:t>,</w:t>
      </w:r>
      <w:r w:rsidRPr="006365DB">
        <w:rPr>
          <w:rFonts w:ascii="Calibri" w:hAnsi="Calibri" w:cs="Calibri"/>
          <w:color w:val="000000"/>
        </w:rPr>
        <w:t xml:space="preserve"> car même les Houris (filles vierges du paradis d'Allah) sont de beauté arabe.</w:t>
      </w:r>
    </w:p>
    <w:p w14:paraId="6165468A" w14:textId="77777777" w:rsidR="006365DB" w:rsidRPr="006365DB" w:rsidRDefault="006365DB" w:rsidP="006365DB">
      <w:pPr>
        <w:spacing w:after="0" w:line="240" w:lineRule="auto"/>
        <w:jc w:val="both"/>
        <w:rPr>
          <w:rFonts w:ascii="Calibri" w:hAnsi="Calibri" w:cs="Calibri"/>
          <w:color w:val="000000"/>
        </w:rPr>
      </w:pPr>
    </w:p>
    <w:p w14:paraId="7F28735D" w14:textId="78D7F774" w:rsidR="00AC3BD1" w:rsidRDefault="006365DB" w:rsidP="006365DB">
      <w:pPr>
        <w:spacing w:after="0" w:line="240" w:lineRule="auto"/>
        <w:jc w:val="both"/>
        <w:rPr>
          <w:rFonts w:ascii="Calibri" w:hAnsi="Calibri" w:cs="Calibri"/>
          <w:color w:val="000000"/>
        </w:rPr>
      </w:pPr>
      <w:r w:rsidRPr="006365DB">
        <w:rPr>
          <w:rFonts w:ascii="Calibri" w:hAnsi="Calibri" w:cs="Calibri"/>
          <w:color w:val="000000"/>
        </w:rPr>
        <w:lastRenderedPageBreak/>
        <w:t>c) Les noirs africains comme Mamadou, Ouattara, Traoré, Ondo, Kimpa etc</w:t>
      </w:r>
      <w:r>
        <w:rPr>
          <w:rFonts w:ascii="Calibri" w:hAnsi="Calibri" w:cs="Calibri"/>
          <w:color w:val="000000"/>
        </w:rPr>
        <w:t>.</w:t>
      </w:r>
      <w:r w:rsidRPr="006365DB">
        <w:rPr>
          <w:rFonts w:ascii="Calibri" w:hAnsi="Calibri" w:cs="Calibri"/>
          <w:color w:val="000000"/>
        </w:rPr>
        <w:t xml:space="preserve"> doivent jeter leur nom original et changer le nom en Abdallah, Salim, Omar, Abou, Ali, Yassine</w:t>
      </w:r>
      <w:r>
        <w:rPr>
          <w:rFonts w:ascii="Calibri" w:hAnsi="Calibri" w:cs="Calibri"/>
          <w:color w:val="000000"/>
        </w:rPr>
        <w:t xml:space="preserve"> </w:t>
      </w:r>
      <w:r w:rsidRPr="006365DB">
        <w:rPr>
          <w:rFonts w:ascii="Calibri" w:hAnsi="Calibri" w:cs="Calibri"/>
          <w:color w:val="000000"/>
        </w:rPr>
        <w:t>etc</w:t>
      </w:r>
      <w:r>
        <w:rPr>
          <w:rFonts w:ascii="Calibri" w:hAnsi="Calibri" w:cs="Calibri"/>
          <w:color w:val="000000"/>
        </w:rPr>
        <w:t>.,</w:t>
      </w:r>
      <w:r w:rsidRPr="006365DB">
        <w:rPr>
          <w:rFonts w:ascii="Calibri" w:hAnsi="Calibri" w:cs="Calibri"/>
          <w:color w:val="000000"/>
        </w:rPr>
        <w:t xml:space="preserve"> voir</w:t>
      </w:r>
      <w:r>
        <w:rPr>
          <w:rFonts w:ascii="Calibri" w:hAnsi="Calibri" w:cs="Calibri"/>
          <w:color w:val="000000"/>
        </w:rPr>
        <w:t>e</w:t>
      </w:r>
      <w:r w:rsidRPr="006365DB">
        <w:rPr>
          <w:rFonts w:ascii="Calibri" w:hAnsi="Calibri" w:cs="Calibri"/>
          <w:color w:val="000000"/>
        </w:rPr>
        <w:t xml:space="preserve"> même porter le nom spécial de "Muhammad" pour espérer avoir la faveur divine et entrer facilement au paradis d'Allah.</w:t>
      </w:r>
    </w:p>
    <w:p w14:paraId="1D26B715" w14:textId="77777777" w:rsidR="00407CC2" w:rsidRDefault="00407CC2" w:rsidP="009A3480">
      <w:pPr>
        <w:spacing w:after="0" w:line="240" w:lineRule="auto"/>
        <w:jc w:val="both"/>
        <w:rPr>
          <w:rFonts w:ascii="Calibri" w:hAnsi="Calibri" w:cs="Calibri"/>
          <w:color w:val="000000"/>
        </w:rPr>
      </w:pPr>
    </w:p>
    <w:p w14:paraId="108C5620" w14:textId="77777777" w:rsidR="009A3480" w:rsidRDefault="009A3480" w:rsidP="003E313F">
      <w:pPr>
        <w:pStyle w:val="Titre2"/>
      </w:pPr>
      <w:bookmarkStart w:id="117" w:name="_Toc8316887"/>
      <w:bookmarkStart w:id="118" w:name="_Toc102578411"/>
      <w:r>
        <w:t>Toute innovation en religion est interdite</w:t>
      </w:r>
      <w:bookmarkEnd w:id="117"/>
      <w:bookmarkEnd w:id="118"/>
    </w:p>
    <w:p w14:paraId="72D0D3A7" w14:textId="77777777" w:rsidR="009A3480" w:rsidRDefault="009A3480" w:rsidP="009A3480">
      <w:pPr>
        <w:spacing w:after="0" w:line="240" w:lineRule="auto"/>
        <w:jc w:val="both"/>
        <w:rPr>
          <w:rFonts w:ascii="Calibri" w:hAnsi="Calibri" w:cs="Calibri"/>
          <w:color w:val="000000"/>
        </w:rPr>
      </w:pPr>
    </w:p>
    <w:p w14:paraId="50549930" w14:textId="0AF9D2C5" w:rsidR="009A3480" w:rsidRDefault="009A3480" w:rsidP="009A3480">
      <w:pPr>
        <w:spacing w:after="0" w:line="240" w:lineRule="auto"/>
        <w:jc w:val="both"/>
        <w:rPr>
          <w:rFonts w:cstheme="minorHAnsi"/>
        </w:rPr>
      </w:pPr>
      <w:r>
        <w:rPr>
          <w:rFonts w:cstheme="minorHAnsi"/>
        </w:rPr>
        <w:t>On ne peut modifier les paroles d’Allah (ou le Coran) (6.115). On ne peut innover en religion (</w:t>
      </w:r>
      <w:r w:rsidRPr="00416A88">
        <w:rPr>
          <w:rFonts w:cstheme="minorHAnsi"/>
          <w:color w:val="000000" w:themeColor="text1"/>
          <w:shd w:val="clear" w:color="auto" w:fill="F3F7F9"/>
        </w:rPr>
        <w:t>Bukhari Volume 3, Livre 49 Hadith numéro 861</w:t>
      </w:r>
      <w:r>
        <w:rPr>
          <w:rFonts w:cstheme="minorHAnsi"/>
          <w:color w:val="000000" w:themeColor="text1"/>
          <w:shd w:val="clear" w:color="auto" w:fill="F3F7F9"/>
        </w:rPr>
        <w:t xml:space="preserve">, </w:t>
      </w:r>
      <w:r w:rsidRPr="00440AD5">
        <w:rPr>
          <w:rStyle w:val="msofootnotetext0"/>
          <w:rFonts w:cstheme="minorHAnsi"/>
          <w:color w:val="000000" w:themeColor="text1"/>
          <w:shd w:val="clear" w:color="auto" w:fill="F3F7F9"/>
        </w:rPr>
        <w:t>Boukhârî 7306, et Mouslim 1366,</w:t>
      </w:r>
      <w:r>
        <w:rPr>
          <w:rStyle w:val="msofootnotetext0"/>
          <w:rFonts w:cstheme="minorHAnsi"/>
          <w:color w:val="000000" w:themeColor="text1"/>
          <w:shd w:val="clear" w:color="auto" w:fill="F3F7F9"/>
        </w:rPr>
        <w:t xml:space="preserve"> </w:t>
      </w:r>
      <w:r w:rsidRPr="00416A88">
        <w:rPr>
          <w:rFonts w:cstheme="minorHAnsi"/>
        </w:rPr>
        <w:t>Boukhari</w:t>
      </w:r>
      <w:r>
        <w:rPr>
          <w:rFonts w:cstheme="minorHAnsi"/>
        </w:rPr>
        <w:t xml:space="preserve"> </w:t>
      </w:r>
      <w:r w:rsidRPr="00416A88">
        <w:rPr>
          <w:rFonts w:cstheme="minorHAnsi"/>
        </w:rPr>
        <w:t>2697 et Mouslim</w:t>
      </w:r>
      <w:r>
        <w:rPr>
          <w:rFonts w:cstheme="minorHAnsi"/>
        </w:rPr>
        <w:t xml:space="preserve"> </w:t>
      </w:r>
      <w:r w:rsidRPr="00416A88">
        <w:rPr>
          <w:rFonts w:cstheme="minorHAnsi"/>
        </w:rPr>
        <w:t>1718</w:t>
      </w:r>
      <w:r>
        <w:rPr>
          <w:rFonts w:cstheme="minorHAnsi"/>
        </w:rPr>
        <w:t xml:space="preserve">, </w:t>
      </w:r>
      <w:r w:rsidRPr="00416A88">
        <w:rPr>
          <w:rFonts w:cstheme="minorHAnsi"/>
        </w:rPr>
        <w:t>Abou Dawoud 4067</w:t>
      </w:r>
      <w:r>
        <w:rPr>
          <w:rFonts w:cstheme="minorHAnsi"/>
          <w:color w:val="000000" w:themeColor="text1"/>
          <w:shd w:val="clear" w:color="auto" w:fill="F3F7F9"/>
        </w:rPr>
        <w:t>).</w:t>
      </w:r>
    </w:p>
    <w:p w14:paraId="0EF2CF9A" w14:textId="69BE8226" w:rsidR="009A3480" w:rsidRDefault="009A3480" w:rsidP="0041200D">
      <w:pPr>
        <w:spacing w:after="0" w:line="240" w:lineRule="auto"/>
      </w:pPr>
    </w:p>
    <w:p w14:paraId="6383D727"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6.115</w:t>
      </w:r>
      <w:r>
        <w:rPr>
          <w:rFonts w:ascii="Calibri" w:eastAsia="Times New Roman" w:hAnsi="Calibri" w:cs="Calibri"/>
          <w:color w:val="000000"/>
          <w:lang w:eastAsia="fr-FR"/>
        </w:rPr>
        <w:t>.</w:t>
      </w:r>
      <w:r w:rsidRPr="00416A88">
        <w:rPr>
          <w:rFonts w:ascii="Calibri" w:eastAsia="Times New Roman" w:hAnsi="Calibri" w:cs="Calibri"/>
          <w:color w:val="000000"/>
          <w:lang w:eastAsia="fr-FR"/>
        </w:rPr>
        <w:t xml:space="preserve"> Et la parole de ton Seigneur s’est accomplie en toute vérité et équité. </w:t>
      </w:r>
      <w:r w:rsidRPr="00AB6D90">
        <w:rPr>
          <w:rFonts w:ascii="Calibri" w:eastAsia="Times New Roman" w:hAnsi="Calibri" w:cs="Calibri"/>
          <w:b/>
          <w:iCs/>
          <w:color w:val="000000"/>
          <w:lang w:eastAsia="fr-FR"/>
        </w:rPr>
        <w:t>Nul ne peut modifier Ses paroles</w:t>
      </w:r>
      <w:r w:rsidRPr="00416A88">
        <w:rPr>
          <w:rFonts w:ascii="Calibri" w:eastAsia="Times New Roman" w:hAnsi="Calibri" w:cs="Calibri"/>
          <w:color w:val="000000"/>
          <w:lang w:eastAsia="fr-FR"/>
        </w:rPr>
        <w:t>. Il est l’Audient, l’Omniscient.</w:t>
      </w:r>
    </w:p>
    <w:p w14:paraId="35028182" w14:textId="77777777" w:rsidR="00AB6D90" w:rsidRDefault="00AB6D90" w:rsidP="0041200D">
      <w:pPr>
        <w:spacing w:after="0" w:line="240" w:lineRule="auto"/>
      </w:pPr>
    </w:p>
    <w:p w14:paraId="57E16F17" w14:textId="410B75EB" w:rsidR="004D5DD6" w:rsidRDefault="004D5DD6" w:rsidP="003E313F">
      <w:pPr>
        <w:pStyle w:val="Titre2"/>
      </w:pPr>
      <w:bookmarkStart w:id="119" w:name="_Toc102578412"/>
      <w:r>
        <w:t xml:space="preserve">Sur la </w:t>
      </w:r>
      <w:r w:rsidR="00372EDC">
        <w:t>« </w:t>
      </w:r>
      <w:r>
        <w:t>lobotomie mentale</w:t>
      </w:r>
      <w:r w:rsidR="00372EDC">
        <w:t> »</w:t>
      </w:r>
      <w:r w:rsidR="009A3480">
        <w:t xml:space="preserve"> auto-entretenue</w:t>
      </w:r>
      <w:bookmarkEnd w:id="119"/>
    </w:p>
    <w:p w14:paraId="0DAA4111" w14:textId="578EE6EA" w:rsidR="004D5DD6" w:rsidRDefault="004D5DD6" w:rsidP="0041200D">
      <w:pPr>
        <w:spacing w:after="0" w:line="240" w:lineRule="auto"/>
      </w:pPr>
    </w:p>
    <w:p w14:paraId="752EC203" w14:textId="7F5429BB" w:rsidR="004D5DD6" w:rsidRDefault="004D5DD6" w:rsidP="004D5DD6">
      <w:pPr>
        <w:spacing w:after="0" w:line="240" w:lineRule="auto"/>
        <w:jc w:val="both"/>
      </w:pPr>
      <w:r>
        <w:t xml:space="preserve">On rencontre régulièrement des discours islamistes incitant à se méfier de l’esprit critique, telle cette affirmation </w:t>
      </w:r>
      <w:r w:rsidR="00F57730">
        <w:t xml:space="preserve">de Mehdi, </w:t>
      </w:r>
      <w:r>
        <w:t>« </w:t>
      </w:r>
      <w:r w:rsidRPr="000561B7">
        <w:rPr>
          <w:i/>
        </w:rPr>
        <w:t>l'esprit critique tue la créativité</w:t>
      </w:r>
      <w:r>
        <w:t> ».</w:t>
      </w:r>
    </w:p>
    <w:p w14:paraId="22759A7B" w14:textId="14B415E3" w:rsidR="00F57730" w:rsidRDefault="00F57730" w:rsidP="004D5DD6">
      <w:pPr>
        <w:spacing w:after="0" w:line="240" w:lineRule="auto"/>
        <w:jc w:val="both"/>
      </w:pPr>
    </w:p>
    <w:p w14:paraId="5BB85797" w14:textId="0B975CEC" w:rsidR="00F57730" w:rsidRDefault="00F57730" w:rsidP="00F57730">
      <w:pPr>
        <w:spacing w:after="0" w:line="240" w:lineRule="auto"/>
        <w:jc w:val="both"/>
      </w:pPr>
      <w:r>
        <w:t>Un musulman G. m’a écrit : « </w:t>
      </w:r>
      <w:r w:rsidRPr="00F57730">
        <w:rPr>
          <w:i/>
          <w:iCs/>
        </w:rPr>
        <w:t xml:space="preserve">Je n'essaye pas de justifier le Coran par la science. </w:t>
      </w:r>
      <w:r w:rsidRPr="00F57730">
        <w:rPr>
          <w:b/>
          <w:bCs/>
          <w:i/>
          <w:iCs/>
        </w:rPr>
        <w:t>Je justifie la science par le Coran plutôt. Tout ce qui vient de la science moderne n'est pas agréé par le Coran. Ce que le Coran dit est indiscutable et vérifiable scientifiquement. Ce que la science dit, qui contredit le Coran, se contredit surtout scientifiquement. Le Coran est donc plus fiable que la science en encore plus que vous qui ne savez pas lire</w:t>
      </w:r>
      <w:r>
        <w:t> ».</w:t>
      </w:r>
    </w:p>
    <w:p w14:paraId="6C9DDE08" w14:textId="77777777" w:rsidR="000E1869" w:rsidRDefault="000E1869" w:rsidP="004D5DD6">
      <w:pPr>
        <w:spacing w:after="0" w:line="240" w:lineRule="auto"/>
        <w:jc w:val="both"/>
      </w:pPr>
    </w:p>
    <w:p w14:paraId="1DD5EEA5" w14:textId="345CF132" w:rsidR="004D5DD6" w:rsidRDefault="004D5DD6" w:rsidP="004D5DD6">
      <w:pPr>
        <w:spacing w:after="0" w:line="240" w:lineRule="auto"/>
        <w:jc w:val="both"/>
      </w:pPr>
      <w:r>
        <w:t>« </w:t>
      </w:r>
      <w:r w:rsidRPr="00F57730">
        <w:rPr>
          <w:b/>
          <w:bCs/>
          <w:i/>
        </w:rPr>
        <w:t>Le cerveau</w:t>
      </w:r>
      <w:r w:rsidRPr="00B86393">
        <w:rPr>
          <w:i/>
        </w:rPr>
        <w:t xml:space="preserve"> n'a pour fonction que de comprendre les raisons de la jurisprudence. Il </w:t>
      </w:r>
      <w:r w:rsidRPr="00F57730">
        <w:rPr>
          <w:b/>
          <w:bCs/>
          <w:i/>
        </w:rPr>
        <w:t>sert à appliquer la religion, non à critiquer la religion</w:t>
      </w:r>
      <w:r w:rsidRPr="00F57730">
        <w:rPr>
          <w:b/>
          <w:bCs/>
        </w:rPr>
        <w:t> </w:t>
      </w:r>
      <w:r>
        <w:t>»,</w:t>
      </w:r>
      <w:r w:rsidRPr="00F412BC">
        <w:t xml:space="preserve"> Cheikh Youssef al-Qaradâwî.</w:t>
      </w:r>
    </w:p>
    <w:p w14:paraId="0FEF4596" w14:textId="77777777" w:rsidR="004D5DD6" w:rsidRDefault="004D5DD6" w:rsidP="0041200D">
      <w:pPr>
        <w:spacing w:after="0" w:line="240" w:lineRule="auto"/>
      </w:pPr>
    </w:p>
    <w:p w14:paraId="740D9596" w14:textId="61C36BA8" w:rsidR="003E313F" w:rsidRDefault="003E313F" w:rsidP="003E313F">
      <w:pPr>
        <w:pStyle w:val="Titre2"/>
      </w:pPr>
      <w:bookmarkStart w:id="120" w:name="_Toc8316891"/>
      <w:bookmarkStart w:id="121" w:name="_Toc102578413"/>
      <w:r>
        <w:t>Le résultat : primauté de la foi sur la connaissance scientifique</w:t>
      </w:r>
      <w:bookmarkEnd w:id="120"/>
      <w:bookmarkEnd w:id="121"/>
    </w:p>
    <w:p w14:paraId="48307E9F" w14:textId="77777777" w:rsidR="003E313F" w:rsidRDefault="003E313F" w:rsidP="003E313F">
      <w:pPr>
        <w:spacing w:after="0" w:line="240" w:lineRule="auto"/>
      </w:pPr>
    </w:p>
    <w:p w14:paraId="07767F98" w14:textId="77777777" w:rsidR="003E313F" w:rsidRDefault="003E313F" w:rsidP="003E313F">
      <w:pPr>
        <w:spacing w:after="0" w:line="240" w:lineRule="auto"/>
        <w:jc w:val="both"/>
      </w:pPr>
      <w:r>
        <w:t xml:space="preserve"> </w:t>
      </w:r>
      <w:bookmarkStart w:id="122" w:name="_Hlk53555446"/>
      <w:r>
        <w:t>« </w:t>
      </w:r>
      <w:r w:rsidRPr="00354259">
        <w:rPr>
          <w:i/>
        </w:rPr>
        <w:t xml:space="preserve">80% des jeunes musulmans, que l’on a interrogés, </w:t>
      </w:r>
      <w:r w:rsidRPr="003E313F">
        <w:rPr>
          <w:b/>
          <w:bCs/>
          <w:i/>
        </w:rPr>
        <w:t>la religion a raison contre la science</w:t>
      </w:r>
      <w:r w:rsidRPr="00354259">
        <w:rPr>
          <w:i/>
        </w:rPr>
        <w:t>, pour expliquer la création du monde</w:t>
      </w:r>
      <w:r>
        <w:t xml:space="preserve"> »</w:t>
      </w:r>
      <w:bookmarkEnd w:id="122"/>
      <w:r>
        <w:rPr>
          <w:rStyle w:val="Appelnotedebasdep"/>
        </w:rPr>
        <w:footnoteReference w:id="232"/>
      </w:r>
      <w:r>
        <w:t>.</w:t>
      </w:r>
    </w:p>
    <w:p w14:paraId="680997EC" w14:textId="77777777" w:rsidR="003E313F" w:rsidRDefault="003E313F" w:rsidP="003E313F">
      <w:pPr>
        <w:spacing w:after="0" w:line="240" w:lineRule="auto"/>
        <w:jc w:val="both"/>
      </w:pPr>
    </w:p>
    <w:p w14:paraId="5316314B" w14:textId="0BC86FF1" w:rsidR="003E313F" w:rsidRDefault="0046517F" w:rsidP="003E313F">
      <w:pPr>
        <w:spacing w:after="0" w:line="240" w:lineRule="auto"/>
        <w:jc w:val="both"/>
      </w:pPr>
      <w:r>
        <w:t xml:space="preserve">Selon </w:t>
      </w:r>
      <w:r w:rsidR="003E313F">
        <w:t>Marc</w:t>
      </w:r>
      <w:r>
        <w:t>,</w:t>
      </w:r>
      <w:r w:rsidR="003E313F">
        <w:t xml:space="preserve"> </w:t>
      </w:r>
      <w:r w:rsidR="003E313F" w:rsidRPr="0069603C">
        <w:rPr>
          <w:i/>
        </w:rPr>
        <w:t xml:space="preserve">« S'interroger c'est utiliser sa raison. Or </w:t>
      </w:r>
      <w:r w:rsidR="003E313F" w:rsidRPr="003E313F">
        <w:rPr>
          <w:b/>
          <w:bCs/>
          <w:i/>
        </w:rPr>
        <w:t>dans l'éducation musulmane, la raison a été souvent effacée au profit de la foi</w:t>
      </w:r>
      <w:r w:rsidR="003E313F">
        <w:t> »</w:t>
      </w:r>
      <w:r>
        <w:t>. Cette dernière contribue à abolir tout esprit critique dans le cerveau des musulmans</w:t>
      </w:r>
      <w:r w:rsidR="003E313F" w:rsidRPr="0069603C">
        <w:t>.</w:t>
      </w:r>
    </w:p>
    <w:p w14:paraId="156DEE0E" w14:textId="77777777" w:rsidR="003E313F" w:rsidRDefault="003E313F" w:rsidP="003E313F">
      <w:pPr>
        <w:spacing w:after="0" w:line="240" w:lineRule="auto"/>
      </w:pPr>
    </w:p>
    <w:p w14:paraId="35524077" w14:textId="77777777" w:rsidR="003E313F" w:rsidRDefault="003E313F" w:rsidP="003E313F">
      <w:pPr>
        <w:spacing w:after="0" w:line="240" w:lineRule="auto"/>
        <w:jc w:val="both"/>
      </w:pPr>
      <w:r>
        <w:t xml:space="preserve">Pour certains musulmans, il est plus important d'être pieux et croyant que d'acquérir la connaissance scientifique et rationnelle. Un musulman m'écrivait justement « </w:t>
      </w:r>
      <w:r w:rsidRPr="008E73D1">
        <w:rPr>
          <w:i/>
        </w:rPr>
        <w:t xml:space="preserve">Pour nous, </w:t>
      </w:r>
      <w:r w:rsidRPr="003E313F">
        <w:rPr>
          <w:b/>
          <w:bCs/>
          <w:i/>
        </w:rPr>
        <w:t>les critères de réussite</w:t>
      </w:r>
      <w:r w:rsidRPr="008E73D1">
        <w:rPr>
          <w:i/>
        </w:rPr>
        <w:t xml:space="preserve"> n'inclut pas l'obtention d'un prix Nobel, mais </w:t>
      </w:r>
      <w:r w:rsidRPr="003E313F">
        <w:rPr>
          <w:b/>
          <w:bCs/>
          <w:i/>
        </w:rPr>
        <w:t>notre piété</w:t>
      </w:r>
      <w:r>
        <w:t xml:space="preserve"> ». </w:t>
      </w:r>
    </w:p>
    <w:p w14:paraId="2F7FE39B" w14:textId="77777777" w:rsidR="003E313F" w:rsidRDefault="003E313F" w:rsidP="003E313F">
      <w:pPr>
        <w:spacing w:after="0" w:line="240" w:lineRule="auto"/>
        <w:jc w:val="both"/>
      </w:pPr>
    </w:p>
    <w:p w14:paraId="584B8AFF" w14:textId="2105FBC0" w:rsidR="003E313F" w:rsidRDefault="003E313F" w:rsidP="003E313F">
      <w:pPr>
        <w:spacing w:after="0" w:line="240" w:lineRule="auto"/>
        <w:jc w:val="both"/>
      </w:pPr>
      <w:r>
        <w:t>Certains sont aussi convaincus que l’instruction rationnelle, laïque, en France est haram et porteur de mauvaises valeurs morales, car ne suivant pas l’islam. « </w:t>
      </w:r>
      <w:r w:rsidRPr="00747E76">
        <w:rPr>
          <w:i/>
        </w:rPr>
        <w:t xml:space="preserve">Je préfère un être éduqué dans la spiritualité et qui incarnera plus tard les vraies valeurs morales et spirituelles qui feront de lui un homme équilibré, </w:t>
      </w:r>
      <w:r w:rsidRPr="003E313F">
        <w:rPr>
          <w:b/>
          <w:bCs/>
          <w:i/>
        </w:rPr>
        <w:t>qu'un autre être éduqué scientifiquement sans repère moral et spirituel</w:t>
      </w:r>
      <w:r>
        <w:t> », dit l’un d’eux.</w:t>
      </w:r>
    </w:p>
    <w:p w14:paraId="7D97C7EB" w14:textId="42DD740A" w:rsidR="003E313F" w:rsidRDefault="003E313F" w:rsidP="003E313F">
      <w:pPr>
        <w:spacing w:after="0" w:line="240" w:lineRule="auto"/>
        <w:jc w:val="both"/>
      </w:pPr>
    </w:p>
    <w:p w14:paraId="2C5DEE9E" w14:textId="17A9BB6B" w:rsidR="003E313F" w:rsidRPr="003E313F" w:rsidRDefault="003E313F" w:rsidP="003E313F">
      <w:pPr>
        <w:spacing w:after="0" w:line="240" w:lineRule="auto"/>
        <w:jc w:val="both"/>
        <w:rPr>
          <w:i/>
          <w:iCs/>
        </w:rPr>
      </w:pPr>
      <w:r>
        <w:t>De Elyazid : « </w:t>
      </w:r>
      <w:r w:rsidRPr="003E313F">
        <w:rPr>
          <w:b/>
          <w:bCs/>
          <w:i/>
          <w:iCs/>
        </w:rPr>
        <w:t>Beaucoup de choses dans le Coran sont approuvés par la science</w:t>
      </w:r>
      <w:r w:rsidRPr="003E313F">
        <w:rPr>
          <w:i/>
          <w:iCs/>
        </w:rPr>
        <w:t xml:space="preserve"> et s'est trouvé louable.</w:t>
      </w:r>
    </w:p>
    <w:p w14:paraId="44B96C3D" w14:textId="4BBAFE42" w:rsidR="003E313F" w:rsidRDefault="003E313F" w:rsidP="003E313F">
      <w:pPr>
        <w:spacing w:after="0" w:line="240" w:lineRule="auto"/>
        <w:jc w:val="both"/>
      </w:pPr>
      <w:r w:rsidRPr="003E313F">
        <w:rPr>
          <w:b/>
          <w:bCs/>
          <w:i/>
          <w:iCs/>
        </w:rPr>
        <w:t>C'est à la science de faire des efforts pour comprendre ce que promulgue le Coran</w:t>
      </w:r>
      <w:r>
        <w:t> ».</w:t>
      </w:r>
    </w:p>
    <w:p w14:paraId="652042BC" w14:textId="77777777" w:rsidR="003E313F" w:rsidRDefault="003E313F" w:rsidP="003E313F">
      <w:pPr>
        <w:spacing w:after="0" w:line="240" w:lineRule="auto"/>
      </w:pPr>
    </w:p>
    <w:p w14:paraId="21AD07EE" w14:textId="458C25FC" w:rsidR="003E313F" w:rsidRDefault="003E313F" w:rsidP="003E313F">
      <w:pPr>
        <w:pStyle w:val="Titre2"/>
      </w:pPr>
      <w:bookmarkStart w:id="124" w:name="_Toc8316892"/>
      <w:bookmarkStart w:id="125" w:name="_Toc102578414"/>
      <w:bookmarkStart w:id="126" w:name="_Hlk29313047"/>
      <w:r>
        <w:t>Verset prônant l'irresponsabilité</w:t>
      </w:r>
      <w:bookmarkEnd w:id="124"/>
      <w:r>
        <w:t xml:space="preserve"> « morale »</w:t>
      </w:r>
      <w:bookmarkEnd w:id="125"/>
    </w:p>
    <w:p w14:paraId="061602F1" w14:textId="77777777" w:rsidR="003E313F" w:rsidRDefault="003E313F" w:rsidP="003E313F">
      <w:pPr>
        <w:spacing w:after="0" w:line="240" w:lineRule="auto"/>
      </w:pPr>
    </w:p>
    <w:p w14:paraId="7BBCE284" w14:textId="14F05445" w:rsidR="006673CB" w:rsidRDefault="00890077" w:rsidP="003E313F">
      <w:pPr>
        <w:spacing w:after="0" w:line="240" w:lineRule="auto"/>
      </w:pPr>
      <w:r>
        <w:lastRenderedPageBreak/>
        <w:t xml:space="preserve">L'islam ou certains versets, comme le verset 8.17, ci-avant, peuvent prôner l'irresponsabilité morale, quand Mahomet incite ses combattants musulmans à tuer pour la « bonne cause », celle du djihad guerrier </w:t>
      </w:r>
      <w:r w:rsidR="006673CB">
        <w:t>(voir ci-après)</w:t>
      </w:r>
      <w:r w:rsidR="003E313F">
        <w:t xml:space="preserve"> : </w:t>
      </w:r>
    </w:p>
    <w:p w14:paraId="33E8EBC6" w14:textId="77777777" w:rsidR="006673CB" w:rsidRDefault="006673CB" w:rsidP="003E313F">
      <w:pPr>
        <w:spacing w:after="0" w:line="240" w:lineRule="auto"/>
      </w:pPr>
    </w:p>
    <w:p w14:paraId="09A9EB24" w14:textId="77777777" w:rsidR="006673CB" w:rsidRDefault="006673CB" w:rsidP="00D12382">
      <w:pPr>
        <w:spacing w:after="0" w:line="240" w:lineRule="auto"/>
        <w:jc w:val="both"/>
      </w:pPr>
      <w:bookmarkStart w:id="127" w:name="_Hlk35339881"/>
      <w:bookmarkEnd w:id="126"/>
      <w:r>
        <w:t>8.17</w:t>
      </w:r>
      <w:bookmarkEnd w:id="127"/>
      <w:r>
        <w:t xml:space="preserve">. </w:t>
      </w:r>
      <w:r w:rsidRPr="00213666">
        <w:rPr>
          <w:b/>
          <w:bCs/>
          <w:iCs/>
        </w:rPr>
        <w:t>Ce n’est pas vous qui les avez tués : mais c’est Allah qui les a tués</w:t>
      </w:r>
      <w:r w:rsidRPr="00213666">
        <w:rPr>
          <w:iCs/>
        </w:rPr>
        <w:t>. Et lorsque tu lançais (une poignée de terre), ce n’est pas toi qui lançais : mais c’ est Allah qui lançait, et ce pour éprouver les croyants d’une belle épreuve de sa part ! Allah est Audient et Omniscient</w:t>
      </w:r>
      <w:r>
        <w:t>.</w:t>
      </w:r>
    </w:p>
    <w:p w14:paraId="2DF04FF1" w14:textId="77777777" w:rsidR="005B602F" w:rsidRDefault="005B602F" w:rsidP="005B602F">
      <w:pPr>
        <w:spacing w:after="0" w:line="240" w:lineRule="auto"/>
        <w:jc w:val="both"/>
      </w:pPr>
    </w:p>
    <w:p w14:paraId="7737896B" w14:textId="77777777" w:rsidR="005B602F" w:rsidRDefault="005B602F" w:rsidP="005B602F">
      <w:pPr>
        <w:spacing w:after="0" w:line="240" w:lineRule="auto"/>
        <w:jc w:val="both"/>
      </w:pPr>
      <w:r w:rsidRPr="00371FA4">
        <w:rPr>
          <w:u w:val="single"/>
        </w:rPr>
        <w:t>Note</w:t>
      </w:r>
      <w:r>
        <w:t xml:space="preserve"> : </w:t>
      </w:r>
      <w:bookmarkStart w:id="128" w:name="_Hlk53393027"/>
      <w:r>
        <w:t xml:space="preserve">Pour casser les barrières morales, Mahomet fait </w:t>
      </w:r>
      <w:bookmarkStart w:id="129" w:name="_Hlk35339562"/>
      <w:r>
        <w:t>comprendre aux combattants de l’islam que leurs tueries n’auront aucune conséquence morale pour eux</w:t>
      </w:r>
      <w:bookmarkEnd w:id="128"/>
      <w:r>
        <w:t>, s’ils les commettent pour la « cause de l’islam ».</w:t>
      </w:r>
      <w:bookmarkEnd w:id="129"/>
    </w:p>
    <w:p w14:paraId="790DEE71" w14:textId="77777777" w:rsidR="005B602F" w:rsidRDefault="005B602F" w:rsidP="0041200D">
      <w:pPr>
        <w:spacing w:after="0" w:line="240" w:lineRule="auto"/>
      </w:pPr>
    </w:p>
    <w:p w14:paraId="515FE002" w14:textId="32200EE8" w:rsidR="00F81258" w:rsidRDefault="00F81258" w:rsidP="00F81258">
      <w:pPr>
        <w:pStyle w:val="Titre1"/>
      </w:pPr>
      <w:bookmarkStart w:id="130" w:name="_Toc102578415"/>
      <w:r>
        <w:t>Versets légitimant le pillage (la razzia)</w:t>
      </w:r>
      <w:r w:rsidR="003D32C1">
        <w:t xml:space="preserve"> et le butin</w:t>
      </w:r>
      <w:r w:rsidR="000041A4">
        <w:t xml:space="preserve"> issu du pillage</w:t>
      </w:r>
      <w:bookmarkEnd w:id="130"/>
    </w:p>
    <w:p w14:paraId="72421235" w14:textId="31219195" w:rsidR="00F81258" w:rsidRDefault="00F81258" w:rsidP="0041200D">
      <w:pPr>
        <w:spacing w:after="0" w:line="240" w:lineRule="auto"/>
      </w:pPr>
    </w:p>
    <w:p w14:paraId="1BB6C6E5" w14:textId="2D1780A5" w:rsidR="00F45DCB" w:rsidRDefault="00F45DCB" w:rsidP="001157F8">
      <w:pPr>
        <w:pStyle w:val="NormalWeb"/>
        <w:shd w:val="clear" w:color="auto" w:fill="FFFFFF"/>
        <w:spacing w:before="0" w:beforeAutospacing="0" w:after="0" w:afterAutospacing="0"/>
        <w:jc w:val="both"/>
        <w:rPr>
          <w:rFonts w:asciiTheme="minorHAnsi" w:hAnsiTheme="minorHAnsi" w:cstheme="minorHAnsi"/>
          <w:sz w:val="22"/>
          <w:szCs w:val="22"/>
        </w:rPr>
      </w:pPr>
      <w:r w:rsidRPr="00233C3C">
        <w:rPr>
          <w:rFonts w:asciiTheme="minorHAnsi" w:hAnsiTheme="minorHAnsi" w:cstheme="minorHAnsi"/>
          <w:sz w:val="22"/>
          <w:szCs w:val="22"/>
        </w:rPr>
        <w:t>L’islam est la seule grande religion qui légitime le vol et le pillage</w:t>
      </w:r>
      <w:r>
        <w:rPr>
          <w:rFonts w:asciiTheme="minorHAnsi" w:hAnsiTheme="minorHAnsi" w:cstheme="minorHAnsi"/>
          <w:sz w:val="22"/>
          <w:szCs w:val="22"/>
        </w:rPr>
        <w:t>, pour des motifs religieux</w:t>
      </w:r>
      <w:r w:rsidRPr="00233C3C">
        <w:rPr>
          <w:rFonts w:asciiTheme="minorHAnsi" w:hAnsiTheme="minorHAnsi" w:cstheme="minorHAnsi"/>
          <w:sz w:val="22"/>
          <w:szCs w:val="22"/>
        </w:rPr>
        <w:t xml:space="preserve"> (8.1, 8.41, 8.69, 59.7, 59.6-7,</w:t>
      </w:r>
      <w:r>
        <w:rPr>
          <w:rFonts w:asciiTheme="minorHAnsi" w:hAnsiTheme="minorHAnsi" w:cstheme="minorHAnsi"/>
          <w:sz w:val="22"/>
          <w:szCs w:val="22"/>
        </w:rPr>
        <w:t xml:space="preserve"> </w:t>
      </w:r>
      <w:r w:rsidRPr="00233C3C">
        <w:rPr>
          <w:rFonts w:asciiTheme="minorHAnsi" w:hAnsiTheme="minorHAnsi" w:cstheme="minorHAnsi"/>
          <w:sz w:val="22"/>
          <w:szCs w:val="22"/>
        </w:rPr>
        <w:t xml:space="preserve">Bukhari, volume 4, livre 52, numéro 46, Bukhari, volume 1, livre 2, numéro 35, </w:t>
      </w:r>
      <w:r>
        <w:rPr>
          <w:rFonts w:asciiTheme="minorHAnsi" w:hAnsiTheme="minorHAnsi" w:cstheme="minorHAnsi"/>
          <w:sz w:val="22"/>
          <w:szCs w:val="22"/>
        </w:rPr>
        <w:t>Bukhari</w:t>
      </w:r>
      <w:r w:rsidRPr="00233C3C">
        <w:rPr>
          <w:rFonts w:asciiTheme="minorHAnsi" w:hAnsiTheme="minorHAnsi" w:cstheme="minorHAnsi"/>
          <w:sz w:val="22"/>
          <w:szCs w:val="22"/>
        </w:rPr>
        <w:t xml:space="preserve"> livre 52 n°197</w:t>
      </w:r>
      <w:r>
        <w:rPr>
          <w:rFonts w:asciiTheme="minorHAnsi" w:hAnsiTheme="minorHAnsi" w:cstheme="minorHAnsi"/>
          <w:sz w:val="22"/>
          <w:szCs w:val="22"/>
        </w:rPr>
        <w:t xml:space="preserve"> …</w:t>
      </w:r>
      <w:r w:rsidRPr="00233C3C">
        <w:rPr>
          <w:rFonts w:asciiTheme="minorHAnsi" w:hAnsiTheme="minorHAnsi" w:cstheme="minorHAnsi"/>
          <w:sz w:val="22"/>
          <w:szCs w:val="22"/>
        </w:rPr>
        <w:t>).</w:t>
      </w:r>
    </w:p>
    <w:p w14:paraId="7A4A9EB0" w14:textId="77777777" w:rsidR="00F45DCB" w:rsidRDefault="00F45DCB" w:rsidP="003D32C1">
      <w:pPr>
        <w:spacing w:after="0" w:line="240" w:lineRule="auto"/>
        <w:jc w:val="both"/>
      </w:pPr>
    </w:p>
    <w:p w14:paraId="3806E52D" w14:textId="032695B9" w:rsidR="003D32C1" w:rsidRDefault="003D32C1" w:rsidP="003D32C1">
      <w:pPr>
        <w:spacing w:after="0" w:line="240" w:lineRule="auto"/>
        <w:jc w:val="both"/>
        <w:rPr>
          <w:rFonts w:cstheme="minorHAnsi"/>
        </w:rPr>
      </w:pPr>
      <w:r>
        <w:t xml:space="preserve">Un certain nombre de </w:t>
      </w:r>
      <w:r w:rsidRPr="00D96D40">
        <w:rPr>
          <w:rFonts w:cstheme="minorHAnsi"/>
        </w:rPr>
        <w:t>versets dédouanent les</w:t>
      </w:r>
      <w:r>
        <w:rPr>
          <w:rFonts w:cstheme="minorHAnsi"/>
        </w:rPr>
        <w:t xml:space="preserve"> guerriers</w:t>
      </w:r>
      <w:r w:rsidRPr="00D96D40">
        <w:rPr>
          <w:rFonts w:cstheme="minorHAnsi"/>
        </w:rPr>
        <w:t xml:space="preserve"> musulmans de toute culpabilité, </w:t>
      </w:r>
      <w:r>
        <w:rPr>
          <w:rFonts w:cstheme="minorHAnsi"/>
        </w:rPr>
        <w:t>concernant</w:t>
      </w:r>
      <w:r w:rsidRPr="00D96D40">
        <w:rPr>
          <w:rFonts w:cstheme="minorHAnsi"/>
        </w:rPr>
        <w:t xml:space="preserve"> les</w:t>
      </w:r>
      <w:r>
        <w:rPr>
          <w:rFonts w:cstheme="minorHAnsi"/>
        </w:rPr>
        <w:t xml:space="preserve"> pillages, les</w:t>
      </w:r>
      <w:r w:rsidRPr="00D96D40">
        <w:rPr>
          <w:rFonts w:cstheme="minorHAnsi"/>
        </w:rPr>
        <w:t xml:space="preserve"> vols qu’ils commettent </w:t>
      </w:r>
      <w:r>
        <w:rPr>
          <w:rFonts w:cstheme="minorHAnsi"/>
        </w:rPr>
        <w:t>(lors de leurs batailles et expéditions guerrières), le butin, les biens issus de ces vols.</w:t>
      </w:r>
    </w:p>
    <w:p w14:paraId="77FB4B38" w14:textId="77777777" w:rsidR="001157F8" w:rsidRDefault="001157F8" w:rsidP="003D32C1">
      <w:pPr>
        <w:spacing w:after="0" w:line="240" w:lineRule="auto"/>
        <w:jc w:val="both"/>
        <w:rPr>
          <w:rFonts w:cstheme="minorHAnsi"/>
        </w:rPr>
      </w:pPr>
    </w:p>
    <w:p w14:paraId="0A2BB2F1" w14:textId="1605CFA3" w:rsidR="003D32C1" w:rsidRDefault="003D32C1" w:rsidP="003D32C1">
      <w:pPr>
        <w:spacing w:after="0" w:line="240" w:lineRule="auto"/>
        <w:jc w:val="both"/>
        <w:rPr>
          <w:rFonts w:cstheme="minorHAnsi"/>
        </w:rPr>
      </w:pPr>
      <w:r>
        <w:rPr>
          <w:rFonts w:cstheme="minorHAnsi"/>
        </w:rPr>
        <w:t xml:space="preserve">Et on s’aperçoit que Mahomet a touché, s’est attribué une partie du butin : </w:t>
      </w:r>
    </w:p>
    <w:p w14:paraId="7B92B374" w14:textId="77777777" w:rsidR="003D32C1" w:rsidRDefault="003D32C1" w:rsidP="003D32C1">
      <w:pPr>
        <w:spacing w:after="0" w:line="240" w:lineRule="auto"/>
        <w:jc w:val="both"/>
        <w:rPr>
          <w:rFonts w:cstheme="minorHAnsi"/>
        </w:rPr>
      </w:pPr>
    </w:p>
    <w:p w14:paraId="45FB6D9D" w14:textId="2AA1819C" w:rsidR="003D32C1" w:rsidRPr="00D96D40" w:rsidRDefault="003D32C1" w:rsidP="003D32C1">
      <w:pPr>
        <w:spacing w:after="0" w:line="240" w:lineRule="auto"/>
        <w:jc w:val="both"/>
        <w:rPr>
          <w:rFonts w:cstheme="minorHAnsi"/>
        </w:rPr>
      </w:pPr>
      <w:r>
        <w:rPr>
          <w:rFonts w:cstheme="minorHAnsi"/>
        </w:rPr>
        <w:t>8.69</w:t>
      </w:r>
      <w:r w:rsidR="008A0F1A">
        <w:rPr>
          <w:rFonts w:cstheme="minorHAnsi"/>
        </w:rPr>
        <w:t>.</w:t>
      </w:r>
      <w:r>
        <w:rPr>
          <w:rFonts w:cstheme="minorHAnsi"/>
        </w:rPr>
        <w:t xml:space="preserve"> </w:t>
      </w:r>
      <w:r w:rsidRPr="008A0F1A">
        <w:rPr>
          <w:rFonts w:cstheme="minorHAnsi"/>
          <w:b/>
          <w:iCs/>
        </w:rPr>
        <w:t>Mangez donc de ce qui vous est échu en butin</w:t>
      </w:r>
      <w:r w:rsidRPr="008A0F1A">
        <w:rPr>
          <w:rFonts w:cstheme="minorHAnsi"/>
          <w:iCs/>
        </w:rPr>
        <w:t>, tant qu’il est licite et pur. Et craignez Allah car Allah est Pardonneur et Miséricordieux</w:t>
      </w:r>
      <w:r w:rsidRPr="00D96D40">
        <w:rPr>
          <w:rFonts w:cstheme="minorHAnsi"/>
        </w:rPr>
        <w:t>.</w:t>
      </w:r>
    </w:p>
    <w:p w14:paraId="59A8FF45" w14:textId="77777777" w:rsidR="003D32C1" w:rsidRDefault="003D32C1" w:rsidP="003D32C1">
      <w:pPr>
        <w:spacing w:after="0" w:line="240" w:lineRule="auto"/>
        <w:jc w:val="both"/>
      </w:pPr>
    </w:p>
    <w:p w14:paraId="4355CEBC" w14:textId="6ED10326" w:rsidR="003D32C1" w:rsidRDefault="003D32C1" w:rsidP="003D32C1">
      <w:pPr>
        <w:spacing w:after="0" w:line="240" w:lineRule="auto"/>
        <w:jc w:val="both"/>
      </w:pPr>
      <w:r w:rsidRPr="0021746F">
        <w:t>59.7</w:t>
      </w:r>
      <w:r w:rsidR="008A0F1A">
        <w:t>.</w:t>
      </w:r>
      <w:r w:rsidRPr="0021746F">
        <w:t xml:space="preserve"> </w:t>
      </w:r>
      <w:r w:rsidRPr="008A0F1A">
        <w:rPr>
          <w:b/>
          <w:iCs/>
        </w:rPr>
        <w:t>Prenez ce que le Messager vous donne</w:t>
      </w:r>
      <w:r w:rsidRPr="0021746F">
        <w:t xml:space="preserve"> ; et ce qu'il vous interdit, abstenez-vous en (à propos du butin).</w:t>
      </w:r>
    </w:p>
    <w:p w14:paraId="4DE8E5E0" w14:textId="77777777" w:rsidR="003D32C1" w:rsidRDefault="003D32C1" w:rsidP="003D32C1">
      <w:pPr>
        <w:spacing w:after="0" w:line="240" w:lineRule="auto"/>
        <w:jc w:val="both"/>
      </w:pPr>
    </w:p>
    <w:p w14:paraId="7AC7AB92" w14:textId="2D564763" w:rsidR="003D32C1" w:rsidRDefault="003D32C1" w:rsidP="003D32C1">
      <w:pPr>
        <w:spacing w:after="0" w:line="240" w:lineRule="auto"/>
        <w:jc w:val="both"/>
      </w:pPr>
      <w:r>
        <w:t>Mahomet s’attribuait un cinquième du butin issu de ses pillages ou razzias, l</w:t>
      </w:r>
      <w:r w:rsidRPr="008343B2">
        <w:t>e butin compren</w:t>
      </w:r>
      <w:r>
        <w:t>ant</w:t>
      </w:r>
      <w:r w:rsidRPr="008343B2">
        <w:t xml:space="preserve"> toutes </w:t>
      </w:r>
      <w:r>
        <w:t>s</w:t>
      </w:r>
      <w:r w:rsidRPr="008343B2">
        <w:t>es prises de guerre</w:t>
      </w:r>
      <w:r>
        <w:t>, y compris les femmes capturées et mises en esclavage</w:t>
      </w:r>
      <w:r w:rsidR="008A0F1A">
        <w:t xml:space="preserve"> (voir ci-dessous)</w:t>
      </w:r>
      <w:r>
        <w:t> :</w:t>
      </w:r>
    </w:p>
    <w:p w14:paraId="590E0124" w14:textId="77777777" w:rsidR="003D32C1" w:rsidRDefault="003D32C1" w:rsidP="003D32C1">
      <w:pPr>
        <w:spacing w:after="0" w:line="240" w:lineRule="auto"/>
        <w:jc w:val="both"/>
      </w:pPr>
    </w:p>
    <w:p w14:paraId="094E9AB9" w14:textId="5F685A4D" w:rsidR="003D32C1" w:rsidRPr="003D32C1" w:rsidRDefault="003D32C1" w:rsidP="003D32C1">
      <w:pPr>
        <w:spacing w:after="0" w:line="240" w:lineRule="auto"/>
        <w:jc w:val="both"/>
      </w:pPr>
      <w:r w:rsidRPr="003D32C1">
        <w:t>8.1</w:t>
      </w:r>
      <w:r w:rsidR="008A0F1A">
        <w:t>.</w:t>
      </w:r>
      <w:r w:rsidRPr="003D32C1">
        <w:t xml:space="preserve"> Ils t’interrogent au sujet du butin. Dis: « </w:t>
      </w:r>
      <w:r w:rsidRPr="00F45DCB">
        <w:rPr>
          <w:b/>
        </w:rPr>
        <w:t>Le butin est à Allah et à Son messager</w:t>
      </w:r>
      <w:r w:rsidRPr="00F45DCB">
        <w:t>.</w:t>
      </w:r>
      <w:r w:rsidRPr="003D32C1">
        <w:t xml:space="preserve"> » Craignez Allah, maintenez la concorde entre vous et obéissez à Allah et à Son messager, si vous êtes croyants.</w:t>
      </w:r>
    </w:p>
    <w:p w14:paraId="27925A1D" w14:textId="77777777" w:rsidR="003D32C1" w:rsidRPr="003D32C1" w:rsidRDefault="003D32C1" w:rsidP="003D32C1">
      <w:pPr>
        <w:spacing w:after="0" w:line="240" w:lineRule="auto"/>
        <w:jc w:val="both"/>
      </w:pPr>
    </w:p>
    <w:p w14:paraId="3497D923" w14:textId="0BB73A34" w:rsidR="003D32C1" w:rsidRDefault="003D32C1" w:rsidP="003D32C1">
      <w:pPr>
        <w:spacing w:after="0" w:line="240" w:lineRule="auto"/>
        <w:jc w:val="both"/>
      </w:pPr>
      <w:r w:rsidRPr="003D32C1">
        <w:t>8.41</w:t>
      </w:r>
      <w:r w:rsidR="008A0F1A">
        <w:t>.</w:t>
      </w:r>
      <w:r w:rsidRPr="003D32C1">
        <w:t xml:space="preserve"> Et sachez que, de </w:t>
      </w:r>
      <w:r w:rsidRPr="00F45DCB">
        <w:rPr>
          <w:b/>
        </w:rPr>
        <w:t>tout butin que vous avez ramassé</w:t>
      </w:r>
      <w:r w:rsidRPr="00F45DCB">
        <w:t xml:space="preserve">, </w:t>
      </w:r>
      <w:r w:rsidRPr="00F45DCB">
        <w:rPr>
          <w:b/>
        </w:rPr>
        <w:t>le cinquième appartient à Allah, au messager</w:t>
      </w:r>
      <w:r w:rsidRPr="003D32C1">
        <w:t>, à ses proches parents, aux orphelins, aux pauvres, et aux voyageurs (en détresse), si vous croyez en Allah et en ce que Nous avons fait descendre sur Notre serviteur, le jour du Discernement: le jour où les deux groupes s’étaient rencontrés, et Allah est Omnipotent.</w:t>
      </w:r>
    </w:p>
    <w:p w14:paraId="0F40A187" w14:textId="3D817A35" w:rsidR="002331B7" w:rsidRDefault="002331B7" w:rsidP="003D32C1">
      <w:pPr>
        <w:spacing w:after="0" w:line="240" w:lineRule="auto"/>
        <w:jc w:val="both"/>
      </w:pPr>
    </w:p>
    <w:p w14:paraId="20D364CC" w14:textId="77777777" w:rsidR="002331B7" w:rsidRDefault="002331B7" w:rsidP="002331B7">
      <w:pPr>
        <w:spacing w:after="0" w:line="240" w:lineRule="auto"/>
        <w:jc w:val="both"/>
      </w:pPr>
      <w:r>
        <w:t xml:space="preserve">13.33. Et </w:t>
      </w:r>
      <w:r w:rsidRPr="002331B7">
        <w:rPr>
          <w:b/>
          <w:bCs/>
        </w:rPr>
        <w:t>Il [Allah] vous a fait hériter leur terre</w:t>
      </w:r>
      <w:r>
        <w:t xml:space="preserve"> [des infidèles, incrédules, dénégateurs], </w:t>
      </w:r>
      <w:r w:rsidRPr="002331B7">
        <w:rPr>
          <w:b/>
          <w:bCs/>
        </w:rPr>
        <w:t>leurs demeures, leurs biens, et aussi d’une terre que vous n’avez point foulée</w:t>
      </w:r>
      <w:r>
        <w:t>. Et Allah est Omnipotent.</w:t>
      </w:r>
    </w:p>
    <w:p w14:paraId="68CEB681" w14:textId="77777777" w:rsidR="002331B7" w:rsidRDefault="002331B7" w:rsidP="002331B7">
      <w:pPr>
        <w:spacing w:after="0" w:line="240" w:lineRule="auto"/>
        <w:jc w:val="both"/>
      </w:pPr>
    </w:p>
    <w:p w14:paraId="2B3A05A4" w14:textId="68656CA4" w:rsidR="002331B7" w:rsidRPr="003D32C1" w:rsidRDefault="002331B7" w:rsidP="002331B7">
      <w:pPr>
        <w:spacing w:after="0" w:line="240" w:lineRule="auto"/>
        <w:jc w:val="both"/>
      </w:pPr>
      <w:r w:rsidRPr="001157F8">
        <w:rPr>
          <w:u w:val="single"/>
        </w:rPr>
        <w:t>Note</w:t>
      </w:r>
      <w:r>
        <w:t xml:space="preserve"> : ce verset incite</w:t>
      </w:r>
      <w:r w:rsidR="001157F8">
        <w:t xml:space="preserve"> les combattants musulmans [du jihad]</w:t>
      </w:r>
      <w:r>
        <w:t xml:space="preserve"> à s’approprier les biens des infidèles.</w:t>
      </w:r>
    </w:p>
    <w:p w14:paraId="4071DBF2" w14:textId="77777777" w:rsidR="003D32C1" w:rsidRPr="003D32C1" w:rsidRDefault="003D32C1" w:rsidP="003D32C1">
      <w:pPr>
        <w:spacing w:after="0" w:line="240" w:lineRule="auto"/>
        <w:jc w:val="both"/>
        <w:rPr>
          <w:rFonts w:cstheme="minorHAnsi"/>
        </w:rPr>
      </w:pPr>
    </w:p>
    <w:p w14:paraId="6B0FB0A6" w14:textId="25E99C0B" w:rsidR="003D32C1" w:rsidRPr="003D32C1" w:rsidRDefault="003D32C1" w:rsidP="003D32C1">
      <w:pPr>
        <w:spacing w:after="0" w:line="240" w:lineRule="auto"/>
        <w:jc w:val="both"/>
        <w:rPr>
          <w:rFonts w:cstheme="minorHAnsi"/>
        </w:rPr>
      </w:pPr>
      <w:r w:rsidRPr="003D32C1">
        <w:rPr>
          <w:rFonts w:cstheme="minorHAnsi"/>
        </w:rPr>
        <w:t>59.6</w:t>
      </w:r>
      <w:r w:rsidR="008A0F1A">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7E35DCAF" w14:textId="3C1B4C18" w:rsidR="003D32C1" w:rsidRDefault="003D32C1" w:rsidP="003D32C1">
      <w:pPr>
        <w:spacing w:after="0" w:line="240" w:lineRule="auto"/>
        <w:jc w:val="both"/>
        <w:rPr>
          <w:rFonts w:cstheme="minorHAnsi"/>
        </w:rPr>
      </w:pPr>
    </w:p>
    <w:p w14:paraId="7E42F9B9" w14:textId="5AA71984" w:rsidR="003D32C1" w:rsidRDefault="003D32C1" w:rsidP="003D32C1">
      <w:pPr>
        <w:spacing w:after="0" w:line="240" w:lineRule="auto"/>
        <w:jc w:val="both"/>
        <w:rPr>
          <w:rFonts w:cstheme="minorHAnsi"/>
        </w:rPr>
      </w:pPr>
      <w:r>
        <w:rPr>
          <w:rFonts w:cstheme="minorHAnsi"/>
        </w:rPr>
        <w:t>Autre version :</w:t>
      </w:r>
    </w:p>
    <w:p w14:paraId="6174908C" w14:textId="77777777" w:rsidR="003D32C1" w:rsidRPr="003D32C1" w:rsidRDefault="003D32C1" w:rsidP="003D32C1">
      <w:pPr>
        <w:spacing w:after="0" w:line="240" w:lineRule="auto"/>
        <w:jc w:val="both"/>
        <w:rPr>
          <w:rFonts w:cstheme="minorHAnsi"/>
        </w:rPr>
      </w:pPr>
    </w:p>
    <w:p w14:paraId="62E66771" w14:textId="1E96F98D" w:rsidR="003D32C1" w:rsidRPr="003D32C1" w:rsidRDefault="003D32C1" w:rsidP="003D32C1">
      <w:pPr>
        <w:spacing w:after="0" w:line="240" w:lineRule="auto"/>
        <w:jc w:val="both"/>
        <w:rPr>
          <w:rFonts w:cstheme="minorHAnsi"/>
        </w:rPr>
      </w:pPr>
      <w:r w:rsidRPr="003D32C1">
        <w:rPr>
          <w:rFonts w:cstheme="minorHAnsi"/>
        </w:rPr>
        <w:t xml:space="preserve">59.6-7 « </w:t>
      </w:r>
      <w:r w:rsidR="00605E4D">
        <w:rPr>
          <w:rFonts w:cstheme="minorHAnsi"/>
        </w:rPr>
        <w:t>59.</w:t>
      </w:r>
      <w:r w:rsidRPr="003D32C1">
        <w:rPr>
          <w:rFonts w:cstheme="minorHAnsi"/>
        </w:rPr>
        <w:t xml:space="preserve">6. </w:t>
      </w:r>
      <w:r w:rsidRPr="003D32C1">
        <w:rPr>
          <w:rFonts w:cstheme="minorHAnsi"/>
          <w:b/>
        </w:rPr>
        <w:t xml:space="preserve">Le butin provenant des biens des habitants des cités, qu’Allah a accordé sans combat à son Messager, appartient à Allah, </w:t>
      </w:r>
      <w:r w:rsidRPr="003D32C1">
        <w:rPr>
          <w:rFonts w:cstheme="minorHAnsi"/>
          <w:b/>
          <w:u w:val="single"/>
        </w:rPr>
        <w:t>au Messager</w:t>
      </w:r>
      <w:r w:rsidRPr="003D32C1">
        <w:rPr>
          <w:rFonts w:cstheme="minorHAnsi"/>
        </w:rPr>
        <w:t xml:space="preserve">, aux proches parents, aux orphelins, aux pauvres et au voyageur en détresse, afin que cela ne circule pas parmi les seuls riches d’entre vous. </w:t>
      </w:r>
    </w:p>
    <w:p w14:paraId="53F8B30F" w14:textId="515ECA00" w:rsidR="003D32C1" w:rsidRDefault="00605E4D" w:rsidP="003D32C1">
      <w:pPr>
        <w:spacing w:after="0" w:line="240" w:lineRule="auto"/>
        <w:jc w:val="both"/>
        <w:rPr>
          <w:rFonts w:cstheme="minorHAnsi"/>
        </w:rPr>
      </w:pPr>
      <w:r>
        <w:rPr>
          <w:rFonts w:cstheme="minorHAnsi"/>
        </w:rPr>
        <w:t>59.</w:t>
      </w:r>
      <w:r w:rsidR="003D32C1" w:rsidRPr="003D32C1">
        <w:rPr>
          <w:rFonts w:cstheme="minorHAnsi"/>
        </w:rPr>
        <w:t xml:space="preserve">7. </w:t>
      </w:r>
      <w:r w:rsidR="003D32C1" w:rsidRPr="003D32C1">
        <w:rPr>
          <w:rFonts w:cstheme="minorHAnsi"/>
          <w:b/>
        </w:rPr>
        <w:t xml:space="preserve">Prenez ce que le Messager vous donne, </w:t>
      </w:r>
      <w:r w:rsidR="003D32C1" w:rsidRPr="003D32C1">
        <w:rPr>
          <w:rFonts w:cstheme="minorHAnsi"/>
        </w:rPr>
        <w:t>et ce qu’il vous interdit, abstenez-vous en ;</w:t>
      </w:r>
      <w:r w:rsidR="003D32C1" w:rsidRPr="003D32C1">
        <w:rPr>
          <w:rFonts w:cstheme="minorHAnsi"/>
          <w:b/>
        </w:rPr>
        <w:t xml:space="preserve"> et craignez Allah car Allah est dur en punition</w:t>
      </w:r>
      <w:r w:rsidR="003D32C1" w:rsidRPr="003D32C1">
        <w:rPr>
          <w:rFonts w:cstheme="minorHAnsi"/>
        </w:rPr>
        <w:t>. ».</w:t>
      </w:r>
    </w:p>
    <w:p w14:paraId="6D6AEAFE" w14:textId="77777777" w:rsidR="00F52722" w:rsidRDefault="00F52722" w:rsidP="003D32C1">
      <w:pPr>
        <w:spacing w:after="0" w:line="240" w:lineRule="auto"/>
        <w:jc w:val="both"/>
        <w:rPr>
          <w:rFonts w:cstheme="minorHAnsi"/>
        </w:rPr>
      </w:pPr>
    </w:p>
    <w:p w14:paraId="3FEAAA5C" w14:textId="4163ED65" w:rsidR="00F52722" w:rsidRDefault="00F52722" w:rsidP="00F52722">
      <w:pPr>
        <w:pStyle w:val="Titre1"/>
      </w:pPr>
      <w:bookmarkStart w:id="131" w:name="_Toc102578416"/>
      <w:r>
        <w:t>Versets dénigrant les poètes et la poésie</w:t>
      </w:r>
      <w:bookmarkEnd w:id="131"/>
    </w:p>
    <w:p w14:paraId="5F5B4931" w14:textId="49FFB518" w:rsidR="00F52722" w:rsidRDefault="00F52722" w:rsidP="003D32C1">
      <w:pPr>
        <w:spacing w:after="0" w:line="240" w:lineRule="auto"/>
        <w:jc w:val="both"/>
        <w:rPr>
          <w:rFonts w:cstheme="minorHAnsi"/>
        </w:rPr>
      </w:pPr>
    </w:p>
    <w:p w14:paraId="71D33FC5" w14:textId="692398A9" w:rsidR="00F52722" w:rsidRDefault="00F52722" w:rsidP="003D32C1">
      <w:pPr>
        <w:spacing w:after="0" w:line="240" w:lineRule="auto"/>
        <w:jc w:val="both"/>
        <w:rPr>
          <w:rFonts w:cstheme="minorHAnsi"/>
        </w:rPr>
      </w:pPr>
      <w:r>
        <w:rPr>
          <w:rFonts w:cstheme="minorHAnsi"/>
        </w:rPr>
        <w:t>26.224-226. « </w:t>
      </w:r>
      <w:r w:rsidR="00605E4D">
        <w:rPr>
          <w:rFonts w:cstheme="minorHAnsi"/>
        </w:rPr>
        <w:t>26.</w:t>
      </w:r>
      <w:r>
        <w:rPr>
          <w:rFonts w:cstheme="minorHAnsi"/>
        </w:rPr>
        <w:t xml:space="preserve">224. </w:t>
      </w:r>
      <w:r w:rsidRPr="00F52722">
        <w:rPr>
          <w:b/>
          <w:bCs/>
        </w:rPr>
        <w:t>Et quant aux poètes, ce sont les égarés qui les suivent</w:t>
      </w:r>
      <w:r>
        <w:t>.</w:t>
      </w:r>
    </w:p>
    <w:p w14:paraId="0DB01B43" w14:textId="290570DE" w:rsidR="00F52722" w:rsidRPr="00F52722" w:rsidRDefault="00605E4D" w:rsidP="00F52722">
      <w:pPr>
        <w:spacing w:after="0" w:line="240" w:lineRule="auto"/>
        <w:jc w:val="both"/>
        <w:rPr>
          <w:rFonts w:cstheme="minorHAnsi"/>
        </w:rPr>
      </w:pPr>
      <w:r>
        <w:rPr>
          <w:rFonts w:cstheme="minorHAnsi"/>
        </w:rPr>
        <w:t>26.</w:t>
      </w:r>
      <w:r w:rsidR="00F52722" w:rsidRPr="00F52722">
        <w:rPr>
          <w:rFonts w:cstheme="minorHAnsi"/>
        </w:rPr>
        <w:t xml:space="preserve">225. Ne vois-tu pas </w:t>
      </w:r>
      <w:r w:rsidR="00F52722" w:rsidRPr="00F52722">
        <w:rPr>
          <w:rFonts w:cstheme="minorHAnsi"/>
          <w:b/>
          <w:bCs/>
        </w:rPr>
        <w:t>qu’ils divaguent dans chaque vallée</w:t>
      </w:r>
      <w:r w:rsidR="00F52722" w:rsidRPr="00F52722">
        <w:rPr>
          <w:rFonts w:cstheme="minorHAnsi"/>
        </w:rPr>
        <w:t>,</w:t>
      </w:r>
    </w:p>
    <w:p w14:paraId="546A14B2" w14:textId="352DD456" w:rsidR="00F52722" w:rsidRDefault="00605E4D" w:rsidP="00F52722">
      <w:pPr>
        <w:spacing w:after="0" w:line="240" w:lineRule="auto"/>
        <w:jc w:val="both"/>
        <w:rPr>
          <w:rFonts w:cstheme="minorHAnsi"/>
        </w:rPr>
      </w:pPr>
      <w:r>
        <w:rPr>
          <w:rFonts w:cstheme="minorHAnsi"/>
        </w:rPr>
        <w:t>26.</w:t>
      </w:r>
      <w:r w:rsidR="00F52722" w:rsidRPr="00F52722">
        <w:rPr>
          <w:rFonts w:cstheme="minorHAnsi"/>
        </w:rPr>
        <w:t xml:space="preserve">226. et </w:t>
      </w:r>
      <w:r w:rsidR="00F52722" w:rsidRPr="00F52722">
        <w:rPr>
          <w:rFonts w:cstheme="minorHAnsi"/>
          <w:b/>
          <w:bCs/>
        </w:rPr>
        <w:t>qu’ils disent ce qu’ils ne font pas</w:t>
      </w:r>
      <w:r w:rsidR="00F52722">
        <w:rPr>
          <w:rFonts w:cstheme="minorHAnsi"/>
        </w:rPr>
        <w:t xml:space="preserve"> </w:t>
      </w:r>
      <w:r w:rsidR="00F52722" w:rsidRPr="00F52722">
        <w:rPr>
          <w:rFonts w:cstheme="minorHAnsi"/>
        </w:rPr>
        <w:t>?</w:t>
      </w:r>
      <w:r w:rsidR="00F52722">
        <w:rPr>
          <w:rFonts w:cstheme="minorHAnsi"/>
        </w:rPr>
        <w:t> ».</w:t>
      </w:r>
    </w:p>
    <w:p w14:paraId="09A3B0CB" w14:textId="67C208ED" w:rsidR="00F52722" w:rsidRDefault="00F52722" w:rsidP="00F52722">
      <w:pPr>
        <w:spacing w:after="0" w:line="240" w:lineRule="auto"/>
        <w:jc w:val="both"/>
        <w:rPr>
          <w:rFonts w:cstheme="minorHAnsi"/>
        </w:rPr>
      </w:pPr>
    </w:p>
    <w:p w14:paraId="19DD5A3F" w14:textId="645F4FCF" w:rsidR="00F52722" w:rsidRDefault="00F52722" w:rsidP="00F52722">
      <w:pPr>
        <w:spacing w:after="0" w:line="240" w:lineRule="auto"/>
        <w:jc w:val="both"/>
        <w:rPr>
          <w:rFonts w:cstheme="minorHAnsi"/>
        </w:rPr>
      </w:pPr>
      <w:r>
        <w:rPr>
          <w:rFonts w:cstheme="minorHAnsi"/>
        </w:rPr>
        <w:t>Voir aussi l’annexe : « </w:t>
      </w:r>
      <w:r w:rsidRPr="00F52722">
        <w:rPr>
          <w:rFonts w:cstheme="minorHAnsi"/>
          <w:i/>
          <w:iCs/>
        </w:rPr>
        <w:t>Hadiths dénigrant les poètes et la poésie</w:t>
      </w:r>
      <w:r>
        <w:rPr>
          <w:rFonts w:cstheme="minorHAnsi"/>
        </w:rPr>
        <w:t> », à la fin de ce document.</w:t>
      </w:r>
    </w:p>
    <w:p w14:paraId="3785B781" w14:textId="77777777" w:rsidR="00F52722" w:rsidRPr="003D32C1" w:rsidRDefault="00F52722" w:rsidP="00F52722">
      <w:pPr>
        <w:spacing w:after="0" w:line="240" w:lineRule="auto"/>
        <w:jc w:val="both"/>
        <w:rPr>
          <w:rFonts w:cstheme="minorHAnsi"/>
        </w:rPr>
      </w:pPr>
    </w:p>
    <w:p w14:paraId="6A457A5C" w14:textId="35840D2B" w:rsidR="00AD01B7" w:rsidRDefault="00AD01B7" w:rsidP="00AD01B7">
      <w:pPr>
        <w:pStyle w:val="Titre1"/>
      </w:pPr>
      <w:bookmarkStart w:id="132" w:name="_Toc102578417"/>
      <w:r>
        <w:t>Versets sur Mahomet, contribuant à son autoglorification</w:t>
      </w:r>
      <w:r w:rsidR="00A052D4">
        <w:t xml:space="preserve"> et légitimant ses privilèges</w:t>
      </w:r>
      <w:bookmarkEnd w:id="132"/>
    </w:p>
    <w:p w14:paraId="0674114A" w14:textId="0F29450D" w:rsidR="00AD01B7" w:rsidRDefault="00AD01B7" w:rsidP="0041200D">
      <w:pPr>
        <w:spacing w:after="0" w:line="240" w:lineRule="auto"/>
      </w:pPr>
    </w:p>
    <w:p w14:paraId="7814FDAB" w14:textId="318BAFE9" w:rsidR="00D56A93" w:rsidRDefault="00D56A93" w:rsidP="00D56A93">
      <w:pPr>
        <w:spacing w:after="0" w:line="240" w:lineRule="auto"/>
        <w:ind w:left="4"/>
        <w:jc w:val="both"/>
      </w:pPr>
      <w:r>
        <w:t>Des versets le glorifient et incitaient les fidèles à l’adorer : 33.21, 33.56, 48.1-2 etc. et à lui obéir : 59.7 etc. Certains versets légitiment, pour Mahomet, sa propre part du butin de guerre : 8.1, 8.41, 59.6-7.</w:t>
      </w:r>
    </w:p>
    <w:p w14:paraId="70E12510" w14:textId="0F4560ED" w:rsidR="00D56A93" w:rsidRDefault="00D56A93" w:rsidP="0041200D">
      <w:pPr>
        <w:spacing w:after="0" w:line="240" w:lineRule="auto"/>
      </w:pPr>
    </w:p>
    <w:p w14:paraId="7B0EFE37" w14:textId="77777777" w:rsidR="005F426F" w:rsidRDefault="005F426F" w:rsidP="005F426F">
      <w:pPr>
        <w:pStyle w:val="Titre2"/>
        <w:rPr>
          <w:shd w:val="clear" w:color="auto" w:fill="FFFFFF"/>
        </w:rPr>
      </w:pPr>
      <w:bookmarkStart w:id="133" w:name="_Toc47824024"/>
      <w:bookmarkStart w:id="134" w:name="_Toc102578418"/>
      <w:r>
        <w:rPr>
          <w:shd w:val="clear" w:color="auto" w:fill="FFFFFF"/>
        </w:rPr>
        <w:t>Mahomet s’arroge la toute-puissance sur ses fidèles</w:t>
      </w:r>
      <w:bookmarkEnd w:id="133"/>
      <w:bookmarkEnd w:id="134"/>
    </w:p>
    <w:p w14:paraId="093B7DE4" w14:textId="51D34EAD" w:rsidR="005F426F" w:rsidRDefault="005F426F" w:rsidP="005F426F">
      <w:pPr>
        <w:spacing w:after="0" w:line="240" w:lineRule="auto"/>
        <w:jc w:val="both"/>
        <w:rPr>
          <w:rFonts w:cstheme="minorHAnsi"/>
          <w:shd w:val="clear" w:color="auto" w:fill="FFFFFF"/>
        </w:rPr>
      </w:pPr>
    </w:p>
    <w:p w14:paraId="327E17D1" w14:textId="52EB1F40" w:rsidR="001C6FB9" w:rsidRDefault="001C6FB9" w:rsidP="005F426F">
      <w:pPr>
        <w:spacing w:after="0" w:line="240" w:lineRule="auto"/>
        <w:jc w:val="both"/>
        <w:rPr>
          <w:rFonts w:cstheme="minorHAnsi"/>
          <w:shd w:val="clear" w:color="auto" w:fill="FFFFFF"/>
        </w:rPr>
      </w:pPr>
      <w:r>
        <w:rPr>
          <w:rFonts w:cstheme="minorHAnsi"/>
          <w:shd w:val="clear" w:color="auto" w:fill="FFFFFF"/>
        </w:rPr>
        <w:t>Mahomet fait dire à Dieu qu’il menace tous ceux qui s’en prennent à Mahomet :</w:t>
      </w:r>
    </w:p>
    <w:p w14:paraId="211AAFE5" w14:textId="17DAAF46" w:rsidR="001C6FB9" w:rsidRDefault="001C6FB9" w:rsidP="005F426F">
      <w:pPr>
        <w:spacing w:after="0" w:line="240" w:lineRule="auto"/>
        <w:jc w:val="both"/>
        <w:rPr>
          <w:rFonts w:cstheme="minorHAnsi"/>
          <w:shd w:val="clear" w:color="auto" w:fill="FFFFFF"/>
        </w:rPr>
      </w:pPr>
    </w:p>
    <w:p w14:paraId="3B82C40E" w14:textId="0798EF8A" w:rsidR="001C6FB9" w:rsidRDefault="001C6FB9" w:rsidP="005F426F">
      <w:pPr>
        <w:spacing w:after="0" w:line="240" w:lineRule="auto"/>
        <w:jc w:val="both"/>
        <w:rPr>
          <w:rFonts w:cstheme="minorHAnsi"/>
          <w:shd w:val="clear" w:color="auto" w:fill="FFFFFF"/>
        </w:rPr>
      </w:pPr>
      <w:r w:rsidRPr="001C6FB9">
        <w:rPr>
          <w:rFonts w:cstheme="minorHAnsi"/>
          <w:shd w:val="clear" w:color="auto" w:fill="FFFFFF"/>
        </w:rPr>
        <w:t xml:space="preserve">9.61. Et il en est parmi eux ceux qui </w:t>
      </w:r>
      <w:r w:rsidRPr="00565D98">
        <w:rPr>
          <w:rFonts w:cstheme="minorHAnsi"/>
          <w:i/>
          <w:iCs/>
          <w:shd w:val="clear" w:color="auto" w:fill="FFFFFF"/>
        </w:rPr>
        <w:t>font du tort</w:t>
      </w:r>
      <w:r w:rsidRPr="001C6FB9">
        <w:rPr>
          <w:rFonts w:cstheme="minorHAnsi"/>
          <w:shd w:val="clear" w:color="auto" w:fill="FFFFFF"/>
        </w:rPr>
        <w:t xml:space="preserve"> au Prophète et disent : « Il est tout oreille ». -Dis : « Une oreille pour votre bien. Il croit en Allah et fait confiance aux croyants, et il est une </w:t>
      </w:r>
      <w:r w:rsidRPr="001C6FB9">
        <w:rPr>
          <w:rFonts w:cstheme="minorHAnsi"/>
          <w:i/>
          <w:iCs/>
          <w:shd w:val="clear" w:color="auto" w:fill="FFFFFF"/>
        </w:rPr>
        <w:t>miséricorde</w:t>
      </w:r>
      <w:r w:rsidRPr="001C6FB9">
        <w:rPr>
          <w:rFonts w:cstheme="minorHAnsi"/>
          <w:shd w:val="clear" w:color="auto" w:fill="FFFFFF"/>
        </w:rPr>
        <w:t xml:space="preserve"> pour ceux d’entre vous qui croient. Et </w:t>
      </w:r>
      <w:r w:rsidRPr="001C6FB9">
        <w:rPr>
          <w:rFonts w:cstheme="minorHAnsi"/>
          <w:b/>
          <w:bCs/>
          <w:shd w:val="clear" w:color="auto" w:fill="FFFFFF"/>
        </w:rPr>
        <w:t>ceux qui font du tort au Messager d’Allah auront un châtiment douloureux</w:t>
      </w:r>
      <w:r w:rsidRPr="001C6FB9">
        <w:rPr>
          <w:rFonts w:cstheme="minorHAnsi"/>
          <w:shd w:val="clear" w:color="auto" w:fill="FFFFFF"/>
        </w:rPr>
        <w:t>.</w:t>
      </w:r>
    </w:p>
    <w:p w14:paraId="6D76202A" w14:textId="112A45D8" w:rsidR="001C6FB9" w:rsidRDefault="001C6FB9" w:rsidP="005F426F">
      <w:pPr>
        <w:spacing w:after="0" w:line="240" w:lineRule="auto"/>
        <w:jc w:val="both"/>
        <w:rPr>
          <w:rFonts w:cstheme="minorHAnsi"/>
          <w:shd w:val="clear" w:color="auto" w:fill="FFFFFF"/>
        </w:rPr>
      </w:pPr>
    </w:p>
    <w:p w14:paraId="1DC6389A" w14:textId="28815CF5" w:rsidR="001C6FB9" w:rsidRDefault="001C6FB9" w:rsidP="005F426F">
      <w:pPr>
        <w:spacing w:after="0" w:line="240" w:lineRule="auto"/>
        <w:jc w:val="both"/>
        <w:rPr>
          <w:rFonts w:cstheme="minorHAnsi"/>
          <w:shd w:val="clear" w:color="auto" w:fill="FFFFFF"/>
        </w:rPr>
      </w:pPr>
      <w:r w:rsidRPr="001C6FB9">
        <w:rPr>
          <w:rFonts w:cstheme="minorHAnsi"/>
          <w:u w:val="single"/>
          <w:shd w:val="clear" w:color="auto" w:fill="FFFFFF"/>
        </w:rPr>
        <w:t>Note</w:t>
      </w:r>
      <w:r>
        <w:rPr>
          <w:rFonts w:cstheme="minorHAnsi"/>
          <w:shd w:val="clear" w:color="auto" w:fill="FFFFFF"/>
        </w:rPr>
        <w:t> : Tout dépend de la façon dont il entend « faire du tort au Messager d’Allah » : le contredire ?</w:t>
      </w:r>
      <w:r w:rsidR="00565D98">
        <w:rPr>
          <w:rFonts w:cstheme="minorHAnsi"/>
          <w:shd w:val="clear" w:color="auto" w:fill="FFFFFF"/>
        </w:rPr>
        <w:t xml:space="preserve"> le diffamer ? Le critiquer ?</w:t>
      </w:r>
      <w:r>
        <w:rPr>
          <w:rFonts w:cstheme="minorHAnsi"/>
          <w:shd w:val="clear" w:color="auto" w:fill="FFFFFF"/>
        </w:rPr>
        <w:t xml:space="preserve"> Le violenter ? …</w:t>
      </w:r>
    </w:p>
    <w:p w14:paraId="483E3148" w14:textId="77777777" w:rsidR="001C6FB9" w:rsidRDefault="001C6FB9" w:rsidP="005F426F">
      <w:pPr>
        <w:spacing w:after="0" w:line="240" w:lineRule="auto"/>
        <w:jc w:val="both"/>
        <w:rPr>
          <w:rFonts w:cstheme="minorHAnsi"/>
          <w:shd w:val="clear" w:color="auto" w:fill="FFFFFF"/>
        </w:rPr>
      </w:pPr>
    </w:p>
    <w:p w14:paraId="4A595BAF" w14:textId="1B500CEB" w:rsidR="005F426F" w:rsidRDefault="005F426F" w:rsidP="005F426F">
      <w:pPr>
        <w:spacing w:after="0" w:line="240" w:lineRule="auto"/>
        <w:jc w:val="both"/>
        <w:rPr>
          <w:rFonts w:cstheme="minorHAnsi"/>
          <w:shd w:val="clear" w:color="auto" w:fill="FFFFFF"/>
        </w:rPr>
      </w:pPr>
      <w:r>
        <w:rPr>
          <w:rFonts w:cstheme="minorHAnsi"/>
          <w:shd w:val="clear" w:color="auto" w:fill="FFFFFF"/>
        </w:rPr>
        <w:t>Mahomet a établi une sorte de monarchie, de droit divin, dont il est le dirigeant unique, son pouvoir étant adoubée par son Dieu, Allah. Et le système politique qu’il a établi, sur terre, n’est absolument pas démocratique.</w:t>
      </w:r>
      <w:r w:rsidR="00EB52FB">
        <w:rPr>
          <w:rFonts w:cstheme="minorHAnsi"/>
          <w:shd w:val="clear" w:color="auto" w:fill="FFFFFF"/>
        </w:rPr>
        <w:t xml:space="preserve"> </w:t>
      </w:r>
      <w:r w:rsidR="00EB52FB" w:rsidRPr="00EB52FB">
        <w:rPr>
          <w:rFonts w:cstheme="minorHAnsi"/>
          <w:shd w:val="clear" w:color="auto" w:fill="FFFFFF"/>
        </w:rPr>
        <w:t>Les musulmans n’ont pas le choix quant à leurs actions (</w:t>
      </w:r>
      <w:r w:rsidR="00EB52FB">
        <w:rPr>
          <w:rFonts w:cstheme="minorHAnsi"/>
          <w:shd w:val="clear" w:color="auto" w:fill="FFFFFF"/>
        </w:rPr>
        <w:t xml:space="preserve">cf. </w:t>
      </w:r>
      <w:r w:rsidR="00EB52FB" w:rsidRPr="00EB52FB">
        <w:rPr>
          <w:rFonts w:cstheme="minorHAnsi"/>
          <w:shd w:val="clear" w:color="auto" w:fill="FFFFFF"/>
        </w:rPr>
        <w:t>33.</w:t>
      </w:r>
      <w:r w:rsidR="00EB52FB">
        <w:rPr>
          <w:rFonts w:cstheme="minorHAnsi"/>
          <w:shd w:val="clear" w:color="auto" w:fill="FFFFFF"/>
        </w:rPr>
        <w:t>6</w:t>
      </w:r>
      <w:r w:rsidR="00EB52FB" w:rsidRPr="00EB52FB">
        <w:rPr>
          <w:rFonts w:cstheme="minorHAnsi"/>
          <w:shd w:val="clear" w:color="auto" w:fill="FFFFFF"/>
        </w:rPr>
        <w:t>6).</w:t>
      </w:r>
      <w:r>
        <w:rPr>
          <w:rFonts w:cstheme="minorHAnsi"/>
          <w:shd w:val="clear" w:color="auto" w:fill="FFFFFF"/>
        </w:rPr>
        <w:t xml:space="preserve"> Voir ces versets</w:t>
      </w:r>
      <w:r w:rsidR="00EB52FB">
        <w:rPr>
          <w:rFonts w:cstheme="minorHAnsi"/>
          <w:shd w:val="clear" w:color="auto" w:fill="FFFFFF"/>
        </w:rPr>
        <w:t>, ci-après</w:t>
      </w:r>
      <w:r>
        <w:rPr>
          <w:rFonts w:cstheme="minorHAnsi"/>
          <w:shd w:val="clear" w:color="auto" w:fill="FFFFFF"/>
        </w:rPr>
        <w:t> :</w:t>
      </w:r>
    </w:p>
    <w:p w14:paraId="611F29D4" w14:textId="77777777" w:rsidR="005F426F" w:rsidRDefault="005F426F" w:rsidP="005F426F">
      <w:pPr>
        <w:spacing w:after="0" w:line="240" w:lineRule="auto"/>
        <w:jc w:val="both"/>
        <w:rPr>
          <w:rFonts w:cstheme="minorHAnsi"/>
          <w:shd w:val="clear" w:color="auto" w:fill="FFFFFF"/>
        </w:rPr>
      </w:pPr>
    </w:p>
    <w:p w14:paraId="0394A161" w14:textId="77777777" w:rsidR="005F426F" w:rsidRDefault="005F426F" w:rsidP="005F426F">
      <w:pPr>
        <w:spacing w:after="0" w:line="240" w:lineRule="auto"/>
        <w:jc w:val="both"/>
        <w:rPr>
          <w:rFonts w:cstheme="minorHAnsi"/>
          <w:shd w:val="clear" w:color="auto" w:fill="FFFFFF"/>
        </w:rPr>
      </w:pPr>
      <w:r>
        <w:rPr>
          <w:rFonts w:cstheme="minorHAnsi"/>
          <w:shd w:val="clear" w:color="auto" w:fill="FFFFFF"/>
        </w:rPr>
        <w:t xml:space="preserve">33.6. </w:t>
      </w:r>
      <w:r w:rsidRPr="000D56C9">
        <w:rPr>
          <w:rFonts w:cstheme="minorHAnsi"/>
          <w:b/>
          <w:bCs/>
          <w:shd w:val="clear" w:color="auto" w:fill="FFFFFF"/>
        </w:rPr>
        <w:t>Le Prophète a plus de droit sur les croyants qu'ils n'en ont sur eux-mêmes</w:t>
      </w:r>
      <w:r w:rsidRPr="000D56C9">
        <w:rPr>
          <w:rFonts w:cstheme="minorHAnsi"/>
          <w:shd w:val="clear" w:color="auto" w:fill="FFFFFF"/>
        </w:rPr>
        <w:t>; et ses épouses sont leurs mères.</w:t>
      </w:r>
      <w:r>
        <w:rPr>
          <w:rFonts w:cstheme="minorHAnsi"/>
          <w:shd w:val="clear" w:color="auto" w:fill="FFFFFF"/>
        </w:rPr>
        <w:t xml:space="preserve"> […].</w:t>
      </w:r>
    </w:p>
    <w:p w14:paraId="267EA582" w14:textId="77777777" w:rsidR="005F426F" w:rsidRDefault="005F426F" w:rsidP="005F426F">
      <w:pPr>
        <w:spacing w:after="0" w:line="240" w:lineRule="auto"/>
        <w:jc w:val="both"/>
        <w:rPr>
          <w:rFonts w:cstheme="minorHAnsi"/>
          <w:shd w:val="clear" w:color="auto" w:fill="FFFFFF"/>
        </w:rPr>
      </w:pPr>
    </w:p>
    <w:p w14:paraId="77FFC746" w14:textId="54323DEE" w:rsidR="005F426F" w:rsidRDefault="005F426F" w:rsidP="005F426F">
      <w:pPr>
        <w:spacing w:after="0" w:line="240" w:lineRule="auto"/>
        <w:jc w:val="both"/>
        <w:rPr>
          <w:rFonts w:cstheme="minorHAnsi"/>
          <w:shd w:val="clear" w:color="auto" w:fill="FFFFFF"/>
        </w:rPr>
      </w:pPr>
      <w:r w:rsidRPr="000D56C9">
        <w:rPr>
          <w:rFonts w:cstheme="minorHAnsi"/>
          <w:shd w:val="clear" w:color="auto" w:fill="FFFFFF"/>
        </w:rPr>
        <w:t xml:space="preserve">33.36. </w:t>
      </w:r>
      <w:r w:rsidRPr="000D56C9">
        <w:rPr>
          <w:rFonts w:cstheme="minorHAnsi"/>
          <w:b/>
          <w:bCs/>
          <w:shd w:val="clear" w:color="auto" w:fill="FFFFFF"/>
        </w:rPr>
        <w:t>Il n'appartient pas à un croyant ou à une croyante, une fois</w:t>
      </w:r>
      <w:r w:rsidRPr="000D56C9">
        <w:rPr>
          <w:rFonts w:cstheme="minorHAnsi"/>
          <w:shd w:val="clear" w:color="auto" w:fill="FFFFFF"/>
        </w:rPr>
        <w:t xml:space="preserve"> qu'Allah et </w:t>
      </w:r>
      <w:r w:rsidRPr="000D56C9">
        <w:rPr>
          <w:rFonts w:cstheme="minorHAnsi"/>
          <w:b/>
          <w:bCs/>
          <w:shd w:val="clear" w:color="auto" w:fill="FFFFFF"/>
        </w:rPr>
        <w:t>Son messager ont décidé d'une chose d'avoir encore le choix dans leur façon d'agir. Et quiconque désobéit</w:t>
      </w:r>
      <w:r w:rsidRPr="000D56C9">
        <w:rPr>
          <w:rFonts w:cstheme="minorHAnsi"/>
          <w:shd w:val="clear" w:color="auto" w:fill="FFFFFF"/>
        </w:rPr>
        <w:t xml:space="preserve"> à Allah et </w:t>
      </w:r>
      <w:r w:rsidRPr="000D56C9">
        <w:rPr>
          <w:rFonts w:cstheme="minorHAnsi"/>
          <w:b/>
          <w:bCs/>
          <w:shd w:val="clear" w:color="auto" w:fill="FFFFFF"/>
        </w:rPr>
        <w:t>à Son messager, s'est égaré certes, d'un égarement évident</w:t>
      </w:r>
      <w:r w:rsidRPr="000D56C9">
        <w:rPr>
          <w:rFonts w:cstheme="minorHAnsi"/>
          <w:shd w:val="clear" w:color="auto" w:fill="FFFFFF"/>
        </w:rPr>
        <w:t>.</w:t>
      </w:r>
    </w:p>
    <w:p w14:paraId="161472B4" w14:textId="77777777" w:rsidR="005F426F" w:rsidRDefault="005F426F" w:rsidP="005F426F">
      <w:pPr>
        <w:spacing w:after="0" w:line="240" w:lineRule="auto"/>
        <w:jc w:val="both"/>
        <w:rPr>
          <w:rFonts w:cstheme="minorHAnsi"/>
          <w:shd w:val="clear" w:color="auto" w:fill="FFFFFF"/>
        </w:rPr>
      </w:pPr>
    </w:p>
    <w:p w14:paraId="2A8CBBBF" w14:textId="63A04218" w:rsidR="005F426F" w:rsidRDefault="005F426F" w:rsidP="005F426F">
      <w:pPr>
        <w:spacing w:after="0" w:line="240" w:lineRule="auto"/>
        <w:jc w:val="both"/>
        <w:rPr>
          <w:rFonts w:cstheme="minorHAnsi"/>
          <w:shd w:val="clear" w:color="auto" w:fill="FFFFFF"/>
        </w:rPr>
      </w:pPr>
      <w:r w:rsidRPr="002809C5">
        <w:rPr>
          <w:rFonts w:cstheme="minorHAnsi"/>
          <w:shd w:val="clear" w:color="auto" w:fill="FFFFFF"/>
        </w:rPr>
        <w:t>24.51</w:t>
      </w:r>
      <w:r w:rsidRPr="002809C5">
        <w:rPr>
          <w:rFonts w:cstheme="minorHAnsi"/>
          <w:b/>
          <w:bCs/>
          <w:shd w:val="clear" w:color="auto" w:fill="FFFFFF"/>
        </w:rPr>
        <w:t>. La seule parole des croyants, quand on les appelle vers Dieu et Son messager</w:t>
      </w:r>
      <w:r w:rsidRPr="002809C5">
        <w:rPr>
          <w:rFonts w:cstheme="minorHAnsi"/>
          <w:shd w:val="clear" w:color="auto" w:fill="FFFFFF"/>
        </w:rPr>
        <w:t xml:space="preserve">, pour que celui-ci juge parmi eux, est: « </w:t>
      </w:r>
      <w:r w:rsidRPr="002809C5">
        <w:rPr>
          <w:rFonts w:cstheme="minorHAnsi"/>
          <w:b/>
          <w:bCs/>
          <w:shd w:val="clear" w:color="auto" w:fill="FFFFFF"/>
        </w:rPr>
        <w:t>Nous avons entendu et nous avons obéi</w:t>
      </w:r>
      <w:r w:rsidRPr="002809C5">
        <w:rPr>
          <w:rFonts w:cstheme="minorHAnsi"/>
          <w:shd w:val="clear" w:color="auto" w:fill="FFFFFF"/>
        </w:rPr>
        <w:t xml:space="preserve"> ». Et voilà ceux qui réussissent.</w:t>
      </w:r>
    </w:p>
    <w:p w14:paraId="73A4243C" w14:textId="77777777" w:rsidR="005F426F" w:rsidRDefault="005F426F" w:rsidP="0041200D">
      <w:pPr>
        <w:spacing w:after="0" w:line="240" w:lineRule="auto"/>
      </w:pPr>
    </w:p>
    <w:p w14:paraId="2D613800" w14:textId="0A5CF387" w:rsidR="00FF175F" w:rsidRDefault="00FF175F" w:rsidP="00FF175F">
      <w:pPr>
        <w:pStyle w:val="Titre2"/>
      </w:pPr>
      <w:bookmarkStart w:id="135" w:name="_Toc102578419"/>
      <w:r>
        <w:t>Versets confirmant son « élection » par Allah</w:t>
      </w:r>
      <w:r w:rsidR="00EC487C">
        <w:t xml:space="preserve"> (Dieu) ou la nature « divine » du prophète</w:t>
      </w:r>
      <w:bookmarkEnd w:id="135"/>
    </w:p>
    <w:p w14:paraId="076FEEA2" w14:textId="77777777" w:rsidR="00FF175F" w:rsidRPr="00CD3F1C" w:rsidRDefault="00FF175F" w:rsidP="0041200D">
      <w:pPr>
        <w:spacing w:after="0" w:line="240" w:lineRule="auto"/>
      </w:pPr>
    </w:p>
    <w:p w14:paraId="2DC7ECA5" w14:textId="4D8BA5E1" w:rsidR="00AD01B7" w:rsidRPr="00CD3F1C" w:rsidRDefault="00AD01B7" w:rsidP="00AA7D40">
      <w:pPr>
        <w:spacing w:after="0" w:line="240" w:lineRule="auto"/>
        <w:jc w:val="both"/>
      </w:pPr>
      <w:r w:rsidRPr="00CD3F1C">
        <w:t>Mahomet parle souvent de lui dans le Coran</w:t>
      </w:r>
      <w:r w:rsidR="00E60A54" w:rsidRPr="00CD3F1C">
        <w:t>.</w:t>
      </w:r>
      <w:r w:rsidR="00CE654E">
        <w:t xml:space="preserve"> Plusieurs versets semblent confirmer son immodestie.</w:t>
      </w:r>
      <w:r w:rsidR="00E60A54" w:rsidRPr="00CD3F1C">
        <w:t xml:space="preserve"> Il affirme qu’il est un excellent modèle et qu’ils bénéficie de certaines grâces</w:t>
      </w:r>
      <w:r w:rsidR="00CC5B02" w:rsidRPr="00CD3F1C">
        <w:t xml:space="preserve"> et privilèges</w:t>
      </w:r>
      <w:r w:rsidR="00E60A54" w:rsidRPr="00CD3F1C">
        <w:t xml:space="preserve"> d’Allah</w:t>
      </w:r>
      <w:r w:rsidRPr="00CD3F1C">
        <w:t xml:space="preserve">. </w:t>
      </w:r>
      <w:r w:rsidR="00CD3F1C">
        <w:t>En voici quelques</w:t>
      </w:r>
      <w:r w:rsidR="00E60A54" w:rsidRPr="00CD3F1C">
        <w:t xml:space="preserve"> e</w:t>
      </w:r>
      <w:r w:rsidRPr="00CD3F1C">
        <w:t>xemples :</w:t>
      </w:r>
    </w:p>
    <w:p w14:paraId="3A6E1833" w14:textId="77777777" w:rsidR="00D56A93" w:rsidRDefault="00D56A93" w:rsidP="00D56A93">
      <w:pPr>
        <w:spacing w:after="0" w:line="240" w:lineRule="auto"/>
      </w:pPr>
    </w:p>
    <w:p w14:paraId="2CA33505" w14:textId="77777777" w:rsidR="00D56A93" w:rsidRDefault="00D56A93" w:rsidP="00D56A93">
      <w:pPr>
        <w:spacing w:after="0" w:line="240" w:lineRule="auto"/>
        <w:jc w:val="both"/>
      </w:pPr>
      <w:r w:rsidRPr="00B65465">
        <w:t xml:space="preserve">5.67. Ô Messager, transmets ce qui t'a été descendu de la part de ton Seigneur. Si tu ne le faisait pas, alors tu n'aurais pas communiqué Son message. Et </w:t>
      </w:r>
      <w:r w:rsidRPr="00B65465">
        <w:rPr>
          <w:b/>
          <w:bCs/>
        </w:rPr>
        <w:t>Allah te protégera des gens</w:t>
      </w:r>
      <w:r w:rsidRPr="00B65465">
        <w:t>. Certes, Allah ne guide pas les gens mécréants.</w:t>
      </w:r>
    </w:p>
    <w:p w14:paraId="0C35C827" w14:textId="77777777" w:rsidR="00D56A93" w:rsidRDefault="00D56A93" w:rsidP="00D56A93">
      <w:pPr>
        <w:spacing w:after="0" w:line="240" w:lineRule="auto"/>
        <w:jc w:val="both"/>
      </w:pPr>
    </w:p>
    <w:p w14:paraId="064C30A7" w14:textId="797A28E8" w:rsidR="00D56A93" w:rsidRDefault="00D56A93" w:rsidP="00D56A93">
      <w:pPr>
        <w:spacing w:after="0" w:line="240" w:lineRule="auto"/>
        <w:jc w:val="both"/>
      </w:pPr>
      <w:r w:rsidRPr="00B65465">
        <w:rPr>
          <w:u w:val="single"/>
        </w:rPr>
        <w:lastRenderedPageBreak/>
        <w:t>Note</w:t>
      </w:r>
      <w:r>
        <w:t> : Or Mahomet serait pourtant mort empoisonné (si, du moins, l’on croit certains hadiths</w:t>
      </w:r>
      <w:r>
        <w:rPr>
          <w:rStyle w:val="Appelnotedebasdep"/>
        </w:rPr>
        <w:footnoteReference w:id="233"/>
      </w:r>
      <w:r>
        <w:t>) et donc, dans ce cas, Allah ne l’aurait pas protégé.</w:t>
      </w:r>
    </w:p>
    <w:p w14:paraId="5E804B6F" w14:textId="7ADAC49A" w:rsidR="00334BDD" w:rsidRDefault="00334BDD" w:rsidP="00D56A93">
      <w:pPr>
        <w:spacing w:after="0" w:line="240" w:lineRule="auto"/>
        <w:jc w:val="both"/>
      </w:pPr>
    </w:p>
    <w:p w14:paraId="35B53BA3" w14:textId="1CA1040E" w:rsidR="00334BDD" w:rsidRDefault="00334BDD" w:rsidP="00D56A93">
      <w:pPr>
        <w:spacing w:after="0" w:line="240" w:lineRule="auto"/>
        <w:jc w:val="both"/>
      </w:pPr>
      <w:r w:rsidRPr="00334BDD">
        <w:t xml:space="preserve">4.80. </w:t>
      </w:r>
      <w:r w:rsidRPr="00334BDD">
        <w:rPr>
          <w:b/>
          <w:bCs/>
        </w:rPr>
        <w:t>Quiconque obéit au Messager obéit certainement à Allah</w:t>
      </w:r>
      <w:r w:rsidRPr="00334BDD">
        <w:t>. Et quiconque tourne le dos... Nous ne t'avons pas envoyé à eux comme gardien.</w:t>
      </w:r>
    </w:p>
    <w:p w14:paraId="68255491" w14:textId="7B2A2373" w:rsidR="00334BDD" w:rsidRDefault="00334BDD" w:rsidP="00D56A93">
      <w:pPr>
        <w:spacing w:after="0" w:line="240" w:lineRule="auto"/>
        <w:jc w:val="both"/>
      </w:pPr>
    </w:p>
    <w:p w14:paraId="1A9EFEBF" w14:textId="677893C8" w:rsidR="00334BDD" w:rsidRPr="00334BDD" w:rsidRDefault="00334BDD" w:rsidP="00D56A93">
      <w:pPr>
        <w:spacing w:after="0" w:line="240" w:lineRule="auto"/>
        <w:jc w:val="both"/>
      </w:pPr>
      <w:r w:rsidRPr="00334BDD">
        <w:rPr>
          <w:u w:val="single"/>
        </w:rPr>
        <w:t>Note</w:t>
      </w:r>
      <w:r w:rsidRPr="00334BDD">
        <w:t xml:space="preserve"> : On retrouve dans ce verset le fait que Mohamed doit être obéit.</w:t>
      </w:r>
    </w:p>
    <w:p w14:paraId="69CE4896" w14:textId="77777777" w:rsidR="00AD01B7" w:rsidRDefault="00AD01B7" w:rsidP="0041200D">
      <w:pPr>
        <w:spacing w:after="0" w:line="240" w:lineRule="auto"/>
      </w:pPr>
    </w:p>
    <w:p w14:paraId="29C389BF" w14:textId="77777777" w:rsidR="00AD01B7" w:rsidRDefault="00764033" w:rsidP="00AA7D40">
      <w:pPr>
        <w:spacing w:after="0" w:line="240" w:lineRule="auto"/>
        <w:jc w:val="both"/>
      </w:pPr>
      <w:r w:rsidRPr="00764033">
        <w:t xml:space="preserve">33.21. En effet, vous avez dans le </w:t>
      </w:r>
      <w:r w:rsidRPr="00AA7D40">
        <w:rPr>
          <w:b/>
          <w:bCs/>
        </w:rPr>
        <w:t>Messager d’Allah un excellent modèle</w:t>
      </w:r>
      <w:r w:rsidRPr="00764033">
        <w:t xml:space="preserve"> [à suivre], pour quiconque espère en Allah et au Jour dernier et invoque Allah fréquemment.</w:t>
      </w:r>
    </w:p>
    <w:p w14:paraId="4D882367" w14:textId="77777777" w:rsidR="00764033" w:rsidRDefault="00764033" w:rsidP="00AA7D40">
      <w:pPr>
        <w:spacing w:after="0" w:line="240" w:lineRule="auto"/>
        <w:jc w:val="both"/>
      </w:pPr>
    </w:p>
    <w:p w14:paraId="7AC2F70A" w14:textId="74653E58" w:rsidR="00764033" w:rsidRDefault="00764033" w:rsidP="00AA7D40">
      <w:pPr>
        <w:spacing w:after="0" w:line="240" w:lineRule="auto"/>
        <w:jc w:val="both"/>
      </w:pPr>
      <w:r w:rsidRPr="00764033">
        <w:t>33.40. Muḥammad n’a jamais été le père de l’un de vos hommes</w:t>
      </w:r>
      <w:r>
        <w:rPr>
          <w:rStyle w:val="Appelnotedebasdep"/>
        </w:rPr>
        <w:footnoteReference w:id="234"/>
      </w:r>
      <w:r w:rsidRPr="00764033">
        <w:t xml:space="preserve">, mais </w:t>
      </w:r>
      <w:r w:rsidRPr="00AA7D40">
        <w:rPr>
          <w:b/>
          <w:bCs/>
        </w:rPr>
        <w:t>le messager d’Allah et le dernier des prophètes</w:t>
      </w:r>
      <w:r w:rsidRPr="00764033">
        <w:t>. Allah est Omniscient</w:t>
      </w:r>
      <w:r w:rsidR="00CD3F1C">
        <w:rPr>
          <w:rStyle w:val="Appelnotedebasdep"/>
        </w:rPr>
        <w:footnoteReference w:id="235"/>
      </w:r>
      <w:r w:rsidRPr="00764033">
        <w:t>.</w:t>
      </w:r>
    </w:p>
    <w:p w14:paraId="248C258F" w14:textId="77777777" w:rsidR="000A2829" w:rsidRDefault="000A2829" w:rsidP="00AA7D40">
      <w:pPr>
        <w:spacing w:after="0" w:line="240" w:lineRule="auto"/>
        <w:jc w:val="both"/>
      </w:pPr>
    </w:p>
    <w:p w14:paraId="2F899A38" w14:textId="6AFD87C4" w:rsidR="00E60A54" w:rsidRDefault="00E60A54" w:rsidP="00AA7D40">
      <w:pPr>
        <w:spacing w:after="0" w:line="240" w:lineRule="auto"/>
        <w:jc w:val="both"/>
      </w:pPr>
      <w:r w:rsidRPr="00E60A54">
        <w:t xml:space="preserve">33.56. Certes, </w:t>
      </w:r>
      <w:r w:rsidRPr="00AA7D40">
        <w:rPr>
          <w:b/>
          <w:bCs/>
        </w:rPr>
        <w:t>Allah et Ses Anges prient sur le Prophète</w:t>
      </w:r>
      <w:r w:rsidRPr="00E60A54">
        <w:t>; ô vous qui croyez priez sur lui et adressez [lui] vos salutations</w:t>
      </w:r>
      <w:r>
        <w:rPr>
          <w:rStyle w:val="Appelnotedebasdep"/>
        </w:rPr>
        <w:footnoteReference w:id="236"/>
      </w:r>
      <w:r w:rsidRPr="00E60A54">
        <w:t>.</w:t>
      </w:r>
    </w:p>
    <w:p w14:paraId="53E57C6D" w14:textId="77777777" w:rsidR="00EC487C" w:rsidRDefault="00EC487C" w:rsidP="00EC487C">
      <w:pPr>
        <w:spacing w:after="0" w:line="240" w:lineRule="auto"/>
        <w:jc w:val="both"/>
      </w:pPr>
    </w:p>
    <w:p w14:paraId="25E338E4" w14:textId="77777777" w:rsidR="00EC487C" w:rsidRDefault="00EC487C" w:rsidP="00EC487C">
      <w:pPr>
        <w:spacing w:after="0" w:line="240" w:lineRule="auto"/>
        <w:jc w:val="both"/>
      </w:pPr>
      <w:r w:rsidRPr="007920D1">
        <w:rPr>
          <w:u w:val="single"/>
        </w:rPr>
        <w:t>Note</w:t>
      </w:r>
      <w:r>
        <w:t xml:space="preserve"> : </w:t>
      </w:r>
      <w:r w:rsidRPr="007920D1">
        <w:t>Allah a accordé la protection éternelle des anges sur lui. Dieu et ses anges prient constamment pour Mahomet</w:t>
      </w:r>
      <w:r>
        <w:t>.</w:t>
      </w:r>
    </w:p>
    <w:p w14:paraId="1B4E6BFB" w14:textId="2A9146BD" w:rsidR="00EC487C" w:rsidRDefault="00EC487C" w:rsidP="00AA7D40">
      <w:pPr>
        <w:spacing w:after="0" w:line="240" w:lineRule="auto"/>
        <w:jc w:val="both"/>
      </w:pPr>
    </w:p>
    <w:p w14:paraId="4DABAFA5" w14:textId="678C580B" w:rsidR="00EC487C" w:rsidRDefault="00EC487C" w:rsidP="00EC487C">
      <w:pPr>
        <w:spacing w:after="0" w:line="240" w:lineRule="auto"/>
        <w:jc w:val="both"/>
      </w:pPr>
      <w:r>
        <w:t xml:space="preserve">53.2-4. « 53.2. </w:t>
      </w:r>
      <w:r w:rsidRPr="00EC487C">
        <w:rPr>
          <w:i/>
          <w:iCs/>
        </w:rPr>
        <w:t>Votre compagnon ne s'est pas égaré et n'a pas été induit en erreur</w:t>
      </w:r>
    </w:p>
    <w:p w14:paraId="4E7E2F52" w14:textId="77777777" w:rsidR="00EC487C" w:rsidRDefault="00EC487C" w:rsidP="00EC487C">
      <w:pPr>
        <w:spacing w:after="0" w:line="240" w:lineRule="auto"/>
        <w:jc w:val="both"/>
      </w:pPr>
      <w:r>
        <w:t xml:space="preserve">53.3. et </w:t>
      </w:r>
      <w:r w:rsidRPr="00EC487C">
        <w:rPr>
          <w:i/>
          <w:iCs/>
        </w:rPr>
        <w:t>il ne prononce rien sous l'effet de la passion</w:t>
      </w:r>
      <w:r>
        <w:t>;</w:t>
      </w:r>
    </w:p>
    <w:p w14:paraId="2253903C" w14:textId="113C150D" w:rsidR="00EC487C" w:rsidRDefault="00EC487C" w:rsidP="00EC487C">
      <w:pPr>
        <w:spacing w:after="0" w:line="240" w:lineRule="auto"/>
        <w:jc w:val="both"/>
      </w:pPr>
      <w:r>
        <w:t xml:space="preserve">53.4. </w:t>
      </w:r>
      <w:r w:rsidRPr="00EC487C">
        <w:rPr>
          <w:b/>
          <w:bCs/>
        </w:rPr>
        <w:t>ce n'est rien d'autre qu'une révélation inspirée</w:t>
      </w:r>
      <w:r>
        <w:t> ».</w:t>
      </w:r>
    </w:p>
    <w:p w14:paraId="6D61A59A" w14:textId="561AE5AD" w:rsidR="00CE654E" w:rsidRDefault="00CE654E" w:rsidP="00AA7D40">
      <w:pPr>
        <w:spacing w:after="0" w:line="240" w:lineRule="auto"/>
        <w:jc w:val="both"/>
      </w:pPr>
    </w:p>
    <w:p w14:paraId="60EA0ADE" w14:textId="4FE30509" w:rsidR="00CE654E" w:rsidRDefault="00CE654E" w:rsidP="00AA7D40">
      <w:pPr>
        <w:spacing w:after="0" w:line="240" w:lineRule="auto"/>
        <w:jc w:val="both"/>
      </w:pPr>
      <w:r w:rsidRPr="00FA3A6F">
        <w:rPr>
          <w:i/>
          <w:iCs/>
        </w:rPr>
        <w:t>Souvent Mahomet se place, quasiment à égalité, avec Allah</w:t>
      </w:r>
      <w:r>
        <w:t xml:space="preserve"> et l’on peut se poser la question de savoir si le « Allah », qu’il fait parler</w:t>
      </w:r>
      <w:r w:rsidR="00291D8D">
        <w:t xml:space="preserve"> et/ou</w:t>
      </w:r>
      <w:r>
        <w:t xml:space="preserve"> dont il dit transmettre la parole, ne serait pas en fait lui :</w:t>
      </w:r>
    </w:p>
    <w:p w14:paraId="7D0B30F0" w14:textId="3161673E" w:rsidR="00CE654E" w:rsidRDefault="00CE654E" w:rsidP="00AA7D40">
      <w:pPr>
        <w:spacing w:after="0" w:line="240" w:lineRule="auto"/>
        <w:jc w:val="both"/>
      </w:pPr>
    </w:p>
    <w:p w14:paraId="00C27956" w14:textId="6B3E1514" w:rsidR="00CE654E" w:rsidRDefault="00CE654E" w:rsidP="00AA7D40">
      <w:pPr>
        <w:spacing w:after="0" w:line="240" w:lineRule="auto"/>
        <w:jc w:val="both"/>
      </w:pPr>
      <w:bookmarkStart w:id="137" w:name="_Hlk30677657"/>
      <w:r w:rsidRPr="00CE654E">
        <w:lastRenderedPageBreak/>
        <w:t>3.32.</w:t>
      </w:r>
      <w:bookmarkEnd w:id="137"/>
      <w:r w:rsidRPr="00CE654E">
        <w:t xml:space="preserve"> Dis : « </w:t>
      </w:r>
      <w:r w:rsidRPr="00CE654E">
        <w:rPr>
          <w:b/>
          <w:bCs/>
        </w:rPr>
        <w:t>Obéissez à Allah et au Messager.</w:t>
      </w:r>
      <w:r w:rsidRPr="00CE654E">
        <w:t xml:space="preserve"> Et si vous tournez le dos… alors Allah n’aime pas les infidèles !</w:t>
      </w:r>
    </w:p>
    <w:p w14:paraId="47AA4D73" w14:textId="77777777" w:rsidR="00FA3A6F" w:rsidRDefault="00FA3A6F" w:rsidP="00FA3A6F">
      <w:pPr>
        <w:spacing w:after="0" w:line="240" w:lineRule="auto"/>
        <w:jc w:val="both"/>
      </w:pPr>
    </w:p>
    <w:p w14:paraId="6B6A1BBA" w14:textId="3B55D788" w:rsidR="00FA3A6F" w:rsidRDefault="00FA3A6F" w:rsidP="00FA3A6F">
      <w:pPr>
        <w:spacing w:after="0" w:line="240" w:lineRule="auto"/>
        <w:jc w:val="both"/>
      </w:pPr>
      <w:r>
        <w:t xml:space="preserve">Coran </w:t>
      </w:r>
      <w:bookmarkStart w:id="138" w:name="_Hlk30677690"/>
      <w:r>
        <w:t xml:space="preserve">3.131-132 </w:t>
      </w:r>
      <w:bookmarkEnd w:id="138"/>
      <w:r>
        <w:t>« </w:t>
      </w:r>
      <w:r w:rsidR="00EC487C">
        <w:t>3.</w:t>
      </w:r>
      <w:r>
        <w:t>131. Et craignez le Feu préparé pour les mécréants.</w:t>
      </w:r>
    </w:p>
    <w:p w14:paraId="60B69E70" w14:textId="40654A97" w:rsidR="00FA3A6F" w:rsidRDefault="00EC487C" w:rsidP="00FA3A6F">
      <w:pPr>
        <w:spacing w:after="0" w:line="240" w:lineRule="auto"/>
        <w:jc w:val="both"/>
      </w:pPr>
      <w:r>
        <w:t>3.</w:t>
      </w:r>
      <w:r w:rsidR="00FA3A6F">
        <w:t xml:space="preserve">132. </w:t>
      </w:r>
      <w:r w:rsidR="00FA3A6F" w:rsidRPr="00291D8D">
        <w:rPr>
          <w:b/>
          <w:bCs/>
        </w:rPr>
        <w:t>Et obéissez à Allah et au Messager</w:t>
      </w:r>
      <w:r w:rsidR="00FA3A6F">
        <w:t xml:space="preserve"> afin qu'il vous soit fait miséricorde ! ».</w:t>
      </w:r>
    </w:p>
    <w:p w14:paraId="7A9FD937" w14:textId="77777777" w:rsidR="00FA3A6F" w:rsidRDefault="00FA3A6F" w:rsidP="00FA3A6F">
      <w:pPr>
        <w:spacing w:after="0" w:line="240" w:lineRule="auto"/>
        <w:jc w:val="both"/>
      </w:pPr>
    </w:p>
    <w:p w14:paraId="615D0698" w14:textId="77777777" w:rsidR="00FA3A6F" w:rsidRPr="00CF66F5" w:rsidRDefault="00FA3A6F" w:rsidP="00FA3A6F">
      <w:pPr>
        <w:spacing w:after="0" w:line="240" w:lineRule="auto"/>
        <w:jc w:val="both"/>
        <w:rPr>
          <w:b/>
          <w:bCs/>
        </w:rPr>
      </w:pPr>
      <w:bookmarkStart w:id="139" w:name="_Hlk30677680"/>
      <w:r w:rsidRPr="00CF66F5">
        <w:t>8.13</w:t>
      </w:r>
      <w:bookmarkEnd w:id="139"/>
      <w:r w:rsidRPr="00CF66F5">
        <w:t xml:space="preserve">. Ce, </w:t>
      </w:r>
      <w:r w:rsidRPr="00CF66F5">
        <w:rPr>
          <w:b/>
          <w:bCs/>
        </w:rPr>
        <w:t>parce qu'ils ont désobéi à Allah et à Son messager.” Et quiconque désobéit à Allah et à Son messager... Allah est certainement dur en punition !</w:t>
      </w:r>
    </w:p>
    <w:p w14:paraId="5D54A8D2" w14:textId="58EA45DB" w:rsidR="000441F0" w:rsidRDefault="000441F0" w:rsidP="00AA7D40">
      <w:pPr>
        <w:spacing w:after="0" w:line="240" w:lineRule="auto"/>
        <w:jc w:val="both"/>
      </w:pPr>
    </w:p>
    <w:p w14:paraId="2E86D7AC" w14:textId="472E6961" w:rsidR="00656BFF" w:rsidRDefault="00656BFF" w:rsidP="00AA7D40">
      <w:pPr>
        <w:spacing w:after="0" w:line="240" w:lineRule="auto"/>
        <w:jc w:val="both"/>
      </w:pPr>
      <w:r w:rsidRPr="00656BFF">
        <w:t xml:space="preserve">8.20. ô vous qui croyez ! </w:t>
      </w:r>
      <w:r w:rsidRPr="00656BFF">
        <w:rPr>
          <w:b/>
          <w:bCs/>
        </w:rPr>
        <w:t>Obéissez à Allah et à Son messager</w:t>
      </w:r>
      <w:r w:rsidRPr="00656BFF">
        <w:t xml:space="preserve"> et ne vous détournez pas de lui quand vous l'entendez (parler).</w:t>
      </w:r>
    </w:p>
    <w:p w14:paraId="5A8D866D" w14:textId="77777777" w:rsidR="00656BFF" w:rsidRDefault="00656BFF" w:rsidP="00AA7D40">
      <w:pPr>
        <w:spacing w:after="0" w:line="240" w:lineRule="auto"/>
        <w:jc w:val="both"/>
      </w:pPr>
    </w:p>
    <w:p w14:paraId="30D13364" w14:textId="64C1E3C3" w:rsidR="000441F0" w:rsidRDefault="000441F0" w:rsidP="00AA7D40">
      <w:pPr>
        <w:spacing w:after="0" w:line="240" w:lineRule="auto"/>
        <w:jc w:val="both"/>
      </w:pPr>
      <w:r w:rsidRPr="000441F0">
        <w:t>2.186. Et quand Mes serviteurs t'interrogent sur Moi.</w:t>
      </w:r>
      <w:r>
        <w:t>.</w:t>
      </w:r>
      <w:r w:rsidRPr="000441F0">
        <w:t>. alors Je suis tout proche</w:t>
      </w:r>
      <w:r>
        <w:t xml:space="preserve"> </w:t>
      </w:r>
      <w:r w:rsidRPr="000441F0">
        <w:t xml:space="preserve">: Je réponds à l'appel de </w:t>
      </w:r>
      <w:r w:rsidRPr="000441F0">
        <w:rPr>
          <w:b/>
          <w:bCs/>
          <w:u w:val="single"/>
        </w:rPr>
        <w:t>celui qui Me prie quand il Me prie</w:t>
      </w:r>
      <w:r w:rsidRPr="000441F0">
        <w:t xml:space="preserve">. Qu'ils répondent à Mon appel, et </w:t>
      </w:r>
      <w:r w:rsidRPr="000441F0">
        <w:rPr>
          <w:b/>
          <w:bCs/>
        </w:rPr>
        <w:t>qu'ils croient en Moi</w:t>
      </w:r>
      <w:r w:rsidRPr="000441F0">
        <w:t>, afin qu'ils soient bien guidés.</w:t>
      </w:r>
    </w:p>
    <w:p w14:paraId="417E368D" w14:textId="6F0FD08C" w:rsidR="00CC5B02" w:rsidRDefault="00CC5B02" w:rsidP="00CC5B02">
      <w:pPr>
        <w:spacing w:after="0" w:line="240" w:lineRule="auto"/>
      </w:pPr>
    </w:p>
    <w:p w14:paraId="3384D43C" w14:textId="440E5A73" w:rsidR="00FF175F" w:rsidRDefault="00FF175F" w:rsidP="00FF175F">
      <w:pPr>
        <w:spacing w:after="0" w:line="240" w:lineRule="auto"/>
        <w:jc w:val="both"/>
        <w:rPr>
          <w:b/>
          <w:iCs/>
        </w:rPr>
      </w:pPr>
      <w:bookmarkStart w:id="140" w:name="_Hlk42355477"/>
      <w:r w:rsidRPr="00DF46A1">
        <w:t>48</w:t>
      </w:r>
      <w:r>
        <w:t>.</w:t>
      </w:r>
      <w:r w:rsidRPr="00DF46A1">
        <w:t>1-2</w:t>
      </w:r>
      <w:r>
        <w:t>.</w:t>
      </w:r>
      <w:r w:rsidRPr="00DF46A1">
        <w:t xml:space="preserve"> </w:t>
      </w:r>
      <w:r>
        <w:t>« </w:t>
      </w:r>
      <w:r w:rsidR="00605E4D">
        <w:t>48.</w:t>
      </w:r>
      <w:r>
        <w:t>1.</w:t>
      </w:r>
      <w:r w:rsidR="00605E4D">
        <w:t xml:space="preserve"> </w:t>
      </w:r>
      <w:r w:rsidRPr="00FF175F">
        <w:rPr>
          <w:b/>
          <w:iCs/>
        </w:rPr>
        <w:t xml:space="preserve">En vérité Nous t'avons accordé une victoire éclatante, </w:t>
      </w:r>
    </w:p>
    <w:p w14:paraId="6C5ACB08" w14:textId="0D078095" w:rsidR="00FF175F" w:rsidRDefault="00605E4D" w:rsidP="00FF175F">
      <w:pPr>
        <w:spacing w:after="0" w:line="240" w:lineRule="auto"/>
        <w:jc w:val="both"/>
      </w:pPr>
      <w:r>
        <w:rPr>
          <w:bCs/>
          <w:iCs/>
        </w:rPr>
        <w:t>48.</w:t>
      </w:r>
      <w:r w:rsidR="00FF175F" w:rsidRPr="00FF175F">
        <w:rPr>
          <w:bCs/>
          <w:iCs/>
        </w:rPr>
        <w:t>2.</w:t>
      </w:r>
      <w:r w:rsidR="00FF175F">
        <w:rPr>
          <w:b/>
          <w:iCs/>
        </w:rPr>
        <w:t xml:space="preserve"> </w:t>
      </w:r>
      <w:r w:rsidR="00FF175F" w:rsidRPr="00FF175F">
        <w:rPr>
          <w:b/>
          <w:iCs/>
        </w:rPr>
        <w:t>afin qu'Allah te pardonne tes péchés passés et futurs</w:t>
      </w:r>
      <w:r w:rsidR="00FF175F" w:rsidRPr="00FF175F">
        <w:rPr>
          <w:iCs/>
        </w:rPr>
        <w:t xml:space="preserve">, qu'Il parachève sur toi Son bienfait et te guide sur </w:t>
      </w:r>
      <w:r w:rsidR="00FF175F">
        <w:rPr>
          <w:iCs/>
        </w:rPr>
        <w:t xml:space="preserve">une </w:t>
      </w:r>
      <w:r w:rsidR="00FF175F" w:rsidRPr="00FF175F">
        <w:rPr>
          <w:iCs/>
        </w:rPr>
        <w:t>voie droite</w:t>
      </w:r>
      <w:r w:rsidR="00FF175F">
        <w:rPr>
          <w:iCs/>
        </w:rPr>
        <w:t> »</w:t>
      </w:r>
      <w:r w:rsidR="00FF175F">
        <w:t>.</w:t>
      </w:r>
    </w:p>
    <w:p w14:paraId="4CC084FE" w14:textId="7D729AD2" w:rsidR="00FF175F" w:rsidRDefault="00FF175F" w:rsidP="00CC5B02">
      <w:pPr>
        <w:spacing w:after="0" w:line="240" w:lineRule="auto"/>
      </w:pPr>
    </w:p>
    <w:p w14:paraId="3CE4D9B2" w14:textId="1B861FEE" w:rsidR="00FF175F" w:rsidRDefault="00FF175F" w:rsidP="00FF175F">
      <w:pPr>
        <w:spacing w:after="0" w:line="240" w:lineRule="auto"/>
      </w:pPr>
      <w:r w:rsidRPr="00FF175F">
        <w:rPr>
          <w:u w:val="single"/>
        </w:rPr>
        <w:t>Note</w:t>
      </w:r>
      <w:r>
        <w:t xml:space="preserve"> : </w:t>
      </w:r>
      <w:bookmarkStart w:id="141" w:name="_Toc515797584"/>
      <w:bookmarkStart w:id="142" w:name="_Toc957447"/>
      <w:r w:rsidRPr="00D51736">
        <w:t>Allah</w:t>
      </w:r>
      <w:r>
        <w:t xml:space="preserve"> a accordé ou a promis à Mahomet le pardon</w:t>
      </w:r>
      <w:r w:rsidRPr="00D51736">
        <w:t xml:space="preserve"> de tous </w:t>
      </w:r>
      <w:r>
        <w:t>s</w:t>
      </w:r>
      <w:r w:rsidRPr="00D51736">
        <w:t>es péchés futurs</w:t>
      </w:r>
      <w:bookmarkEnd w:id="141"/>
      <w:bookmarkEnd w:id="142"/>
      <w:r>
        <w:t>.</w:t>
      </w:r>
    </w:p>
    <w:p w14:paraId="7D202663" w14:textId="556DA4FE" w:rsidR="00CE654E" w:rsidRDefault="00FF175F" w:rsidP="00FF175F">
      <w:pPr>
        <w:spacing w:after="0" w:line="240" w:lineRule="auto"/>
      </w:pPr>
      <w:r>
        <w:t xml:space="preserve">Ce verset sous-entend que Mahomet n’est pas exempt de péchés. </w:t>
      </w:r>
    </w:p>
    <w:bookmarkEnd w:id="140"/>
    <w:p w14:paraId="6D01BF6C" w14:textId="77777777" w:rsidR="0075321C" w:rsidRDefault="0075321C" w:rsidP="0075321C">
      <w:pPr>
        <w:spacing w:after="0" w:line="240" w:lineRule="auto"/>
      </w:pPr>
    </w:p>
    <w:p w14:paraId="77197835" w14:textId="501F156E" w:rsidR="0075321C" w:rsidRDefault="0075321C" w:rsidP="0075321C">
      <w:pPr>
        <w:spacing w:after="0" w:line="240" w:lineRule="auto"/>
      </w:pPr>
      <w:r>
        <w:t>53.2-4. « </w:t>
      </w:r>
      <w:r w:rsidR="00605E4D">
        <w:t>53.</w:t>
      </w:r>
      <w:r>
        <w:t>2. Votre compagnon [</w:t>
      </w:r>
      <w:r w:rsidRPr="00316DB7">
        <w:t>Muḥammad</w:t>
      </w:r>
      <w:r>
        <w:t>] ne s’est pas égaré et n’a pas été induit en erreur</w:t>
      </w:r>
    </w:p>
    <w:p w14:paraId="272591B3" w14:textId="53860FFA" w:rsidR="0075321C" w:rsidRDefault="00605E4D" w:rsidP="0075321C">
      <w:pPr>
        <w:spacing w:after="0" w:line="240" w:lineRule="auto"/>
      </w:pPr>
      <w:r>
        <w:t>53.</w:t>
      </w:r>
      <w:r w:rsidR="0075321C">
        <w:t xml:space="preserve">3. et </w:t>
      </w:r>
      <w:r w:rsidR="0075321C" w:rsidRPr="00316DB7">
        <w:rPr>
          <w:b/>
          <w:i/>
        </w:rPr>
        <w:t>il ne prononce rien sous l’effet de la passion</w:t>
      </w:r>
      <w:r w:rsidR="0075321C">
        <w:t>;</w:t>
      </w:r>
    </w:p>
    <w:p w14:paraId="67535106" w14:textId="591FBCB1" w:rsidR="0075321C" w:rsidRDefault="00605E4D" w:rsidP="0075321C">
      <w:pPr>
        <w:spacing w:after="0" w:line="240" w:lineRule="auto"/>
      </w:pPr>
      <w:r>
        <w:t>53.</w:t>
      </w:r>
      <w:r w:rsidR="0075321C">
        <w:t xml:space="preserve">4. ce n’est rien d’autre </w:t>
      </w:r>
      <w:r w:rsidR="0075321C" w:rsidRPr="00316DB7">
        <w:rPr>
          <w:b/>
          <w:i/>
        </w:rPr>
        <w:t>qu’une révélation inspirée</w:t>
      </w:r>
      <w:r w:rsidR="0075321C">
        <w:t>.</w:t>
      </w:r>
    </w:p>
    <w:p w14:paraId="02583A96" w14:textId="3196A818" w:rsidR="0075321C" w:rsidRPr="00051AB8" w:rsidRDefault="00605E4D" w:rsidP="0075321C">
      <w:pPr>
        <w:spacing w:after="0" w:line="240" w:lineRule="auto"/>
      </w:pPr>
      <w:r>
        <w:t>53.</w:t>
      </w:r>
      <w:r w:rsidR="0075321C">
        <w:t xml:space="preserve">5. </w:t>
      </w:r>
      <w:r w:rsidR="0075321C" w:rsidRPr="00316DB7">
        <w:rPr>
          <w:b/>
          <w:i/>
        </w:rPr>
        <w:t>Que lui a enseigné [l’Ange Gabriel]</w:t>
      </w:r>
      <w:r w:rsidR="0075321C">
        <w:t xml:space="preserve"> à la force prodigieuse »,</w:t>
      </w:r>
    </w:p>
    <w:p w14:paraId="0DCC3315" w14:textId="77777777" w:rsidR="0075321C" w:rsidRDefault="0075321C" w:rsidP="0075321C">
      <w:pPr>
        <w:spacing w:after="0" w:line="240" w:lineRule="auto"/>
        <w:jc w:val="both"/>
      </w:pPr>
    </w:p>
    <w:p w14:paraId="48741F95" w14:textId="7D4B8E65" w:rsidR="0075321C" w:rsidRDefault="0075321C" w:rsidP="0075321C">
      <w:pPr>
        <w:spacing w:after="0" w:line="240" w:lineRule="auto"/>
        <w:jc w:val="both"/>
      </w:pPr>
      <w:r w:rsidRPr="0075321C">
        <w:rPr>
          <w:u w:val="single"/>
        </w:rPr>
        <w:t>Note</w:t>
      </w:r>
      <w:r>
        <w:t> : Mahomet a reçu sa révélation divine [affirmant qu'il est le messager, le prophète de Dieu etc.] de l'ange Gabriel (53.2-4).</w:t>
      </w:r>
    </w:p>
    <w:p w14:paraId="56A2C1BC" w14:textId="3CEF2BAE" w:rsidR="000441F0" w:rsidRDefault="000441F0" w:rsidP="0075321C">
      <w:pPr>
        <w:spacing w:after="0" w:line="240" w:lineRule="auto"/>
        <w:jc w:val="both"/>
      </w:pPr>
    </w:p>
    <w:p w14:paraId="3E6B78A5" w14:textId="45E23029" w:rsidR="000441F0" w:rsidRDefault="000441F0" w:rsidP="0075321C">
      <w:pPr>
        <w:spacing w:after="0" w:line="240" w:lineRule="auto"/>
        <w:jc w:val="both"/>
      </w:pPr>
      <w:r>
        <w:t>Tous les versets précédents confirment l’immodestie de Mahomet, même si l’on peut trouver cet unique verset (donnant l’impression du contraire. Aurait-il passé par un moment dépressif à ce moment-là ?) :</w:t>
      </w:r>
    </w:p>
    <w:p w14:paraId="6BC6E73C" w14:textId="48A1D13F" w:rsidR="000441F0" w:rsidRDefault="000441F0" w:rsidP="0075321C">
      <w:pPr>
        <w:spacing w:after="0" w:line="240" w:lineRule="auto"/>
        <w:jc w:val="both"/>
      </w:pPr>
    </w:p>
    <w:p w14:paraId="02E53FD2" w14:textId="1235FD5F" w:rsidR="000441F0" w:rsidRDefault="000441F0" w:rsidP="0075321C">
      <w:pPr>
        <w:spacing w:after="0" w:line="240" w:lineRule="auto"/>
        <w:jc w:val="both"/>
      </w:pPr>
      <w:r w:rsidRPr="000441F0">
        <w:t>46.9. Dis: ‹</w:t>
      </w:r>
      <w:r w:rsidRPr="000441F0">
        <w:rPr>
          <w:i/>
          <w:iCs/>
        </w:rPr>
        <w:t>Je ne suis pas une innovation parmi les messagers</w:t>
      </w:r>
      <w:r w:rsidRPr="000441F0">
        <w:t xml:space="preserve">; et </w:t>
      </w:r>
      <w:r w:rsidRPr="000441F0">
        <w:rPr>
          <w:b/>
          <w:bCs/>
        </w:rPr>
        <w:t>je ne sais pas ce que l'on fera de moi, ni de vous</w:t>
      </w:r>
      <w:r w:rsidRPr="000441F0">
        <w:t>. Je ne fais que suivre ce qui m'est révélé; et je ne suis qu'un avertisseur clair›.</w:t>
      </w:r>
    </w:p>
    <w:p w14:paraId="3C45D59E" w14:textId="5E20D966" w:rsidR="000441F0" w:rsidRDefault="000441F0" w:rsidP="0075321C">
      <w:pPr>
        <w:spacing w:after="0" w:line="240" w:lineRule="auto"/>
        <w:jc w:val="both"/>
      </w:pPr>
    </w:p>
    <w:p w14:paraId="2D411771" w14:textId="743494DB" w:rsidR="000441F0" w:rsidRDefault="000441F0" w:rsidP="0075321C">
      <w:pPr>
        <w:spacing w:after="0" w:line="240" w:lineRule="auto"/>
        <w:jc w:val="both"/>
      </w:pPr>
      <w:r w:rsidRPr="005F34AA">
        <w:rPr>
          <w:u w:val="single"/>
        </w:rPr>
        <w:t>Note</w:t>
      </w:r>
      <w:r>
        <w:t> : Mais il est possible que le « </w:t>
      </w:r>
      <w:r w:rsidRPr="00213C51">
        <w:rPr>
          <w:b/>
          <w:bCs/>
          <w:i/>
          <w:iCs/>
        </w:rPr>
        <w:t>je ne sais pas ce que l'on fera de moi, ni de vous</w:t>
      </w:r>
      <w:r>
        <w:t> » soit une menace envers les fidèle pour leur faire comprendre que leur salut</w:t>
      </w:r>
      <w:r w:rsidR="00213C51">
        <w:t xml:space="preserve"> (au Paradis)</w:t>
      </w:r>
      <w:r>
        <w:t xml:space="preserve"> n’est pas garanti. </w:t>
      </w:r>
    </w:p>
    <w:p w14:paraId="51B024AB" w14:textId="77777777" w:rsidR="0075321C" w:rsidRDefault="0075321C" w:rsidP="00CC5B02">
      <w:pPr>
        <w:spacing w:after="0" w:line="240" w:lineRule="auto"/>
      </w:pPr>
    </w:p>
    <w:p w14:paraId="21FF84FC" w14:textId="77777777" w:rsidR="00CC5B02" w:rsidRDefault="00CC5B02" w:rsidP="00D56A93">
      <w:pPr>
        <w:pStyle w:val="Titre2"/>
      </w:pPr>
      <w:bookmarkStart w:id="143" w:name="_Toc102578420"/>
      <w:r>
        <w:t>Versets sur les privilèges dont Mahomet bénéficie, relativement à ses fidèles</w:t>
      </w:r>
      <w:bookmarkEnd w:id="143"/>
    </w:p>
    <w:p w14:paraId="3F58B6E3" w14:textId="77777777" w:rsidR="00D56A93" w:rsidRDefault="00D56A93" w:rsidP="0041200D">
      <w:pPr>
        <w:spacing w:after="0" w:line="240" w:lineRule="auto"/>
      </w:pPr>
    </w:p>
    <w:p w14:paraId="45A981DC" w14:textId="00890E63" w:rsidR="005C3941" w:rsidRDefault="00A87526" w:rsidP="00D56A93">
      <w:pPr>
        <w:pStyle w:val="Titre3"/>
      </w:pPr>
      <w:bookmarkStart w:id="144" w:name="_Toc102578421"/>
      <w:r>
        <w:t>Privilèges s</w:t>
      </w:r>
      <w:r w:rsidR="005C3941">
        <w:t>ur sa part du butin, lors des razzias qu’il lançait</w:t>
      </w:r>
      <w:bookmarkEnd w:id="144"/>
    </w:p>
    <w:p w14:paraId="5E44D3B5" w14:textId="329198F4" w:rsidR="005C3941" w:rsidRDefault="005C3941" w:rsidP="0041200D">
      <w:pPr>
        <w:spacing w:after="0" w:line="240" w:lineRule="auto"/>
      </w:pPr>
    </w:p>
    <w:p w14:paraId="16A5A362" w14:textId="55EFDC60" w:rsidR="00901E4E" w:rsidRDefault="00901E4E" w:rsidP="00901E4E">
      <w:pPr>
        <w:spacing w:after="0" w:line="240" w:lineRule="auto"/>
        <w:jc w:val="both"/>
      </w:pPr>
      <w:r>
        <w:t>8.</w:t>
      </w:r>
      <w:r w:rsidRPr="00901E4E">
        <w:t>1. Ils t’interrogent au sujet du butin. Dis: «</w:t>
      </w:r>
      <w:r w:rsidRPr="00901E4E">
        <w:rPr>
          <w:b/>
          <w:bCs/>
        </w:rPr>
        <w:t>Le butin est à Allah et à Son messager</w:t>
      </w:r>
      <w:r w:rsidRPr="00901E4E">
        <w:t xml:space="preserve">.» Craignez Allah, maintenez la concorde entre vous et </w:t>
      </w:r>
      <w:r w:rsidRPr="00901E4E">
        <w:rPr>
          <w:b/>
          <w:bCs/>
        </w:rPr>
        <w:t>obéissez à Allah et à Son messager</w:t>
      </w:r>
      <w:r w:rsidRPr="00901E4E">
        <w:t>, si vous êtes croyants.</w:t>
      </w:r>
    </w:p>
    <w:p w14:paraId="32E7E523" w14:textId="77777777" w:rsidR="00901E4E" w:rsidRDefault="00901E4E" w:rsidP="0041200D">
      <w:pPr>
        <w:spacing w:after="0" w:line="240" w:lineRule="auto"/>
      </w:pPr>
    </w:p>
    <w:p w14:paraId="69C5CF71" w14:textId="2D636D76" w:rsidR="005C3941" w:rsidRDefault="005C3941" w:rsidP="005C3941">
      <w:pPr>
        <w:spacing w:after="0" w:line="240" w:lineRule="auto"/>
        <w:jc w:val="both"/>
      </w:pPr>
      <w:r w:rsidRPr="005C3941">
        <w:t xml:space="preserve">8.41. Et sachez que, </w:t>
      </w:r>
      <w:r w:rsidRPr="005C3941">
        <w:rPr>
          <w:b/>
          <w:bCs/>
        </w:rPr>
        <w:t>de tout butin que vous avez ramassé, le cinquième appartient à Allah, au messager</w:t>
      </w:r>
      <w:r w:rsidRPr="005C3941">
        <w:t>, à ses proches parents, aux orphelins, aux pauvres, et aux voyageurs (en détresse), si vous croyez en Allah et en ce que Nous avons fait descendre sur Notre serviteur, le jour du Discernement: le jour où les deux groupes s’étaient rencontrés, et Allah est Omnipotent</w:t>
      </w:r>
      <w:r>
        <w:rPr>
          <w:rStyle w:val="Appelnotedebasdep"/>
        </w:rPr>
        <w:footnoteReference w:id="237"/>
      </w:r>
      <w:r>
        <w:t>.</w:t>
      </w:r>
    </w:p>
    <w:p w14:paraId="5828A747" w14:textId="167C913B" w:rsidR="005C3941" w:rsidRDefault="005C3941" w:rsidP="0041200D">
      <w:pPr>
        <w:spacing w:after="0" w:line="240" w:lineRule="auto"/>
      </w:pPr>
    </w:p>
    <w:p w14:paraId="51529647" w14:textId="642DCD6D" w:rsidR="00901E4E" w:rsidRDefault="00CB791D" w:rsidP="004C14ED">
      <w:pPr>
        <w:spacing w:after="0" w:line="240" w:lineRule="auto"/>
        <w:jc w:val="both"/>
      </w:pPr>
      <w:r>
        <w:lastRenderedPageBreak/>
        <w:t>59.</w:t>
      </w:r>
      <w:r w:rsidR="00901E4E">
        <w:t>6-7. « </w:t>
      </w:r>
      <w:r w:rsidR="00605E4D">
        <w:t>59.</w:t>
      </w:r>
      <w:r w:rsidR="00901E4E" w:rsidRPr="00901E4E">
        <w:t xml:space="preserve">6. </w:t>
      </w:r>
      <w:r w:rsidR="00901E4E" w:rsidRPr="00901E4E">
        <w:rPr>
          <w:b/>
          <w:bCs/>
        </w:rPr>
        <w:t>Le butin provenant de leurs biens et qu’Allah a accordé sans combat à Son Messager</w:t>
      </w:r>
      <w:r w:rsidR="00901E4E" w:rsidRPr="00901E4E">
        <w:t>, vous n’y aviez engagé ni chevaux, ni chameaux; mais Allah, donne à Ses messagers la domination sur qui Il veut et Allah est Omnipotent.</w:t>
      </w:r>
    </w:p>
    <w:p w14:paraId="43DC3044" w14:textId="4C2EC608" w:rsidR="00D56A93" w:rsidRDefault="00605E4D" w:rsidP="004C14ED">
      <w:pPr>
        <w:spacing w:after="0" w:line="240" w:lineRule="auto"/>
        <w:jc w:val="both"/>
      </w:pPr>
      <w:r>
        <w:t>59.</w:t>
      </w:r>
      <w:r w:rsidR="00D56A93" w:rsidRPr="00D56A93">
        <w:t xml:space="preserve">7. </w:t>
      </w:r>
      <w:r w:rsidR="00D56A93" w:rsidRPr="00D56A93">
        <w:rPr>
          <w:b/>
          <w:bCs/>
        </w:rPr>
        <w:t>Le butin provenant [des biens] des habitants des cités, qu’Allah a accordé sans combat à Son Messager, appartient à Allah, au Messager,</w:t>
      </w:r>
      <w:r w:rsidR="00D56A93" w:rsidRPr="00D56A93">
        <w:t xml:space="preserve"> aux proches parents, aux orphelins, aux pauvres et au voyageur en détresse, afin que cela ne circule pas parmi les seuls riches d’entre vous. </w:t>
      </w:r>
      <w:r w:rsidR="00D56A93" w:rsidRPr="00901E4E">
        <w:rPr>
          <w:b/>
          <w:bCs/>
        </w:rPr>
        <w:t>Prenez ce que le Messager vous donne; et ce qu’il vous interdit, abstenez-vous en</w:t>
      </w:r>
      <w:r w:rsidR="00D56A93" w:rsidRPr="00D56A93">
        <w:t xml:space="preserve">; et </w:t>
      </w:r>
      <w:r w:rsidR="00D56A93" w:rsidRPr="004C14ED">
        <w:rPr>
          <w:b/>
          <w:bCs/>
        </w:rPr>
        <w:t>craignez Allah car Allah est dur en punition</w:t>
      </w:r>
      <w:r w:rsidR="00901E4E">
        <w:t> »</w:t>
      </w:r>
      <w:r w:rsidR="00D56A93" w:rsidRPr="00D56A93">
        <w:t>.</w:t>
      </w:r>
    </w:p>
    <w:p w14:paraId="06CC46F9" w14:textId="77777777" w:rsidR="00D56A93" w:rsidRDefault="00D56A93" w:rsidP="0041200D">
      <w:pPr>
        <w:spacing w:after="0" w:line="240" w:lineRule="auto"/>
      </w:pPr>
    </w:p>
    <w:p w14:paraId="17CFFA0C" w14:textId="626F2A7D" w:rsidR="00A87526" w:rsidRDefault="005C3941" w:rsidP="00A87526">
      <w:pPr>
        <w:spacing w:after="0" w:line="240" w:lineRule="auto"/>
        <w:jc w:val="both"/>
      </w:pPr>
      <w:r w:rsidRPr="005C3941">
        <w:rPr>
          <w:u w:val="single"/>
        </w:rPr>
        <w:t>Note</w:t>
      </w:r>
      <w:r>
        <w:t xml:space="preserve"> : </w:t>
      </w:r>
      <w:r w:rsidR="00F22250">
        <w:t>En résumé, i</w:t>
      </w:r>
      <w:r w:rsidR="00A87526">
        <w:t xml:space="preserve">l </w:t>
      </w:r>
      <w:r w:rsidR="00A87526" w:rsidRPr="00C36FFA">
        <w:t>s’attribu</w:t>
      </w:r>
      <w:r w:rsidR="00F22250">
        <w:t>ait</w:t>
      </w:r>
      <w:r w:rsidR="00A87526" w:rsidRPr="00C36FFA">
        <w:t xml:space="preserve"> un cinquième du butin issu de ses pillages ou razzias, le butin comprenant toutes ses prises de guerre, y compris des captives et captifs</w:t>
      </w:r>
      <w:r w:rsidR="00A87526">
        <w:rPr>
          <w:rStyle w:val="Appelnotedebasdep"/>
        </w:rPr>
        <w:footnoteReference w:id="238"/>
      </w:r>
      <w:r w:rsidR="00A87526">
        <w:t xml:space="preserve"> (</w:t>
      </w:r>
      <w:r w:rsidR="00A87526" w:rsidRPr="00421D2E">
        <w:t>8.1</w:t>
      </w:r>
      <w:r w:rsidR="00A87526">
        <w:t xml:space="preserve">, </w:t>
      </w:r>
      <w:r w:rsidR="00A87526" w:rsidRPr="00C36FFA">
        <w:t>8.41</w:t>
      </w:r>
      <w:r w:rsidR="00A87526">
        <w:t xml:space="preserve">, </w:t>
      </w:r>
      <w:r w:rsidR="00A87526" w:rsidRPr="00A87526">
        <w:rPr>
          <w:rFonts w:cstheme="minorHAnsi"/>
        </w:rPr>
        <w:t xml:space="preserve">8.69, </w:t>
      </w:r>
      <w:r w:rsidR="00A87526" w:rsidRPr="00421D2E">
        <w:t>59.</w:t>
      </w:r>
      <w:r w:rsidR="00A87526">
        <w:t>6-</w:t>
      </w:r>
      <w:r w:rsidR="00A87526" w:rsidRPr="00421D2E">
        <w:t>7</w:t>
      </w:r>
      <w:r w:rsidR="00A87526">
        <w:t xml:space="preserve"> …). Et il lui arrive de distribuer une partie de la part de son butin à ses compagnons (</w:t>
      </w:r>
      <w:r w:rsidR="00A87526" w:rsidRPr="00A87526">
        <w:rPr>
          <w:rFonts w:cstheme="minorHAnsi"/>
        </w:rPr>
        <w:t>59.7, …</w:t>
      </w:r>
      <w:r w:rsidR="00A87526">
        <w:t>).</w:t>
      </w:r>
      <w:r w:rsidR="00F22250">
        <w:t xml:space="preserve"> Il a épousé plusieurs des captives, qu’il se réservait, en général, les plus belles.</w:t>
      </w:r>
    </w:p>
    <w:p w14:paraId="060C100A" w14:textId="5DBDDC0B" w:rsidR="00A87526" w:rsidRDefault="00A87526" w:rsidP="00A87526">
      <w:pPr>
        <w:spacing w:after="0" w:line="240" w:lineRule="auto"/>
        <w:jc w:val="both"/>
        <w:rPr>
          <w:rFonts w:cstheme="minorHAnsi"/>
        </w:rPr>
      </w:pPr>
      <w:r>
        <w:rPr>
          <w:rFonts w:cstheme="minorHAnsi"/>
        </w:rPr>
        <w:t>Bien qu’il</w:t>
      </w:r>
      <w:r w:rsidRPr="00D16811">
        <w:rPr>
          <w:rFonts w:cstheme="minorHAnsi"/>
        </w:rPr>
        <w:t xml:space="preserve"> a</w:t>
      </w:r>
      <w:r>
        <w:rPr>
          <w:rFonts w:cstheme="minorHAnsi"/>
        </w:rPr>
        <w:t>it</w:t>
      </w:r>
      <w:r w:rsidRPr="00D16811">
        <w:rPr>
          <w:rFonts w:cstheme="minorHAnsi"/>
        </w:rPr>
        <w:t xml:space="preserve"> ordonné de couper la main aux voleurs (5.38)</w:t>
      </w:r>
      <w:r>
        <w:rPr>
          <w:rFonts w:cstheme="minorHAnsi"/>
        </w:rPr>
        <w:t xml:space="preserve"> et</w:t>
      </w:r>
      <w:r w:rsidRPr="00D16811">
        <w:rPr>
          <w:rFonts w:cstheme="minorHAnsi"/>
        </w:rPr>
        <w:t xml:space="preserve"> qu’il ait organisé et conduit des pillages</w:t>
      </w:r>
      <w:r>
        <w:rPr>
          <w:rStyle w:val="Appelnotedebasdep"/>
          <w:rFonts w:cstheme="minorHAnsi"/>
        </w:rPr>
        <w:footnoteReference w:id="239"/>
      </w:r>
      <w:r w:rsidRPr="00D16811">
        <w:rPr>
          <w:rFonts w:cstheme="minorHAnsi"/>
        </w:rPr>
        <w:t>, il s’est exempté de cette punition.</w:t>
      </w:r>
    </w:p>
    <w:p w14:paraId="73195DB7" w14:textId="57AF7BA5" w:rsidR="00CD740F" w:rsidRDefault="00CD740F" w:rsidP="00CD740F">
      <w:pPr>
        <w:pStyle w:val="NormalWeb"/>
        <w:shd w:val="clear" w:color="auto" w:fill="FFFFFF"/>
        <w:spacing w:before="0" w:beforeAutospacing="0" w:after="0" w:afterAutospacing="0"/>
        <w:jc w:val="both"/>
        <w:rPr>
          <w:rFonts w:asciiTheme="minorHAnsi" w:hAnsiTheme="minorHAnsi" w:cstheme="minorHAnsi"/>
          <w:sz w:val="22"/>
          <w:szCs w:val="22"/>
        </w:rPr>
      </w:pPr>
      <w:r w:rsidRPr="0062259C">
        <w:rPr>
          <w:rFonts w:asciiTheme="minorHAnsi" w:hAnsiTheme="minorHAnsi" w:cstheme="minorHAnsi"/>
          <w:sz w:val="22"/>
          <w:szCs w:val="22"/>
        </w:rPr>
        <w:t>Allah a autorisé Mahomet à épouser la femme de son fils adoptif (Zayd) (33.37-38)</w:t>
      </w:r>
      <w:r>
        <w:rPr>
          <w:rFonts w:asciiTheme="minorHAnsi" w:hAnsiTheme="minorHAnsi" w:cstheme="minorHAnsi"/>
          <w:sz w:val="22"/>
          <w:szCs w:val="22"/>
        </w:rPr>
        <w:t>.</w:t>
      </w:r>
    </w:p>
    <w:p w14:paraId="2F2D1DDB" w14:textId="37E07CD4" w:rsidR="00CD740F" w:rsidRPr="0062259C" w:rsidRDefault="00CD740F" w:rsidP="00CD740F">
      <w:pPr>
        <w:pStyle w:val="NormalWeb"/>
        <w:shd w:val="clear" w:color="auto" w:fill="FFFFFF"/>
        <w:spacing w:before="0" w:beforeAutospacing="0" w:after="0" w:afterAutospacing="0"/>
        <w:jc w:val="both"/>
        <w:rPr>
          <w:rFonts w:asciiTheme="minorHAnsi" w:hAnsiTheme="minorHAnsi" w:cstheme="minorHAnsi"/>
          <w:sz w:val="22"/>
          <w:szCs w:val="22"/>
        </w:rPr>
      </w:pPr>
      <w:r w:rsidRPr="00DF43D3">
        <w:rPr>
          <w:rFonts w:asciiTheme="minorHAnsi" w:hAnsiTheme="minorHAnsi" w:cstheme="minorHAnsi"/>
          <w:sz w:val="22"/>
          <w:szCs w:val="22"/>
        </w:rPr>
        <w:t xml:space="preserve">Il </w:t>
      </w:r>
      <w:r>
        <w:rPr>
          <w:rFonts w:asciiTheme="minorHAnsi" w:hAnsiTheme="minorHAnsi" w:cstheme="minorHAnsi"/>
          <w:sz w:val="22"/>
          <w:szCs w:val="22"/>
        </w:rPr>
        <w:t xml:space="preserve">a </w:t>
      </w:r>
      <w:r w:rsidRPr="00DF43D3">
        <w:rPr>
          <w:rFonts w:asciiTheme="minorHAnsi" w:hAnsiTheme="minorHAnsi" w:cstheme="minorHAnsi"/>
          <w:sz w:val="22"/>
          <w:szCs w:val="22"/>
        </w:rPr>
        <w:t>eu des rapports sexuels adultérins avec Myriam (Mâria) la copte (la servante d’Hafsa)</w:t>
      </w:r>
      <w:r>
        <w:rPr>
          <w:rFonts w:asciiTheme="minorHAnsi" w:hAnsiTheme="minorHAnsi" w:cstheme="minorHAnsi"/>
          <w:sz w:val="22"/>
          <w:szCs w:val="22"/>
        </w:rPr>
        <w:t>,</w:t>
      </w:r>
      <w:r w:rsidRPr="00DF43D3">
        <w:rPr>
          <w:rFonts w:asciiTheme="minorHAnsi" w:hAnsiTheme="minorHAnsi" w:cstheme="minorHAnsi"/>
          <w:sz w:val="22"/>
          <w:szCs w:val="22"/>
        </w:rPr>
        <w:t xml:space="preserve"> dans la propre maison de sa femme Hafsa (66</w:t>
      </w:r>
      <w:r>
        <w:rPr>
          <w:rFonts w:asciiTheme="minorHAnsi" w:hAnsiTheme="minorHAnsi" w:cstheme="minorHAnsi"/>
          <w:sz w:val="22"/>
          <w:szCs w:val="22"/>
        </w:rPr>
        <w:t>.</w:t>
      </w:r>
      <w:r w:rsidRPr="00DF43D3">
        <w:rPr>
          <w:rFonts w:asciiTheme="minorHAnsi" w:hAnsiTheme="minorHAnsi" w:cstheme="minorHAnsi"/>
          <w:sz w:val="22"/>
          <w:szCs w:val="22"/>
        </w:rPr>
        <w:t>1-4 + cf. Tafsir al-Jalalayn).</w:t>
      </w:r>
    </w:p>
    <w:p w14:paraId="3E123CEB" w14:textId="3A21A191" w:rsidR="00CD740F" w:rsidRDefault="00CD740F" w:rsidP="00CD740F">
      <w:pPr>
        <w:spacing w:after="0" w:line="240" w:lineRule="auto"/>
        <w:jc w:val="both"/>
      </w:pPr>
      <w:r>
        <w:t>Il s’autorise à modifier les versets ou à remplacer les versets, de la « révélation divine », par d’autres, si nécessaire (</w:t>
      </w:r>
      <w:r w:rsidRPr="00F56970">
        <w:t>2.106</w:t>
      </w:r>
      <w:r>
        <w:t xml:space="preserve">, </w:t>
      </w:r>
      <w:r w:rsidRPr="00F56970">
        <w:t>16.101-1</w:t>
      </w:r>
      <w:r>
        <w:t>0</w:t>
      </w:r>
      <w:r w:rsidRPr="00F56970">
        <w:t>2</w:t>
      </w:r>
      <w:r>
        <w:t xml:space="preserve">, </w:t>
      </w:r>
      <w:r w:rsidRPr="00F56970">
        <w:t>Al-Bukhari, Vol. 7 n°48</w:t>
      </w:r>
      <w:r>
        <w:t xml:space="preserve"> …)</w:t>
      </w:r>
      <w:r>
        <w:rPr>
          <w:rStyle w:val="Appelnotedebasdep"/>
        </w:rPr>
        <w:footnoteReference w:id="240"/>
      </w:r>
      <w:r>
        <w:t>.</w:t>
      </w:r>
    </w:p>
    <w:p w14:paraId="5561360A" w14:textId="77777777" w:rsidR="005C3941" w:rsidRDefault="005C3941" w:rsidP="0041200D">
      <w:pPr>
        <w:spacing w:after="0" w:line="240" w:lineRule="auto"/>
      </w:pPr>
    </w:p>
    <w:p w14:paraId="27225123" w14:textId="66750E3D" w:rsidR="005C3941" w:rsidRDefault="00A87526" w:rsidP="00D56A93">
      <w:pPr>
        <w:pStyle w:val="Titre3"/>
      </w:pPr>
      <w:bookmarkStart w:id="145" w:name="_Toc102578422"/>
      <w:r>
        <w:t>Privilèges s</w:t>
      </w:r>
      <w:r w:rsidR="005C3941">
        <w:t>ur le nombre de ses épouses, concubines et esclaves sexuelles</w:t>
      </w:r>
      <w:bookmarkEnd w:id="145"/>
    </w:p>
    <w:p w14:paraId="1E962F2D" w14:textId="77777777" w:rsidR="005C3941" w:rsidRDefault="005C3941" w:rsidP="0041200D">
      <w:pPr>
        <w:spacing w:after="0" w:line="240" w:lineRule="auto"/>
      </w:pPr>
    </w:p>
    <w:p w14:paraId="37063310" w14:textId="3E3D3D94" w:rsidR="000A2829" w:rsidRDefault="00857875" w:rsidP="0041200D">
      <w:pPr>
        <w:spacing w:after="0" w:line="240" w:lineRule="auto"/>
      </w:pPr>
      <w:r w:rsidRPr="00857875">
        <w:t>4.3. Et si vous craignez de n'être pas justes envers les orphelins,</w:t>
      </w:r>
      <w:r>
        <w:t xml:space="preserve"> </w:t>
      </w:r>
      <w:r w:rsidRPr="00857875">
        <w:t>...</w:t>
      </w:r>
      <w:r>
        <w:t xml:space="preserve"> </w:t>
      </w:r>
      <w:r w:rsidRPr="00DA61F6">
        <w:rPr>
          <w:i/>
          <w:iCs/>
        </w:rPr>
        <w:t xml:space="preserve">Il est permis d'épouser deux, trois ou quatre, parmi les femmes qui vous plaisent, </w:t>
      </w:r>
      <w:r w:rsidRPr="00857875">
        <w:t xml:space="preserve">mais, si vous craignez de n'être pas justes avec celles-ci, alors une seule, </w:t>
      </w:r>
      <w:r w:rsidRPr="00DA61F6">
        <w:rPr>
          <w:b/>
          <w:bCs/>
        </w:rPr>
        <w:t>ou des esclaves que vous possédez.</w:t>
      </w:r>
      <w:r w:rsidRPr="00857875">
        <w:t xml:space="preserve"> Cela afin de ne pas faire d'injustice (ou afin de ne pas aggraver votre charge de famille).</w:t>
      </w:r>
    </w:p>
    <w:p w14:paraId="637CE330" w14:textId="77777777" w:rsidR="00E21479" w:rsidRDefault="00E21479" w:rsidP="0041200D">
      <w:pPr>
        <w:spacing w:after="0" w:line="240" w:lineRule="auto"/>
        <w:rPr>
          <w:u w:val="single"/>
        </w:rPr>
      </w:pPr>
    </w:p>
    <w:p w14:paraId="0649F4F5" w14:textId="5DB0D233" w:rsidR="00857875" w:rsidRDefault="00857875" w:rsidP="0041200D">
      <w:pPr>
        <w:spacing w:after="0" w:line="240" w:lineRule="auto"/>
      </w:pPr>
      <w:r w:rsidRPr="009E6EE5">
        <w:rPr>
          <w:u w:val="single"/>
        </w:rPr>
        <w:t>Note</w:t>
      </w:r>
      <w:r>
        <w:t xml:space="preserve"> : </w:t>
      </w:r>
      <w:r w:rsidR="00B65465">
        <w:t xml:space="preserve">Or </w:t>
      </w:r>
      <w:r>
        <w:t>Mahomet a eu 15 épouses et a divorcé de 4 épouses et a eu</w:t>
      </w:r>
      <w:r w:rsidR="005C3941">
        <w:t xml:space="preserve"> aussi</w:t>
      </w:r>
      <w:r>
        <w:t xml:space="preserve"> 4 esclaves sexuelles</w:t>
      </w:r>
      <w:r w:rsidR="00181BA1">
        <w:t xml:space="preserve"> (voir ci-après)</w:t>
      </w:r>
      <w:r>
        <w:t> :</w:t>
      </w:r>
    </w:p>
    <w:p w14:paraId="7215AEC2" w14:textId="77777777" w:rsidR="00857875" w:rsidRDefault="00857875" w:rsidP="00857875">
      <w:pPr>
        <w:spacing w:after="0" w:line="240" w:lineRule="auto"/>
        <w:rPr>
          <w:rFonts w:cstheme="minorHAnsi"/>
          <w:sz w:val="20"/>
          <w:szCs w:val="20"/>
        </w:rPr>
      </w:pPr>
    </w:p>
    <w:p w14:paraId="05F59D58" w14:textId="77777777" w:rsidR="00857875" w:rsidRPr="005B2176" w:rsidRDefault="00857875" w:rsidP="00857875">
      <w:pPr>
        <w:shd w:val="solid" w:color="8FC556" w:fill="auto"/>
        <w:kinsoku w:val="0"/>
        <w:overflowPunct w:val="0"/>
        <w:spacing w:after="0" w:line="240" w:lineRule="auto"/>
        <w:textAlignment w:val="baseline"/>
        <w:rPr>
          <w:rFonts w:cstheme="minorHAnsi"/>
          <w:color w:val="FFFFFF"/>
          <w:spacing w:val="3"/>
        </w:rPr>
      </w:pPr>
      <w:r w:rsidRPr="005B2176">
        <w:rPr>
          <w:rFonts w:cstheme="minorHAnsi"/>
          <w:color w:val="FFFFFF"/>
          <w:spacing w:val="3"/>
        </w:rPr>
        <w:t>Liste de</w:t>
      </w:r>
      <w:r>
        <w:rPr>
          <w:rFonts w:cstheme="minorHAnsi"/>
          <w:color w:val="FFFFFF"/>
          <w:spacing w:val="3"/>
        </w:rPr>
        <w:t>s femmes et concubines du prophè</w:t>
      </w:r>
      <w:r w:rsidRPr="005B2176">
        <w:rPr>
          <w:rFonts w:cstheme="minorHAnsi"/>
          <w:color w:val="FFFFFF"/>
          <w:spacing w:val="3"/>
        </w:rPr>
        <w:t>te</w:t>
      </w:r>
    </w:p>
    <w:tbl>
      <w:tblPr>
        <w:tblStyle w:val="Grilledutableau"/>
        <w:tblW w:w="0" w:type="auto"/>
        <w:tblInd w:w="0" w:type="dxa"/>
        <w:tblLook w:val="04A0" w:firstRow="1" w:lastRow="0" w:firstColumn="1" w:lastColumn="0" w:noHBand="0" w:noVBand="1"/>
      </w:tblPr>
      <w:tblGrid>
        <w:gridCol w:w="530"/>
        <w:gridCol w:w="5154"/>
        <w:gridCol w:w="3035"/>
        <w:gridCol w:w="1363"/>
      </w:tblGrid>
      <w:tr w:rsidR="00857875" w:rsidRPr="005B2176" w14:paraId="02BA1A5F" w14:textId="77777777" w:rsidTr="00C02953">
        <w:trPr>
          <w:tblHeader/>
        </w:trPr>
        <w:tc>
          <w:tcPr>
            <w:tcW w:w="530" w:type="dxa"/>
            <w:shd w:val="clear" w:color="auto" w:fill="B4C6E7" w:themeFill="accent1" w:themeFillTint="66"/>
          </w:tcPr>
          <w:p w14:paraId="3AA1F92F" w14:textId="77777777" w:rsidR="00857875" w:rsidRPr="005B2176" w:rsidRDefault="00857875" w:rsidP="00AA55C1">
            <w:pPr>
              <w:kinsoku w:val="0"/>
              <w:overflowPunct w:val="0"/>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4C6E7" w:themeFill="accent1" w:themeFillTint="66"/>
          </w:tcPr>
          <w:p w14:paraId="72E14D19" w14:textId="745A3456" w:rsidR="00857875" w:rsidRPr="003072D1" w:rsidRDefault="003072D1" w:rsidP="00AA55C1">
            <w:pPr>
              <w:kinsoku w:val="0"/>
              <w:overflowPunct w:val="0"/>
              <w:jc w:val="both"/>
              <w:textAlignment w:val="baseline"/>
              <w:rPr>
                <w:rFonts w:cstheme="minorHAnsi"/>
                <w:color w:val="000000"/>
                <w:shd w:val="clear" w:color="auto" w:fill="FFFFFF"/>
                <w:lang w:val="fr-FR"/>
              </w:rPr>
            </w:pPr>
            <w:r w:rsidRPr="003072D1">
              <w:rPr>
                <w:rFonts w:cstheme="minorHAnsi"/>
                <w:color w:val="282727"/>
                <w:lang w:val="fr-FR"/>
              </w:rPr>
              <w:t>Noms</w:t>
            </w:r>
            <w:r w:rsidR="00857875" w:rsidRPr="003072D1">
              <w:rPr>
                <w:rFonts w:cstheme="minorHAnsi"/>
                <w:color w:val="000000"/>
                <w:shd w:val="clear" w:color="auto" w:fill="FFFFFF"/>
                <w:lang w:val="fr-FR"/>
              </w:rPr>
              <w:t xml:space="preserve"> </w:t>
            </w:r>
          </w:p>
        </w:tc>
        <w:tc>
          <w:tcPr>
            <w:tcW w:w="3260" w:type="dxa"/>
            <w:tcBorders>
              <w:bottom w:val="single" w:sz="4" w:space="0" w:color="auto"/>
            </w:tcBorders>
            <w:shd w:val="clear" w:color="auto" w:fill="B4C6E7" w:themeFill="accent1" w:themeFillTint="66"/>
          </w:tcPr>
          <w:p w14:paraId="4857ADCB" w14:textId="07C210F2"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Statu</w:t>
            </w:r>
            <w:r w:rsidR="003072D1">
              <w:rPr>
                <w:rFonts w:cstheme="minorHAnsi"/>
                <w:color w:val="000000"/>
                <w:shd w:val="clear" w:color="auto" w:fill="FFFFFF"/>
              </w:rPr>
              <w:t>t</w:t>
            </w:r>
          </w:p>
        </w:tc>
        <w:tc>
          <w:tcPr>
            <w:tcW w:w="1439" w:type="dxa"/>
            <w:shd w:val="clear" w:color="auto" w:fill="B4C6E7" w:themeFill="accent1" w:themeFillTint="66"/>
          </w:tcPr>
          <w:p w14:paraId="66B32C5F"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857875" w:rsidRPr="005B2176" w14:paraId="5D73FDD2" w14:textId="77777777" w:rsidTr="00AA55C1">
        <w:tc>
          <w:tcPr>
            <w:tcW w:w="530" w:type="dxa"/>
          </w:tcPr>
          <w:p w14:paraId="38926A88"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14:paraId="640DA9D7"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Khadijah bint Khuwaylid</w:t>
            </w:r>
          </w:p>
        </w:tc>
        <w:tc>
          <w:tcPr>
            <w:tcW w:w="3260" w:type="dxa"/>
            <w:shd w:val="clear" w:color="auto" w:fill="C5E0B3" w:themeFill="accent6" w:themeFillTint="66"/>
          </w:tcPr>
          <w:p w14:paraId="7B39840E" w14:textId="714ED4E3" w:rsidR="00857875" w:rsidRPr="003072D1" w:rsidRDefault="00857875" w:rsidP="00AA55C1">
            <w:pPr>
              <w:kinsoku w:val="0"/>
              <w:overflowPunct w:val="0"/>
              <w:jc w:val="both"/>
              <w:textAlignment w:val="baseline"/>
              <w:rPr>
                <w:rFonts w:cstheme="minorHAnsi"/>
                <w:color w:val="282727"/>
                <w:spacing w:val="1"/>
                <w:lang w:val="fr-FR"/>
              </w:rPr>
            </w:pPr>
            <w:r w:rsidRPr="003072D1">
              <w:rPr>
                <w:rFonts w:cstheme="minorHAnsi"/>
                <w:color w:val="000000"/>
                <w:spacing w:val="1"/>
                <w:shd w:val="clear" w:color="auto" w:fill="FFFFFF"/>
                <w:lang w:val="fr-FR"/>
              </w:rPr>
              <w:t>Mar</w:t>
            </w:r>
            <w:r w:rsidR="003072D1" w:rsidRPr="003072D1">
              <w:rPr>
                <w:rFonts w:cstheme="minorHAnsi"/>
                <w:color w:val="000000"/>
                <w:spacing w:val="1"/>
                <w:shd w:val="clear" w:color="auto" w:fill="FFFFFF"/>
                <w:lang w:val="fr-FR"/>
              </w:rPr>
              <w:t>iée</w:t>
            </w:r>
          </w:p>
        </w:tc>
        <w:tc>
          <w:tcPr>
            <w:tcW w:w="1439" w:type="dxa"/>
          </w:tcPr>
          <w:p w14:paraId="688BFCF4"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282727"/>
                <w:spacing w:val="1"/>
              </w:rPr>
              <w:t>Jul 595</w:t>
            </w:r>
          </w:p>
        </w:tc>
      </w:tr>
      <w:tr w:rsidR="00857875" w:rsidRPr="005B2176" w14:paraId="047915C9" w14:textId="77777777" w:rsidTr="00AA55C1">
        <w:tc>
          <w:tcPr>
            <w:tcW w:w="530" w:type="dxa"/>
          </w:tcPr>
          <w:p w14:paraId="45DD51AE"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14:paraId="56936BBB" w14:textId="77777777" w:rsidR="00857875" w:rsidRPr="005B2176" w:rsidRDefault="00857875" w:rsidP="00AA55C1">
            <w:pPr>
              <w:kinsoku w:val="0"/>
              <w:overflowPunct w:val="0"/>
              <w:jc w:val="both"/>
              <w:textAlignment w:val="baseline"/>
              <w:rPr>
                <w:rFonts w:cstheme="minorHAnsi"/>
                <w:color w:val="000000"/>
                <w:shd w:val="clear" w:color="auto" w:fill="FFFFFF"/>
              </w:rPr>
            </w:pPr>
            <w:r>
              <w:rPr>
                <w:rFonts w:cstheme="minorHAnsi"/>
                <w:color w:val="000000"/>
                <w:shd w:val="clear" w:color="auto" w:fill="FFFFFF"/>
              </w:rPr>
              <w:t>Sawda bint Zam’a</w:t>
            </w:r>
          </w:p>
        </w:tc>
        <w:tc>
          <w:tcPr>
            <w:tcW w:w="3260" w:type="dxa"/>
            <w:shd w:val="clear" w:color="auto" w:fill="C5E0B3" w:themeFill="accent6" w:themeFillTint="66"/>
          </w:tcPr>
          <w:p w14:paraId="7098D7DF" w14:textId="3FDADA8C" w:rsidR="00857875" w:rsidRPr="003072D1" w:rsidRDefault="003072D1" w:rsidP="00AA55C1">
            <w:pPr>
              <w:kinsoku w:val="0"/>
              <w:overflowPunct w:val="0"/>
              <w:jc w:val="both"/>
              <w:textAlignment w:val="baseline"/>
              <w:rPr>
                <w:rFonts w:cstheme="minorHAnsi"/>
                <w:color w:val="000000"/>
                <w:shd w:val="clear" w:color="auto" w:fill="FFFFFF"/>
                <w:lang w:val="fr-FR"/>
              </w:rPr>
            </w:pPr>
            <w:r w:rsidRPr="003072D1">
              <w:rPr>
                <w:rFonts w:cstheme="minorHAnsi"/>
                <w:color w:val="000000"/>
                <w:spacing w:val="1"/>
                <w:shd w:val="clear" w:color="auto" w:fill="FFFFFF"/>
                <w:lang w:val="fr-FR"/>
              </w:rPr>
              <w:t>Mariée</w:t>
            </w:r>
            <w:r w:rsidRPr="003072D1">
              <w:rPr>
                <w:rFonts w:cstheme="minorHAnsi"/>
                <w:color w:val="000000"/>
                <w:shd w:val="clear" w:color="auto" w:fill="FFFFFF"/>
                <w:lang w:val="fr-FR"/>
              </w:rPr>
              <w:t xml:space="preserve"> </w:t>
            </w:r>
            <w:r w:rsidR="00857875" w:rsidRPr="003072D1">
              <w:rPr>
                <w:rFonts w:cstheme="minorHAnsi"/>
                <w:color w:val="000000"/>
                <w:shd w:val="clear" w:color="auto" w:fill="FFFFFF"/>
                <w:lang w:val="fr-FR"/>
              </w:rPr>
              <w:t xml:space="preserve">(Limited rights) </w:t>
            </w:r>
          </w:p>
        </w:tc>
        <w:tc>
          <w:tcPr>
            <w:tcW w:w="1439" w:type="dxa"/>
          </w:tcPr>
          <w:p w14:paraId="329E7847"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May 620</w:t>
            </w:r>
          </w:p>
        </w:tc>
      </w:tr>
      <w:tr w:rsidR="00857875" w:rsidRPr="005B2176" w14:paraId="544079DE" w14:textId="77777777" w:rsidTr="00AA55C1">
        <w:tc>
          <w:tcPr>
            <w:tcW w:w="530" w:type="dxa"/>
          </w:tcPr>
          <w:p w14:paraId="34457944"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14:paraId="6849F6D9"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bint Abi Bakr </w:t>
            </w:r>
          </w:p>
        </w:tc>
        <w:tc>
          <w:tcPr>
            <w:tcW w:w="3260" w:type="dxa"/>
            <w:shd w:val="clear" w:color="auto" w:fill="C5E0B3" w:themeFill="accent6" w:themeFillTint="66"/>
          </w:tcPr>
          <w:p w14:paraId="788FD82B" w14:textId="5491B6A7"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4164D4B2"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May 620</w:t>
            </w:r>
          </w:p>
        </w:tc>
      </w:tr>
      <w:tr w:rsidR="00857875" w:rsidRPr="005B2176" w14:paraId="5ED2E533" w14:textId="77777777" w:rsidTr="00AA55C1">
        <w:tc>
          <w:tcPr>
            <w:tcW w:w="530" w:type="dxa"/>
          </w:tcPr>
          <w:p w14:paraId="4890253F"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14:paraId="5CF1B56E"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bint</w:t>
            </w:r>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14:paraId="3FCA2B1B" w14:textId="5A0E1CBA"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49E48519"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Feb 625</w:t>
            </w:r>
          </w:p>
        </w:tc>
      </w:tr>
      <w:tr w:rsidR="00857875" w:rsidRPr="005B2176" w14:paraId="23A83D42" w14:textId="77777777" w:rsidTr="00AA55C1">
        <w:tc>
          <w:tcPr>
            <w:tcW w:w="530" w:type="dxa"/>
          </w:tcPr>
          <w:p w14:paraId="5BAFBC8D"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14:paraId="7FE1640E"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w:t>
            </w:r>
            <w:r w:rsidRPr="005B2176">
              <w:rPr>
                <w:rFonts w:cstheme="minorHAnsi"/>
                <w:color w:val="282727"/>
                <w:spacing w:val="1"/>
              </w:rPr>
              <w:t xml:space="preserve"> Khuzayma</w:t>
            </w:r>
            <w:r w:rsidRPr="005B2176">
              <w:rPr>
                <w:rFonts w:cstheme="minorHAnsi"/>
                <w:color w:val="000000"/>
                <w:spacing w:val="1"/>
                <w:shd w:val="clear" w:color="auto" w:fill="FFFFFF"/>
              </w:rPr>
              <w:t xml:space="preserve"> </w:t>
            </w:r>
          </w:p>
        </w:tc>
        <w:tc>
          <w:tcPr>
            <w:tcW w:w="3260" w:type="dxa"/>
            <w:shd w:val="clear" w:color="auto" w:fill="C5E0B3" w:themeFill="accent6" w:themeFillTint="66"/>
          </w:tcPr>
          <w:p w14:paraId="04C87070" w14:textId="3EB025F1"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188E3C33"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625</w:t>
            </w:r>
          </w:p>
        </w:tc>
      </w:tr>
      <w:tr w:rsidR="00857875" w:rsidRPr="005B2176" w14:paraId="62C21966" w14:textId="77777777" w:rsidTr="00AA55C1">
        <w:tc>
          <w:tcPr>
            <w:tcW w:w="530" w:type="dxa"/>
          </w:tcPr>
          <w:p w14:paraId="0842C075"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14:paraId="03DDF3D1"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Hind</w:t>
            </w:r>
            <w:r w:rsidRPr="005B2176">
              <w:rPr>
                <w:rFonts w:cstheme="minorHAnsi"/>
                <w:color w:val="000000"/>
                <w:spacing w:val="1"/>
                <w:shd w:val="clear" w:color="auto" w:fill="FFFFFF"/>
              </w:rPr>
              <w:t xml:space="preserve"> (Umm</w:t>
            </w:r>
            <w:r w:rsidRPr="005B2176">
              <w:rPr>
                <w:rFonts w:cstheme="minorHAnsi"/>
                <w:color w:val="282727"/>
                <w:spacing w:val="1"/>
              </w:rPr>
              <w:t xml:space="preserve"> Salama)</w:t>
            </w:r>
            <w:r w:rsidRPr="005B2176">
              <w:rPr>
                <w:rFonts w:cstheme="minorHAnsi"/>
                <w:color w:val="000000"/>
                <w:spacing w:val="1"/>
                <w:shd w:val="clear" w:color="auto" w:fill="FFFFFF"/>
              </w:rPr>
              <w:t xml:space="preserve"> bint</w:t>
            </w:r>
            <w:r w:rsidRPr="005B2176">
              <w:rPr>
                <w:rFonts w:cstheme="minorHAnsi"/>
                <w:color w:val="282727"/>
                <w:spacing w:val="1"/>
              </w:rPr>
              <w:t xml:space="preserve"> Abi</w:t>
            </w:r>
            <w:r>
              <w:rPr>
                <w:rFonts w:cstheme="minorHAnsi"/>
                <w:color w:val="282727"/>
                <w:spacing w:val="1"/>
              </w:rPr>
              <w:t xml:space="preserve"> Umayya</w:t>
            </w:r>
          </w:p>
        </w:tc>
        <w:tc>
          <w:tcPr>
            <w:tcW w:w="3260" w:type="dxa"/>
            <w:shd w:val="clear" w:color="auto" w:fill="C5E0B3" w:themeFill="accent6" w:themeFillTint="66"/>
          </w:tcPr>
          <w:p w14:paraId="74DF4BF3" w14:textId="1D47CBDC"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35719DDE"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Apr 626</w:t>
            </w:r>
          </w:p>
        </w:tc>
      </w:tr>
      <w:tr w:rsidR="00857875" w:rsidRPr="005B2176" w14:paraId="48F72D64" w14:textId="77777777" w:rsidTr="00AA55C1">
        <w:tc>
          <w:tcPr>
            <w:tcW w:w="530" w:type="dxa"/>
          </w:tcPr>
          <w:p w14:paraId="4B555065"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14:paraId="22FA1393"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 Jahsh</w:t>
            </w:r>
          </w:p>
        </w:tc>
        <w:tc>
          <w:tcPr>
            <w:tcW w:w="3260" w:type="dxa"/>
            <w:tcBorders>
              <w:bottom w:val="single" w:sz="4" w:space="0" w:color="auto"/>
            </w:tcBorders>
            <w:shd w:val="clear" w:color="auto" w:fill="C5E0B3" w:themeFill="accent6" w:themeFillTint="66"/>
          </w:tcPr>
          <w:p w14:paraId="6ECDC2EB" w14:textId="36247349"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66BBAD60"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627</w:t>
            </w:r>
          </w:p>
        </w:tc>
      </w:tr>
      <w:tr w:rsidR="00857875" w:rsidRPr="005B2176" w14:paraId="75AA09DB" w14:textId="77777777" w:rsidTr="00AA55C1">
        <w:tc>
          <w:tcPr>
            <w:tcW w:w="530" w:type="dxa"/>
          </w:tcPr>
          <w:p w14:paraId="4D953649"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70506A01" w14:textId="77777777" w:rsidR="00857875" w:rsidRPr="005B2176" w:rsidRDefault="00857875" w:rsidP="00AA55C1">
            <w:pPr>
              <w:kinsoku w:val="0"/>
              <w:overflowPunct w:val="0"/>
              <w:jc w:val="both"/>
              <w:textAlignment w:val="baseline"/>
              <w:rPr>
                <w:rFonts w:cstheme="minorHAnsi"/>
                <w:color w:val="483909"/>
              </w:rPr>
            </w:pPr>
            <w:r w:rsidRPr="005B2176">
              <w:rPr>
                <w:rFonts w:cstheme="minorHAnsi"/>
                <w:color w:val="000000"/>
                <w:shd w:val="clear" w:color="auto" w:fill="FFFFFF"/>
              </w:rPr>
              <w:t>Rayhana bint</w:t>
            </w:r>
            <w:r w:rsidRPr="005B2176">
              <w:rPr>
                <w:rFonts w:cstheme="minorHAnsi"/>
                <w:color w:val="282727"/>
              </w:rPr>
              <w:t xml:space="preserve"> Zayd Ibn Amr</w:t>
            </w:r>
          </w:p>
        </w:tc>
        <w:tc>
          <w:tcPr>
            <w:tcW w:w="3260" w:type="dxa"/>
            <w:tcBorders>
              <w:bottom w:val="single" w:sz="4" w:space="0" w:color="auto"/>
            </w:tcBorders>
            <w:shd w:val="clear" w:color="auto" w:fill="FFFF00"/>
          </w:tcPr>
          <w:p w14:paraId="57FFA03F" w14:textId="0B7AB195" w:rsidR="00857875" w:rsidRPr="003072D1" w:rsidRDefault="003072D1" w:rsidP="00AA55C1">
            <w:pPr>
              <w:kinsoku w:val="0"/>
              <w:overflowPunct w:val="0"/>
              <w:jc w:val="both"/>
              <w:textAlignment w:val="baseline"/>
              <w:rPr>
                <w:rFonts w:cstheme="minorHAnsi"/>
                <w:color w:val="282727"/>
                <w:lang w:val="fr-FR"/>
              </w:rPr>
            </w:pPr>
            <w:r w:rsidRPr="003072D1">
              <w:rPr>
                <w:rFonts w:cstheme="minorHAnsi"/>
                <w:color w:val="483909"/>
                <w:lang w:val="fr-FR"/>
              </w:rPr>
              <w:t>Esclave sexuelle</w:t>
            </w:r>
          </w:p>
        </w:tc>
        <w:tc>
          <w:tcPr>
            <w:tcW w:w="1439" w:type="dxa"/>
          </w:tcPr>
          <w:p w14:paraId="04B382B5"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282727"/>
              </w:rPr>
              <w:t>May</w:t>
            </w:r>
            <w:r w:rsidRPr="005B2176">
              <w:rPr>
                <w:rFonts w:cstheme="minorHAnsi"/>
                <w:color w:val="000000"/>
                <w:shd w:val="clear" w:color="auto" w:fill="FFFFFF"/>
              </w:rPr>
              <w:t xml:space="preserve"> 627</w:t>
            </w:r>
          </w:p>
        </w:tc>
      </w:tr>
      <w:tr w:rsidR="00857875" w:rsidRPr="005B2176" w14:paraId="6FEE1609" w14:textId="77777777" w:rsidTr="00AA55C1">
        <w:tc>
          <w:tcPr>
            <w:tcW w:w="530" w:type="dxa"/>
          </w:tcPr>
          <w:p w14:paraId="174907EE"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14:paraId="67C1E231"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Juwayriyah bint</w:t>
            </w:r>
            <w:r w:rsidRPr="005B2176">
              <w:rPr>
                <w:rFonts w:cstheme="minorHAnsi"/>
                <w:color w:val="282727"/>
              </w:rPr>
              <w:t xml:space="preserve"> APHarith</w:t>
            </w:r>
            <w:r w:rsidRPr="005B2176">
              <w:rPr>
                <w:rFonts w:cstheme="minorHAnsi"/>
                <w:color w:val="000000"/>
                <w:shd w:val="clear" w:color="auto" w:fill="FFFFFF"/>
              </w:rPr>
              <w:t xml:space="preserve"> </w:t>
            </w:r>
          </w:p>
        </w:tc>
        <w:tc>
          <w:tcPr>
            <w:tcW w:w="3260" w:type="dxa"/>
            <w:shd w:val="clear" w:color="auto" w:fill="C5E0B3" w:themeFill="accent6" w:themeFillTint="66"/>
          </w:tcPr>
          <w:p w14:paraId="140F5C80" w14:textId="0805DBB7" w:rsidR="00857875" w:rsidRPr="003072D1" w:rsidRDefault="003072D1" w:rsidP="00AA55C1">
            <w:pPr>
              <w:kinsoku w:val="0"/>
              <w:overflowPunct w:val="0"/>
              <w:jc w:val="both"/>
              <w:textAlignment w:val="baseline"/>
              <w:rPr>
                <w:rFonts w:cstheme="minorHAnsi"/>
                <w:color w:val="282727"/>
                <w:lang w:val="fr-FR"/>
              </w:rPr>
            </w:pPr>
            <w:r w:rsidRPr="003072D1">
              <w:rPr>
                <w:rFonts w:cstheme="minorHAnsi"/>
                <w:color w:val="000000"/>
                <w:spacing w:val="1"/>
                <w:shd w:val="clear" w:color="auto" w:fill="FFFFFF"/>
                <w:lang w:val="fr-FR"/>
              </w:rPr>
              <w:t>Mariée</w:t>
            </w:r>
          </w:p>
        </w:tc>
        <w:tc>
          <w:tcPr>
            <w:tcW w:w="1439" w:type="dxa"/>
          </w:tcPr>
          <w:p w14:paraId="2C5C6727" w14:textId="77777777" w:rsidR="00857875" w:rsidRPr="005B2176" w:rsidRDefault="00857875" w:rsidP="00AA55C1">
            <w:pPr>
              <w:kinsoku w:val="0"/>
              <w:overflowPunct w:val="0"/>
              <w:jc w:val="both"/>
              <w:textAlignment w:val="baseline"/>
              <w:rPr>
                <w:rFonts w:cstheme="minorHAnsi"/>
                <w:color w:val="282727"/>
              </w:rPr>
            </w:pPr>
            <w:r w:rsidRPr="005B2176">
              <w:rPr>
                <w:rFonts w:cstheme="minorHAnsi"/>
                <w:color w:val="282727"/>
              </w:rPr>
              <w:t>Jan 628</w:t>
            </w:r>
          </w:p>
        </w:tc>
      </w:tr>
      <w:tr w:rsidR="00857875" w:rsidRPr="005B2176" w14:paraId="499C49C2" w14:textId="77777777" w:rsidTr="00AA55C1">
        <w:tc>
          <w:tcPr>
            <w:tcW w:w="530" w:type="dxa"/>
          </w:tcPr>
          <w:p w14:paraId="1BD0536E"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14:paraId="221D55B1" w14:textId="77777777" w:rsidR="00857875" w:rsidRPr="005B2176" w:rsidRDefault="00857875" w:rsidP="00AA55C1">
            <w:pPr>
              <w:kinsoku w:val="0"/>
              <w:overflowPunct w:val="0"/>
              <w:jc w:val="both"/>
              <w:textAlignment w:val="baseline"/>
              <w:rPr>
                <w:rFonts w:cstheme="minorHAnsi"/>
                <w:color w:val="282727"/>
              </w:rPr>
            </w:pPr>
            <w:r w:rsidRPr="005B2176">
              <w:rPr>
                <w:rFonts w:cstheme="minorHAnsi"/>
                <w:color w:val="000000"/>
                <w:shd w:val="clear" w:color="auto" w:fill="FFFFFF"/>
              </w:rPr>
              <w:t>Ramlah</w:t>
            </w:r>
            <w:r w:rsidRPr="005B2176">
              <w:rPr>
                <w:rFonts w:cstheme="minorHAnsi"/>
                <w:color w:val="282727"/>
              </w:rPr>
              <w:t xml:space="preserve"> (UmmHabiba) bint Abi Sufyan</w:t>
            </w:r>
            <w:r w:rsidRPr="005B2176">
              <w:rPr>
                <w:rFonts w:cstheme="minorHAnsi"/>
                <w:color w:val="000000"/>
                <w:shd w:val="clear" w:color="auto" w:fill="FFFFFF"/>
              </w:rPr>
              <w:t xml:space="preserve"> </w:t>
            </w:r>
          </w:p>
        </w:tc>
        <w:tc>
          <w:tcPr>
            <w:tcW w:w="3260" w:type="dxa"/>
            <w:shd w:val="clear" w:color="auto" w:fill="C5E0B3" w:themeFill="accent6" w:themeFillTint="66"/>
          </w:tcPr>
          <w:p w14:paraId="5A6D19A7" w14:textId="739DC80A" w:rsidR="00857875" w:rsidRPr="003072D1" w:rsidRDefault="003072D1" w:rsidP="00AA55C1">
            <w:pPr>
              <w:kinsoku w:val="0"/>
              <w:overflowPunct w:val="0"/>
              <w:jc w:val="both"/>
              <w:textAlignment w:val="baseline"/>
              <w:rPr>
                <w:rFonts w:cstheme="minorHAnsi"/>
                <w:color w:val="000000"/>
                <w:shd w:val="clear" w:color="auto" w:fill="FFFFFF"/>
                <w:lang w:val="fr-FR"/>
              </w:rPr>
            </w:pPr>
            <w:r w:rsidRPr="003072D1">
              <w:rPr>
                <w:rFonts w:cstheme="minorHAnsi"/>
                <w:color w:val="000000"/>
                <w:spacing w:val="1"/>
                <w:shd w:val="clear" w:color="auto" w:fill="FFFFFF"/>
                <w:lang w:val="fr-FR"/>
              </w:rPr>
              <w:t>Mariée</w:t>
            </w:r>
          </w:p>
        </w:tc>
        <w:tc>
          <w:tcPr>
            <w:tcW w:w="1439" w:type="dxa"/>
          </w:tcPr>
          <w:p w14:paraId="267DF7E8"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282727"/>
              </w:rPr>
              <w:t>Jan 629</w:t>
            </w:r>
          </w:p>
        </w:tc>
      </w:tr>
      <w:tr w:rsidR="00857875" w:rsidRPr="005B2176" w14:paraId="4CBBA6E2" w14:textId="77777777" w:rsidTr="00AA55C1">
        <w:tc>
          <w:tcPr>
            <w:tcW w:w="530" w:type="dxa"/>
          </w:tcPr>
          <w:p w14:paraId="0BC68673"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14:paraId="5A209DA0"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Safiyah</w:t>
            </w:r>
            <w:r w:rsidRPr="005B2176">
              <w:rPr>
                <w:rFonts w:cstheme="minorHAnsi"/>
                <w:color w:val="000000"/>
                <w:spacing w:val="1"/>
                <w:shd w:val="clear" w:color="auto" w:fill="FFFFFF"/>
              </w:rPr>
              <w:t xml:space="preserve"> bint</w:t>
            </w:r>
            <w:r w:rsidRPr="005B2176">
              <w:rPr>
                <w:rFonts w:cstheme="minorHAnsi"/>
                <w:color w:val="282727"/>
                <w:spacing w:val="1"/>
              </w:rPr>
              <w:t xml:space="preserve"> Huyayy</w:t>
            </w:r>
          </w:p>
        </w:tc>
        <w:tc>
          <w:tcPr>
            <w:tcW w:w="3260" w:type="dxa"/>
            <w:shd w:val="clear" w:color="auto" w:fill="C5E0B3" w:themeFill="accent6" w:themeFillTint="66"/>
          </w:tcPr>
          <w:p w14:paraId="304BF7A4" w14:textId="12EBE1DF" w:rsidR="00857875" w:rsidRPr="003072D1" w:rsidRDefault="003072D1" w:rsidP="00AA55C1">
            <w:pPr>
              <w:kinsoku w:val="0"/>
              <w:overflowPunct w:val="0"/>
              <w:jc w:val="both"/>
              <w:textAlignment w:val="baseline"/>
              <w:rPr>
                <w:rFonts w:cstheme="minorHAnsi"/>
                <w:color w:val="000000"/>
                <w:spacing w:val="1"/>
                <w:shd w:val="clear" w:color="auto" w:fill="FFFFFF"/>
                <w:lang w:val="fr-FR"/>
              </w:rPr>
            </w:pPr>
            <w:r w:rsidRPr="003072D1">
              <w:rPr>
                <w:rFonts w:cstheme="minorHAnsi"/>
                <w:color w:val="000000"/>
                <w:spacing w:val="1"/>
                <w:shd w:val="clear" w:color="auto" w:fill="FFFFFF"/>
                <w:lang w:val="fr-FR"/>
              </w:rPr>
              <w:t>Mariée</w:t>
            </w:r>
          </w:p>
        </w:tc>
        <w:tc>
          <w:tcPr>
            <w:tcW w:w="1439" w:type="dxa"/>
          </w:tcPr>
          <w:p w14:paraId="6D68135C"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July</w:t>
            </w:r>
            <w:r w:rsidRPr="005B2176">
              <w:rPr>
                <w:rFonts w:cstheme="minorHAnsi"/>
                <w:color w:val="282727"/>
                <w:spacing w:val="1"/>
              </w:rPr>
              <w:t xml:space="preserve"> 628</w:t>
            </w:r>
          </w:p>
        </w:tc>
      </w:tr>
      <w:tr w:rsidR="00857875" w:rsidRPr="005B2176" w14:paraId="2C46D6AA" w14:textId="77777777" w:rsidTr="00AA55C1">
        <w:tc>
          <w:tcPr>
            <w:tcW w:w="530" w:type="dxa"/>
          </w:tcPr>
          <w:p w14:paraId="55FE0CAF"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14:paraId="0E397496"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Maymunah bint AI-Harith</w:t>
            </w:r>
          </w:p>
        </w:tc>
        <w:tc>
          <w:tcPr>
            <w:tcW w:w="3260" w:type="dxa"/>
            <w:tcBorders>
              <w:bottom w:val="single" w:sz="4" w:space="0" w:color="auto"/>
            </w:tcBorders>
            <w:shd w:val="clear" w:color="auto" w:fill="C5E0B3" w:themeFill="accent6" w:themeFillTint="66"/>
          </w:tcPr>
          <w:p w14:paraId="4D3A5E41" w14:textId="35E99673" w:rsidR="00857875" w:rsidRPr="003072D1" w:rsidRDefault="003072D1" w:rsidP="00AA55C1">
            <w:pPr>
              <w:kinsoku w:val="0"/>
              <w:overflowPunct w:val="0"/>
              <w:jc w:val="both"/>
              <w:textAlignment w:val="baseline"/>
              <w:rPr>
                <w:rFonts w:cstheme="minorHAnsi"/>
                <w:color w:val="282727"/>
                <w:spacing w:val="1"/>
                <w:lang w:val="fr-FR"/>
              </w:rPr>
            </w:pPr>
            <w:r w:rsidRPr="003072D1">
              <w:rPr>
                <w:rFonts w:cstheme="minorHAnsi"/>
                <w:color w:val="000000"/>
                <w:spacing w:val="1"/>
                <w:shd w:val="clear" w:color="auto" w:fill="FFFFFF"/>
                <w:lang w:val="fr-FR"/>
              </w:rPr>
              <w:t>Mariée</w:t>
            </w:r>
          </w:p>
        </w:tc>
        <w:tc>
          <w:tcPr>
            <w:tcW w:w="1439" w:type="dxa"/>
          </w:tcPr>
          <w:p w14:paraId="533ED38E"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282727"/>
                <w:spacing w:val="1"/>
              </w:rPr>
              <w:t>Feb 629</w:t>
            </w:r>
          </w:p>
        </w:tc>
      </w:tr>
      <w:tr w:rsidR="00857875" w:rsidRPr="005B2176" w14:paraId="790F3623" w14:textId="77777777" w:rsidTr="00AA55C1">
        <w:tc>
          <w:tcPr>
            <w:tcW w:w="530" w:type="dxa"/>
          </w:tcPr>
          <w:p w14:paraId="34A5F6B3" w14:textId="77777777" w:rsidR="00857875" w:rsidRPr="005B2176" w:rsidRDefault="00857875" w:rsidP="00AA55C1">
            <w:pPr>
              <w:kinsoku w:val="0"/>
              <w:overflowPunct w:val="0"/>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5DF5FAAE" w14:textId="77777777" w:rsidR="00857875" w:rsidRPr="005B2176" w:rsidRDefault="00857875" w:rsidP="00AA55C1">
            <w:pPr>
              <w:kinsoku w:val="0"/>
              <w:overflowPunct w:val="0"/>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Borders>
              <w:bottom w:val="single" w:sz="4" w:space="0" w:color="auto"/>
            </w:tcBorders>
            <w:shd w:val="clear" w:color="auto" w:fill="FFFF00"/>
          </w:tcPr>
          <w:p w14:paraId="409ED441" w14:textId="0FA6F90C" w:rsidR="00857875" w:rsidRPr="003072D1" w:rsidRDefault="003072D1" w:rsidP="00AA55C1">
            <w:pPr>
              <w:kinsoku w:val="0"/>
              <w:overflowPunct w:val="0"/>
              <w:jc w:val="both"/>
              <w:textAlignment w:val="baseline"/>
              <w:rPr>
                <w:rFonts w:cstheme="minorHAnsi"/>
                <w:color w:val="000000"/>
                <w:shd w:val="clear" w:color="auto" w:fill="FFFFFF"/>
                <w:lang w:val="fr-FR"/>
              </w:rPr>
            </w:pPr>
            <w:r w:rsidRPr="003072D1">
              <w:rPr>
                <w:rFonts w:cstheme="minorHAnsi"/>
                <w:color w:val="483909"/>
                <w:lang w:val="fr-FR"/>
              </w:rPr>
              <w:t>Esclave sexuelle</w:t>
            </w:r>
          </w:p>
        </w:tc>
        <w:tc>
          <w:tcPr>
            <w:tcW w:w="1439" w:type="dxa"/>
          </w:tcPr>
          <w:p w14:paraId="2841A2CC" w14:textId="77777777" w:rsidR="00857875" w:rsidRPr="005B2176" w:rsidRDefault="00857875" w:rsidP="00AA55C1">
            <w:pPr>
              <w:kinsoku w:val="0"/>
              <w:overflowPunct w:val="0"/>
              <w:jc w:val="both"/>
              <w:textAlignment w:val="baseline"/>
              <w:rPr>
                <w:rFonts w:cstheme="minorHAnsi"/>
                <w:color w:val="282727"/>
              </w:rPr>
            </w:pPr>
            <w:r w:rsidRPr="005B2176">
              <w:rPr>
                <w:rFonts w:cstheme="minorHAnsi"/>
                <w:color w:val="000000"/>
                <w:shd w:val="clear" w:color="auto" w:fill="FFFFFF"/>
              </w:rPr>
              <w:t>Jun</w:t>
            </w:r>
            <w:r>
              <w:rPr>
                <w:rFonts w:cstheme="minorHAnsi"/>
                <w:color w:val="282727"/>
              </w:rPr>
              <w:t xml:space="preserve"> 629</w:t>
            </w:r>
          </w:p>
        </w:tc>
      </w:tr>
      <w:tr w:rsidR="00857875" w:rsidRPr="005B2176" w14:paraId="3D0B55FD" w14:textId="77777777" w:rsidTr="00AA55C1">
        <w:tc>
          <w:tcPr>
            <w:tcW w:w="530" w:type="dxa"/>
          </w:tcPr>
          <w:p w14:paraId="579CC83C" w14:textId="77777777" w:rsidR="00857875" w:rsidRPr="005B2176" w:rsidRDefault="00857875" w:rsidP="00AA55C1">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14:paraId="34BA98D0"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Mulayka bint</w:t>
            </w:r>
            <w:r w:rsidRPr="005B2176">
              <w:rPr>
                <w:rFonts w:cstheme="minorHAnsi"/>
                <w:color w:val="282727"/>
                <w:spacing w:val="-1"/>
              </w:rPr>
              <w:t xml:space="preserve"> Kaab </w:t>
            </w:r>
          </w:p>
        </w:tc>
        <w:tc>
          <w:tcPr>
            <w:tcW w:w="3260" w:type="dxa"/>
            <w:shd w:val="clear" w:color="auto" w:fill="C45911" w:themeFill="accent2" w:themeFillShade="BF"/>
          </w:tcPr>
          <w:p w14:paraId="7585366E" w14:textId="2717D3FB" w:rsidR="00857875" w:rsidRPr="003072D1" w:rsidRDefault="00857875" w:rsidP="00AA55C1">
            <w:pPr>
              <w:kinsoku w:val="0"/>
              <w:overflowPunct w:val="0"/>
              <w:jc w:val="both"/>
              <w:textAlignment w:val="baseline"/>
              <w:rPr>
                <w:rFonts w:cstheme="minorHAnsi"/>
                <w:color w:val="282727"/>
                <w:spacing w:val="-1"/>
                <w:lang w:val="fr-FR"/>
              </w:rPr>
            </w:pPr>
            <w:r w:rsidRPr="003072D1">
              <w:rPr>
                <w:rFonts w:cstheme="minorHAnsi"/>
                <w:color w:val="282727"/>
                <w:spacing w:val="-1"/>
                <w:lang w:val="fr-FR"/>
              </w:rPr>
              <w:t>Divorc</w:t>
            </w:r>
            <w:r w:rsidR="003072D1" w:rsidRPr="003072D1">
              <w:rPr>
                <w:rFonts w:cstheme="minorHAnsi"/>
                <w:color w:val="282727"/>
                <w:spacing w:val="-1"/>
                <w:lang w:val="fr-FR"/>
              </w:rPr>
              <w:t>ée</w:t>
            </w:r>
          </w:p>
        </w:tc>
        <w:tc>
          <w:tcPr>
            <w:tcW w:w="1439" w:type="dxa"/>
          </w:tcPr>
          <w:p w14:paraId="1286161F" w14:textId="77777777" w:rsidR="00857875" w:rsidRPr="005B2176" w:rsidRDefault="00857875" w:rsidP="00AA55C1">
            <w:pPr>
              <w:kinsoku w:val="0"/>
              <w:overflowPunct w:val="0"/>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857875" w:rsidRPr="005B2176" w14:paraId="404BDACE" w14:textId="77777777" w:rsidTr="00AA55C1">
        <w:tc>
          <w:tcPr>
            <w:tcW w:w="530" w:type="dxa"/>
          </w:tcPr>
          <w:p w14:paraId="76EEA39F"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lastRenderedPageBreak/>
              <w:t>15</w:t>
            </w:r>
          </w:p>
        </w:tc>
        <w:tc>
          <w:tcPr>
            <w:tcW w:w="5561" w:type="dxa"/>
          </w:tcPr>
          <w:p w14:paraId="3C080D5D" w14:textId="77777777" w:rsidR="00857875" w:rsidRPr="001474B0" w:rsidRDefault="00857875" w:rsidP="00AA55C1">
            <w:pPr>
              <w:kinsoku w:val="0"/>
              <w:overflowPunct w:val="0"/>
              <w:jc w:val="both"/>
              <w:textAlignment w:val="baseline"/>
              <w:rPr>
                <w:rFonts w:cstheme="minorHAnsi"/>
                <w:b/>
                <w:bCs/>
                <w:i/>
                <w:iCs/>
                <w:color w:val="282727"/>
                <w:lang w:val="es-AR"/>
              </w:rPr>
            </w:pPr>
            <w:r w:rsidRPr="001474B0">
              <w:rPr>
                <w:rFonts w:cstheme="minorHAnsi"/>
                <w:color w:val="000000"/>
                <w:shd w:val="clear" w:color="auto" w:fill="FFFFFF"/>
                <w:lang w:val="es-AR"/>
              </w:rPr>
              <w:t>Fatima</w:t>
            </w:r>
            <w:r w:rsidRPr="001474B0">
              <w:rPr>
                <w:rFonts w:cstheme="minorHAnsi"/>
                <w:i/>
                <w:iCs/>
                <w:color w:val="282727"/>
                <w:lang w:val="es-AR"/>
              </w:rPr>
              <w:t xml:space="preserve"> al-Aliya</w:t>
            </w:r>
            <w:r w:rsidRPr="001474B0">
              <w:rPr>
                <w:rFonts w:cstheme="minorHAnsi"/>
                <w:iCs/>
                <w:color w:val="282727"/>
                <w:lang w:val="es-AR"/>
              </w:rPr>
              <w:t xml:space="preserve"> bintabyan </w:t>
            </w:r>
            <w:r w:rsidRPr="001474B0">
              <w:rPr>
                <w:rFonts w:cstheme="minorHAnsi"/>
                <w:bCs/>
                <w:i/>
                <w:iCs/>
                <w:color w:val="282727"/>
                <w:lang w:val="es-AR"/>
              </w:rPr>
              <w:t>al-Dahhak</w:t>
            </w:r>
          </w:p>
        </w:tc>
        <w:tc>
          <w:tcPr>
            <w:tcW w:w="3260" w:type="dxa"/>
            <w:shd w:val="clear" w:color="auto" w:fill="C45911" w:themeFill="accent2" w:themeFillShade="BF"/>
          </w:tcPr>
          <w:p w14:paraId="1BF57357" w14:textId="3A87AD67" w:rsidR="00857875" w:rsidRPr="003072D1" w:rsidRDefault="00857875" w:rsidP="00AA55C1">
            <w:pPr>
              <w:kinsoku w:val="0"/>
              <w:overflowPunct w:val="0"/>
              <w:jc w:val="both"/>
              <w:textAlignment w:val="baseline"/>
              <w:rPr>
                <w:rFonts w:cstheme="minorHAnsi"/>
                <w:color w:val="000000"/>
                <w:shd w:val="clear" w:color="auto" w:fill="FFFFFF"/>
                <w:lang w:val="fr-FR"/>
              </w:rPr>
            </w:pPr>
            <w:r w:rsidRPr="003072D1">
              <w:rPr>
                <w:rFonts w:cstheme="minorHAnsi"/>
                <w:color w:val="282727"/>
                <w:spacing w:val="-1"/>
                <w:lang w:val="fr-FR"/>
              </w:rPr>
              <w:t>Divorc</w:t>
            </w:r>
            <w:r w:rsidR="003072D1" w:rsidRPr="003072D1">
              <w:rPr>
                <w:rFonts w:cstheme="minorHAnsi"/>
                <w:color w:val="282727"/>
                <w:spacing w:val="-1"/>
                <w:lang w:val="fr-FR"/>
              </w:rPr>
              <w:t>ée</w:t>
            </w:r>
          </w:p>
        </w:tc>
        <w:tc>
          <w:tcPr>
            <w:tcW w:w="1439" w:type="dxa"/>
          </w:tcPr>
          <w:p w14:paraId="3256A02E"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b/>
                <w:bCs/>
                <w:i/>
                <w:iCs/>
                <w:color w:val="282727"/>
              </w:rPr>
              <w:t>Mar</w:t>
            </w:r>
            <w:r w:rsidRPr="005B2176">
              <w:rPr>
                <w:rFonts w:cstheme="minorHAnsi"/>
                <w:color w:val="000000"/>
                <w:shd w:val="clear" w:color="auto" w:fill="FFFFFF"/>
              </w:rPr>
              <w:t xml:space="preserve"> 630</w:t>
            </w:r>
          </w:p>
        </w:tc>
      </w:tr>
      <w:tr w:rsidR="00857875" w:rsidRPr="005B2176" w14:paraId="07E57839" w14:textId="77777777" w:rsidTr="00AA55C1">
        <w:tc>
          <w:tcPr>
            <w:tcW w:w="530" w:type="dxa"/>
          </w:tcPr>
          <w:p w14:paraId="3915DF5D" w14:textId="77777777" w:rsidR="00857875" w:rsidRPr="005B2176" w:rsidRDefault="00857875" w:rsidP="00AA55C1">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16</w:t>
            </w:r>
          </w:p>
        </w:tc>
        <w:tc>
          <w:tcPr>
            <w:tcW w:w="5561" w:type="dxa"/>
          </w:tcPr>
          <w:p w14:paraId="1726B40D" w14:textId="77777777" w:rsidR="00857875" w:rsidRPr="005B2176" w:rsidRDefault="00857875" w:rsidP="00AA55C1">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Asma bint</w:t>
            </w:r>
            <w:r w:rsidRPr="005B2176">
              <w:rPr>
                <w:rFonts w:cstheme="minorHAnsi"/>
                <w:color w:val="282727"/>
                <w:spacing w:val="2"/>
              </w:rPr>
              <w:t xml:space="preserve"> AI-Numan</w:t>
            </w:r>
          </w:p>
        </w:tc>
        <w:tc>
          <w:tcPr>
            <w:tcW w:w="3260" w:type="dxa"/>
            <w:tcBorders>
              <w:bottom w:val="single" w:sz="4" w:space="0" w:color="auto"/>
            </w:tcBorders>
            <w:shd w:val="clear" w:color="auto" w:fill="C45911" w:themeFill="accent2" w:themeFillShade="BF"/>
          </w:tcPr>
          <w:p w14:paraId="42D61237" w14:textId="06064EBF" w:rsidR="00857875" w:rsidRPr="003072D1" w:rsidRDefault="00857875" w:rsidP="00AA55C1">
            <w:pPr>
              <w:kinsoku w:val="0"/>
              <w:overflowPunct w:val="0"/>
              <w:jc w:val="both"/>
              <w:textAlignment w:val="baseline"/>
              <w:rPr>
                <w:rFonts w:cstheme="minorHAnsi"/>
                <w:color w:val="282727"/>
                <w:spacing w:val="2"/>
                <w:lang w:val="fr-FR"/>
              </w:rPr>
            </w:pPr>
            <w:r w:rsidRPr="003072D1">
              <w:rPr>
                <w:rFonts w:cstheme="minorHAnsi"/>
                <w:color w:val="282727"/>
                <w:spacing w:val="-1"/>
                <w:lang w:val="fr-FR"/>
              </w:rPr>
              <w:t>Divorc</w:t>
            </w:r>
            <w:r w:rsidR="003072D1" w:rsidRPr="003072D1">
              <w:rPr>
                <w:rFonts w:cstheme="minorHAnsi"/>
                <w:color w:val="282727"/>
                <w:spacing w:val="-1"/>
                <w:lang w:val="fr-FR"/>
              </w:rPr>
              <w:t>ée</w:t>
            </w:r>
          </w:p>
        </w:tc>
        <w:tc>
          <w:tcPr>
            <w:tcW w:w="1439" w:type="dxa"/>
          </w:tcPr>
          <w:p w14:paraId="2985AA5D" w14:textId="77777777" w:rsidR="00857875" w:rsidRPr="005B2176" w:rsidRDefault="00857875" w:rsidP="00AA55C1">
            <w:pPr>
              <w:kinsoku w:val="0"/>
              <w:overflowPunct w:val="0"/>
              <w:jc w:val="both"/>
              <w:textAlignment w:val="baseline"/>
              <w:rPr>
                <w:rFonts w:cstheme="minorHAnsi"/>
                <w:color w:val="282727"/>
                <w:spacing w:val="2"/>
              </w:rPr>
            </w:pPr>
            <w:r w:rsidRPr="005B2176">
              <w:rPr>
                <w:rFonts w:cstheme="minorHAnsi"/>
                <w:color w:val="000000"/>
                <w:spacing w:val="2"/>
                <w:shd w:val="clear" w:color="auto" w:fill="FFFFFF"/>
              </w:rPr>
              <w:t>Jul</w:t>
            </w:r>
            <w:r w:rsidRPr="005B2176">
              <w:rPr>
                <w:rFonts w:cstheme="minorHAnsi"/>
                <w:color w:val="282727"/>
                <w:spacing w:val="2"/>
              </w:rPr>
              <w:t xml:space="preserve"> 630</w:t>
            </w:r>
          </w:p>
        </w:tc>
      </w:tr>
      <w:tr w:rsidR="00857875" w:rsidRPr="005B2176" w14:paraId="06B2075E" w14:textId="77777777" w:rsidTr="00AA55C1">
        <w:tc>
          <w:tcPr>
            <w:tcW w:w="530" w:type="dxa"/>
          </w:tcPr>
          <w:p w14:paraId="0941CC4C"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3C472BD1" w14:textId="77777777" w:rsidR="00857875" w:rsidRPr="005B2176" w:rsidRDefault="00857875" w:rsidP="00AA55C1">
            <w:pPr>
              <w:kinsoku w:val="0"/>
              <w:overflowPunct w:val="0"/>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Borders>
              <w:bottom w:val="single" w:sz="4" w:space="0" w:color="auto"/>
            </w:tcBorders>
            <w:shd w:val="clear" w:color="auto" w:fill="FFFF00"/>
          </w:tcPr>
          <w:p w14:paraId="1168D136" w14:textId="6C705077" w:rsidR="00857875" w:rsidRPr="003072D1" w:rsidRDefault="003072D1" w:rsidP="00AA55C1">
            <w:pPr>
              <w:kinsoku w:val="0"/>
              <w:overflowPunct w:val="0"/>
              <w:jc w:val="both"/>
              <w:textAlignment w:val="baseline"/>
              <w:rPr>
                <w:rFonts w:cstheme="minorHAnsi"/>
                <w:color w:val="000000"/>
                <w:shd w:val="clear" w:color="auto" w:fill="FFFFFF"/>
                <w:lang w:val="fr-FR"/>
              </w:rPr>
            </w:pPr>
            <w:r w:rsidRPr="003072D1">
              <w:rPr>
                <w:rFonts w:cstheme="minorHAnsi"/>
                <w:color w:val="483909"/>
                <w:lang w:val="fr-FR"/>
              </w:rPr>
              <w:t>Esclave sexuelle</w:t>
            </w:r>
          </w:p>
        </w:tc>
        <w:tc>
          <w:tcPr>
            <w:tcW w:w="1439" w:type="dxa"/>
          </w:tcPr>
          <w:p w14:paraId="7D2EC7C0"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Akar 627</w:t>
            </w:r>
          </w:p>
        </w:tc>
      </w:tr>
      <w:tr w:rsidR="00857875" w:rsidRPr="005B2176" w14:paraId="7E8D0E05" w14:textId="77777777" w:rsidTr="00AA55C1">
        <w:tc>
          <w:tcPr>
            <w:tcW w:w="530" w:type="dxa"/>
          </w:tcPr>
          <w:p w14:paraId="76D142F0" w14:textId="77777777" w:rsidR="00857875" w:rsidRPr="005B2176" w:rsidRDefault="00857875" w:rsidP="00AA55C1">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18</w:t>
            </w:r>
          </w:p>
        </w:tc>
        <w:tc>
          <w:tcPr>
            <w:tcW w:w="5561" w:type="dxa"/>
          </w:tcPr>
          <w:p w14:paraId="5501EE51" w14:textId="77777777" w:rsidR="00857875" w:rsidRPr="005B2176" w:rsidRDefault="00857875" w:rsidP="00AA55C1">
            <w:pPr>
              <w:kinsoku w:val="0"/>
              <w:overflowPunct w:val="0"/>
              <w:jc w:val="both"/>
              <w:textAlignment w:val="baseline"/>
              <w:rPr>
                <w:rFonts w:cstheme="minorHAnsi"/>
                <w:i/>
                <w:iCs/>
                <w:color w:val="000000"/>
                <w:shd w:val="clear" w:color="auto" w:fill="FFFFFF"/>
              </w:rPr>
            </w:pPr>
            <w:r w:rsidRPr="005B2176">
              <w:rPr>
                <w:rFonts w:cstheme="minorHAnsi"/>
                <w:color w:val="282727"/>
                <w:spacing w:val="1"/>
              </w:rPr>
              <w:t>Amra</w:t>
            </w:r>
            <w:r w:rsidRPr="005B2176">
              <w:rPr>
                <w:rFonts w:cstheme="minorHAnsi"/>
                <w:color w:val="000000"/>
                <w:spacing w:val="1"/>
                <w:shd w:val="clear" w:color="auto" w:fill="FFFFFF"/>
              </w:rPr>
              <w:t xml:space="preserve"> bint</w:t>
            </w:r>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14:paraId="46208074" w14:textId="65435ED8" w:rsidR="00857875" w:rsidRPr="003072D1" w:rsidRDefault="00857875" w:rsidP="00AA55C1">
            <w:pPr>
              <w:kinsoku w:val="0"/>
              <w:overflowPunct w:val="0"/>
              <w:jc w:val="both"/>
              <w:textAlignment w:val="baseline"/>
              <w:rPr>
                <w:rFonts w:cstheme="minorHAnsi"/>
                <w:color w:val="483909"/>
                <w:lang w:val="fr-FR"/>
              </w:rPr>
            </w:pPr>
            <w:r w:rsidRPr="003072D1">
              <w:rPr>
                <w:rFonts w:cstheme="minorHAnsi"/>
                <w:color w:val="282727"/>
                <w:spacing w:val="-1"/>
                <w:lang w:val="fr-FR"/>
              </w:rPr>
              <w:t>Divorc</w:t>
            </w:r>
            <w:r w:rsidR="003072D1" w:rsidRPr="003072D1">
              <w:rPr>
                <w:rFonts w:cstheme="minorHAnsi"/>
                <w:color w:val="282727"/>
                <w:spacing w:val="-1"/>
                <w:lang w:val="fr-FR"/>
              </w:rPr>
              <w:t>ée</w:t>
            </w:r>
          </w:p>
        </w:tc>
        <w:tc>
          <w:tcPr>
            <w:tcW w:w="1439" w:type="dxa"/>
          </w:tcPr>
          <w:p w14:paraId="67ECB29D" w14:textId="77777777" w:rsidR="00857875" w:rsidRPr="005B2176" w:rsidRDefault="00857875" w:rsidP="00AA55C1">
            <w:pPr>
              <w:kinsoku w:val="0"/>
              <w:overflowPunct w:val="0"/>
              <w:jc w:val="both"/>
              <w:textAlignment w:val="baseline"/>
              <w:rPr>
                <w:rFonts w:cstheme="minorHAnsi"/>
                <w:color w:val="000000"/>
                <w:shd w:val="clear" w:color="auto" w:fill="FFFFFF"/>
              </w:rPr>
            </w:pPr>
            <w:r w:rsidRPr="005B2176">
              <w:rPr>
                <w:rFonts w:cstheme="minorHAnsi"/>
                <w:color w:val="000000"/>
                <w:spacing w:val="1"/>
                <w:shd w:val="clear" w:color="auto" w:fill="FFFFFF"/>
              </w:rPr>
              <w:t>Year 631</w:t>
            </w:r>
          </w:p>
        </w:tc>
      </w:tr>
      <w:tr w:rsidR="00857875" w:rsidRPr="005B2176" w14:paraId="3EF28074" w14:textId="77777777" w:rsidTr="00AA55C1">
        <w:tc>
          <w:tcPr>
            <w:tcW w:w="530" w:type="dxa"/>
          </w:tcPr>
          <w:p w14:paraId="045FBF9E" w14:textId="77777777" w:rsidR="00857875" w:rsidRPr="005B2176" w:rsidRDefault="00857875" w:rsidP="00AA55C1">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6846D628" w14:textId="77777777" w:rsidR="00857875" w:rsidRPr="005B2176" w:rsidRDefault="00857875" w:rsidP="00AA55C1">
            <w:pPr>
              <w:kinsoku w:val="0"/>
              <w:overflowPunct w:val="0"/>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shd w:val="clear" w:color="auto" w:fill="FFFF00"/>
          </w:tcPr>
          <w:p w14:paraId="00929A7F" w14:textId="455945A9" w:rsidR="00857875" w:rsidRPr="003072D1" w:rsidRDefault="003072D1" w:rsidP="00AA55C1">
            <w:pPr>
              <w:kinsoku w:val="0"/>
              <w:overflowPunct w:val="0"/>
              <w:jc w:val="both"/>
              <w:textAlignment w:val="baseline"/>
              <w:rPr>
                <w:rFonts w:cstheme="minorHAnsi"/>
                <w:color w:val="483909"/>
                <w:lang w:val="fr-FR"/>
              </w:rPr>
            </w:pPr>
            <w:r w:rsidRPr="003072D1">
              <w:rPr>
                <w:rFonts w:cstheme="minorHAnsi"/>
                <w:color w:val="483909"/>
                <w:lang w:val="fr-FR"/>
              </w:rPr>
              <w:t>Esclave sexuelle</w:t>
            </w:r>
          </w:p>
        </w:tc>
        <w:tc>
          <w:tcPr>
            <w:tcW w:w="1439" w:type="dxa"/>
          </w:tcPr>
          <w:p w14:paraId="133DA513" w14:textId="77777777" w:rsidR="00857875" w:rsidRPr="005B2176" w:rsidRDefault="00857875" w:rsidP="00AA55C1">
            <w:pPr>
              <w:kinsoku w:val="0"/>
              <w:overflowPunct w:val="0"/>
              <w:jc w:val="both"/>
              <w:textAlignment w:val="baseline"/>
              <w:rPr>
                <w:rFonts w:cstheme="minorHAnsi"/>
                <w:color w:val="000000"/>
                <w:shd w:val="clear" w:color="auto" w:fill="FFFFFF"/>
              </w:rPr>
            </w:pPr>
            <w:r>
              <w:rPr>
                <w:rFonts w:cstheme="minorHAnsi"/>
                <w:color w:val="000000"/>
                <w:shd w:val="clear" w:color="auto" w:fill="FFFFFF"/>
              </w:rPr>
              <w:t>After 631</w:t>
            </w:r>
          </w:p>
        </w:tc>
      </w:tr>
    </w:tbl>
    <w:p w14:paraId="7836AA1B" w14:textId="77777777" w:rsidR="00857875" w:rsidRPr="005B2176" w:rsidRDefault="00857875" w:rsidP="00857875">
      <w:pPr>
        <w:spacing w:after="0" w:line="240" w:lineRule="auto"/>
        <w:rPr>
          <w:rFonts w:cstheme="minorHAnsi"/>
          <w:sz w:val="20"/>
          <w:szCs w:val="20"/>
          <w:lang w:val="en-GB"/>
        </w:rPr>
      </w:pPr>
    </w:p>
    <w:p w14:paraId="6428CCBC" w14:textId="77777777" w:rsidR="00857875" w:rsidRDefault="00857875" w:rsidP="00857875">
      <w:pPr>
        <w:spacing w:after="0" w:line="240" w:lineRule="auto"/>
        <w:jc w:val="both"/>
      </w:pPr>
      <w:r>
        <w:t xml:space="preserve">Source : </w:t>
      </w:r>
      <w:hyperlink r:id="rId58" w:history="1">
        <w:r w:rsidRPr="004F5DDC">
          <w:rPr>
            <w:rStyle w:val="Lienhypertexte"/>
          </w:rPr>
          <w:t>https://wikiislam.net/wiki/List_of_Muhammads_Wives_and_Concubines</w:t>
        </w:r>
      </w:hyperlink>
      <w:r>
        <w:t xml:space="preserve"> </w:t>
      </w:r>
    </w:p>
    <w:p w14:paraId="24D1EF74" w14:textId="24DC0311" w:rsidR="00BD0677" w:rsidRDefault="00BD0677" w:rsidP="00193816">
      <w:pPr>
        <w:spacing w:after="0" w:line="240" w:lineRule="auto"/>
        <w:jc w:val="both"/>
      </w:pPr>
    </w:p>
    <w:p w14:paraId="5434DA55" w14:textId="77777777" w:rsidR="00BD0677" w:rsidRDefault="00BD0677" w:rsidP="00BD0677">
      <w:pPr>
        <w:spacing w:after="0" w:line="240" w:lineRule="auto"/>
        <w:jc w:val="both"/>
        <w:rPr>
          <w:iCs/>
        </w:rPr>
      </w:pPr>
      <w:r>
        <w:t xml:space="preserve">33.4. </w:t>
      </w:r>
      <w:r w:rsidRPr="0001034C">
        <w:rPr>
          <w:iCs/>
        </w:rPr>
        <w:t xml:space="preserve">Allah n'a pas assigné deux cœurs à l'un d'entre vous, et </w:t>
      </w:r>
      <w:r w:rsidRPr="0001034C">
        <w:rPr>
          <w:b/>
          <w:iCs/>
        </w:rPr>
        <w:t>ne vous a pas assigné pour mères les épouses que vous comparez au dos de vos mères, et ne vous a pas assigné comme fils ceux que vous prétendez être vos fils alors qu'ils sont adoptés</w:t>
      </w:r>
      <w:r w:rsidRPr="0001034C">
        <w:rPr>
          <w:rStyle w:val="Appelnotedebasdep"/>
          <w:b/>
          <w:iCs/>
        </w:rPr>
        <w:footnoteReference w:id="241"/>
      </w:r>
      <w:r w:rsidRPr="0001034C">
        <w:rPr>
          <w:iCs/>
        </w:rPr>
        <w:t>. C'est là votre parole qui sort de votre bouche, au contraire c'est Allah qui annonce la vérité, et qui guide dans un chemin droit.</w:t>
      </w:r>
    </w:p>
    <w:p w14:paraId="0AA8CE44" w14:textId="77777777" w:rsidR="00BD0677" w:rsidRDefault="00BD0677" w:rsidP="00BD0677">
      <w:pPr>
        <w:spacing w:after="0" w:line="240" w:lineRule="auto"/>
        <w:jc w:val="both"/>
        <w:rPr>
          <w:iCs/>
        </w:rPr>
      </w:pPr>
    </w:p>
    <w:p w14:paraId="72343DDE" w14:textId="77777777" w:rsidR="00CC5B02" w:rsidRDefault="00BD0677" w:rsidP="00BD0677">
      <w:pPr>
        <w:spacing w:after="0" w:line="240" w:lineRule="auto"/>
        <w:jc w:val="both"/>
        <w:rPr>
          <w:iCs/>
        </w:rPr>
      </w:pPr>
      <w:r w:rsidRPr="0001034C">
        <w:rPr>
          <w:iCs/>
          <w:u w:val="single"/>
        </w:rPr>
        <w:t>Note</w:t>
      </w:r>
      <w:r>
        <w:rPr>
          <w:iCs/>
        </w:rPr>
        <w:t xml:space="preserve"> : </w:t>
      </w:r>
      <w:r w:rsidRPr="0001034C">
        <w:rPr>
          <w:iCs/>
        </w:rPr>
        <w:t>Un homme peut épouser la femme de son fils adoptif.</w:t>
      </w:r>
    </w:p>
    <w:p w14:paraId="0A2C9941" w14:textId="76FC227B" w:rsidR="00BD0677" w:rsidRPr="00CC5B02" w:rsidRDefault="00CC5B02" w:rsidP="00BD0677">
      <w:pPr>
        <w:spacing w:after="0" w:line="240" w:lineRule="auto"/>
        <w:jc w:val="both"/>
        <w:rPr>
          <w:iCs/>
        </w:rPr>
      </w:pPr>
      <w:r>
        <w:rPr>
          <w:iCs/>
        </w:rPr>
        <w:t>Or c</w:t>
      </w:r>
      <w:r w:rsidR="00BD0677">
        <w:rPr>
          <w:iCs/>
        </w:rPr>
        <w:t xml:space="preserve">’est ce qu’a fait Mahomet en épousant </w:t>
      </w:r>
      <w:r w:rsidR="00BD0677" w:rsidRPr="0001034C">
        <w:rPr>
          <w:iCs/>
        </w:rPr>
        <w:t>la femme de son fils adoptif</w:t>
      </w:r>
      <w:r w:rsidR="00BD0677">
        <w:rPr>
          <w:iCs/>
        </w:rPr>
        <w:t xml:space="preserve">. </w:t>
      </w:r>
      <w:r w:rsidR="00BD0677" w:rsidRPr="00BD0677">
        <w:rPr>
          <w:iCs/>
        </w:rPr>
        <w:t>Mahomet légalisa par un décret d'Allah son mariage avec sa belle-fille Zaynab, dont il tomba amoureux, après avoir poussé à son fils adoptif et sa belle-fille Zaynab au divorce</w:t>
      </w:r>
      <w:r w:rsidR="00BD0677">
        <w:rPr>
          <w:rStyle w:val="Appelnotedebasdep"/>
          <w:iCs/>
        </w:rPr>
        <w:footnoteReference w:id="242"/>
      </w:r>
      <w:r w:rsidR="00BD0677">
        <w:rPr>
          <w:iCs/>
        </w:rPr>
        <w:t>.</w:t>
      </w:r>
    </w:p>
    <w:p w14:paraId="4F3EFC26" w14:textId="22608A98" w:rsidR="00BD0677" w:rsidRDefault="00BD0677" w:rsidP="00BD0677">
      <w:pPr>
        <w:spacing w:after="0" w:line="240" w:lineRule="auto"/>
      </w:pPr>
    </w:p>
    <w:p w14:paraId="2A78017C" w14:textId="71BDC5E1" w:rsidR="005C3941" w:rsidRDefault="005C3941" w:rsidP="005C3941">
      <w:pPr>
        <w:spacing w:after="0" w:line="240" w:lineRule="auto"/>
        <w:jc w:val="both"/>
      </w:pPr>
      <w:r>
        <w:t>33.37-38.  « </w:t>
      </w:r>
      <w:r w:rsidR="00605E4D">
        <w:t>33.</w:t>
      </w:r>
      <w:r>
        <w:t xml:space="preserve">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A74339">
        <w:rPr>
          <w:b/>
          <w:i/>
        </w:rPr>
        <w:t>Puis quand Zayd eut cessé toute relation avec elle, Nous te la fîmes épouser, afin qu’il n’y ait aucun empêchement pour les croyants d’épouser les femmes de leurs fils adoptifs, quand ceux-ci cessent toute relation avec elles.</w:t>
      </w:r>
      <w:r>
        <w:t xml:space="preserve"> Le commandement d’Allah doit être exécuté</w:t>
      </w:r>
      <w:r>
        <w:rPr>
          <w:rStyle w:val="Appelnotedebasdep"/>
        </w:rPr>
        <w:footnoteReference w:id="243"/>
      </w:r>
      <w:r>
        <w:t>.</w:t>
      </w:r>
    </w:p>
    <w:p w14:paraId="58DDBA6D" w14:textId="185D30E4" w:rsidR="005C3941" w:rsidRDefault="00605E4D" w:rsidP="005C3941">
      <w:pPr>
        <w:spacing w:after="0" w:line="240" w:lineRule="auto"/>
        <w:jc w:val="both"/>
      </w:pPr>
      <w:r>
        <w:t>33.</w:t>
      </w:r>
      <w:r w:rsidR="005C3941">
        <w:t xml:space="preserve">38. </w:t>
      </w:r>
      <w:r w:rsidR="005C3941" w:rsidRPr="007C1951">
        <w:rPr>
          <w:b/>
          <w:i/>
        </w:rPr>
        <w:t>Nul grief à faire au Prophète en ce qu’Allah lui a imposé</w:t>
      </w:r>
      <w:r w:rsidR="005C3941">
        <w:rPr>
          <w:rStyle w:val="Appelnotedebasdep"/>
          <w:b/>
          <w:i/>
        </w:rPr>
        <w:footnoteReference w:id="244"/>
      </w:r>
      <w:r w:rsidR="005C3941">
        <w:t>, conformément aux lois établies pour ceux qui vécurent antérieurement. Le commandement d’Allah est un décret inéluctable ».</w:t>
      </w:r>
    </w:p>
    <w:p w14:paraId="6CB1B38C" w14:textId="114890F2" w:rsidR="005C3941" w:rsidRDefault="005C3941" w:rsidP="00BD0677">
      <w:pPr>
        <w:spacing w:after="0" w:line="240" w:lineRule="auto"/>
      </w:pPr>
    </w:p>
    <w:p w14:paraId="19C93B17" w14:textId="37400C45" w:rsidR="005C3941" w:rsidRDefault="005C3941" w:rsidP="005C3941">
      <w:pPr>
        <w:spacing w:after="0" w:line="240" w:lineRule="auto"/>
        <w:jc w:val="both"/>
      </w:pPr>
      <w:r w:rsidRPr="00605E4D">
        <w:rPr>
          <w:u w:val="single"/>
        </w:rPr>
        <w:t>Note</w:t>
      </w:r>
      <w:r>
        <w:t> : Allah a autorisé Mahomet à épouser la femme de son fils adoptif (Zayd) (33.37-38).</w:t>
      </w:r>
    </w:p>
    <w:p w14:paraId="12AA275D" w14:textId="77777777" w:rsidR="005C3941" w:rsidRDefault="005C3941" w:rsidP="00BD0677">
      <w:pPr>
        <w:spacing w:after="0" w:line="240" w:lineRule="auto"/>
      </w:pPr>
    </w:p>
    <w:p w14:paraId="3E5C2894" w14:textId="77777777" w:rsidR="00BD0677" w:rsidRDefault="00BD0677" w:rsidP="00BD0677">
      <w:pPr>
        <w:spacing w:after="0" w:line="240" w:lineRule="auto"/>
        <w:jc w:val="both"/>
      </w:pPr>
      <w:r>
        <w:t xml:space="preserve">33.50. </w:t>
      </w:r>
      <w:r w:rsidRPr="00BD0677">
        <w:rPr>
          <w:iCs/>
        </w:rPr>
        <w:t xml:space="preserve">Ô Prophète ! </w:t>
      </w:r>
      <w:r w:rsidRPr="00BD0677">
        <w:rPr>
          <w:b/>
          <w:iCs/>
        </w:rPr>
        <w:t>Nous t'avions rendu licites tes épouses</w:t>
      </w:r>
      <w:r w:rsidRPr="00BD0677">
        <w:rPr>
          <w:iCs/>
        </w:rPr>
        <w:t xml:space="preserve"> à qui tu avais apporté leur salaire d'honneur, </w:t>
      </w:r>
      <w:r w:rsidRPr="00BD0677">
        <w:rPr>
          <w:b/>
          <w:iCs/>
        </w:rPr>
        <w:t>celles aussi des esclaves en ta possession qu'Allah t'avait données en butin</w:t>
      </w:r>
      <w:r w:rsidRPr="00BD0677">
        <w:rPr>
          <w:rStyle w:val="Appelnotedebasdep"/>
          <w:b/>
          <w:iCs/>
        </w:rPr>
        <w:footnoteReference w:id="245"/>
      </w:r>
      <w:r w:rsidRPr="00BD0677">
        <w:rPr>
          <w:iCs/>
        </w:rPr>
        <w:t xml:space="preserve"> ; de même les filles de tes tantes paternelles, et les filles de ton oncle maternel, et les filles de tes tantes maternelles, —celles qui avaient émigré en ta compagnie, —ainsi </w:t>
      </w:r>
      <w:r w:rsidRPr="00BD0677">
        <w:rPr>
          <w:b/>
          <w:iCs/>
        </w:rPr>
        <w:t xml:space="preserve">que toute femme croyante qui avait fait don de sa personne au Prophète, pourvu que le Prophète voulût se marier avec elle. </w:t>
      </w:r>
      <w:r w:rsidRPr="00BD0677">
        <w:rPr>
          <w:b/>
          <w:iCs/>
          <w:u w:val="single"/>
        </w:rPr>
        <w:t>Privilège pour toi à l'exclusion des autres croyants</w:t>
      </w:r>
      <w:r w:rsidRPr="00BD0677">
        <w:rPr>
          <w:b/>
          <w:iCs/>
        </w:rPr>
        <w:t xml:space="preserve">, Nous savons ce que nous avons fixé comme règle sur eux au sujet de leurs épouses et leurs captives qu'ils possèdent ; </w:t>
      </w:r>
      <w:r w:rsidRPr="00BD0677">
        <w:rPr>
          <w:b/>
          <w:iCs/>
          <w:u w:val="single"/>
        </w:rPr>
        <w:t>ce afin qu'il n'y eût aucun blâme contre toi</w:t>
      </w:r>
      <w:r w:rsidRPr="00BD0677">
        <w:rPr>
          <w:b/>
          <w:iCs/>
        </w:rPr>
        <w:t>.</w:t>
      </w:r>
      <w:r w:rsidRPr="00BD0677">
        <w:rPr>
          <w:iCs/>
        </w:rPr>
        <w:t xml:space="preserve"> Et Allah est Grand Pardonneur, Très Miséricordieux</w:t>
      </w:r>
      <w:r>
        <w:t>.</w:t>
      </w:r>
    </w:p>
    <w:p w14:paraId="708D8962" w14:textId="77777777" w:rsidR="00BD0677" w:rsidRDefault="00BD0677" w:rsidP="00BD0677">
      <w:pPr>
        <w:spacing w:after="0" w:line="240" w:lineRule="auto"/>
        <w:jc w:val="both"/>
      </w:pPr>
    </w:p>
    <w:p w14:paraId="00DC69B8" w14:textId="77777777" w:rsidR="00BD0677" w:rsidRDefault="00BD0677" w:rsidP="00BD0677">
      <w:pPr>
        <w:spacing w:after="0" w:line="240" w:lineRule="auto"/>
        <w:jc w:val="both"/>
      </w:pPr>
      <w:r w:rsidRPr="00193816">
        <w:rPr>
          <w:u w:val="single"/>
        </w:rPr>
        <w:t>Note</w:t>
      </w:r>
      <w:r>
        <w:t> : Mahomet a pu s’attribuer, en butin, des</w:t>
      </w:r>
      <w:r w:rsidRPr="00193816">
        <w:t xml:space="preserve"> prisonnière de guerre</w:t>
      </w:r>
      <w:r>
        <w:t xml:space="preserve"> capturées et mises</w:t>
      </w:r>
      <w:r w:rsidRPr="00193816">
        <w:t xml:space="preserve"> </w:t>
      </w:r>
      <w:r>
        <w:t xml:space="preserve">en </w:t>
      </w:r>
      <w:r w:rsidRPr="00193816">
        <w:t>esclav</w:t>
      </w:r>
      <w:r>
        <w:t>ag</w:t>
      </w:r>
      <w:r w:rsidRPr="00193816">
        <w:t>e.</w:t>
      </w:r>
    </w:p>
    <w:p w14:paraId="28FD1DB7" w14:textId="077CDB63" w:rsidR="001D4AD2" w:rsidRDefault="001D4AD2" w:rsidP="001D4AD2">
      <w:pPr>
        <w:spacing w:after="0" w:line="240" w:lineRule="auto"/>
        <w:jc w:val="both"/>
      </w:pPr>
      <w:r>
        <w:t xml:space="preserve">Et en plus, il a le privilège de pouvoir épouser plus de femmes que les fidèles musulmans qui </w:t>
      </w:r>
      <w:r w:rsidR="005C3941">
        <w:t>n’</w:t>
      </w:r>
      <w:r>
        <w:t xml:space="preserve">en </w:t>
      </w:r>
      <w:r w:rsidR="005C3941">
        <w:t>ont eu</w:t>
      </w:r>
      <w:r>
        <w:t xml:space="preserve"> le droit </w:t>
      </w:r>
      <w:r w:rsidR="005C3941">
        <w:t>« qu’</w:t>
      </w:r>
      <w:r>
        <w:t>à quatre</w:t>
      </w:r>
      <w:r w:rsidR="005C3941">
        <w:t> »</w:t>
      </w:r>
      <w:r>
        <w:t>.</w:t>
      </w:r>
    </w:p>
    <w:p w14:paraId="0A8C3BD5" w14:textId="0EEC0A2A" w:rsidR="00857875" w:rsidRDefault="00857875" w:rsidP="0041200D">
      <w:pPr>
        <w:spacing w:after="0" w:line="240" w:lineRule="auto"/>
      </w:pPr>
    </w:p>
    <w:p w14:paraId="104EB771" w14:textId="49D3BFDE" w:rsidR="00A052D4" w:rsidRDefault="00A052D4" w:rsidP="00D56A93">
      <w:pPr>
        <w:pStyle w:val="Titre3"/>
      </w:pPr>
      <w:bookmarkStart w:id="146" w:name="_Toc102578423"/>
      <w:r>
        <w:lastRenderedPageBreak/>
        <w:t>Versets confirmant le privilège accordé à Mahomet d’abroger et remplacer un verset</w:t>
      </w:r>
      <w:bookmarkEnd w:id="146"/>
    </w:p>
    <w:p w14:paraId="4DD6E15B" w14:textId="77777777" w:rsidR="00A052D4" w:rsidRDefault="00A052D4" w:rsidP="0041200D">
      <w:pPr>
        <w:spacing w:after="0" w:line="240" w:lineRule="auto"/>
      </w:pPr>
    </w:p>
    <w:p w14:paraId="2DD2DFF7" w14:textId="2F238FAE" w:rsidR="00A052D4" w:rsidRDefault="00A052D4" w:rsidP="00A052D4">
      <w:pPr>
        <w:spacing w:after="0" w:line="240" w:lineRule="auto"/>
        <w:ind w:left="4"/>
        <w:jc w:val="both"/>
      </w:pPr>
      <w:r>
        <w:t>2.106</w:t>
      </w:r>
      <w:r w:rsidR="0077018C" w:rsidRPr="008A0F1A">
        <w:rPr>
          <w:i/>
          <w:iCs/>
        </w:rPr>
        <w:t>.</w:t>
      </w:r>
      <w:r w:rsidRPr="008A0F1A">
        <w:rPr>
          <w:i/>
          <w:iCs/>
        </w:rPr>
        <w:t xml:space="preserve"> </w:t>
      </w:r>
      <w:r w:rsidRPr="008A0F1A">
        <w:rPr>
          <w:b/>
        </w:rPr>
        <w:t>Si Nous abrogeons un verset quelconque ou que Nous le fassions oublier, Nous en apportons un meilleur, ou un semblable</w:t>
      </w:r>
      <w:r w:rsidRPr="008A0F1A">
        <w:rPr>
          <w:i/>
          <w:iCs/>
        </w:rPr>
        <w:t>.</w:t>
      </w:r>
      <w:r w:rsidRPr="00A052D4">
        <w:rPr>
          <w:i/>
        </w:rPr>
        <w:t xml:space="preserve"> </w:t>
      </w:r>
      <w:r w:rsidRPr="00F47508">
        <w:t>Ne sais-tu pas qu'Allah est Omnipotent ?</w:t>
      </w:r>
    </w:p>
    <w:p w14:paraId="36E1C915" w14:textId="77777777" w:rsidR="00A052D4" w:rsidRDefault="00A052D4" w:rsidP="00A052D4">
      <w:pPr>
        <w:spacing w:after="0" w:line="240" w:lineRule="auto"/>
        <w:ind w:left="4"/>
        <w:jc w:val="both"/>
      </w:pPr>
    </w:p>
    <w:p w14:paraId="0A988A54" w14:textId="557B3300" w:rsidR="0077018C" w:rsidRDefault="00A052D4" w:rsidP="00A052D4">
      <w:pPr>
        <w:spacing w:after="0" w:line="240" w:lineRule="auto"/>
        <w:ind w:left="4"/>
        <w:jc w:val="both"/>
        <w:rPr>
          <w:i/>
        </w:rPr>
      </w:pPr>
      <w:r>
        <w:t>16.101</w:t>
      </w:r>
      <w:r w:rsidR="0077018C">
        <w:t>-102.</w:t>
      </w:r>
      <w:r>
        <w:t xml:space="preserve"> </w:t>
      </w:r>
      <w:r w:rsidRPr="0077018C">
        <w:rPr>
          <w:bCs/>
        </w:rPr>
        <w:t xml:space="preserve">« </w:t>
      </w:r>
      <w:r w:rsidR="00605E4D">
        <w:rPr>
          <w:bCs/>
        </w:rPr>
        <w:t>16.</w:t>
      </w:r>
      <w:r w:rsidR="0077018C">
        <w:rPr>
          <w:bCs/>
        </w:rPr>
        <w:t xml:space="preserve">101. </w:t>
      </w:r>
      <w:r w:rsidRPr="0077018C">
        <w:rPr>
          <w:b/>
          <w:iCs/>
        </w:rPr>
        <w:t>Quand Nous remplaçons un verset par un autre - et Allah sait mieux ce qu’Il fait descendre</w:t>
      </w:r>
      <w:r w:rsidRPr="0077018C">
        <w:rPr>
          <w:iCs/>
        </w:rPr>
        <w:t xml:space="preserve"> - ils disent : « </w:t>
      </w:r>
      <w:r w:rsidRPr="0077018C">
        <w:rPr>
          <w:i/>
        </w:rPr>
        <w:t>Tu n’es qu’un menteur</w:t>
      </w:r>
      <w:r w:rsidRPr="0077018C">
        <w:rPr>
          <w:iCs/>
        </w:rPr>
        <w:t xml:space="preserve"> ». Mais la plupart d’entre eux ne savent pas</w:t>
      </w:r>
      <w:r w:rsidR="0077018C" w:rsidRPr="0077018C">
        <w:rPr>
          <w:iCs/>
        </w:rPr>
        <w:t>.</w:t>
      </w:r>
    </w:p>
    <w:p w14:paraId="0DE6D20A" w14:textId="052F8C17" w:rsidR="00A052D4" w:rsidRDefault="00605E4D" w:rsidP="00A052D4">
      <w:pPr>
        <w:spacing w:after="0" w:line="240" w:lineRule="auto"/>
        <w:ind w:left="4"/>
        <w:jc w:val="both"/>
      </w:pPr>
      <w:r>
        <w:t>16.</w:t>
      </w:r>
      <w:r w:rsidR="0077018C" w:rsidRPr="0077018C">
        <w:t>102. Dis: «</w:t>
      </w:r>
      <w:r w:rsidR="0077018C" w:rsidRPr="0077018C">
        <w:rPr>
          <w:i/>
          <w:iCs/>
        </w:rPr>
        <w:t>C’est le Saint Esprit [Gabriel] qui l’a fait descendre de la part de ton Seigneur en toute vérité, afin de raffermir [la foi] de ceux qui croient, ainsi qu’un guide et une bonne annonce pour les Musulmans</w:t>
      </w:r>
      <w:r w:rsidR="0077018C" w:rsidRPr="0077018C">
        <w:t>.»</w:t>
      </w:r>
      <w:r w:rsidR="00A052D4">
        <w:t xml:space="preserve"> ».</w:t>
      </w:r>
    </w:p>
    <w:p w14:paraId="00007D48" w14:textId="70296AB0" w:rsidR="00A052D4" w:rsidRDefault="00A052D4" w:rsidP="0041200D">
      <w:pPr>
        <w:spacing w:after="0" w:line="240" w:lineRule="auto"/>
      </w:pPr>
    </w:p>
    <w:p w14:paraId="08F66162" w14:textId="1AC3FFA3" w:rsidR="00545F7A" w:rsidRDefault="00545F7A" w:rsidP="00545F7A">
      <w:pPr>
        <w:pStyle w:val="Titre3"/>
      </w:pPr>
      <w:bookmarkStart w:id="147" w:name="_Toc3184753"/>
      <w:bookmarkStart w:id="148" w:name="_Toc102578424"/>
      <w:r>
        <w:t xml:space="preserve">Verset </w:t>
      </w:r>
      <w:r w:rsidR="00C65FA3">
        <w:t>accordant</w:t>
      </w:r>
      <w:r>
        <w:t xml:space="preserve"> </w:t>
      </w:r>
      <w:r w:rsidR="00C65FA3">
        <w:t>d</w:t>
      </w:r>
      <w:r>
        <w:t>e</w:t>
      </w:r>
      <w:r w:rsidR="00CD740F">
        <w:t>s</w:t>
      </w:r>
      <w:r>
        <w:t xml:space="preserve"> privilège</w:t>
      </w:r>
      <w:r w:rsidR="00C65FA3">
        <w:t>s</w:t>
      </w:r>
      <w:r>
        <w:t xml:space="preserve"> </w:t>
      </w:r>
      <w:r w:rsidR="00C65FA3">
        <w:t>à</w:t>
      </w:r>
      <w:r>
        <w:t xml:space="preserve"> Mahomet </w:t>
      </w:r>
      <w:bookmarkEnd w:id="147"/>
      <w:r w:rsidR="00CD740F">
        <w:t>sur les croyants</w:t>
      </w:r>
      <w:bookmarkEnd w:id="148"/>
    </w:p>
    <w:p w14:paraId="04812C64" w14:textId="77777777" w:rsidR="00CD740F" w:rsidRDefault="00CD740F" w:rsidP="00545F7A">
      <w:pPr>
        <w:spacing w:after="0" w:line="240" w:lineRule="auto"/>
        <w:jc w:val="both"/>
      </w:pPr>
    </w:p>
    <w:p w14:paraId="5250F61C" w14:textId="1A1E80D8" w:rsidR="00545F7A" w:rsidRDefault="00545F7A" w:rsidP="00545F7A">
      <w:pPr>
        <w:spacing w:after="0" w:line="240" w:lineRule="auto"/>
        <w:jc w:val="both"/>
      </w:pPr>
      <w:r w:rsidRPr="0021746F">
        <w:t>3.31</w:t>
      </w:r>
      <w:r w:rsidR="008A0F1A">
        <w:t>.</w:t>
      </w:r>
      <w:r>
        <w:t> </w:t>
      </w:r>
      <w:r w:rsidRPr="0021746F">
        <w:t xml:space="preserve">Si vous aimez vraiment Allah, </w:t>
      </w:r>
      <w:r w:rsidRPr="008A0F1A">
        <w:rPr>
          <w:b/>
          <w:iCs/>
        </w:rPr>
        <w:t>suivez-moi,</w:t>
      </w:r>
      <w:r w:rsidRPr="008A0F1A">
        <w:rPr>
          <w:iCs/>
        </w:rPr>
        <w:t xml:space="preserve"> </w:t>
      </w:r>
      <w:r w:rsidRPr="008A0F1A">
        <w:rPr>
          <w:b/>
          <w:iCs/>
        </w:rPr>
        <w:t>Allah vous aimera et vous pardonnera vos péchés</w:t>
      </w:r>
      <w:r w:rsidRPr="0021746F">
        <w:t>.</w:t>
      </w:r>
    </w:p>
    <w:p w14:paraId="7FEED88C" w14:textId="72078063" w:rsidR="00545F7A" w:rsidRDefault="00545F7A" w:rsidP="0041200D">
      <w:pPr>
        <w:spacing w:after="0" w:line="240" w:lineRule="auto"/>
      </w:pPr>
    </w:p>
    <w:p w14:paraId="17DE71F1" w14:textId="77777777" w:rsidR="00F01407" w:rsidRDefault="00545F7A" w:rsidP="00F01407">
      <w:pPr>
        <w:spacing w:after="0" w:line="240" w:lineRule="auto"/>
      </w:pPr>
      <w:r w:rsidRPr="00545F7A">
        <w:rPr>
          <w:u w:val="single"/>
        </w:rPr>
        <w:t>Note</w:t>
      </w:r>
      <w:r>
        <w:t xml:space="preserve"> : </w:t>
      </w:r>
      <w:r w:rsidRPr="0010011D">
        <w:rPr>
          <w:b/>
          <w:bCs/>
        </w:rPr>
        <w:t>si le croyant</w:t>
      </w:r>
      <w:r>
        <w:t xml:space="preserve"> se convertit à l’islam et/ou </w:t>
      </w:r>
      <w:r w:rsidRPr="0010011D">
        <w:rPr>
          <w:b/>
          <w:bCs/>
        </w:rPr>
        <w:t>suit Mahomet</w:t>
      </w:r>
      <w:r>
        <w:t>, ses péchés seront pardonnés.</w:t>
      </w:r>
      <w:r w:rsidR="00F01407">
        <w:t xml:space="preserve"> Sacré privilège !</w:t>
      </w:r>
    </w:p>
    <w:p w14:paraId="4261D9C6" w14:textId="77777777" w:rsidR="00CD740F" w:rsidRDefault="00CD740F" w:rsidP="00CD740F">
      <w:pPr>
        <w:spacing w:after="0" w:line="240" w:lineRule="auto"/>
        <w:jc w:val="both"/>
      </w:pPr>
    </w:p>
    <w:p w14:paraId="4F2EFEFD" w14:textId="524D89F1" w:rsidR="00545F7A" w:rsidRDefault="00CD740F" w:rsidP="0041200D">
      <w:pPr>
        <w:spacing w:after="0" w:line="240" w:lineRule="auto"/>
      </w:pPr>
      <w:r w:rsidRPr="00CD740F">
        <w:t xml:space="preserve">33.6. </w:t>
      </w:r>
      <w:r w:rsidRPr="00CD740F">
        <w:rPr>
          <w:b/>
          <w:bCs/>
        </w:rPr>
        <w:t>Le Prophète a plus de droit sur les croyants qu’ils n’en ont sur eux-mêmes</w:t>
      </w:r>
      <w:r w:rsidRPr="00CD740F">
        <w:t>; et ses épouses sont leurs mères. Les liens de consanguinité ont [dans les successions] la priorité [sur les liens] unissant les croyants [de Médine] et les émigrés [de la Mecque] selon le livre d’Allah, à moins que vous ne fassiez un testament convenable en faveur de vos frères en religion. Et cela est inscrit dans le Livre</w:t>
      </w:r>
      <w:r>
        <w:rPr>
          <w:rStyle w:val="Appelnotedebasdep"/>
        </w:rPr>
        <w:footnoteReference w:id="246"/>
      </w:r>
      <w:r w:rsidRPr="00CD740F">
        <w:t>.</w:t>
      </w:r>
    </w:p>
    <w:p w14:paraId="03B1CDDA" w14:textId="0421E164" w:rsidR="001767D0" w:rsidRDefault="001767D0" w:rsidP="0041200D">
      <w:pPr>
        <w:spacing w:after="0" w:line="240" w:lineRule="auto"/>
      </w:pPr>
    </w:p>
    <w:p w14:paraId="22D06F34" w14:textId="0D1EF0B0" w:rsidR="007B1CC9" w:rsidRDefault="007B1CC9" w:rsidP="00AE32B9">
      <w:pPr>
        <w:spacing w:after="0" w:line="240" w:lineRule="auto"/>
        <w:jc w:val="both"/>
      </w:pPr>
      <w:r w:rsidRPr="007B1CC9">
        <w:t xml:space="preserve">35.22. De même, ne sont pas semblables les vivants et les morts. Allah fait entendre qu'Il veut, </w:t>
      </w:r>
      <w:r w:rsidRPr="007B1CC9">
        <w:rPr>
          <w:b/>
          <w:bCs/>
        </w:rPr>
        <w:t>alors que toi [Muhammad], tu ne peux faire entendre ceux qui sont dans les tombeaux</w:t>
      </w:r>
      <w:r w:rsidRPr="007B1CC9">
        <w:t>.</w:t>
      </w:r>
    </w:p>
    <w:p w14:paraId="084D4D1F" w14:textId="770454B8" w:rsidR="007B1CC9" w:rsidRDefault="007B1CC9" w:rsidP="0041200D">
      <w:pPr>
        <w:spacing w:after="0" w:line="240" w:lineRule="auto"/>
      </w:pPr>
    </w:p>
    <w:p w14:paraId="7C330D4D" w14:textId="43D26DB3" w:rsidR="007B1CC9" w:rsidRPr="007B1CC9" w:rsidRDefault="007B1CC9" w:rsidP="0041200D">
      <w:pPr>
        <w:spacing w:after="0" w:line="240" w:lineRule="auto"/>
      </w:pPr>
      <w:r>
        <w:rPr>
          <w:u w:val="single"/>
        </w:rPr>
        <w:t>Note</w:t>
      </w:r>
      <w:r>
        <w:t> :</w:t>
      </w:r>
      <w:r w:rsidR="00AE32B9">
        <w:t xml:space="preserve"> Comment interpréter ce verset ?</w:t>
      </w:r>
      <w:r>
        <w:t xml:space="preserve"> Mahomet peut-il faire parler les morts ?</w:t>
      </w:r>
    </w:p>
    <w:p w14:paraId="002A9B76" w14:textId="77777777" w:rsidR="007B1CC9" w:rsidRDefault="007B1CC9" w:rsidP="0041200D">
      <w:pPr>
        <w:spacing w:after="0" w:line="240" w:lineRule="auto"/>
      </w:pPr>
    </w:p>
    <w:p w14:paraId="3AB508CC" w14:textId="2538F81B" w:rsidR="001767D0" w:rsidRDefault="001767D0" w:rsidP="001767D0">
      <w:pPr>
        <w:spacing w:after="0" w:line="240" w:lineRule="auto"/>
        <w:jc w:val="both"/>
        <w:rPr>
          <w:rFonts w:cstheme="minorHAnsi"/>
        </w:rPr>
      </w:pPr>
      <w:r w:rsidRPr="003D32C1">
        <w:rPr>
          <w:rFonts w:cstheme="minorHAnsi"/>
        </w:rPr>
        <w:t>59.6</w:t>
      </w:r>
      <w:r w:rsidR="000E1869">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78F67A7E" w14:textId="77777777" w:rsidR="00605E4D" w:rsidRDefault="00605E4D" w:rsidP="001767D0">
      <w:pPr>
        <w:spacing w:after="0" w:line="240" w:lineRule="auto"/>
        <w:jc w:val="both"/>
        <w:rPr>
          <w:rFonts w:cstheme="minorHAnsi"/>
        </w:rPr>
      </w:pPr>
    </w:p>
    <w:p w14:paraId="34D9E525" w14:textId="28DEC829" w:rsidR="00ED10CD" w:rsidRDefault="00ED10CD" w:rsidP="00ED10CD">
      <w:pPr>
        <w:pStyle w:val="Titre2"/>
      </w:pPr>
      <w:bookmarkStart w:id="149" w:name="_Toc102578425"/>
      <w:r>
        <w:t>Verset interdisant de critiquer Mahomet</w:t>
      </w:r>
      <w:bookmarkEnd w:id="149"/>
    </w:p>
    <w:p w14:paraId="05B1A52A" w14:textId="0B19EEB0" w:rsidR="00ED10CD" w:rsidRDefault="00ED10CD" w:rsidP="001767D0">
      <w:pPr>
        <w:spacing w:after="0" w:line="240" w:lineRule="auto"/>
        <w:jc w:val="both"/>
        <w:rPr>
          <w:rFonts w:cstheme="minorHAnsi"/>
        </w:rPr>
      </w:pPr>
    </w:p>
    <w:p w14:paraId="7CE692C7" w14:textId="78F9FFA4" w:rsidR="00ED10CD" w:rsidRDefault="00ED10CD" w:rsidP="001767D0">
      <w:pPr>
        <w:spacing w:after="0" w:line="240" w:lineRule="auto"/>
        <w:jc w:val="both"/>
        <w:rPr>
          <w:rFonts w:cstheme="minorHAnsi"/>
        </w:rPr>
      </w:pPr>
      <w:r w:rsidRPr="00ED10CD">
        <w:rPr>
          <w:rFonts w:cstheme="minorHAnsi"/>
        </w:rPr>
        <w:t>33.57. Ceux qui offensent Allah et Son messager, Allah les maudit ici-bas, comme dans l'au-delà et leur prépare un châtiment avilissant.</w:t>
      </w:r>
    </w:p>
    <w:p w14:paraId="29D13E46" w14:textId="5B4EDB78" w:rsidR="00ED10CD" w:rsidRDefault="00ED10CD" w:rsidP="001767D0">
      <w:pPr>
        <w:spacing w:after="0" w:line="240" w:lineRule="auto"/>
        <w:jc w:val="both"/>
        <w:rPr>
          <w:rFonts w:cstheme="minorHAnsi"/>
        </w:rPr>
      </w:pPr>
    </w:p>
    <w:p w14:paraId="7B4674D7" w14:textId="6841E934" w:rsidR="00ED10CD" w:rsidRPr="003D32C1" w:rsidRDefault="00ED10CD" w:rsidP="001767D0">
      <w:pPr>
        <w:spacing w:after="0" w:line="240" w:lineRule="auto"/>
        <w:jc w:val="both"/>
        <w:rPr>
          <w:rFonts w:cstheme="minorHAnsi"/>
        </w:rPr>
      </w:pPr>
      <w:r w:rsidRPr="00ED10CD">
        <w:rPr>
          <w:rFonts w:cstheme="minorHAnsi"/>
          <w:u w:val="single"/>
        </w:rPr>
        <w:t>Note</w:t>
      </w:r>
      <w:r>
        <w:rPr>
          <w:rFonts w:cstheme="minorHAnsi"/>
        </w:rPr>
        <w:t xml:space="preserve"> : Mahomet interdit toute critique de lui-même. Dans ce verset, Mahomet s’associe à Allah/Dieu, presqu’au même niveau. </w:t>
      </w:r>
    </w:p>
    <w:p w14:paraId="1E9883E5" w14:textId="77777777" w:rsidR="00CD740F" w:rsidRDefault="00CD740F" w:rsidP="0041200D">
      <w:pPr>
        <w:spacing w:after="0" w:line="240" w:lineRule="auto"/>
      </w:pPr>
    </w:p>
    <w:p w14:paraId="40E019FE" w14:textId="77777777" w:rsidR="00956964" w:rsidRDefault="00956964" w:rsidP="00D56A93">
      <w:pPr>
        <w:pStyle w:val="Titre2"/>
      </w:pPr>
      <w:bookmarkStart w:id="150" w:name="_Toc102578426"/>
      <w:r>
        <w:t>Versets assurant que Mahomet n’est pas fou</w:t>
      </w:r>
      <w:bookmarkEnd w:id="150"/>
    </w:p>
    <w:p w14:paraId="70520747" w14:textId="77777777" w:rsidR="00956964" w:rsidRDefault="00956964" w:rsidP="0041200D">
      <w:pPr>
        <w:spacing w:after="0" w:line="240" w:lineRule="auto"/>
      </w:pPr>
    </w:p>
    <w:p w14:paraId="15EE1F1D" w14:textId="42C03BBF" w:rsidR="00F2399F" w:rsidRDefault="00F2399F" w:rsidP="0041200D">
      <w:pPr>
        <w:spacing w:after="0" w:line="240" w:lineRule="auto"/>
      </w:pPr>
      <w:r>
        <w:t>Mahomet assure qu’il n’est pas fou ou possédé</w:t>
      </w:r>
      <w:r w:rsidR="006A51BA">
        <w:t xml:space="preserve"> (voir ci-dessous)</w:t>
      </w:r>
      <w:r>
        <w:t xml:space="preserve"> : </w:t>
      </w:r>
    </w:p>
    <w:p w14:paraId="6B2C59CC" w14:textId="77777777" w:rsidR="00F2399F" w:rsidRDefault="00F2399F" w:rsidP="0041200D">
      <w:pPr>
        <w:spacing w:after="0" w:line="240" w:lineRule="auto"/>
      </w:pPr>
    </w:p>
    <w:p w14:paraId="1F7DE524" w14:textId="77777777" w:rsidR="009B09E9" w:rsidRDefault="009B09E9" w:rsidP="00F406BC">
      <w:pPr>
        <w:spacing w:after="0" w:line="240" w:lineRule="auto"/>
        <w:jc w:val="both"/>
      </w:pPr>
      <w:r>
        <w:t>23.</w:t>
      </w:r>
      <w:r w:rsidRPr="009B09E9">
        <w:t>70. Ou diront-ils: «</w:t>
      </w:r>
      <w:r>
        <w:t xml:space="preserve"> </w:t>
      </w:r>
      <w:r w:rsidRPr="009B09E9">
        <w:t>Il est fou?</w:t>
      </w:r>
      <w:r>
        <w:t xml:space="preserve"> </w:t>
      </w:r>
      <w:r w:rsidRPr="009B09E9">
        <w:t>»</w:t>
      </w:r>
      <w:r>
        <w:t>.</w:t>
      </w:r>
      <w:r w:rsidRPr="009B09E9">
        <w:t xml:space="preserve"> </w:t>
      </w:r>
      <w:r w:rsidRPr="00F406BC">
        <w:rPr>
          <w:b/>
          <w:bCs/>
        </w:rPr>
        <w:t>Au contraire, c’est la vérité qu’il leur a apportée</w:t>
      </w:r>
      <w:r w:rsidRPr="009B09E9">
        <w:t>. Et la plupart d’entre eux dédaignent la vérité.</w:t>
      </w:r>
    </w:p>
    <w:p w14:paraId="3BCC5DA3" w14:textId="77777777" w:rsidR="00DC16A1" w:rsidRDefault="00DC16A1" w:rsidP="00956964">
      <w:pPr>
        <w:spacing w:after="0" w:line="240" w:lineRule="auto"/>
      </w:pPr>
    </w:p>
    <w:p w14:paraId="2A30FB9A" w14:textId="77777777" w:rsidR="00DC16A1" w:rsidRDefault="00DC16A1" w:rsidP="00F406BC">
      <w:pPr>
        <w:spacing w:after="0" w:line="240" w:lineRule="auto"/>
        <w:jc w:val="both"/>
      </w:pPr>
      <w:r>
        <w:t>34.</w:t>
      </w:r>
      <w:r w:rsidRPr="00DC16A1">
        <w:t xml:space="preserve"> 8. Invente-t-il un mensonge contre Allah</w:t>
      </w:r>
      <w:r>
        <w:t xml:space="preserve"> </w:t>
      </w:r>
      <w:r w:rsidRPr="00DC16A1">
        <w:t>? ou bien est-il fou?</w:t>
      </w:r>
      <w:r>
        <w:t xml:space="preserve"> </w:t>
      </w:r>
      <w:r w:rsidRPr="00DC16A1">
        <w:t xml:space="preserve">» [Non], </w:t>
      </w:r>
      <w:r w:rsidRPr="00F406BC">
        <w:rPr>
          <w:b/>
          <w:bCs/>
        </w:rPr>
        <w:t>mais ceux qui ne croient pas en l’au-delà sont voués au châtiment et à l’égarement lointain</w:t>
      </w:r>
      <w:r w:rsidRPr="00DC16A1">
        <w:t>.</w:t>
      </w:r>
    </w:p>
    <w:p w14:paraId="3430FE11" w14:textId="77777777" w:rsidR="00DC16A1" w:rsidRDefault="00DC16A1" w:rsidP="00956964">
      <w:pPr>
        <w:spacing w:after="0" w:line="240" w:lineRule="auto"/>
      </w:pPr>
    </w:p>
    <w:p w14:paraId="568F91B7" w14:textId="77777777" w:rsidR="00DC16A1" w:rsidRDefault="003D6AC4" w:rsidP="003D6AC4">
      <w:pPr>
        <w:spacing w:after="0" w:line="240" w:lineRule="auto"/>
        <w:jc w:val="both"/>
      </w:pPr>
      <w:r>
        <w:lastRenderedPageBreak/>
        <w:t>34.</w:t>
      </w:r>
      <w:r w:rsidRPr="003D6AC4">
        <w:t>46. Dis: «</w:t>
      </w:r>
      <w:r>
        <w:t xml:space="preserve"> </w:t>
      </w:r>
      <w:r w:rsidRPr="003D6AC4">
        <w:t xml:space="preserve">Je vous exhorte seulement à une chose: que pour Allah vous vous leviez, par deux ou isolément, et qu’ensuite vous réfléchissiez. </w:t>
      </w:r>
      <w:r w:rsidRPr="00F406BC">
        <w:rPr>
          <w:b/>
          <w:bCs/>
        </w:rPr>
        <w:t>Votre compagnon (Muḥammad) n’est nullement possédé: il n’est pour vous qu’un avertisseur annonçant un dur châtiment</w:t>
      </w:r>
      <w:r>
        <w:t xml:space="preserve"> </w:t>
      </w:r>
      <w:r w:rsidRPr="003D6AC4">
        <w:t>».</w:t>
      </w:r>
    </w:p>
    <w:p w14:paraId="4EB6800C" w14:textId="77777777" w:rsidR="006614E9" w:rsidRDefault="006614E9" w:rsidP="006614E9">
      <w:pPr>
        <w:spacing w:after="0" w:line="240" w:lineRule="auto"/>
        <w:jc w:val="both"/>
      </w:pPr>
    </w:p>
    <w:p w14:paraId="4A5B31BD" w14:textId="1AFA05D0" w:rsidR="006614E9" w:rsidRDefault="006614E9" w:rsidP="006614E9">
      <w:pPr>
        <w:spacing w:after="0" w:line="240" w:lineRule="auto"/>
        <w:jc w:val="both"/>
      </w:pPr>
      <w:r>
        <w:t>37.36-38. « 37.36. et disaient: «Allons-nous abandonner nos divinités pour un poète fou?»</w:t>
      </w:r>
    </w:p>
    <w:p w14:paraId="278FF049" w14:textId="36360F5D" w:rsidR="006614E9" w:rsidRPr="00F406BC" w:rsidRDefault="006614E9" w:rsidP="006614E9">
      <w:pPr>
        <w:spacing w:after="0" w:line="240" w:lineRule="auto"/>
        <w:jc w:val="both"/>
        <w:rPr>
          <w:b/>
          <w:bCs/>
        </w:rPr>
      </w:pPr>
      <w:r>
        <w:t xml:space="preserve">37.37. </w:t>
      </w:r>
      <w:r w:rsidRPr="00F406BC">
        <w:rPr>
          <w:b/>
          <w:bCs/>
        </w:rPr>
        <w:t>Il est plutôt venu avec la Vérité et il a confirmé les messagers (précédents).</w:t>
      </w:r>
    </w:p>
    <w:p w14:paraId="5801E514" w14:textId="110143C1" w:rsidR="006614E9" w:rsidRDefault="006614E9" w:rsidP="006614E9">
      <w:pPr>
        <w:spacing w:after="0" w:line="240" w:lineRule="auto"/>
        <w:jc w:val="both"/>
      </w:pPr>
      <w:r>
        <w:t xml:space="preserve">37.38. </w:t>
      </w:r>
      <w:r w:rsidRPr="00F406BC">
        <w:rPr>
          <w:b/>
          <w:bCs/>
        </w:rPr>
        <w:t>Vous allez certes, goûter au châtiment douloureux</w:t>
      </w:r>
      <w:r>
        <w:t> ».</w:t>
      </w:r>
    </w:p>
    <w:p w14:paraId="5CD5F484" w14:textId="77777777" w:rsidR="009B09E9" w:rsidRDefault="009B09E9" w:rsidP="009B09E9">
      <w:pPr>
        <w:spacing w:after="0" w:line="240" w:lineRule="auto"/>
      </w:pPr>
    </w:p>
    <w:p w14:paraId="17126065" w14:textId="0600A680" w:rsidR="009B09E9" w:rsidRDefault="009B09E9" w:rsidP="009B09E9">
      <w:pPr>
        <w:spacing w:after="0" w:line="240" w:lineRule="auto"/>
      </w:pPr>
      <w:r>
        <w:t>53.2-3</w:t>
      </w:r>
      <w:r w:rsidR="000E1869">
        <w:t>.</w:t>
      </w:r>
      <w:r>
        <w:t xml:space="preserve"> « </w:t>
      </w:r>
      <w:r w:rsidR="00605E4D">
        <w:t>53.</w:t>
      </w:r>
      <w:r>
        <w:t xml:space="preserve">2. </w:t>
      </w:r>
      <w:r w:rsidRPr="00F406BC">
        <w:rPr>
          <w:b/>
          <w:bCs/>
        </w:rPr>
        <w:t>Votre compagnon ne s’est pas égaré et n’a pas été induit en erreur</w:t>
      </w:r>
      <w:r>
        <w:rPr>
          <w:rStyle w:val="Appelnotedebasdep"/>
        </w:rPr>
        <w:footnoteReference w:id="247"/>
      </w:r>
      <w:r>
        <w:t>.</w:t>
      </w:r>
    </w:p>
    <w:p w14:paraId="3708C082" w14:textId="3408B77C" w:rsidR="009B09E9" w:rsidRDefault="00605E4D" w:rsidP="009B09E9">
      <w:pPr>
        <w:spacing w:after="0" w:line="240" w:lineRule="auto"/>
      </w:pPr>
      <w:r>
        <w:t>53.</w:t>
      </w:r>
      <w:r w:rsidR="009B09E9">
        <w:t xml:space="preserve">3. et </w:t>
      </w:r>
      <w:r w:rsidR="009B09E9" w:rsidRPr="00F406BC">
        <w:rPr>
          <w:b/>
          <w:bCs/>
        </w:rPr>
        <w:t>il ne prononce rien sous l’effet de la passion</w:t>
      </w:r>
      <w:r w:rsidR="009B09E9">
        <w:t> ».</w:t>
      </w:r>
    </w:p>
    <w:p w14:paraId="798E3FE6" w14:textId="77777777" w:rsidR="003D6AC4" w:rsidRDefault="003D6AC4" w:rsidP="003D6AC4">
      <w:pPr>
        <w:spacing w:after="0" w:line="240" w:lineRule="auto"/>
        <w:jc w:val="both"/>
      </w:pPr>
    </w:p>
    <w:p w14:paraId="613657C2" w14:textId="6D1A0779" w:rsidR="00C96E19" w:rsidRDefault="00C96E19" w:rsidP="00C96E19">
      <w:pPr>
        <w:spacing w:after="0" w:line="240" w:lineRule="auto"/>
      </w:pPr>
      <w:r>
        <w:t>81.22-25</w:t>
      </w:r>
      <w:r w:rsidR="000E1869">
        <w:t>.</w:t>
      </w:r>
      <w:r>
        <w:t xml:space="preserve"> « </w:t>
      </w:r>
      <w:r w:rsidR="006614E9">
        <w:t>81.</w:t>
      </w:r>
      <w:r>
        <w:t xml:space="preserve">22. </w:t>
      </w:r>
      <w:r w:rsidRPr="00F406BC">
        <w:rPr>
          <w:b/>
          <w:bCs/>
        </w:rPr>
        <w:t>Votre compagnon (Muḥammad) n’est nullement fou</w:t>
      </w:r>
      <w:r>
        <w:t>;</w:t>
      </w:r>
    </w:p>
    <w:p w14:paraId="7CD19B65" w14:textId="1A9D98C8" w:rsidR="00C96E19" w:rsidRDefault="006614E9" w:rsidP="00C96E19">
      <w:pPr>
        <w:spacing w:after="0" w:line="240" w:lineRule="auto"/>
      </w:pPr>
      <w:r>
        <w:t>81.</w:t>
      </w:r>
      <w:r w:rsidR="00C96E19">
        <w:t>23. il l’a effectivement vu (Gabriel), au clair horizon</w:t>
      </w:r>
    </w:p>
    <w:p w14:paraId="10435D71" w14:textId="2AFAF2D2" w:rsidR="00C96E19" w:rsidRDefault="006614E9" w:rsidP="00C96E19">
      <w:pPr>
        <w:spacing w:after="0" w:line="240" w:lineRule="auto"/>
      </w:pPr>
      <w:r>
        <w:t>81.</w:t>
      </w:r>
      <w:r w:rsidR="00C96E19">
        <w:t>24. et il ne garde pas avarement pour lui-même ce qui lui a été révélé.</w:t>
      </w:r>
    </w:p>
    <w:p w14:paraId="03647353" w14:textId="784224AC" w:rsidR="00AD01B7" w:rsidRDefault="006614E9" w:rsidP="00C96E19">
      <w:pPr>
        <w:spacing w:after="0" w:line="240" w:lineRule="auto"/>
      </w:pPr>
      <w:r>
        <w:t>81.</w:t>
      </w:r>
      <w:r w:rsidR="00C96E19">
        <w:t xml:space="preserve">25. Et </w:t>
      </w:r>
      <w:r w:rsidR="00C96E19" w:rsidRPr="00F406BC">
        <w:rPr>
          <w:b/>
          <w:bCs/>
        </w:rPr>
        <w:t>ceci [le Coran] n’est point la parole d’un diable banni</w:t>
      </w:r>
      <w:r w:rsidR="00C96E19">
        <w:t> ».</w:t>
      </w:r>
    </w:p>
    <w:p w14:paraId="3382ABD3" w14:textId="08EB58E0" w:rsidR="00AA55C1" w:rsidRDefault="00AA55C1" w:rsidP="00C96E19">
      <w:pPr>
        <w:spacing w:after="0" w:line="240" w:lineRule="auto"/>
      </w:pPr>
    </w:p>
    <w:p w14:paraId="47BD50EE" w14:textId="35A05DBC" w:rsidR="00EC487C" w:rsidRDefault="00EC487C" w:rsidP="00EC487C">
      <w:pPr>
        <w:pStyle w:val="Titre2"/>
      </w:pPr>
      <w:bookmarkStart w:id="151" w:name="_Toc102578427"/>
      <w:r>
        <w:t>Mahomet serait-il atteint de mégalomanie ?</w:t>
      </w:r>
      <w:bookmarkEnd w:id="151"/>
    </w:p>
    <w:p w14:paraId="79B320BB" w14:textId="6438C2FF" w:rsidR="00EC487C" w:rsidRDefault="00EC487C" w:rsidP="00C96E19">
      <w:pPr>
        <w:spacing w:after="0" w:line="240" w:lineRule="auto"/>
      </w:pPr>
    </w:p>
    <w:p w14:paraId="709D9856" w14:textId="1DC79693" w:rsidR="00EC487C" w:rsidRDefault="00D20C8A" w:rsidP="00D20C8A">
      <w:pPr>
        <w:spacing w:after="0" w:line="240" w:lineRule="auto"/>
        <w:jc w:val="both"/>
      </w:pPr>
      <w:r w:rsidRPr="00D20C8A">
        <w:t xml:space="preserve">La mégalomanie est un état psychologique caractérisé par une surestime de soi et de ses capacités, qui entraîne une </w:t>
      </w:r>
      <w:r w:rsidRPr="00D20C8A">
        <w:rPr>
          <w:i/>
          <w:iCs/>
        </w:rPr>
        <w:t>volonté de s'imposer et une absence d'intérêt pour les autres</w:t>
      </w:r>
      <w:r w:rsidRPr="00D20C8A">
        <w:t>. On distingue : la mégalomanie "ordinaire" qui est un trait de caractère plus ou moins adapté, de la mégalomanie "délirante" qui est souvent le signe d'une maladie mentale et complètement déconnectée de la réalité.</w:t>
      </w:r>
    </w:p>
    <w:p w14:paraId="0CE841A6" w14:textId="452B3247" w:rsidR="00D20C8A" w:rsidRDefault="00D20C8A" w:rsidP="00D20C8A">
      <w:pPr>
        <w:spacing w:after="0" w:line="240" w:lineRule="auto"/>
        <w:jc w:val="both"/>
      </w:pPr>
    </w:p>
    <w:p w14:paraId="01ADCF57" w14:textId="77777777" w:rsidR="00D20C8A" w:rsidRDefault="00D20C8A" w:rsidP="00D20C8A">
      <w:pPr>
        <w:spacing w:after="0" w:line="240" w:lineRule="auto"/>
        <w:jc w:val="both"/>
      </w:pPr>
      <w:r>
        <w:t>La personne mégalomane est convaincue de sa puissance et de sa gloire, elle peut se sentir investie d'une mission extraordinaire ou de dons hors du commun qui ne sont pas reconnus par les autres, détaille le Dr Guillaume Fond, psychiatre et enseignant chercheur à l'AP-HM, Marseille. Il s'agit alors d'une mégalomanie délirante (donc déconnectée de la réalité), elle entre dans la catégorie des psychoses. La personne s'attribue alors des actes souvent peu crédibles et adhère complètement à cette mystification".</w:t>
      </w:r>
    </w:p>
    <w:p w14:paraId="03F7E046" w14:textId="77777777" w:rsidR="00D20C8A" w:rsidRDefault="00D20C8A" w:rsidP="00D20C8A">
      <w:pPr>
        <w:spacing w:after="0" w:line="240" w:lineRule="auto"/>
        <w:jc w:val="both"/>
      </w:pPr>
    </w:p>
    <w:p w14:paraId="5763A297" w14:textId="77777777" w:rsidR="00D20C8A" w:rsidRDefault="00D20C8A" w:rsidP="00D20C8A">
      <w:pPr>
        <w:pStyle w:val="Titre3"/>
      </w:pPr>
      <w:bookmarkStart w:id="152" w:name="_Toc102578428"/>
      <w:r>
        <w:t>Mégalomanie infantile</w:t>
      </w:r>
      <w:bookmarkEnd w:id="152"/>
    </w:p>
    <w:p w14:paraId="3A4CD57F" w14:textId="77777777" w:rsidR="00D20C8A" w:rsidRDefault="00D20C8A" w:rsidP="00D20C8A">
      <w:pPr>
        <w:spacing w:after="0" w:line="240" w:lineRule="auto"/>
        <w:jc w:val="both"/>
      </w:pPr>
    </w:p>
    <w:p w14:paraId="24615E6E" w14:textId="296C4982" w:rsidR="00D20C8A" w:rsidRDefault="00D20C8A" w:rsidP="00D20C8A">
      <w:pPr>
        <w:spacing w:after="0" w:line="240" w:lineRule="auto"/>
        <w:jc w:val="both"/>
      </w:pPr>
      <w:r>
        <w:t>Dans ce cas, il s'agit plutôt d'un trait de caractère (complexe de supériorité) qui est souvent lié à la place de l'enfant dans la famille (renforcement des parents dans le caractère "extraordinaire" de l'enfant) ou un contexte environnemental particulier (familles privilégiées…).</w:t>
      </w:r>
    </w:p>
    <w:p w14:paraId="46705583" w14:textId="77777777" w:rsidR="00D20C8A" w:rsidRDefault="00D20C8A" w:rsidP="00D20C8A">
      <w:pPr>
        <w:spacing w:after="0" w:line="240" w:lineRule="auto"/>
        <w:jc w:val="both"/>
      </w:pPr>
    </w:p>
    <w:p w14:paraId="5E8D5B3A" w14:textId="77777777" w:rsidR="00D20C8A" w:rsidRDefault="00D20C8A" w:rsidP="00D20C8A">
      <w:pPr>
        <w:pStyle w:val="Titre3"/>
      </w:pPr>
      <w:bookmarkStart w:id="153" w:name="_Toc102578429"/>
      <w:r>
        <w:t>Mégalomanie délirante</w:t>
      </w:r>
      <w:bookmarkEnd w:id="153"/>
    </w:p>
    <w:p w14:paraId="1A1215E5" w14:textId="77777777" w:rsidR="00D20C8A" w:rsidRDefault="00D20C8A" w:rsidP="00D20C8A">
      <w:pPr>
        <w:spacing w:after="0" w:line="240" w:lineRule="auto"/>
        <w:jc w:val="both"/>
      </w:pPr>
    </w:p>
    <w:p w14:paraId="6FF1BBB3" w14:textId="7017FFB3" w:rsidR="00D20C8A" w:rsidRDefault="00D20C8A" w:rsidP="00D20C8A">
      <w:pPr>
        <w:spacing w:after="0" w:line="240" w:lineRule="auto"/>
        <w:jc w:val="both"/>
      </w:pPr>
      <w:r>
        <w:t>Lorsqu'elle est délirante, la mégalomanie révèle souvent la présence d'un trouble bipolaire ou d'une schizophrénie, deux troubles mentaux sévères chroniques.</w:t>
      </w:r>
    </w:p>
    <w:p w14:paraId="63B966DE" w14:textId="5AAC41C4" w:rsidR="003A5527" w:rsidRDefault="003A5527" w:rsidP="00D20C8A">
      <w:pPr>
        <w:spacing w:after="0" w:line="240" w:lineRule="auto"/>
        <w:jc w:val="both"/>
      </w:pPr>
    </w:p>
    <w:p w14:paraId="1D63E45B" w14:textId="1A828C2B" w:rsidR="003A5527" w:rsidRDefault="003A5527" w:rsidP="003A5527">
      <w:pPr>
        <w:pStyle w:val="Titre3"/>
      </w:pPr>
      <w:bookmarkStart w:id="154" w:name="_Toc102578430"/>
      <w:r>
        <w:t>Mégalomanie et paranoïa</w:t>
      </w:r>
      <w:bookmarkEnd w:id="154"/>
    </w:p>
    <w:p w14:paraId="27BAB6FE" w14:textId="1D4804D8" w:rsidR="00D20C8A" w:rsidRDefault="00D20C8A" w:rsidP="00D20C8A">
      <w:pPr>
        <w:spacing w:after="0" w:line="240" w:lineRule="auto"/>
        <w:jc w:val="both"/>
      </w:pPr>
    </w:p>
    <w:p w14:paraId="54948D09" w14:textId="77777777" w:rsidR="003A5527" w:rsidRDefault="003A5527" w:rsidP="003A5527">
      <w:pPr>
        <w:spacing w:after="0" w:line="240" w:lineRule="auto"/>
        <w:jc w:val="both"/>
      </w:pPr>
      <w:r>
        <w:t>La mégalomanie</w:t>
      </w:r>
      <w:r>
        <w:rPr>
          <w:rStyle w:val="Appelnotedebasdep"/>
        </w:rPr>
        <w:footnoteReference w:id="248"/>
      </w:r>
      <w:r>
        <w:t xml:space="preserve"> est particulièrement fréquente chez le paranoïaque. Il se prend souvent très au sérieux, il se considère comme un être supérieur, aux autres,  et il a un besoin maladif d’être respecté, considéré. Il est susceptible et a souvent aucun humour (il prendra mal toute taquinerie).</w:t>
      </w:r>
    </w:p>
    <w:p w14:paraId="61F3734D" w14:textId="77777777" w:rsidR="003A5527" w:rsidRDefault="003A5527" w:rsidP="003A5527">
      <w:pPr>
        <w:spacing w:after="0" w:line="240" w:lineRule="auto"/>
        <w:jc w:val="both"/>
      </w:pPr>
    </w:p>
    <w:p w14:paraId="539B336D" w14:textId="77777777" w:rsidR="003A5527" w:rsidRDefault="003A5527" w:rsidP="003A5527">
      <w:pPr>
        <w:spacing w:after="0" w:line="240" w:lineRule="auto"/>
        <w:jc w:val="both"/>
      </w:pPr>
      <w:r>
        <w:t>Mein Kampf commence par la phrase « </w:t>
      </w:r>
      <w:r w:rsidRPr="00B61831">
        <w:rPr>
          <w:i/>
          <w:iCs/>
        </w:rPr>
        <w:t>une heureuse prédestination</w:t>
      </w:r>
      <w:r>
        <w:t xml:space="preserve"> … ». Quand l’on a déjà, à 35 ans, une telle haute considération de soi, difficile pour son entourage proche de faire entendre raison à Hitler. </w:t>
      </w:r>
    </w:p>
    <w:p w14:paraId="6EEEA749" w14:textId="77777777" w:rsidR="003A5527" w:rsidRDefault="003A5527" w:rsidP="00D20C8A">
      <w:pPr>
        <w:spacing w:after="0" w:line="240" w:lineRule="auto"/>
        <w:jc w:val="both"/>
      </w:pPr>
    </w:p>
    <w:p w14:paraId="410AF694" w14:textId="77777777" w:rsidR="00D20C8A" w:rsidRDefault="00D20C8A" w:rsidP="00D20C8A">
      <w:pPr>
        <w:pStyle w:val="Titre3"/>
      </w:pPr>
      <w:bookmarkStart w:id="155" w:name="_Toc102578431"/>
      <w:r>
        <w:t>Différence entre mégalomanie et narcissisme</w:t>
      </w:r>
      <w:bookmarkEnd w:id="155"/>
    </w:p>
    <w:p w14:paraId="731BDC11" w14:textId="77777777" w:rsidR="00D20C8A" w:rsidRDefault="00D20C8A" w:rsidP="00D20C8A">
      <w:pPr>
        <w:spacing w:after="0" w:line="240" w:lineRule="auto"/>
        <w:jc w:val="both"/>
      </w:pPr>
    </w:p>
    <w:p w14:paraId="5CA27078" w14:textId="42DEA990" w:rsidR="00D20C8A" w:rsidRDefault="00D20C8A" w:rsidP="00D20C8A">
      <w:pPr>
        <w:spacing w:after="0" w:line="240" w:lineRule="auto"/>
        <w:jc w:val="both"/>
      </w:pPr>
      <w:r>
        <w:t>La personnalité narcissique est une personnalité dans laquelle un individu se manifeste comme la mégalomanie par le besoin excessif d'être admiré et par un manque d'empathie. "Toutefois, le narcissisme cache souvent une mésestime de soi contrairement à la mégalomanie qui est une conviction erronée de sa supériorité", précise le spécialiste.</w:t>
      </w:r>
    </w:p>
    <w:p w14:paraId="5EC18A3A" w14:textId="77777777" w:rsidR="00D20C8A" w:rsidRDefault="00D20C8A" w:rsidP="00D20C8A">
      <w:pPr>
        <w:spacing w:after="0" w:line="240" w:lineRule="auto"/>
        <w:jc w:val="both"/>
      </w:pPr>
    </w:p>
    <w:p w14:paraId="41E0BCB8" w14:textId="77777777" w:rsidR="00D20C8A" w:rsidRDefault="00D20C8A" w:rsidP="00D20C8A">
      <w:pPr>
        <w:spacing w:after="0" w:line="240" w:lineRule="auto"/>
        <w:jc w:val="both"/>
      </w:pPr>
      <w:r>
        <w:t>La mégalomanie peut être un trait de caractère.</w:t>
      </w:r>
    </w:p>
    <w:p w14:paraId="65B4BD07" w14:textId="77777777" w:rsidR="00D20C8A" w:rsidRDefault="00D20C8A" w:rsidP="00D20C8A">
      <w:pPr>
        <w:spacing w:after="0" w:line="240" w:lineRule="auto"/>
        <w:jc w:val="both"/>
      </w:pPr>
    </w:p>
    <w:p w14:paraId="61C49BBE" w14:textId="77777777" w:rsidR="00D20C8A" w:rsidRDefault="00D20C8A" w:rsidP="00D20C8A">
      <w:pPr>
        <w:pStyle w:val="Titre3"/>
      </w:pPr>
      <w:bookmarkStart w:id="156" w:name="_Toc102578432"/>
      <w:r>
        <w:t>Est-elle une maladie ?</w:t>
      </w:r>
      <w:bookmarkEnd w:id="156"/>
    </w:p>
    <w:p w14:paraId="51655A8F" w14:textId="77777777" w:rsidR="00D20C8A" w:rsidRDefault="00D20C8A" w:rsidP="00D20C8A">
      <w:pPr>
        <w:spacing w:after="0" w:line="240" w:lineRule="auto"/>
        <w:jc w:val="both"/>
      </w:pPr>
    </w:p>
    <w:p w14:paraId="4E97BEEF" w14:textId="23D19D29" w:rsidR="00D20C8A" w:rsidRDefault="00D20C8A" w:rsidP="00D20C8A">
      <w:pPr>
        <w:spacing w:after="0" w:line="240" w:lineRule="auto"/>
        <w:jc w:val="both"/>
      </w:pPr>
      <w:r>
        <w:t>La mégalomanie peut être un trait de caractère (autrement appelé complexe de supériorité) dont le caractère pathologique dépendra du retentissement (isolement social) et de l'adéquation à la situation validée par les pairs. Si elle n'est pas validée par le contexte, cette mégalomanie peut être délirante et s'inscrire dans un trouble mental sévère comme le trouble bipolaire et la schizophrénie. Dans ce cas, elle est pathologique et signe une indication de traitement.</w:t>
      </w:r>
    </w:p>
    <w:p w14:paraId="3B86EF02" w14:textId="2A7F3776" w:rsidR="00446FFA" w:rsidRDefault="00446FFA" w:rsidP="00D20C8A">
      <w:pPr>
        <w:spacing w:after="0" w:line="240" w:lineRule="auto"/>
        <w:jc w:val="both"/>
      </w:pPr>
      <w:r w:rsidRPr="00446FFA">
        <w:t xml:space="preserve">Selon la psychologue Maïté Tranzer, </w:t>
      </w:r>
      <w:r>
        <w:t>« </w:t>
      </w:r>
      <w:r w:rsidRPr="00446FFA">
        <w:rPr>
          <w:i/>
          <w:iCs/>
        </w:rPr>
        <w:t>Les personnes mégalomanes veulent à tout prix être admirés et mis en avant. Ils désirent récolter tous les lauriers</w:t>
      </w:r>
      <w:r>
        <w:t> » (b)</w:t>
      </w:r>
      <w:r w:rsidRPr="00446FFA">
        <w:t>.</w:t>
      </w:r>
    </w:p>
    <w:p w14:paraId="2E84BAC8" w14:textId="77777777" w:rsidR="00D20C8A" w:rsidRDefault="00D20C8A" w:rsidP="00D20C8A">
      <w:pPr>
        <w:spacing w:after="0" w:line="240" w:lineRule="auto"/>
        <w:jc w:val="both"/>
      </w:pPr>
    </w:p>
    <w:p w14:paraId="34FE49F9" w14:textId="77777777" w:rsidR="00D20C8A" w:rsidRDefault="00D20C8A" w:rsidP="00D20C8A">
      <w:pPr>
        <w:pStyle w:val="Titre3"/>
      </w:pPr>
      <w:bookmarkStart w:id="157" w:name="_Toc102578433"/>
      <w:r>
        <w:t>Quels sont les symptômes ?</w:t>
      </w:r>
      <w:bookmarkEnd w:id="157"/>
    </w:p>
    <w:p w14:paraId="6F6AE956" w14:textId="77777777" w:rsidR="00D20C8A" w:rsidRDefault="00D20C8A" w:rsidP="00D20C8A">
      <w:pPr>
        <w:spacing w:after="0" w:line="240" w:lineRule="auto"/>
        <w:jc w:val="both"/>
      </w:pPr>
    </w:p>
    <w:p w14:paraId="1A689B98" w14:textId="384FFB5D" w:rsidR="00D20C8A" w:rsidRDefault="00D20C8A" w:rsidP="00D20C8A">
      <w:pPr>
        <w:spacing w:after="0" w:line="240" w:lineRule="auto"/>
        <w:jc w:val="both"/>
      </w:pPr>
      <w:r>
        <w:t>Les caractéristiques de cette maladie psychique sont :</w:t>
      </w:r>
    </w:p>
    <w:p w14:paraId="3A25CA4B" w14:textId="77777777" w:rsidR="00D20C8A" w:rsidRDefault="00D20C8A" w:rsidP="00D20C8A">
      <w:pPr>
        <w:spacing w:after="0" w:line="240" w:lineRule="auto"/>
        <w:jc w:val="both"/>
      </w:pPr>
    </w:p>
    <w:p w14:paraId="56CE824D" w14:textId="05DAD537" w:rsidR="00D20C8A" w:rsidRDefault="00446FFA" w:rsidP="005E1473">
      <w:pPr>
        <w:pStyle w:val="Paragraphedeliste"/>
        <w:numPr>
          <w:ilvl w:val="0"/>
          <w:numId w:val="13"/>
        </w:numPr>
        <w:spacing w:after="0" w:line="240" w:lineRule="auto"/>
        <w:jc w:val="both"/>
      </w:pPr>
      <w:r>
        <w:t>U</w:t>
      </w:r>
      <w:r w:rsidR="00D20C8A">
        <w:t>ne surestimation de soi-même ;</w:t>
      </w:r>
    </w:p>
    <w:p w14:paraId="4B69A2C2" w14:textId="1DE32316" w:rsidR="00D20C8A" w:rsidRDefault="00446FFA" w:rsidP="005E1473">
      <w:pPr>
        <w:pStyle w:val="Paragraphedeliste"/>
        <w:numPr>
          <w:ilvl w:val="0"/>
          <w:numId w:val="13"/>
        </w:numPr>
        <w:spacing w:after="0" w:line="240" w:lineRule="auto"/>
        <w:jc w:val="both"/>
      </w:pPr>
      <w:r>
        <w:t>U</w:t>
      </w:r>
      <w:r w:rsidR="00D20C8A">
        <w:t>n délire de grandeur ;</w:t>
      </w:r>
    </w:p>
    <w:p w14:paraId="2E95BDB3" w14:textId="18C45F6D" w:rsidR="00D20C8A" w:rsidRDefault="00446FFA" w:rsidP="005E1473">
      <w:pPr>
        <w:pStyle w:val="Paragraphedeliste"/>
        <w:numPr>
          <w:ilvl w:val="0"/>
          <w:numId w:val="13"/>
        </w:numPr>
        <w:spacing w:after="0" w:line="240" w:lineRule="auto"/>
        <w:jc w:val="both"/>
      </w:pPr>
      <w:r>
        <w:t>U</w:t>
      </w:r>
      <w:r w:rsidR="00D20C8A">
        <w:t>n délire de puissance ;</w:t>
      </w:r>
    </w:p>
    <w:p w14:paraId="419B51F8" w14:textId="148DC0AF" w:rsidR="00D20C8A" w:rsidRDefault="00446FFA" w:rsidP="005E1473">
      <w:pPr>
        <w:pStyle w:val="Paragraphedeliste"/>
        <w:numPr>
          <w:ilvl w:val="0"/>
          <w:numId w:val="13"/>
        </w:numPr>
        <w:spacing w:after="0" w:line="240" w:lineRule="auto"/>
        <w:jc w:val="both"/>
      </w:pPr>
      <w:r>
        <w:t>U</w:t>
      </w:r>
      <w:r w:rsidR="00D20C8A">
        <w:t>ne auto-attribution de capacités extraordinaires ;</w:t>
      </w:r>
    </w:p>
    <w:p w14:paraId="7EA47E0B" w14:textId="4C609B62" w:rsidR="00D20C8A" w:rsidRDefault="00446FFA" w:rsidP="005E1473">
      <w:pPr>
        <w:pStyle w:val="Paragraphedeliste"/>
        <w:numPr>
          <w:ilvl w:val="0"/>
          <w:numId w:val="13"/>
        </w:numPr>
        <w:spacing w:after="0" w:line="240" w:lineRule="auto"/>
        <w:jc w:val="both"/>
      </w:pPr>
      <w:r>
        <w:t>U</w:t>
      </w:r>
      <w:r w:rsidR="00D20C8A">
        <w:t>n désir immense de gloire ;</w:t>
      </w:r>
    </w:p>
    <w:p w14:paraId="07845BDE" w14:textId="78392A2E" w:rsidR="00D20C8A" w:rsidRDefault="00446FFA" w:rsidP="005E1473">
      <w:pPr>
        <w:pStyle w:val="Paragraphedeliste"/>
        <w:numPr>
          <w:ilvl w:val="0"/>
          <w:numId w:val="13"/>
        </w:numPr>
        <w:spacing w:after="0" w:line="240" w:lineRule="auto"/>
        <w:jc w:val="both"/>
      </w:pPr>
      <w:r>
        <w:t>U</w:t>
      </w:r>
      <w:r w:rsidR="00D20C8A">
        <w:t>n orgueil démesuré.</w:t>
      </w:r>
    </w:p>
    <w:p w14:paraId="1E6C2F4E" w14:textId="77777777" w:rsidR="00D20C8A" w:rsidRDefault="00D20C8A" w:rsidP="00D20C8A">
      <w:pPr>
        <w:spacing w:after="0" w:line="240" w:lineRule="auto"/>
        <w:jc w:val="both"/>
      </w:pPr>
    </w:p>
    <w:p w14:paraId="7BC50E77" w14:textId="721B5A82" w:rsidR="00D20C8A" w:rsidRDefault="00D20C8A" w:rsidP="00D20C8A">
      <w:pPr>
        <w:pStyle w:val="Titre3"/>
      </w:pPr>
      <w:bookmarkStart w:id="158" w:name="_Toc102578434"/>
      <w:r>
        <w:t>Les facteurs de risque et causes</w:t>
      </w:r>
      <w:bookmarkEnd w:id="158"/>
    </w:p>
    <w:p w14:paraId="1915BDB4" w14:textId="77777777" w:rsidR="00D20C8A" w:rsidRDefault="00D20C8A" w:rsidP="00D20C8A">
      <w:pPr>
        <w:spacing w:after="0" w:line="240" w:lineRule="auto"/>
        <w:jc w:val="both"/>
      </w:pPr>
    </w:p>
    <w:p w14:paraId="51C8DB9F" w14:textId="6096ED2D" w:rsidR="00D20C8A" w:rsidRDefault="00D20C8A" w:rsidP="00D20C8A">
      <w:pPr>
        <w:spacing w:after="0" w:line="240" w:lineRule="auto"/>
        <w:jc w:val="both"/>
      </w:pPr>
      <w:r>
        <w:t>La schizophrénie et le trouble bipolaire de l'humeur sont les causes les plus fréquentes de mégalomanie délirante. Des causes organiques (intoxications) peuvent aussi parfois ponctuellement en être à l'origine. Dans le cas de la schizophrénie, la mégalomanie s'accompagne d'autres délires (de persécution, mystiques…). Dans le cas du trouble bipolaire, on retrouve souvent des signes d'exaltation de l'humeur associés (insomnies sans fatigue, hyperactivité non productive, accélération de la pensée…)</w:t>
      </w:r>
    </w:p>
    <w:p w14:paraId="219E4E49" w14:textId="77777777" w:rsidR="00D20C8A" w:rsidRDefault="00D20C8A" w:rsidP="00D20C8A">
      <w:pPr>
        <w:spacing w:after="0" w:line="240" w:lineRule="auto"/>
        <w:jc w:val="both"/>
      </w:pPr>
    </w:p>
    <w:p w14:paraId="2534B7BE" w14:textId="2AD53B44" w:rsidR="00D20C8A" w:rsidRDefault="00D20C8A" w:rsidP="00D20C8A">
      <w:pPr>
        <w:spacing w:after="0" w:line="240" w:lineRule="auto"/>
        <w:jc w:val="both"/>
      </w:pPr>
      <w:r>
        <w:t>La mégalomanie "ordinaire" comme trait de caractère dérive souvent d'une histoire du développement psychique en lien avec la place de l'enfant dans la famille (renforcement des parents dans le caractère "extraordinaire" de l'enfant) ou un contexte environnemental particulier (familles privilégiées…).</w:t>
      </w:r>
    </w:p>
    <w:p w14:paraId="514F757F" w14:textId="705B6226" w:rsidR="00217985" w:rsidRDefault="00217985" w:rsidP="00D20C8A">
      <w:pPr>
        <w:spacing w:after="0" w:line="240" w:lineRule="auto"/>
        <w:jc w:val="both"/>
      </w:pPr>
    </w:p>
    <w:p w14:paraId="0DF24530" w14:textId="77777777" w:rsidR="00217985" w:rsidRDefault="00217985" w:rsidP="00217985">
      <w:pPr>
        <w:spacing w:after="0" w:line="240" w:lineRule="auto"/>
        <w:jc w:val="both"/>
      </w:pPr>
      <w:r>
        <w:t>Les origines de la mégalomanie sont multiples. Elle peut être en lien avec les parents. "</w:t>
      </w:r>
      <w:r w:rsidRPr="00217985">
        <w:rPr>
          <w:i/>
          <w:iCs/>
        </w:rPr>
        <w:t>Durant leur enfance, certaines personnes mégalomanes ont été des enfants roi. Leurs parents avaient, par exemple, tendance à laisser passer toutes leurs bêtises ou à céder à leurs caprices. Quand ils deviennent adultes, ils ne se sentent plus valorisés et ne reçoivent plus cette certaine reconnaissance de la part de leurs parents. Ils font ainsi tout pour retrouver cet état lors de leurs rencontres et leurs relations avec d’autres individus</w:t>
      </w:r>
      <w:r>
        <w:t>", développe Maïté Tranzer.</w:t>
      </w:r>
    </w:p>
    <w:p w14:paraId="7CD143E9" w14:textId="225502E1" w:rsidR="00217985" w:rsidRDefault="00217985" w:rsidP="00217985">
      <w:pPr>
        <w:spacing w:after="0" w:line="240" w:lineRule="auto"/>
        <w:jc w:val="both"/>
      </w:pPr>
      <w:r>
        <w:t>La spécialiste explique que la mégalomanie peut également se présenter à cause de la prise de drogue. Les personnes qui doutent, ont une mauvaise estime d’eux, manquent d’empathie et n’ont pas confiance en eux sont aussi plus susceptibles de devenir mégalomanes. Ce trouble peut également être provoqué par un choc émotionnel qui a été mal géré. Lorsqu’il s’agit d’une mégalomanie "délirante", soit pathologique, elle peut être associée à une bipolarité, une schizophrénie ou un trouble dépressif.</w:t>
      </w:r>
    </w:p>
    <w:p w14:paraId="3D8E4988" w14:textId="2443DA8A" w:rsidR="00D20C8A" w:rsidRDefault="00D20C8A" w:rsidP="00D20C8A">
      <w:pPr>
        <w:spacing w:after="0" w:line="240" w:lineRule="auto"/>
        <w:jc w:val="both"/>
      </w:pPr>
    </w:p>
    <w:p w14:paraId="5A23B6AC" w14:textId="26A304E1" w:rsidR="00A26136" w:rsidRDefault="00A26136" w:rsidP="00A26136">
      <w:pPr>
        <w:pStyle w:val="Titre3"/>
      </w:pPr>
      <w:bookmarkStart w:id="159" w:name="_Toc102578435"/>
      <w:r>
        <w:t>Les cas de lésions cérébrales et traumas crâniens induisant une mégalomanie</w:t>
      </w:r>
      <w:bookmarkEnd w:id="159"/>
    </w:p>
    <w:p w14:paraId="25DB3331" w14:textId="77777777" w:rsidR="00A26136" w:rsidRDefault="00A26136" w:rsidP="00D20C8A">
      <w:pPr>
        <w:spacing w:after="0" w:line="240" w:lineRule="auto"/>
        <w:jc w:val="both"/>
      </w:pPr>
    </w:p>
    <w:p w14:paraId="2F72F713" w14:textId="005696A0" w:rsidR="00182258" w:rsidRDefault="00182258" w:rsidP="00D20C8A">
      <w:pPr>
        <w:spacing w:after="0" w:line="240" w:lineRule="auto"/>
        <w:jc w:val="both"/>
      </w:pPr>
      <w:r>
        <w:t xml:space="preserve">Des traumas crâniens et des lésions cérébrales (par exemple, suite à une maladie neurologique, à la syphilis …) peuvent induire une mégalomanie et une absence totale d’empathie pour les autres. </w:t>
      </w:r>
    </w:p>
    <w:p w14:paraId="14DD3532" w14:textId="4B6CE52F" w:rsidR="00E56925" w:rsidRDefault="00E56925" w:rsidP="00D20C8A">
      <w:pPr>
        <w:spacing w:after="0" w:line="240" w:lineRule="auto"/>
        <w:jc w:val="both"/>
      </w:pPr>
      <w:r w:rsidRPr="00E56925">
        <w:t>Le 8 janvier 1889,</w:t>
      </w:r>
      <w:r>
        <w:t xml:space="preserve"> le philosophe</w:t>
      </w:r>
      <w:r w:rsidRPr="00E56925">
        <w:t xml:space="preserve"> Friedrich</w:t>
      </w:r>
      <w:r>
        <w:t xml:space="preserve"> </w:t>
      </w:r>
      <w:r w:rsidRPr="00E56925">
        <w:t>Nietzsche chante et hurle sans cesse depuis plusieurs jours, prétendant être le successeur de Napoléon pour refonder l'Europe, créer la « grande politique ». Au début de cette folie, Nietzsche semble s'identifier aux figures mythiques et mystiques de Dionysos et du Christ, pour lui symboles de la souffrance et de ses deux expressions les plus opposées</w:t>
      </w:r>
      <w:r>
        <w:t xml:space="preserve"> (c)</w:t>
      </w:r>
      <w:r w:rsidRPr="00E56925">
        <w:t>.</w:t>
      </w:r>
    </w:p>
    <w:p w14:paraId="2BA11FF5" w14:textId="5F53B259" w:rsidR="00DB3689" w:rsidRDefault="00DB3689" w:rsidP="00D20C8A">
      <w:pPr>
        <w:spacing w:after="0" w:line="240" w:lineRule="auto"/>
        <w:jc w:val="both"/>
      </w:pPr>
    </w:p>
    <w:p w14:paraId="4B417457" w14:textId="77777777" w:rsidR="00DB3689" w:rsidRPr="00300413" w:rsidRDefault="00DB3689" w:rsidP="00DB3689">
      <w:pPr>
        <w:spacing w:after="0" w:line="240" w:lineRule="auto"/>
        <w:jc w:val="both"/>
      </w:pPr>
      <w:r w:rsidRPr="00300413">
        <w:t>Les scientifiques ont observés, en raison d’un grave traumatisme du lobe frontal, que des personnes peuvent changer radicalement de personnalité, devenir menteurs, instables</w:t>
      </w:r>
      <w:r>
        <w:rPr>
          <w:rStyle w:val="Appelnotedebasdep"/>
        </w:rPr>
        <w:footnoteReference w:id="249"/>
      </w:r>
      <w:r w:rsidRPr="00300413">
        <w:t xml:space="preserve">, imprévisibles, fous … </w:t>
      </w:r>
    </w:p>
    <w:p w14:paraId="2919142F" w14:textId="77777777" w:rsidR="00DB3689" w:rsidRPr="00300413" w:rsidRDefault="00DB3689" w:rsidP="00DB3689">
      <w:pPr>
        <w:spacing w:after="0" w:line="240" w:lineRule="auto"/>
        <w:jc w:val="both"/>
      </w:pPr>
      <w:r w:rsidRPr="00300413">
        <w:t xml:space="preserve">Un cas très connu est le cas de Phineas Gage, un contremaître des chemins de fer, qui a subi un traumatisme crânien majeur auquel il a survécu, changeant profondément sa personnalité, faisant un cas d'école en neurologie. </w:t>
      </w:r>
      <w:r w:rsidRPr="000E0BC2">
        <w:rPr>
          <w:i/>
          <w:iCs/>
        </w:rPr>
        <w:t>Phineas Gage</w:t>
      </w:r>
      <w:r w:rsidRPr="00300413">
        <w:t xml:space="preserve"> était jusque-là considéré comme sérieux, attentionné, sociable, fiable et ayant un bon jugement, mais cette blessure semble avoir eu des effets négatifs sur son comportement émotionnel, social et personnel, le laissant dans un état instable et asocial, constate le Dr Harlow (1819-1907) qui le soigne pendant de longs mois. Son humeur changeante, son tempérament devenu grossier et capricieux lui font changer souvent de travail.</w:t>
      </w:r>
    </w:p>
    <w:p w14:paraId="42281C1A" w14:textId="77777777" w:rsidR="00DB3689" w:rsidRPr="00300413" w:rsidRDefault="00DB3689" w:rsidP="00DB3689">
      <w:pPr>
        <w:spacing w:after="0" w:line="240" w:lineRule="auto"/>
        <w:jc w:val="both"/>
      </w:pPr>
    </w:p>
    <w:p w14:paraId="17CAE0CC" w14:textId="77777777" w:rsidR="00DB3689" w:rsidRPr="00300413" w:rsidRDefault="00DB3689" w:rsidP="00DB3689">
      <w:pPr>
        <w:spacing w:after="0" w:line="240" w:lineRule="auto"/>
        <w:jc w:val="both"/>
      </w:pPr>
      <w:r w:rsidRPr="00300413">
        <w:t xml:space="preserve">Des chercheurs ont fait le lien entre des lésions cérébrales occasionnées lors de tournois de joute et la modification du caractère du souverain anglais, Henri VIII. Une étude paru dans </w:t>
      </w:r>
      <w:r w:rsidRPr="00300413">
        <w:rPr>
          <w:i/>
        </w:rPr>
        <w:t>Journal of Clinical Neuroscience</w:t>
      </w:r>
      <w:r w:rsidRPr="00300413">
        <w:t xml:space="preserve"> suggère qu'en réalité, jeune, il était d'une nature plutôt gentille. Les descriptions le présentent comme un homme intelligent, d'humeur égale, prenant des décisions politiques et militaires sages. Rien à voir avec les décisions impulsives et les crises de rage que le souverain montre plus tard. Mais son tempérament aurait changé suite à trois accidents de joute majeurs. Après ces accidents, </w:t>
      </w:r>
      <w:r w:rsidRPr="000E0BC2">
        <w:rPr>
          <w:i/>
          <w:iCs/>
        </w:rPr>
        <w:t>Henri VIII</w:t>
      </w:r>
      <w:r w:rsidRPr="00300413">
        <w:t xml:space="preserve"> a eu des symptômes qui peuvent apparaître après un traumatisme crânien : problèmes de mémoire, amnésie, céphalées, dépression, comportement agressif, anxiété, instabilité émotionnelle</w:t>
      </w:r>
      <w:r>
        <w:rPr>
          <w:rStyle w:val="Appelnotedebasdep"/>
        </w:rPr>
        <w:footnoteReference w:id="250"/>
      </w:r>
      <w:r w:rsidRPr="00300413">
        <w:t>.</w:t>
      </w:r>
    </w:p>
    <w:p w14:paraId="3DFF919E" w14:textId="77777777" w:rsidR="00D20C8A" w:rsidRDefault="00D20C8A" w:rsidP="00D20C8A">
      <w:pPr>
        <w:spacing w:after="0" w:line="240" w:lineRule="auto"/>
        <w:jc w:val="both"/>
      </w:pPr>
    </w:p>
    <w:p w14:paraId="45EDE654" w14:textId="2A917A96" w:rsidR="00D20C8A" w:rsidRDefault="00D20C8A" w:rsidP="00446FFA">
      <w:pPr>
        <w:spacing w:after="0" w:line="240" w:lineRule="auto"/>
      </w:pPr>
      <w:r>
        <w:t>Source</w:t>
      </w:r>
      <w:r w:rsidR="00446FFA">
        <w:t>s</w:t>
      </w:r>
      <w:r>
        <w:t> :</w:t>
      </w:r>
      <w:r w:rsidR="00446FFA">
        <w:t xml:space="preserve"> a)</w:t>
      </w:r>
      <w:r>
        <w:t xml:space="preserve"> </w:t>
      </w:r>
      <w:r w:rsidRPr="00D20C8A">
        <w:rPr>
          <w:i/>
          <w:iCs/>
        </w:rPr>
        <w:t>Mégalomanie : définition, symptômes, est-ce une maladie ?</w:t>
      </w:r>
      <w:r w:rsidRPr="00D20C8A">
        <w:t xml:space="preserve"> 25/10/19, </w:t>
      </w:r>
      <w:hyperlink r:id="rId59" w:history="1">
        <w:r w:rsidRPr="00FB591B">
          <w:rPr>
            <w:rStyle w:val="Lienhypertexte"/>
          </w:rPr>
          <w:t>https://sante.journaldesfemmes.fr/fiches-sante-du-quotidien/2578419-megalomanie-definition-symptomes-infantile-delirante-traitement/</w:t>
        </w:r>
      </w:hyperlink>
      <w:r>
        <w:t xml:space="preserve"> </w:t>
      </w:r>
    </w:p>
    <w:p w14:paraId="2A1891BA" w14:textId="0925EA3D" w:rsidR="00446FFA" w:rsidRDefault="00446FFA" w:rsidP="00D20C8A">
      <w:pPr>
        <w:spacing w:after="0" w:line="240" w:lineRule="auto"/>
        <w:jc w:val="both"/>
      </w:pPr>
      <w:r>
        <w:t xml:space="preserve">b) </w:t>
      </w:r>
      <w:r w:rsidRPr="00446FFA">
        <w:rPr>
          <w:i/>
          <w:iCs/>
        </w:rPr>
        <w:t>Mégalomanie : les signes à connaître pour repérer une personnalité mégalomane</w:t>
      </w:r>
      <w:r w:rsidRPr="00446FFA">
        <w:t xml:space="preserve">, 27/07/2021, </w:t>
      </w:r>
      <w:hyperlink r:id="rId60" w:history="1">
        <w:r w:rsidRPr="00346FF0">
          <w:rPr>
            <w:rStyle w:val="Lienhypertexte"/>
          </w:rPr>
          <w:t>https://www.femmeactuelle.fr/sante/psycho/megalomanie-les-signes-a-connaitre-pour-reperer-une-personnalite-megalomane-2117096</w:t>
        </w:r>
      </w:hyperlink>
      <w:r>
        <w:t xml:space="preserve"> </w:t>
      </w:r>
    </w:p>
    <w:p w14:paraId="0E97C9E8" w14:textId="44F4396C" w:rsidR="00E56925" w:rsidRPr="00E56925" w:rsidRDefault="00E56925" w:rsidP="00D20C8A">
      <w:pPr>
        <w:spacing w:after="0" w:line="240" w:lineRule="auto"/>
        <w:jc w:val="both"/>
        <w:rPr>
          <w:lang w:val="en-GB"/>
        </w:rPr>
      </w:pPr>
      <w:r w:rsidRPr="00E56925">
        <w:rPr>
          <w:lang w:val="en-GB"/>
        </w:rPr>
        <w:t xml:space="preserve">c) </w:t>
      </w:r>
      <w:r w:rsidRPr="00E56925">
        <w:rPr>
          <w:i/>
          <w:iCs/>
          <w:lang w:val="en-GB"/>
        </w:rPr>
        <w:t>Folie (1889-1890)</w:t>
      </w:r>
      <w:r w:rsidRPr="00E56925">
        <w:rPr>
          <w:lang w:val="en-GB"/>
        </w:rPr>
        <w:t xml:space="preserve"> in </w:t>
      </w:r>
      <w:r w:rsidRPr="00E56925">
        <w:rPr>
          <w:i/>
          <w:iCs/>
          <w:lang w:val="en-GB"/>
        </w:rPr>
        <w:t>Friedrich Nietzsche</w:t>
      </w:r>
      <w:r w:rsidRPr="00E56925">
        <w:rPr>
          <w:lang w:val="en-GB"/>
        </w:rPr>
        <w:t xml:space="preserve">, </w:t>
      </w:r>
      <w:hyperlink r:id="rId61" w:anchor="Folie_(1889-1900)" w:history="1">
        <w:r w:rsidRPr="00346FF0">
          <w:rPr>
            <w:rStyle w:val="Lienhypertexte"/>
            <w:lang w:val="en-GB"/>
          </w:rPr>
          <w:t>https://fr.wikipedia.org/wiki/Friedrich_Nietzsche#Folie_(1889-1900)</w:t>
        </w:r>
      </w:hyperlink>
      <w:r>
        <w:rPr>
          <w:lang w:val="en-GB"/>
        </w:rPr>
        <w:t xml:space="preserve"> </w:t>
      </w:r>
    </w:p>
    <w:p w14:paraId="6D9F3F64" w14:textId="30732954" w:rsidR="00D20C8A" w:rsidRDefault="00D20C8A" w:rsidP="00D20C8A">
      <w:pPr>
        <w:spacing w:after="0" w:line="240" w:lineRule="auto"/>
        <w:jc w:val="both"/>
        <w:rPr>
          <w:lang w:val="en-GB"/>
        </w:rPr>
      </w:pPr>
    </w:p>
    <w:p w14:paraId="4D053F8D" w14:textId="06A9D924" w:rsidR="00DB3689" w:rsidRDefault="00DB3689" w:rsidP="00DB3689">
      <w:pPr>
        <w:pStyle w:val="Titre3"/>
      </w:pPr>
      <w:bookmarkStart w:id="160" w:name="_Toc102578436"/>
      <w:r w:rsidRPr="00DB3689">
        <w:t>Mégalomanie induite par une é</w:t>
      </w:r>
      <w:r>
        <w:t>pilepsie du lobe frontal ?</w:t>
      </w:r>
      <w:bookmarkEnd w:id="160"/>
    </w:p>
    <w:p w14:paraId="3CFBFF38" w14:textId="2A7ADBC5" w:rsidR="00DB3689" w:rsidRDefault="00DB3689" w:rsidP="00D20C8A">
      <w:pPr>
        <w:spacing w:after="0" w:line="240" w:lineRule="auto"/>
        <w:jc w:val="both"/>
      </w:pPr>
    </w:p>
    <w:p w14:paraId="4F35CF70" w14:textId="227B792F" w:rsidR="001D7A80" w:rsidRPr="0051418B" w:rsidRDefault="001D7A80" w:rsidP="001D7A80">
      <w:pPr>
        <w:spacing w:after="0" w:line="240" w:lineRule="auto"/>
        <w:jc w:val="both"/>
      </w:pPr>
      <w:bookmarkStart w:id="161" w:name="_Hlk6228638"/>
      <w:r w:rsidRPr="0051418B">
        <w:t>(Ici ce ne sont que des hypothèses personnelles émises par l’auteur. Les pages 178 à 228 du livre d’Ali Sina [</w:t>
      </w:r>
      <w:r w:rsidR="00C36DAB">
        <w:t>9</w:t>
      </w:r>
      <w:r w:rsidRPr="0051418B">
        <w:t>] sont aussi consacrées à sa possible épilepsie du lobe temporal (EL</w:t>
      </w:r>
      <w:r>
        <w:t>T</w:t>
      </w:r>
      <w:r w:rsidRPr="0051418B">
        <w:t>)).</w:t>
      </w:r>
    </w:p>
    <w:bookmarkEnd w:id="161"/>
    <w:p w14:paraId="5E63DB25" w14:textId="77777777" w:rsidR="001D7A80" w:rsidRPr="0051418B" w:rsidRDefault="001D7A80" w:rsidP="001D7A80">
      <w:pPr>
        <w:spacing w:after="0" w:line="240" w:lineRule="auto"/>
      </w:pPr>
    </w:p>
    <w:p w14:paraId="37DB0404" w14:textId="77777777" w:rsidR="001D7A80" w:rsidRPr="0051418B" w:rsidRDefault="001D7A80" w:rsidP="001D7A80">
      <w:pPr>
        <w:spacing w:after="0" w:line="240" w:lineRule="auto"/>
        <w:jc w:val="both"/>
      </w:pPr>
      <w:bookmarkStart w:id="162" w:name="_Hlk6228666"/>
      <w:r w:rsidRPr="0051418B">
        <w:t xml:space="preserve">Selon le neuropsychologue Abbas Sadeghian, dans son livre </w:t>
      </w:r>
      <w:r w:rsidRPr="0051418B">
        <w:rPr>
          <w:i/>
        </w:rPr>
        <w:t>Sword &amp; Seizure</w:t>
      </w:r>
      <w:r w:rsidRPr="0051418B">
        <w:t xml:space="preserve"> [bataille et crise]</w:t>
      </w:r>
      <w:r>
        <w:rPr>
          <w:rStyle w:val="Appelnotedebasdep"/>
        </w:rPr>
        <w:footnoteReference w:id="251"/>
      </w:r>
      <w:r w:rsidRPr="0051418B">
        <w:t xml:space="preserve">, Mahomet souffrait d’accès épileptiques (l’épilepsie du lobe temporal, ou épilepsie de Dostoïevski). Les signes qui l'ont amené </w:t>
      </w:r>
      <w:r w:rsidRPr="0051418B">
        <w:lastRenderedPageBreak/>
        <w:t xml:space="preserve">à ce diagnostic sont les suivants : sueur abondante ; tremblements léger ; hallucinations olfactives, auditives et visuelles : sensations épigastriques (mauvais goût) ; transpiration et religiosité excessives". Les symptômes qu’il évoque sont tous décrits dans le Coran. L'historien byzantin </w:t>
      </w:r>
      <w:r w:rsidRPr="000E0BC2">
        <w:rPr>
          <w:i/>
          <w:iCs/>
        </w:rPr>
        <w:t>Théophane</w:t>
      </w:r>
      <w:r w:rsidRPr="0051418B">
        <w:t xml:space="preserve"> (750-817) en parlait déjà un siècle et demi après la mort de Mahomet</w:t>
      </w:r>
      <w:r>
        <w:rPr>
          <w:rStyle w:val="Appelnotedebasdep"/>
        </w:rPr>
        <w:footnoteReference w:id="252"/>
      </w:r>
      <w:r w:rsidRPr="0051418B">
        <w:t xml:space="preserve">. Il écrivait que la femme de Mahomet « </w:t>
      </w:r>
      <w:r w:rsidRPr="0051418B">
        <w:rPr>
          <w:i/>
        </w:rPr>
        <w:t>regretta vivement, elle qui était noble, de s'être unie à cet homme qui était non seulement pauvre, mais en outre épileptique</w:t>
      </w:r>
      <w:r>
        <w:rPr>
          <w:rStyle w:val="Appelnotedebasdep"/>
        </w:rPr>
        <w:footnoteReference w:id="253"/>
      </w:r>
      <w:r w:rsidRPr="0051418B">
        <w:rPr>
          <w:i/>
        </w:rPr>
        <w:t xml:space="preserve"> </w:t>
      </w:r>
      <w:r w:rsidRPr="0051418B">
        <w:t>» [5].</w:t>
      </w:r>
    </w:p>
    <w:bookmarkEnd w:id="162"/>
    <w:p w14:paraId="6835E4AB" w14:textId="77777777" w:rsidR="001D7A80" w:rsidRPr="0051418B" w:rsidRDefault="001D7A80" w:rsidP="001D7A80">
      <w:pPr>
        <w:spacing w:after="0" w:line="240" w:lineRule="auto"/>
      </w:pPr>
    </w:p>
    <w:p w14:paraId="76925E71" w14:textId="2F2BAA9B" w:rsidR="001D7A80" w:rsidRDefault="001D7A80" w:rsidP="001D7A80">
      <w:pPr>
        <w:spacing w:after="0" w:line="240" w:lineRule="auto"/>
        <w:jc w:val="both"/>
      </w:pPr>
      <w:bookmarkStart w:id="163" w:name="_Hlk6228657"/>
      <w:r w:rsidRPr="0051418B">
        <w:t>Crises d’épilepsie</w:t>
      </w:r>
      <w:r>
        <w:rPr>
          <w:rStyle w:val="Appelnotedebasdep"/>
        </w:rPr>
        <w:footnoteReference w:id="254"/>
      </w:r>
      <w:r w:rsidRPr="0051418B">
        <w:t xml:space="preserve"> : Dès son plus jeune âge, il a manifesté des phénomènes, considérés dès l’époque par les Mecquois comme des crises d’épilepsie. Ces crises peuvent s’accompagner de visions ; il n’y a donc pas à y voir d’origine surnaturelle ou préternaturelle. Aussi, les Mecquois n’ont-ils guère cru à ses premières révélations. Mais sa femme, Khadîdja, y a cru.</w:t>
      </w:r>
    </w:p>
    <w:p w14:paraId="393CCF8E" w14:textId="56DDF22D" w:rsidR="00FE22B2" w:rsidRDefault="00FE22B2" w:rsidP="001D7A80">
      <w:pPr>
        <w:spacing w:after="0" w:line="240" w:lineRule="auto"/>
        <w:jc w:val="both"/>
      </w:pPr>
    </w:p>
    <w:p w14:paraId="22B341C4" w14:textId="650EBE0E" w:rsidR="00FE22B2" w:rsidRPr="00CB3DC0" w:rsidRDefault="00FE22B2" w:rsidP="00FE22B2">
      <w:pPr>
        <w:spacing w:after="0" w:line="240" w:lineRule="auto"/>
        <w:jc w:val="both"/>
      </w:pPr>
      <w:r w:rsidRPr="00CB3DC0">
        <w:t>Certains pensent que</w:t>
      </w:r>
      <w:r>
        <w:t xml:space="preserve"> le prophète</w:t>
      </w:r>
      <w:r w:rsidRPr="00CB3DC0">
        <w:t xml:space="preserve"> </w:t>
      </w:r>
      <w:r w:rsidRPr="00CB3DC0">
        <w:rPr>
          <w:i/>
        </w:rPr>
        <w:t>Joseph Smith</w:t>
      </w:r>
      <w:r>
        <w:rPr>
          <w:i/>
        </w:rPr>
        <w:t>, créateur de la religion mormone,</w:t>
      </w:r>
      <w:r w:rsidRPr="00CB3DC0">
        <w:rPr>
          <w:i/>
        </w:rPr>
        <w:t xml:space="preserve"> souffrait</w:t>
      </w:r>
      <w:r>
        <w:rPr>
          <w:i/>
        </w:rPr>
        <w:t>, lui aussi,</w:t>
      </w:r>
      <w:r w:rsidRPr="00CB3DC0">
        <w:rPr>
          <w:i/>
        </w:rPr>
        <w:t xml:space="preserve"> d’épilepsie du lobe temporal</w:t>
      </w:r>
      <w:r w:rsidRPr="00CB3DC0">
        <w:t xml:space="preserve"> (ELT),</w:t>
      </w:r>
      <w:r>
        <w:t xml:space="preserve"> tout</w:t>
      </w:r>
      <w:r w:rsidRPr="00CB3DC0">
        <w:t xml:space="preserve"> comme Mahomet</w:t>
      </w:r>
      <w:r>
        <w:rPr>
          <w:rStyle w:val="Appelnotedebasdep"/>
        </w:rPr>
        <w:footnoteReference w:id="255"/>
      </w:r>
      <w:r w:rsidRPr="00CB3DC0">
        <w:t>.</w:t>
      </w:r>
    </w:p>
    <w:bookmarkEnd w:id="163"/>
    <w:p w14:paraId="5AE36224" w14:textId="77777777" w:rsidR="00DB3689" w:rsidRPr="00DB3689" w:rsidRDefault="00DB3689" w:rsidP="00D20C8A">
      <w:pPr>
        <w:spacing w:after="0" w:line="240" w:lineRule="auto"/>
        <w:jc w:val="both"/>
      </w:pPr>
    </w:p>
    <w:p w14:paraId="5198751A" w14:textId="65D0B721" w:rsidR="00D20C8A" w:rsidRDefault="00D20C8A" w:rsidP="00D20C8A">
      <w:pPr>
        <w:pStyle w:val="Titre3"/>
      </w:pPr>
      <w:bookmarkStart w:id="164" w:name="_Toc102578437"/>
      <w:r>
        <w:t>Le caractère dysfonctionnel de l’enfance de Mahomet ayant pu contribuer à sa mégalomanie</w:t>
      </w:r>
      <w:bookmarkEnd w:id="164"/>
      <w:r>
        <w:t xml:space="preserve"> </w:t>
      </w:r>
    </w:p>
    <w:p w14:paraId="55938E17" w14:textId="585E58CD" w:rsidR="00D20C8A" w:rsidRDefault="00D20C8A" w:rsidP="00D20C8A">
      <w:pPr>
        <w:spacing w:after="0" w:line="240" w:lineRule="auto"/>
        <w:jc w:val="both"/>
      </w:pPr>
    </w:p>
    <w:p w14:paraId="717106F2" w14:textId="0951431C" w:rsidR="000E0BC2" w:rsidRDefault="000E0BC2" w:rsidP="00D20C8A">
      <w:pPr>
        <w:spacing w:after="0" w:line="240" w:lineRule="auto"/>
        <w:jc w:val="both"/>
      </w:pPr>
      <w:r>
        <w:t>Dans le cas d’enfants potentiellement très intelligents, il arrive que certains de leurs parents admirent ou adulent leur enfants</w:t>
      </w:r>
      <w:r w:rsidR="00050CA7">
        <w:t>,</w:t>
      </w:r>
      <w:r>
        <w:t xml:space="preserve"> excessivement, en perdant tout esprit critique à leur égard, en les gâtant</w:t>
      </w:r>
      <w:r w:rsidR="00050CA7">
        <w:t xml:space="preserve"> outrancièrement</w:t>
      </w:r>
      <w:r>
        <w:t>, en</w:t>
      </w:r>
      <w:r w:rsidR="00050CA7">
        <w:t xml:space="preserve"> </w:t>
      </w:r>
      <w:r>
        <w:t>faisant</w:t>
      </w:r>
      <w:r w:rsidR="00050CA7">
        <w:t xml:space="preserve"> d’eux</w:t>
      </w:r>
      <w:r>
        <w:t xml:space="preserve"> des </w:t>
      </w:r>
      <w:r w:rsidR="00050CA7">
        <w:t>enfants-rois</w:t>
      </w:r>
      <w:r>
        <w:t>,</w:t>
      </w:r>
      <w:r w:rsidR="00050CA7">
        <w:t xml:space="preserve"> en</w:t>
      </w:r>
      <w:r>
        <w:t xml:space="preserve"> les favorisant sans cesse</w:t>
      </w:r>
      <w:r w:rsidR="00050CA7">
        <w:t xml:space="preserve"> _ souvent au détriment des membres de leur propre fratrie _</w:t>
      </w:r>
      <w:r>
        <w:t>, en plaçant en eux des espoirs ou aspirations excessifs ou déraisonnables,</w:t>
      </w:r>
      <w:r w:rsidR="00050CA7">
        <w:t xml:space="preserve"> contribuant à ce que leur enfants, pour donner à leurs parents qu’ils sont à la hauteur de leurs aspirations, mentent sans cesse sur réalisation objective de ces objectifs.</w:t>
      </w:r>
    </w:p>
    <w:p w14:paraId="0D884F02" w14:textId="07985D60" w:rsidR="007A471B" w:rsidRDefault="007A471B" w:rsidP="00D20C8A">
      <w:pPr>
        <w:spacing w:after="0" w:line="240" w:lineRule="auto"/>
        <w:jc w:val="both"/>
      </w:pPr>
      <w:r>
        <w:t xml:space="preserve">En gâtant excessivement un enfant, on en fait souvent un enfant égoïste, égocentrique et ingrat. </w:t>
      </w:r>
    </w:p>
    <w:p w14:paraId="305655FC" w14:textId="77777777" w:rsidR="00050CA7" w:rsidRDefault="00050CA7" w:rsidP="00D20C8A">
      <w:pPr>
        <w:spacing w:after="0" w:line="240" w:lineRule="auto"/>
        <w:jc w:val="both"/>
      </w:pPr>
    </w:p>
    <w:p w14:paraId="368192A1" w14:textId="4BAEA91C" w:rsidR="005B7389" w:rsidRPr="00050CA7" w:rsidRDefault="005B7389" w:rsidP="00D20C8A">
      <w:pPr>
        <w:spacing w:after="0" w:line="240" w:lineRule="auto"/>
        <w:jc w:val="both"/>
      </w:pPr>
      <w:r w:rsidRPr="005B7389">
        <w:t xml:space="preserve">Selon Eduard Bloch, le médecin personnel de la famille Hitler, </w:t>
      </w:r>
      <w:r w:rsidRPr="005B7389">
        <w:rPr>
          <w:i/>
          <w:iCs/>
        </w:rPr>
        <w:t>« Klara Hitler</w:t>
      </w:r>
      <w:r>
        <w:rPr>
          <w:i/>
          <w:iCs/>
        </w:rPr>
        <w:t xml:space="preserve"> [la mère d’Hitler]</w:t>
      </w:r>
      <w:r w:rsidRPr="005B7389">
        <w:rPr>
          <w:i/>
          <w:iCs/>
        </w:rPr>
        <w:t xml:space="preserve"> adorait son fils. Elle l'encourageait à suivre sa propre voie chaque fois que c'était possible. Par exemple, elle admirait ses peintures à l'eau et ses dessins et soutenait ses ambitions artistiques, à l'opposé de son père, quel qu'en soit le coût pour elle-même comme on pouvait le supposer</w:t>
      </w:r>
      <w:r>
        <w:t> »</w:t>
      </w:r>
      <w:r>
        <w:rPr>
          <w:rStyle w:val="Appelnotedebasdep"/>
        </w:rPr>
        <w:footnoteReference w:id="256"/>
      </w:r>
      <w:r w:rsidRPr="005B7389">
        <w:t>.</w:t>
      </w:r>
      <w:r w:rsidR="00050CA7">
        <w:t xml:space="preserve"> </w:t>
      </w:r>
      <w:r w:rsidR="00050CA7" w:rsidRPr="005B7389">
        <w:rPr>
          <w:i/>
          <w:iCs/>
        </w:rPr>
        <w:t>Klara</w:t>
      </w:r>
      <w:r w:rsidR="00050CA7">
        <w:t>, par son attitude, a probablement</w:t>
      </w:r>
      <w:r w:rsidR="006774CF">
        <w:t xml:space="preserve"> aussi</w:t>
      </w:r>
      <w:r w:rsidR="00050CA7">
        <w:t xml:space="preserve"> favorisé la mégalomanie de son fils.</w:t>
      </w:r>
    </w:p>
    <w:p w14:paraId="795A95CB" w14:textId="77777777" w:rsidR="00B535BB" w:rsidRDefault="00B535BB" w:rsidP="00B535BB">
      <w:pPr>
        <w:spacing w:after="0" w:line="240" w:lineRule="auto"/>
        <w:jc w:val="both"/>
      </w:pPr>
    </w:p>
    <w:p w14:paraId="66D6BC0A" w14:textId="74890885" w:rsidR="0056726E" w:rsidRDefault="00B535BB" w:rsidP="0056726E">
      <w:pPr>
        <w:spacing w:after="0" w:line="240" w:lineRule="auto"/>
        <w:jc w:val="both"/>
      </w:pPr>
      <w:r>
        <w:lastRenderedPageBreak/>
        <w:t>Au-delà des non-dits sur l’enfance de Mahomet, son enfance semble avoir été dysfonctionnelle. Il a d’abord été rejeté par sa mère biologique Amina.</w:t>
      </w:r>
      <w:r w:rsidR="001160A5">
        <w:t xml:space="preserve"> </w:t>
      </w:r>
      <w:r w:rsidR="001160A5" w:rsidRPr="00A82E37">
        <w:rPr>
          <w:b/>
          <w:bCs/>
        </w:rPr>
        <w:t>Elle ne l'a pas nourri</w:t>
      </w:r>
      <w:r w:rsidR="001160A5">
        <w:t xml:space="preserve">. Après sa naissance, </w:t>
      </w:r>
      <w:r w:rsidR="001160A5" w:rsidRPr="00A82E37">
        <w:rPr>
          <w:b/>
          <w:bCs/>
        </w:rPr>
        <w:t>Mahomet fut donné à Thueiba, une servante de son oncle Abou Lahab</w:t>
      </w:r>
      <w:r w:rsidR="001160A5">
        <w:t xml:space="preserve"> (le même oncle que Mahomet allait maudire dans la sourate 111).</w:t>
      </w:r>
      <w:r w:rsidR="00761D8D">
        <w:t xml:space="preserve"> Mahomet grandit au milieu d'étrangers. </w:t>
      </w:r>
      <w:r w:rsidR="00761D8D" w:rsidRPr="0081627F">
        <w:rPr>
          <w:b/>
          <w:bCs/>
        </w:rPr>
        <w:t>Halima rapporta que Mahomet était un enfant solitaire</w:t>
      </w:r>
      <w:r w:rsidR="00761D8D">
        <w:rPr>
          <w:rStyle w:val="Appelnotedebasdep"/>
          <w:b/>
          <w:bCs/>
        </w:rPr>
        <w:footnoteReference w:id="257"/>
      </w:r>
      <w:r w:rsidR="00761D8D" w:rsidRPr="0081627F">
        <w:rPr>
          <w:b/>
          <w:bCs/>
        </w:rPr>
        <w:t>.</w:t>
      </w:r>
      <w:r w:rsidR="0056726E">
        <w:rPr>
          <w:b/>
          <w:bCs/>
        </w:rPr>
        <w:t xml:space="preserve"> </w:t>
      </w:r>
      <w:r w:rsidR="0056726E">
        <w:t xml:space="preserve">Le cas de Mahomet doit avoir été assez inhabituel pour inquiéter Halima et son mari. Ce dernier dit : « </w:t>
      </w:r>
      <w:r w:rsidR="0056726E" w:rsidRPr="0056726E">
        <w:rPr>
          <w:i/>
          <w:iCs/>
        </w:rPr>
        <w:t>Je crains que ce garçon n'ait été atteint d'un mal grave</w:t>
      </w:r>
      <w:r w:rsidR="0056726E">
        <w:t xml:space="preserve"> ». Puis, Il avait retrouvé sa mère, mais cela ne dura pas. </w:t>
      </w:r>
      <w:r w:rsidR="0056726E" w:rsidRPr="00507C1B">
        <w:rPr>
          <w:b/>
          <w:bCs/>
        </w:rPr>
        <w:t>Un an après, Amina , mourut. Mahomet n'a guère parlé d'elle</w:t>
      </w:r>
      <w:r w:rsidR="0056726E">
        <w:t>.</w:t>
      </w:r>
    </w:p>
    <w:p w14:paraId="2A96ECF3" w14:textId="0B9142B0" w:rsidR="00D20C8A" w:rsidRDefault="0056726E" w:rsidP="00D20C8A">
      <w:pPr>
        <w:spacing w:after="0" w:line="240" w:lineRule="auto"/>
        <w:jc w:val="both"/>
      </w:pPr>
      <w:r w:rsidRPr="008107AC">
        <w:t xml:space="preserve">Après la mort d'Amina, Mahomet passa deux ans dans la maison de </w:t>
      </w:r>
      <w:r w:rsidRPr="00507C1B">
        <w:rPr>
          <w:b/>
          <w:bCs/>
        </w:rPr>
        <w:t>son grand-père qui, conscient qu'il était orphelin, lui prodigua un amour excessif. Ibn Sa'd écrit qu'Abd Al-Muttalib accorda à l'enfant plus d'attention qu'il n'en avait eu pour aucun de ses fils</w:t>
      </w:r>
      <w:r>
        <w:rPr>
          <w:rStyle w:val="Appelnotedebasdep"/>
        </w:rPr>
        <w:footnoteReference w:id="258"/>
      </w:r>
      <w:r>
        <w:t xml:space="preserve"> ». Mahomet se souvenait du favoritisme que lui avait témoigné </w:t>
      </w:r>
      <w:r w:rsidRPr="00564666">
        <w:rPr>
          <w:b/>
          <w:bCs/>
        </w:rPr>
        <w:t>Abd Al-Muttalib</w:t>
      </w:r>
      <w:r>
        <w:t xml:space="preserve">. Seulement deux ans après son arrivée chez son grand-père, ce dernier mourut à 82 ans, et il fut recueilli par son oncle </w:t>
      </w:r>
      <w:r w:rsidRPr="00564666">
        <w:rPr>
          <w:b/>
          <w:bCs/>
        </w:rPr>
        <w:t>Abou Talib</w:t>
      </w:r>
      <w:r>
        <w:t xml:space="preserve">. </w:t>
      </w:r>
    </w:p>
    <w:p w14:paraId="592BE78B" w14:textId="77777777" w:rsidR="0056726E" w:rsidRDefault="0056726E" w:rsidP="0056726E">
      <w:pPr>
        <w:spacing w:after="0" w:line="240" w:lineRule="auto"/>
        <w:jc w:val="both"/>
      </w:pPr>
      <w:r>
        <w:t xml:space="preserve">Abou Talib s'acquitta fidèlement de cette responsabilité. « </w:t>
      </w:r>
      <w:r w:rsidRPr="007677C9">
        <w:rPr>
          <w:i/>
          <w:iCs/>
        </w:rPr>
        <w:t xml:space="preserve">Son affection pour l'enfant égalait celle d'Abd al-Muttalib </w:t>
      </w:r>
      <w:r>
        <w:t xml:space="preserve">», écrit Muir, « </w:t>
      </w:r>
      <w:r w:rsidRPr="007677C9">
        <w:rPr>
          <w:i/>
          <w:iCs/>
        </w:rPr>
        <w:t>il le faisait dormir dans son lit, manger à ses côtés, et l'emmenait partout où il allait. Et cela continua jusqu'à ce que Mahomet sortit de l'enfance</w:t>
      </w:r>
      <w:r>
        <w:t xml:space="preserve"> »</w:t>
      </w:r>
      <w:r>
        <w:rPr>
          <w:rStyle w:val="Appelnotedebasdep"/>
        </w:rPr>
        <w:footnoteReference w:id="259"/>
      </w:r>
      <w:r>
        <w:t>.</w:t>
      </w:r>
    </w:p>
    <w:p w14:paraId="637EA308" w14:textId="7460B3C8" w:rsidR="0056726E" w:rsidRDefault="0056726E" w:rsidP="0056726E">
      <w:pPr>
        <w:spacing w:after="0" w:line="240" w:lineRule="auto"/>
        <w:jc w:val="both"/>
      </w:pPr>
      <w:r>
        <w:t xml:space="preserve">En dépit de cette grande affection et alors qu’Abou Talib l’avait défendu tout au long de sa vie, l’aimant plus que ses propres fils, lorsque Abou Talib était mourant, Mahomet lui alors demanda de se convertir à sa religion, l’islam. Mais le mourant sourit et déclara qu’il préférait mourir dans la foi de ses ancêtres. </w:t>
      </w:r>
    </w:p>
    <w:p w14:paraId="0C415B20" w14:textId="77777777" w:rsidR="0056726E" w:rsidRPr="00261546" w:rsidRDefault="0056726E" w:rsidP="0056726E">
      <w:pPr>
        <w:spacing w:after="0" w:line="240" w:lineRule="auto"/>
        <w:jc w:val="both"/>
        <w:rPr>
          <w:b/>
          <w:bCs/>
        </w:rPr>
      </w:pPr>
      <w:r w:rsidRPr="00261546">
        <w:rPr>
          <w:b/>
          <w:bCs/>
        </w:rPr>
        <w:t>Ses espoirs [déçus], Mahomet quitta la pièce en murmurant « </w:t>
      </w:r>
      <w:r w:rsidRPr="00F22B9A">
        <w:rPr>
          <w:b/>
          <w:bCs/>
          <w:i/>
          <w:iCs/>
        </w:rPr>
        <w:t>Je voulais prier pour lui, mais Allah me l’a interdit</w:t>
      </w:r>
      <w:r w:rsidRPr="00261546">
        <w:rPr>
          <w:b/>
          <w:bCs/>
        </w:rPr>
        <w:t> »</w:t>
      </w:r>
      <w:r>
        <w:rPr>
          <w:rStyle w:val="Appelnotedebasdep"/>
          <w:b/>
          <w:bCs/>
        </w:rPr>
        <w:footnoteReference w:id="260"/>
      </w:r>
      <w:r w:rsidRPr="00261546">
        <w:rPr>
          <w:b/>
          <w:bCs/>
        </w:rPr>
        <w:t>.</w:t>
      </w:r>
    </w:p>
    <w:p w14:paraId="5EB82337" w14:textId="527938AF" w:rsidR="0056726E" w:rsidRDefault="0056726E" w:rsidP="00D20C8A">
      <w:pPr>
        <w:spacing w:after="0" w:line="240" w:lineRule="auto"/>
        <w:jc w:val="both"/>
      </w:pPr>
    </w:p>
    <w:p w14:paraId="4B274461" w14:textId="77777777" w:rsidR="000737D2" w:rsidRDefault="000737D2" w:rsidP="000737D2">
      <w:pPr>
        <w:spacing w:after="0" w:line="240" w:lineRule="auto"/>
        <w:jc w:val="both"/>
      </w:pPr>
      <w:r>
        <w:t>En résumé, Mahomet a été successivement :</w:t>
      </w:r>
    </w:p>
    <w:p w14:paraId="3C7721A5" w14:textId="77777777" w:rsidR="000737D2" w:rsidRDefault="000737D2" w:rsidP="000737D2">
      <w:pPr>
        <w:spacing w:after="0" w:line="240" w:lineRule="auto"/>
        <w:jc w:val="both"/>
      </w:pPr>
    </w:p>
    <w:p w14:paraId="415279B4" w14:textId="77777777" w:rsidR="000737D2" w:rsidRDefault="000737D2" w:rsidP="000737D2">
      <w:pPr>
        <w:spacing w:after="0" w:line="240" w:lineRule="auto"/>
        <w:jc w:val="both"/>
      </w:pPr>
      <w:r>
        <w:t xml:space="preserve">1) </w:t>
      </w:r>
      <w:r w:rsidRPr="00564666">
        <w:t xml:space="preserve">donné </w:t>
      </w:r>
      <w:r w:rsidRPr="00261546">
        <w:rPr>
          <w:b/>
          <w:bCs/>
        </w:rPr>
        <w:t>à</w:t>
      </w:r>
      <w:r w:rsidRPr="00564666">
        <w:t xml:space="preserve"> </w:t>
      </w:r>
      <w:r w:rsidRPr="00BE4075">
        <w:rPr>
          <w:b/>
          <w:bCs/>
        </w:rPr>
        <w:t>Thueiba</w:t>
      </w:r>
      <w:r w:rsidRPr="00564666">
        <w:t xml:space="preserve">, une servante de son oncle </w:t>
      </w:r>
      <w:r w:rsidRPr="0075598D">
        <w:rPr>
          <w:b/>
          <w:bCs/>
        </w:rPr>
        <w:t>Abou Lahab</w:t>
      </w:r>
      <w:r>
        <w:t xml:space="preserve"> (sa mère biologique, </w:t>
      </w:r>
      <w:r w:rsidRPr="0075598D">
        <w:rPr>
          <w:b/>
          <w:bCs/>
        </w:rPr>
        <w:t>Amina</w:t>
      </w:r>
      <w:r>
        <w:t>, refusant de s’en occuper)</w:t>
      </w:r>
      <w:r w:rsidRPr="00564666">
        <w:t>,</w:t>
      </w:r>
    </w:p>
    <w:p w14:paraId="1413C22A" w14:textId="77777777" w:rsidR="000737D2" w:rsidRDefault="000737D2" w:rsidP="000737D2">
      <w:pPr>
        <w:spacing w:after="0" w:line="240" w:lineRule="auto"/>
        <w:jc w:val="both"/>
      </w:pPr>
      <w:r>
        <w:t xml:space="preserve">2) confie à </w:t>
      </w:r>
      <w:r w:rsidRPr="00261546">
        <w:rPr>
          <w:b/>
          <w:bCs/>
        </w:rPr>
        <w:t>une femme bédouine pour l’élever dans le désert, alors qu’il n’avait que 6 mois</w:t>
      </w:r>
      <w:r>
        <w:t>.</w:t>
      </w:r>
    </w:p>
    <w:p w14:paraId="550C7B94" w14:textId="77777777" w:rsidR="000737D2" w:rsidRDefault="000737D2" w:rsidP="000737D2">
      <w:pPr>
        <w:spacing w:after="0" w:line="240" w:lineRule="auto"/>
        <w:jc w:val="both"/>
      </w:pPr>
      <w:r>
        <w:t xml:space="preserve">3) confié à une nourrice, </w:t>
      </w:r>
      <w:r w:rsidRPr="00261546">
        <w:rPr>
          <w:b/>
          <w:bCs/>
        </w:rPr>
        <w:t>Halima</w:t>
      </w:r>
      <w:r>
        <w:t xml:space="preserve"> (qui, au départ, n’en voulait pas … puis qui s’est inquiété pour sa santé mentale),</w:t>
      </w:r>
    </w:p>
    <w:p w14:paraId="5AEDD10E" w14:textId="77777777" w:rsidR="000737D2" w:rsidRDefault="000737D2" w:rsidP="000737D2">
      <w:pPr>
        <w:spacing w:after="0" w:line="240" w:lineRule="auto"/>
        <w:jc w:val="both"/>
      </w:pPr>
      <w:r>
        <w:t xml:space="preserve">4) Puis de nouveau confié à </w:t>
      </w:r>
      <w:r w:rsidRPr="00261546">
        <w:rPr>
          <w:b/>
          <w:bCs/>
        </w:rPr>
        <w:t>Amina</w:t>
      </w:r>
      <w:r>
        <w:t>, durant un an, avant le décès de cette dernière.</w:t>
      </w:r>
    </w:p>
    <w:p w14:paraId="7079DC53" w14:textId="77777777" w:rsidR="000737D2" w:rsidRDefault="000737D2" w:rsidP="000737D2">
      <w:pPr>
        <w:spacing w:after="0" w:line="240" w:lineRule="auto"/>
        <w:jc w:val="both"/>
      </w:pPr>
      <w:r>
        <w:t>5) puis élevé et adulé par son grand-père, Abd Al-Muttalib, qui malheureusement n’a pas vécu longtemps,</w:t>
      </w:r>
    </w:p>
    <w:p w14:paraId="0E065EFB" w14:textId="77777777" w:rsidR="000737D2" w:rsidRDefault="000737D2" w:rsidP="000737D2">
      <w:pPr>
        <w:spacing w:after="0" w:line="240" w:lineRule="auto"/>
        <w:jc w:val="both"/>
      </w:pPr>
      <w:r>
        <w:t xml:space="preserve">6) puis confié à son oncle, </w:t>
      </w:r>
      <w:r w:rsidRPr="00261546">
        <w:rPr>
          <w:b/>
          <w:bCs/>
        </w:rPr>
        <w:t>Abou Talib</w:t>
      </w:r>
      <w:r>
        <w:t xml:space="preserve">, après le décès de Abd Al-Muttalib, (envers lequel Mahomet aurait peut-être témoigné peu d’affection, si l'on en croit le verset 9.113 et le hadith Bukhari 5, 58, 224), </w:t>
      </w:r>
    </w:p>
    <w:p w14:paraId="25767C5B" w14:textId="77777777" w:rsidR="000737D2" w:rsidRDefault="000737D2" w:rsidP="000737D2">
      <w:pPr>
        <w:spacing w:after="0" w:line="240" w:lineRule="auto"/>
        <w:jc w:val="both"/>
      </w:pPr>
    </w:p>
    <w:p w14:paraId="4D8D793D" w14:textId="3D795ADC" w:rsidR="000737D2" w:rsidRDefault="000737D2" w:rsidP="000737D2">
      <w:pPr>
        <w:spacing w:after="0" w:line="240" w:lineRule="auto"/>
        <w:jc w:val="both"/>
      </w:pPr>
      <w:r>
        <w:t>Le fait de passer de mains en mains (il a été confié à 6 personnes différentes successivement) et le fait de changer régulièrement de statut peut être déstabilisant pour un enfant. C’est comme si, au départ, Mahomet avait été l’enfant dont la mère biologique Amina ne veut pas.</w:t>
      </w:r>
    </w:p>
    <w:p w14:paraId="0F806173" w14:textId="7629BF9B" w:rsidR="000737D2" w:rsidRDefault="000737D2" w:rsidP="00D20C8A">
      <w:pPr>
        <w:spacing w:after="0" w:line="240" w:lineRule="auto"/>
        <w:jc w:val="both"/>
      </w:pPr>
    </w:p>
    <w:p w14:paraId="3AA888D5" w14:textId="745A0B66" w:rsidR="001405CB" w:rsidRDefault="006774CF" w:rsidP="006774CF">
      <w:pPr>
        <w:pStyle w:val="Titre2"/>
      </w:pPr>
      <w:bookmarkStart w:id="165" w:name="_Toc102578438"/>
      <w:r>
        <w:t>Mahomet, un menteur opportuniste</w:t>
      </w:r>
      <w:r w:rsidR="00D66D90">
        <w:t> ?</w:t>
      </w:r>
      <w:bookmarkEnd w:id="165"/>
    </w:p>
    <w:p w14:paraId="1057A5C8" w14:textId="1D622FA8" w:rsidR="001405CB" w:rsidRDefault="001405CB" w:rsidP="00D20C8A">
      <w:pPr>
        <w:spacing w:after="0" w:line="240" w:lineRule="auto"/>
        <w:jc w:val="both"/>
      </w:pPr>
    </w:p>
    <w:p w14:paraId="5ACAF8FA" w14:textId="0F92CCB3" w:rsidR="000B31B9" w:rsidRDefault="000B31B9" w:rsidP="00D20C8A">
      <w:pPr>
        <w:spacing w:after="0" w:line="240" w:lineRule="auto"/>
        <w:jc w:val="both"/>
      </w:pPr>
      <w:r>
        <w:t>A l’exemple d’Hitler, de Donald Trump</w:t>
      </w:r>
      <w:r w:rsidR="005C18E0">
        <w:rPr>
          <w:rStyle w:val="Appelnotedebasdep"/>
        </w:rPr>
        <w:footnoteReference w:id="261"/>
      </w:r>
      <w:r>
        <w:t>, on peut supposer que Mahomet était un menteur opportuniste.</w:t>
      </w:r>
    </w:p>
    <w:p w14:paraId="0A51DCD6" w14:textId="5027643F" w:rsidR="00831899" w:rsidRDefault="00831899" w:rsidP="00D20C8A">
      <w:pPr>
        <w:spacing w:after="0" w:line="240" w:lineRule="auto"/>
        <w:jc w:val="both"/>
      </w:pPr>
    </w:p>
    <w:p w14:paraId="2B65AD80" w14:textId="4260F9F6" w:rsidR="000B31B9" w:rsidRDefault="000B31B9" w:rsidP="00D20C8A">
      <w:pPr>
        <w:spacing w:after="0" w:line="240" w:lineRule="auto"/>
        <w:jc w:val="both"/>
      </w:pPr>
      <w:r>
        <w:t xml:space="preserve">Et plus le « brodeur de vérité » s’enferme dans le mensonge, plus, par peur (paranoïaque) d’être démasqué, il s’engage dans une fuite en avant perpétuelle dans la violence et la répression de toute voix dissidente et de tout esprit critique afin que ses secrets ne soient jamais dévoilés. </w:t>
      </w:r>
    </w:p>
    <w:p w14:paraId="02D3A04F" w14:textId="7F7276F8" w:rsidR="006774CF" w:rsidRDefault="006774CF" w:rsidP="00D20C8A">
      <w:pPr>
        <w:spacing w:after="0" w:line="240" w:lineRule="auto"/>
        <w:jc w:val="both"/>
      </w:pPr>
    </w:p>
    <w:p w14:paraId="0B5ED3CA" w14:textId="2AAC2FA2" w:rsidR="00B4223F" w:rsidRDefault="00B4223F" w:rsidP="00B4223F">
      <w:pPr>
        <w:spacing w:after="0" w:line="240" w:lineRule="auto"/>
        <w:jc w:val="both"/>
      </w:pPr>
      <w:r>
        <w:lastRenderedPageBreak/>
        <w:t>De plus, il a une gratification narcissique immense à rouler (à abuser) la terre entière. On peut supposer qu’il ressentait cette gratification au fait de se sentir beaucoup plus intelligent que ses ouailles et la terre entière.</w:t>
      </w:r>
    </w:p>
    <w:p w14:paraId="654B0DD7" w14:textId="77777777" w:rsidR="00B4223F" w:rsidRDefault="00B4223F" w:rsidP="00D20C8A">
      <w:pPr>
        <w:spacing w:after="0" w:line="240" w:lineRule="auto"/>
        <w:jc w:val="both"/>
      </w:pPr>
    </w:p>
    <w:p w14:paraId="78486F8B" w14:textId="28938032" w:rsidR="00F3449C" w:rsidRDefault="00F3449C" w:rsidP="00F3449C">
      <w:pPr>
        <w:pStyle w:val="Titre1"/>
      </w:pPr>
      <w:bookmarkStart w:id="166" w:name="_Toc102578439"/>
      <w:r>
        <w:t>Versets contre les usuriers et les banquiers, prêtant avec intérêt</w:t>
      </w:r>
      <w:bookmarkEnd w:id="166"/>
    </w:p>
    <w:p w14:paraId="357A09D8" w14:textId="3DA9D874" w:rsidR="00F3449C" w:rsidRDefault="00F3449C" w:rsidP="00C96E19">
      <w:pPr>
        <w:spacing w:after="0" w:line="240" w:lineRule="auto"/>
      </w:pPr>
    </w:p>
    <w:p w14:paraId="37E1AF43" w14:textId="45D26D13" w:rsidR="00F3449C" w:rsidRDefault="00F3449C" w:rsidP="00C96E19">
      <w:pPr>
        <w:spacing w:after="0" w:line="240" w:lineRule="auto"/>
      </w:pPr>
      <w:r w:rsidRPr="00F3449C">
        <w:t xml:space="preserve">2.275. </w:t>
      </w:r>
      <w:r w:rsidRPr="00F3449C">
        <w:rPr>
          <w:b/>
          <w:bCs/>
        </w:rPr>
        <w:t>Ceux qui mangent [pratiquent] de l'intérêt usuraire ne se tiennent</w:t>
      </w:r>
      <w:r w:rsidRPr="00F3449C">
        <w:t xml:space="preserve"> (au jour du Jugement dernier</w:t>
      </w:r>
      <w:r w:rsidRPr="00F3449C">
        <w:rPr>
          <w:b/>
          <w:bCs/>
        </w:rPr>
        <w:t>) que comme se tient celui que le toucher de Satan a bouleversé</w:t>
      </w:r>
      <w:r w:rsidRPr="00F3449C">
        <w:t>. Cela, parce qu'ils disent : “</w:t>
      </w:r>
      <w:r w:rsidRPr="00F3449C">
        <w:rPr>
          <w:i/>
          <w:iCs/>
        </w:rPr>
        <w:t>Le commerce est tout à fait comme l'intérêt</w:t>
      </w:r>
      <w:r w:rsidRPr="00F3449C">
        <w:t xml:space="preserve">” Alors qu'Allah a rendu licite le commerce, et illicite l'intérêt . Celui, donc, qui cesse dès que lui est venue une exhortation de son Seigneur, peut conserver ce qu'il a acquis auparavant; et son affaire dépend d'Allah. Mais quiconque récidive... </w:t>
      </w:r>
      <w:r w:rsidRPr="00F3449C">
        <w:rPr>
          <w:b/>
          <w:bCs/>
        </w:rPr>
        <w:t>alors les voilà, les gens du Feu ! Ils y demeureront éternellement</w:t>
      </w:r>
      <w:r w:rsidRPr="00F3449C">
        <w:t>.</w:t>
      </w:r>
    </w:p>
    <w:p w14:paraId="2E2E7B39" w14:textId="23DC0C08" w:rsidR="009F5848" w:rsidRDefault="009F5848" w:rsidP="00C96E19">
      <w:pPr>
        <w:spacing w:after="0" w:line="240" w:lineRule="auto"/>
      </w:pPr>
    </w:p>
    <w:p w14:paraId="5710C695" w14:textId="0E976D08" w:rsidR="00F83A8C" w:rsidRDefault="00F83A8C" w:rsidP="00F83A8C">
      <w:pPr>
        <w:pStyle w:val="Titre1"/>
        <w:rPr>
          <w:shd w:val="clear" w:color="auto" w:fill="FFFFFF"/>
        </w:rPr>
      </w:pPr>
      <w:bookmarkStart w:id="167" w:name="_Toc47824030"/>
      <w:bookmarkStart w:id="168" w:name="_Toc102578440"/>
      <w:r>
        <w:rPr>
          <w:shd w:val="clear" w:color="auto" w:fill="FFFFFF"/>
        </w:rPr>
        <w:t>Versets faisant une présentation sensuelle du Paradis, lieu de plaisir</w:t>
      </w:r>
      <w:bookmarkEnd w:id="167"/>
      <w:bookmarkEnd w:id="168"/>
    </w:p>
    <w:p w14:paraId="399F1C32" w14:textId="77777777" w:rsidR="00F83A8C" w:rsidRDefault="00F83A8C" w:rsidP="00F83A8C">
      <w:pPr>
        <w:spacing w:after="0" w:line="240" w:lineRule="auto"/>
        <w:jc w:val="both"/>
        <w:rPr>
          <w:rFonts w:ascii="Calibri" w:hAnsi="Calibri" w:cs="Calibri"/>
          <w:shd w:val="clear" w:color="auto" w:fill="FFFFFF"/>
        </w:rPr>
      </w:pPr>
    </w:p>
    <w:p w14:paraId="28096A61" w14:textId="77777777" w:rsidR="00F83A8C" w:rsidRDefault="00F83A8C" w:rsidP="00F83A8C">
      <w:pPr>
        <w:spacing w:after="0" w:line="240" w:lineRule="auto"/>
        <w:jc w:val="both"/>
        <w:rPr>
          <w:rFonts w:ascii="Calibri" w:hAnsi="Calibri" w:cs="Calibri"/>
          <w:shd w:val="clear" w:color="auto" w:fill="FFFFFF"/>
        </w:rPr>
      </w:pPr>
      <w:r>
        <w:rPr>
          <w:rFonts w:ascii="Calibri" w:hAnsi="Calibri" w:cs="Calibri"/>
          <w:shd w:val="clear" w:color="auto" w:fill="FFFFFF"/>
        </w:rPr>
        <w:t xml:space="preserve">Dans le Coran, la description de ce Paradis est particulièrement sensuelle : </w:t>
      </w:r>
    </w:p>
    <w:p w14:paraId="0C42D845" w14:textId="77777777" w:rsidR="00F83A8C" w:rsidRDefault="00F83A8C" w:rsidP="00F83A8C">
      <w:pPr>
        <w:spacing w:after="0" w:line="240" w:lineRule="auto"/>
        <w:jc w:val="both"/>
        <w:rPr>
          <w:rFonts w:ascii="Calibri" w:hAnsi="Calibri" w:cs="Calibri"/>
          <w:shd w:val="clear" w:color="auto" w:fill="FFFFFF"/>
        </w:rPr>
      </w:pPr>
    </w:p>
    <w:p w14:paraId="7B6F780D" w14:textId="77777777" w:rsidR="00F83A8C" w:rsidRPr="00BB2606" w:rsidRDefault="00F83A8C" w:rsidP="00F83A8C">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37.48. </w:t>
      </w:r>
      <w:r w:rsidRPr="00BB2606">
        <w:rPr>
          <w:rFonts w:ascii="Calibri" w:eastAsia="Times New Roman" w:hAnsi="Calibri" w:cs="Calibri"/>
          <w:color w:val="000000"/>
          <w:lang w:eastAsia="fr-FR"/>
        </w:rPr>
        <w:t>Et Ils auront auprès d´eux des </w:t>
      </w:r>
      <w:r w:rsidRPr="00BB2606">
        <w:rPr>
          <w:rFonts w:ascii="Calibri" w:eastAsia="Times New Roman" w:hAnsi="Calibri" w:cs="Calibri"/>
          <w:b/>
          <w:bCs/>
          <w:i/>
          <w:iCs/>
          <w:color w:val="000000"/>
          <w:lang w:eastAsia="fr-FR"/>
        </w:rPr>
        <w:t>belles aux grandes yeux, au regard chaste, semblables au blanc bien préservé de l´œuf</w:t>
      </w:r>
      <w:r w:rsidRPr="00BB2606">
        <w:rPr>
          <w:rFonts w:ascii="Calibri" w:eastAsia="Times New Roman" w:hAnsi="Calibri" w:cs="Calibri"/>
          <w:color w:val="000000"/>
          <w:lang w:eastAsia="fr-FR"/>
        </w:rPr>
        <w:t>.</w:t>
      </w:r>
    </w:p>
    <w:p w14:paraId="7E5D7245" w14:textId="77777777" w:rsidR="00F83A8C" w:rsidRDefault="00F83A8C" w:rsidP="00F83A8C">
      <w:pPr>
        <w:spacing w:after="0" w:line="240" w:lineRule="auto"/>
        <w:jc w:val="both"/>
        <w:rPr>
          <w:rFonts w:ascii="Calibri" w:eastAsia="Times New Roman" w:hAnsi="Calibri" w:cs="Calibri"/>
          <w:color w:val="000000"/>
          <w:lang w:eastAsia="fr-FR"/>
        </w:rPr>
      </w:pPr>
    </w:p>
    <w:p w14:paraId="61F5C277" w14:textId="77777777" w:rsidR="00F83A8C" w:rsidRPr="00BB2606" w:rsidRDefault="00F83A8C" w:rsidP="00F83A8C">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 xml:space="preserve">55.56. Ils y trouveront [les houris] </w:t>
      </w:r>
      <w:r w:rsidRPr="00BB2606">
        <w:rPr>
          <w:rFonts w:ascii="Calibri" w:eastAsia="Times New Roman" w:hAnsi="Calibri" w:cs="Calibri"/>
          <w:b/>
          <w:bCs/>
          <w:color w:val="000000"/>
          <w:lang w:eastAsia="fr-FR"/>
        </w:rPr>
        <w:t>aux </w:t>
      </w:r>
      <w:r w:rsidRPr="00BB2606">
        <w:rPr>
          <w:rFonts w:ascii="Calibri" w:eastAsia="Times New Roman" w:hAnsi="Calibri" w:cs="Calibri"/>
          <w:b/>
          <w:bCs/>
          <w:i/>
          <w:iCs/>
          <w:color w:val="000000"/>
          <w:lang w:eastAsia="fr-FR"/>
        </w:rPr>
        <w:t>regards chastes, qu'avant eux aucun homme ou djinn n'aura déflorées</w:t>
      </w:r>
      <w:r>
        <w:rPr>
          <w:rFonts w:ascii="Calibri" w:eastAsia="Times New Roman" w:hAnsi="Calibri" w:cs="Calibri"/>
          <w:color w:val="000000"/>
          <w:lang w:eastAsia="fr-FR"/>
        </w:rPr>
        <w:t>.</w:t>
      </w:r>
    </w:p>
    <w:p w14:paraId="2C3243BF" w14:textId="77777777" w:rsidR="00F83A8C" w:rsidRDefault="00F83A8C" w:rsidP="00F83A8C">
      <w:pPr>
        <w:spacing w:after="0" w:line="240" w:lineRule="auto"/>
        <w:jc w:val="both"/>
        <w:rPr>
          <w:rFonts w:ascii="Calibri" w:eastAsia="Times New Roman" w:hAnsi="Calibri" w:cs="Calibri"/>
          <w:color w:val="000000"/>
          <w:lang w:eastAsia="fr-FR"/>
        </w:rPr>
      </w:pPr>
    </w:p>
    <w:p w14:paraId="1F5DBB2C" w14:textId="77777777" w:rsidR="00F83A8C" w:rsidRPr="00BB2606" w:rsidRDefault="00F83A8C" w:rsidP="00F83A8C">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55.72</w:t>
      </w:r>
      <w:r>
        <w:rPr>
          <w:rFonts w:ascii="Calibri" w:eastAsia="Times New Roman" w:hAnsi="Calibri" w:cs="Calibri"/>
          <w:color w:val="000000"/>
          <w:lang w:eastAsia="fr-FR"/>
        </w:rPr>
        <w:t>.</w:t>
      </w:r>
      <w:r w:rsidRPr="00BB2606">
        <w:rPr>
          <w:rFonts w:ascii="Calibri" w:eastAsia="Times New Roman" w:hAnsi="Calibri" w:cs="Calibri"/>
          <w:color w:val="000000"/>
          <w:lang w:eastAsia="fr-FR"/>
        </w:rPr>
        <w:t> </w:t>
      </w:r>
      <w:r w:rsidRPr="00BB2606">
        <w:rPr>
          <w:rFonts w:ascii="Calibri" w:eastAsia="Times New Roman" w:hAnsi="Calibri" w:cs="Calibri"/>
          <w:i/>
          <w:iCs/>
          <w:color w:val="000000"/>
          <w:lang w:eastAsia="fr-FR"/>
        </w:rPr>
        <w:t>Des Houris qui vivent retirées sous leurs tentes</w:t>
      </w:r>
      <w:r w:rsidRPr="00BB2606">
        <w:rPr>
          <w:rFonts w:ascii="Calibri" w:eastAsia="Times New Roman" w:hAnsi="Calibri" w:cs="Calibri"/>
          <w:color w:val="000000"/>
          <w:lang w:eastAsia="fr-FR"/>
        </w:rPr>
        <w:t>.</w:t>
      </w:r>
    </w:p>
    <w:p w14:paraId="69E25715" w14:textId="77777777" w:rsidR="00F83A8C" w:rsidRDefault="00F83A8C" w:rsidP="00F83A8C">
      <w:pPr>
        <w:spacing w:after="0" w:line="240" w:lineRule="auto"/>
        <w:jc w:val="both"/>
        <w:rPr>
          <w:rFonts w:ascii="Calibri" w:hAnsi="Calibri" w:cs="Calibri"/>
          <w:color w:val="000000"/>
        </w:rPr>
      </w:pPr>
    </w:p>
    <w:p w14:paraId="2B33A123" w14:textId="77777777" w:rsidR="00F83A8C" w:rsidRDefault="00F83A8C" w:rsidP="00F83A8C">
      <w:pPr>
        <w:spacing w:after="0" w:line="240" w:lineRule="auto"/>
        <w:jc w:val="both"/>
        <w:rPr>
          <w:rFonts w:ascii="Calibri" w:hAnsi="Calibri" w:cs="Calibri"/>
          <w:color w:val="000000"/>
        </w:rPr>
      </w:pPr>
      <w:r>
        <w:rPr>
          <w:rFonts w:ascii="Calibri" w:hAnsi="Calibri" w:cs="Calibri"/>
          <w:color w:val="000000"/>
        </w:rPr>
        <w:t>76.19. Et parmi eux, circuleront des </w:t>
      </w:r>
      <w:r w:rsidRPr="001F022B">
        <w:rPr>
          <w:rFonts w:ascii="Calibri" w:hAnsi="Calibri" w:cs="Calibri"/>
          <w:b/>
          <w:bCs/>
          <w:i/>
          <w:iCs/>
          <w:color w:val="000000"/>
        </w:rPr>
        <w:t>jeunes garçons éternellement jeune</w:t>
      </w:r>
      <w:r>
        <w:rPr>
          <w:rFonts w:ascii="Calibri" w:hAnsi="Calibri" w:cs="Calibri"/>
          <w:color w:val="000000"/>
        </w:rPr>
        <w:t>. Quand tu les verras, </w:t>
      </w:r>
      <w:r w:rsidRPr="001F022B">
        <w:rPr>
          <w:rFonts w:ascii="Calibri" w:hAnsi="Calibri" w:cs="Calibri"/>
          <w:b/>
          <w:bCs/>
          <w:i/>
          <w:iCs/>
          <w:color w:val="000000"/>
        </w:rPr>
        <w:t>tu les prendras pour des perles éparpillées</w:t>
      </w:r>
      <w:r>
        <w:rPr>
          <w:rFonts w:ascii="Calibri" w:hAnsi="Calibri" w:cs="Calibri"/>
          <w:i/>
          <w:iCs/>
          <w:color w:val="000000"/>
        </w:rPr>
        <w:t>.</w:t>
      </w:r>
    </w:p>
    <w:p w14:paraId="76B993C1" w14:textId="77777777" w:rsidR="00F83A8C" w:rsidRDefault="00F83A8C" w:rsidP="00F83A8C">
      <w:pPr>
        <w:spacing w:after="0" w:line="240" w:lineRule="auto"/>
        <w:jc w:val="both"/>
        <w:rPr>
          <w:rFonts w:ascii="Calibri" w:hAnsi="Calibri" w:cs="Calibri"/>
          <w:i/>
          <w:iCs/>
          <w:color w:val="000000"/>
        </w:rPr>
      </w:pPr>
    </w:p>
    <w:p w14:paraId="48663D5D" w14:textId="77777777" w:rsidR="00F83A8C" w:rsidRPr="00CF62F5" w:rsidRDefault="00F83A8C" w:rsidP="00F83A8C">
      <w:pPr>
        <w:spacing w:after="0" w:line="240" w:lineRule="auto"/>
        <w:jc w:val="both"/>
        <w:rPr>
          <w:rFonts w:ascii="Calibri" w:hAnsi="Calibri" w:cs="Calibri"/>
          <w:i/>
          <w:iCs/>
          <w:color w:val="000000"/>
        </w:rPr>
      </w:pPr>
      <w:r w:rsidRPr="00CF62F5">
        <w:rPr>
          <w:rFonts w:ascii="Calibri" w:hAnsi="Calibri" w:cs="Calibri"/>
          <w:i/>
          <w:iCs/>
          <w:color w:val="000000"/>
        </w:rPr>
        <w:t xml:space="preserve">44.51. Les </w:t>
      </w:r>
      <w:r w:rsidRPr="00CF62F5">
        <w:rPr>
          <w:rFonts w:ascii="Calibri" w:hAnsi="Calibri" w:cs="Calibri"/>
          <w:b/>
          <w:bCs/>
          <w:i/>
          <w:iCs/>
          <w:color w:val="000000"/>
        </w:rPr>
        <w:t>pieux</w:t>
      </w:r>
      <w:r w:rsidRPr="00CF62F5">
        <w:rPr>
          <w:rFonts w:ascii="Calibri" w:hAnsi="Calibri" w:cs="Calibri"/>
          <w:i/>
          <w:iCs/>
          <w:color w:val="000000"/>
        </w:rPr>
        <w:t xml:space="preserve"> seront dans une demeure sûre,</w:t>
      </w:r>
    </w:p>
    <w:p w14:paraId="154CE225" w14:textId="77777777" w:rsidR="00F83A8C" w:rsidRPr="00CF62F5" w:rsidRDefault="00F83A8C" w:rsidP="00F83A8C">
      <w:pPr>
        <w:spacing w:after="0" w:line="240" w:lineRule="auto"/>
        <w:jc w:val="both"/>
        <w:rPr>
          <w:rFonts w:ascii="Calibri" w:hAnsi="Calibri" w:cs="Calibri"/>
          <w:i/>
          <w:iCs/>
          <w:color w:val="000000"/>
        </w:rPr>
      </w:pPr>
      <w:r w:rsidRPr="00CF62F5">
        <w:rPr>
          <w:rFonts w:ascii="Calibri" w:hAnsi="Calibri" w:cs="Calibri"/>
          <w:i/>
          <w:iCs/>
          <w:color w:val="000000"/>
        </w:rPr>
        <w:t>44.52. Parmi les jardins et des sources,</w:t>
      </w:r>
    </w:p>
    <w:p w14:paraId="418C5240" w14:textId="77777777" w:rsidR="00F83A8C" w:rsidRPr="00CF62F5" w:rsidRDefault="00F83A8C" w:rsidP="00F83A8C">
      <w:pPr>
        <w:spacing w:after="0" w:line="240" w:lineRule="auto"/>
        <w:jc w:val="both"/>
        <w:rPr>
          <w:rFonts w:ascii="Calibri" w:hAnsi="Calibri" w:cs="Calibri"/>
          <w:i/>
          <w:iCs/>
          <w:color w:val="000000"/>
        </w:rPr>
      </w:pPr>
      <w:r w:rsidRPr="00CF62F5">
        <w:rPr>
          <w:rFonts w:ascii="Calibri" w:hAnsi="Calibri" w:cs="Calibri"/>
          <w:i/>
          <w:iCs/>
          <w:color w:val="000000"/>
        </w:rPr>
        <w:t>44.53. Ils porteront des vêtements de satin et de brocart et seront placés face à face.</w:t>
      </w:r>
    </w:p>
    <w:p w14:paraId="3F3C2C8E" w14:textId="77777777" w:rsidR="00F83A8C" w:rsidRDefault="00F83A8C" w:rsidP="00F83A8C">
      <w:pPr>
        <w:spacing w:after="0" w:line="240" w:lineRule="auto"/>
        <w:jc w:val="both"/>
        <w:rPr>
          <w:rFonts w:ascii="Calibri" w:hAnsi="Calibri" w:cs="Calibri"/>
          <w:color w:val="000000"/>
        </w:rPr>
      </w:pPr>
      <w:r w:rsidRPr="00CF62F5">
        <w:rPr>
          <w:rFonts w:ascii="Calibri" w:hAnsi="Calibri" w:cs="Calibri"/>
          <w:i/>
          <w:iCs/>
          <w:color w:val="000000"/>
        </w:rPr>
        <w:t xml:space="preserve">44.54. C'est ainsi ! Et </w:t>
      </w:r>
      <w:r w:rsidRPr="00CF62F5">
        <w:rPr>
          <w:rFonts w:ascii="Calibri" w:hAnsi="Calibri" w:cs="Calibri"/>
          <w:b/>
          <w:bCs/>
          <w:i/>
          <w:iCs/>
          <w:color w:val="000000"/>
        </w:rPr>
        <w:t>Nous leur donnerons pour épouses des houris aux grands yeux</w:t>
      </w:r>
      <w:r w:rsidRPr="00CF62F5">
        <w:rPr>
          <w:rFonts w:ascii="Calibri" w:hAnsi="Calibri" w:cs="Calibri"/>
          <w:color w:val="000000"/>
        </w:rPr>
        <w:t>.</w:t>
      </w:r>
    </w:p>
    <w:p w14:paraId="02860C1F" w14:textId="77777777" w:rsidR="00F83A8C" w:rsidRDefault="00F83A8C" w:rsidP="00F83A8C">
      <w:pPr>
        <w:spacing w:after="0" w:line="240" w:lineRule="auto"/>
        <w:jc w:val="both"/>
        <w:rPr>
          <w:rFonts w:ascii="Calibri" w:eastAsia="Times New Roman" w:hAnsi="Calibri" w:cs="Calibri"/>
          <w:color w:val="000000"/>
          <w:lang w:eastAsia="fr-FR"/>
        </w:rPr>
      </w:pPr>
    </w:p>
    <w:p w14:paraId="6B8BAE24" w14:textId="77777777" w:rsidR="00F83A8C" w:rsidRPr="003A1414" w:rsidRDefault="00F83A8C" w:rsidP="00F83A8C">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 xml:space="preserve">52.17. </w:t>
      </w:r>
      <w:r w:rsidRPr="003A1414">
        <w:rPr>
          <w:rFonts w:ascii="Calibri" w:eastAsia="Times New Roman" w:hAnsi="Calibri" w:cs="Calibri"/>
          <w:i/>
          <w:iCs/>
          <w:color w:val="000000"/>
          <w:lang w:eastAsia="fr-FR"/>
        </w:rPr>
        <w:t xml:space="preserve">Les </w:t>
      </w:r>
      <w:r w:rsidRPr="003A1414">
        <w:rPr>
          <w:rFonts w:ascii="Calibri" w:eastAsia="Times New Roman" w:hAnsi="Calibri" w:cs="Calibri"/>
          <w:b/>
          <w:bCs/>
          <w:i/>
          <w:iCs/>
          <w:color w:val="000000"/>
          <w:lang w:eastAsia="fr-FR"/>
        </w:rPr>
        <w:t>pieux</w:t>
      </w:r>
      <w:r w:rsidRPr="003A1414">
        <w:rPr>
          <w:rFonts w:ascii="Calibri" w:eastAsia="Times New Roman" w:hAnsi="Calibri" w:cs="Calibri"/>
          <w:i/>
          <w:iCs/>
          <w:color w:val="000000"/>
          <w:lang w:eastAsia="fr-FR"/>
        </w:rPr>
        <w:t xml:space="preserve"> seront dans des Jardins et dans des délices,</w:t>
      </w:r>
    </w:p>
    <w:p w14:paraId="68A493B6" w14:textId="77777777" w:rsidR="00F83A8C" w:rsidRPr="003A1414" w:rsidRDefault="00F83A8C" w:rsidP="00F83A8C">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 xml:space="preserve">52.18. </w:t>
      </w:r>
      <w:r w:rsidRPr="003A1414">
        <w:rPr>
          <w:rFonts w:ascii="Calibri" w:eastAsia="Times New Roman" w:hAnsi="Calibri" w:cs="Calibri"/>
          <w:i/>
          <w:iCs/>
          <w:color w:val="000000"/>
          <w:lang w:eastAsia="fr-FR"/>
        </w:rPr>
        <w:t>Se réjouissant de ce que leur Seigneur leur aura donné, et leur Seigneur les aura protégés du châtiment de la Fournaise.</w:t>
      </w:r>
    </w:p>
    <w:p w14:paraId="0CC3AEF9" w14:textId="77777777" w:rsidR="00F83A8C" w:rsidRPr="003A1414" w:rsidRDefault="00F83A8C" w:rsidP="00F83A8C">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52.19. “</w:t>
      </w:r>
      <w:r w:rsidRPr="003A1414">
        <w:rPr>
          <w:rFonts w:ascii="Calibri" w:eastAsia="Times New Roman" w:hAnsi="Calibri" w:cs="Calibri"/>
          <w:i/>
          <w:iCs/>
          <w:color w:val="000000"/>
          <w:lang w:eastAsia="fr-FR"/>
        </w:rPr>
        <w:t>En récompense de ce que vous faisiez, mangez et buvez en toute sérénité,</w:t>
      </w:r>
    </w:p>
    <w:p w14:paraId="4A1C319E" w14:textId="77777777" w:rsidR="00F83A8C" w:rsidRPr="003A1414" w:rsidRDefault="00F83A8C" w:rsidP="00F83A8C">
      <w:pPr>
        <w:spacing w:after="0" w:line="240" w:lineRule="auto"/>
        <w:jc w:val="both"/>
        <w:rPr>
          <w:rFonts w:ascii="Calibri" w:eastAsia="Times New Roman" w:hAnsi="Calibri" w:cs="Calibri"/>
          <w:i/>
          <w:iCs/>
          <w:color w:val="000000"/>
          <w:lang w:eastAsia="fr-FR"/>
        </w:rPr>
      </w:pPr>
      <w:r w:rsidRPr="003A1414">
        <w:rPr>
          <w:rFonts w:ascii="Calibri" w:eastAsia="Times New Roman" w:hAnsi="Calibri" w:cs="Calibri"/>
          <w:color w:val="000000"/>
          <w:lang w:eastAsia="fr-FR"/>
        </w:rPr>
        <w:t xml:space="preserve">52.20. </w:t>
      </w:r>
      <w:r w:rsidRPr="003A1414">
        <w:rPr>
          <w:rFonts w:ascii="Calibri" w:eastAsia="Times New Roman" w:hAnsi="Calibri" w:cs="Calibri"/>
          <w:i/>
          <w:iCs/>
          <w:color w:val="000000"/>
          <w:lang w:eastAsia="fr-FR"/>
        </w:rPr>
        <w:t xml:space="preserve">Accoudés sur des lits bien rangés”, et </w:t>
      </w:r>
      <w:r w:rsidRPr="003A1414">
        <w:rPr>
          <w:rFonts w:ascii="Calibri" w:eastAsia="Times New Roman" w:hAnsi="Calibri" w:cs="Calibri"/>
          <w:b/>
          <w:bCs/>
          <w:i/>
          <w:iCs/>
          <w:color w:val="000000"/>
          <w:lang w:eastAsia="fr-FR"/>
        </w:rPr>
        <w:t>Nous leur ferons épouser des houris aux grands yeux noirs</w:t>
      </w:r>
      <w:r w:rsidRPr="003A1414">
        <w:rPr>
          <w:rFonts w:ascii="Calibri" w:eastAsia="Times New Roman" w:hAnsi="Calibri" w:cs="Calibri"/>
          <w:i/>
          <w:iCs/>
          <w:color w:val="000000"/>
          <w:lang w:eastAsia="fr-FR"/>
        </w:rPr>
        <w:t>,</w:t>
      </w:r>
    </w:p>
    <w:p w14:paraId="36A845DA" w14:textId="77777777" w:rsidR="00F83A8C" w:rsidRDefault="00F83A8C" w:rsidP="00F83A8C">
      <w:pPr>
        <w:spacing w:after="0" w:line="240" w:lineRule="auto"/>
        <w:jc w:val="both"/>
        <w:rPr>
          <w:rFonts w:ascii="Calibri" w:eastAsia="Times New Roman" w:hAnsi="Calibri" w:cs="Calibri"/>
          <w:color w:val="000000"/>
          <w:lang w:eastAsia="fr-FR"/>
        </w:rPr>
      </w:pPr>
    </w:p>
    <w:p w14:paraId="708C92A9"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56.10. Les premiers (à suivre les ordres d'Allah sur la terre) ce sont eux qui seront les premiers (dans l'au-delà)</w:t>
      </w:r>
    </w:p>
    <w:p w14:paraId="5BE34EC2"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56.11. Ce sont ceux-là les plus rapprochés d'Allah</w:t>
      </w:r>
    </w:p>
    <w:p w14:paraId="3A5161F0"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56.12. </w:t>
      </w:r>
      <w:r w:rsidRPr="00376833">
        <w:rPr>
          <w:rFonts w:ascii="Calibri" w:eastAsia="Times New Roman" w:hAnsi="Calibri" w:cs="Calibri"/>
          <w:b/>
          <w:bCs/>
          <w:i/>
          <w:iCs/>
          <w:color w:val="000000"/>
          <w:lang w:eastAsia="fr-FR"/>
        </w:rPr>
        <w:t>Dans les Jardins des délices</w:t>
      </w:r>
      <w:r w:rsidRPr="00376833">
        <w:rPr>
          <w:rFonts w:ascii="Calibri" w:eastAsia="Times New Roman" w:hAnsi="Calibri" w:cs="Calibri"/>
          <w:i/>
          <w:iCs/>
          <w:color w:val="000000"/>
          <w:lang w:eastAsia="fr-FR"/>
        </w:rPr>
        <w:t>,</w:t>
      </w:r>
    </w:p>
    <w:p w14:paraId="5F26F885"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56.13. Une multitude d'élus parmi les premières [générations],</w:t>
      </w:r>
    </w:p>
    <w:p w14:paraId="7518F954"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56.14. Et un petit nombre parmi les dernières [générations],</w:t>
      </w:r>
    </w:p>
    <w:p w14:paraId="5A2204C0"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56.15. Sur des lits ornés [d'or et de pierreries],</w:t>
      </w:r>
    </w:p>
    <w:p w14:paraId="661D0FB1"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56.16. S’y accoudant et se faisant face.</w:t>
      </w:r>
    </w:p>
    <w:p w14:paraId="03EFE042"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56.17. </w:t>
      </w:r>
      <w:r w:rsidRPr="00376833">
        <w:rPr>
          <w:rFonts w:ascii="Calibri" w:eastAsia="Times New Roman" w:hAnsi="Calibri" w:cs="Calibri"/>
          <w:b/>
          <w:bCs/>
          <w:i/>
          <w:iCs/>
          <w:color w:val="000000"/>
          <w:lang w:eastAsia="fr-FR"/>
        </w:rPr>
        <w:t>Parmi eux circuleront des garçons éternellement jeunes</w:t>
      </w:r>
      <w:r w:rsidRPr="00376833">
        <w:rPr>
          <w:rFonts w:ascii="Calibri" w:eastAsia="Times New Roman" w:hAnsi="Calibri" w:cs="Calibri"/>
          <w:i/>
          <w:iCs/>
          <w:color w:val="000000"/>
          <w:lang w:eastAsia="fr-FR"/>
        </w:rPr>
        <w:t>,</w:t>
      </w:r>
    </w:p>
    <w:p w14:paraId="247AE71F"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56.18. </w:t>
      </w:r>
      <w:r w:rsidRPr="00376833">
        <w:rPr>
          <w:rFonts w:ascii="Calibri" w:eastAsia="Times New Roman" w:hAnsi="Calibri" w:cs="Calibri"/>
          <w:b/>
          <w:bCs/>
          <w:i/>
          <w:iCs/>
          <w:color w:val="000000"/>
          <w:lang w:eastAsia="fr-FR"/>
        </w:rPr>
        <w:t>Avec des coupes, des aiguières et un verre [rempli]: d'une liqueur de source</w:t>
      </w:r>
    </w:p>
    <w:p w14:paraId="1A014B02"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56.19. </w:t>
      </w:r>
      <w:r w:rsidRPr="00376833">
        <w:rPr>
          <w:rFonts w:ascii="Calibri" w:eastAsia="Times New Roman" w:hAnsi="Calibri" w:cs="Calibri"/>
          <w:b/>
          <w:bCs/>
          <w:i/>
          <w:iCs/>
          <w:color w:val="000000"/>
          <w:lang w:eastAsia="fr-FR"/>
        </w:rPr>
        <w:t>Qui ne leur provoquera ni maux de tête ni étourdissement</w:t>
      </w:r>
      <w:r w:rsidRPr="00376833">
        <w:rPr>
          <w:rFonts w:ascii="Calibri" w:eastAsia="Times New Roman" w:hAnsi="Calibri" w:cs="Calibri"/>
          <w:i/>
          <w:iCs/>
          <w:color w:val="000000"/>
          <w:lang w:eastAsia="fr-FR"/>
        </w:rPr>
        <w:t>;</w:t>
      </w:r>
    </w:p>
    <w:p w14:paraId="3EA74ECA"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56.20. Et des fruits de leur choix,</w:t>
      </w:r>
    </w:p>
    <w:p w14:paraId="338664AA"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56.21. Et toute chair d'oiseau qu'ils désireront.</w:t>
      </w:r>
    </w:p>
    <w:p w14:paraId="45D099F6" w14:textId="77777777" w:rsidR="00F83A8C" w:rsidRPr="00376833" w:rsidRDefault="00F83A8C" w:rsidP="00F83A8C">
      <w:pPr>
        <w:spacing w:after="0" w:line="240" w:lineRule="auto"/>
        <w:jc w:val="both"/>
        <w:rPr>
          <w:rFonts w:ascii="Calibri" w:eastAsia="Times New Roman" w:hAnsi="Calibri" w:cs="Calibri"/>
          <w:b/>
          <w:bCs/>
          <w:i/>
          <w:iCs/>
          <w:color w:val="000000"/>
          <w:lang w:eastAsia="fr-FR"/>
        </w:rPr>
      </w:pPr>
      <w:r w:rsidRPr="00376833">
        <w:rPr>
          <w:rFonts w:ascii="Calibri" w:eastAsia="Times New Roman" w:hAnsi="Calibri" w:cs="Calibri"/>
          <w:i/>
          <w:iCs/>
          <w:color w:val="000000"/>
          <w:lang w:eastAsia="fr-FR"/>
        </w:rPr>
        <w:t xml:space="preserve">56.22. </w:t>
      </w:r>
      <w:r w:rsidRPr="00376833">
        <w:rPr>
          <w:rFonts w:ascii="Calibri" w:eastAsia="Times New Roman" w:hAnsi="Calibri" w:cs="Calibri"/>
          <w:b/>
          <w:bCs/>
          <w:i/>
          <w:iCs/>
          <w:color w:val="000000"/>
          <w:lang w:eastAsia="fr-FR"/>
        </w:rPr>
        <w:t>Et ils auront des houris aux yeux, grands et beaux,</w:t>
      </w:r>
    </w:p>
    <w:p w14:paraId="6EAF41CA"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56.23. </w:t>
      </w:r>
      <w:r w:rsidRPr="00376833">
        <w:rPr>
          <w:rFonts w:ascii="Calibri" w:eastAsia="Times New Roman" w:hAnsi="Calibri" w:cs="Calibri"/>
          <w:b/>
          <w:bCs/>
          <w:i/>
          <w:iCs/>
          <w:color w:val="000000"/>
          <w:lang w:eastAsia="fr-FR"/>
        </w:rPr>
        <w:t>Pareilles à des perles en coquille</w:t>
      </w:r>
      <w:r w:rsidRPr="00376833">
        <w:rPr>
          <w:rFonts w:ascii="Calibri" w:eastAsia="Times New Roman" w:hAnsi="Calibri" w:cs="Calibri"/>
          <w:i/>
          <w:iCs/>
          <w:color w:val="000000"/>
          <w:lang w:eastAsia="fr-FR"/>
        </w:rPr>
        <w:t>.</w:t>
      </w:r>
    </w:p>
    <w:p w14:paraId="547BD0E7" w14:textId="77777777" w:rsidR="00F83A8C" w:rsidRPr="00376833" w:rsidRDefault="00F83A8C" w:rsidP="00F83A8C">
      <w:pPr>
        <w:spacing w:after="0" w:line="240" w:lineRule="auto"/>
        <w:jc w:val="both"/>
        <w:rPr>
          <w:rFonts w:ascii="Calibri" w:eastAsia="Times New Roman" w:hAnsi="Calibri" w:cs="Calibri"/>
          <w:color w:val="000000"/>
          <w:lang w:eastAsia="fr-FR"/>
        </w:rPr>
      </w:pPr>
      <w:r w:rsidRPr="00376833">
        <w:rPr>
          <w:rFonts w:ascii="Calibri" w:eastAsia="Times New Roman" w:hAnsi="Calibri" w:cs="Calibri"/>
          <w:color w:val="000000"/>
          <w:lang w:eastAsia="fr-FR"/>
        </w:rPr>
        <w:t>[...]</w:t>
      </w:r>
    </w:p>
    <w:p w14:paraId="2D0A04C3"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lastRenderedPageBreak/>
        <w:t>56.34. Sur des lits surélevés,</w:t>
      </w:r>
    </w:p>
    <w:p w14:paraId="74657452"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56.35. C'est Nous qui les avons créées à la perfection,</w:t>
      </w:r>
    </w:p>
    <w:p w14:paraId="732C5291"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56.36. </w:t>
      </w:r>
      <w:r w:rsidRPr="00376833">
        <w:rPr>
          <w:rFonts w:ascii="Calibri" w:eastAsia="Times New Roman" w:hAnsi="Calibri" w:cs="Calibri"/>
          <w:b/>
          <w:bCs/>
          <w:i/>
          <w:iCs/>
          <w:color w:val="000000"/>
          <w:lang w:eastAsia="fr-FR"/>
        </w:rPr>
        <w:t>Et Nous les avons faites vierges</w:t>
      </w:r>
      <w:r w:rsidRPr="00376833">
        <w:rPr>
          <w:rFonts w:ascii="Calibri" w:eastAsia="Times New Roman" w:hAnsi="Calibri" w:cs="Calibri"/>
          <w:i/>
          <w:iCs/>
          <w:color w:val="000000"/>
          <w:lang w:eastAsia="fr-FR"/>
        </w:rPr>
        <w:t>,</w:t>
      </w:r>
    </w:p>
    <w:p w14:paraId="06686A5B"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56.37. </w:t>
      </w:r>
      <w:r w:rsidRPr="00376833">
        <w:rPr>
          <w:rFonts w:ascii="Calibri" w:eastAsia="Times New Roman" w:hAnsi="Calibri" w:cs="Calibri"/>
          <w:b/>
          <w:bCs/>
          <w:i/>
          <w:iCs/>
          <w:color w:val="000000"/>
          <w:lang w:eastAsia="fr-FR"/>
        </w:rPr>
        <w:t>Gracieuses, toutes de même âge</w:t>
      </w:r>
      <w:r w:rsidRPr="00376833">
        <w:rPr>
          <w:rFonts w:ascii="Calibri" w:eastAsia="Times New Roman" w:hAnsi="Calibri" w:cs="Calibri"/>
          <w:i/>
          <w:iCs/>
          <w:color w:val="000000"/>
          <w:lang w:eastAsia="fr-FR"/>
        </w:rPr>
        <w:t>,</w:t>
      </w:r>
    </w:p>
    <w:p w14:paraId="6EC4EB44" w14:textId="77777777" w:rsidR="00F83A8C" w:rsidRPr="00376833" w:rsidRDefault="00F83A8C" w:rsidP="00F83A8C">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56.38. Pour les gens de la droite,</w:t>
      </w:r>
    </w:p>
    <w:p w14:paraId="1382711D" w14:textId="77777777" w:rsidR="00F83A8C" w:rsidRDefault="00F83A8C" w:rsidP="00F83A8C">
      <w:pPr>
        <w:spacing w:after="0" w:line="240" w:lineRule="auto"/>
        <w:jc w:val="both"/>
        <w:rPr>
          <w:rFonts w:ascii="Calibri" w:eastAsia="Times New Roman" w:hAnsi="Calibri" w:cs="Calibri"/>
          <w:color w:val="000000"/>
          <w:lang w:eastAsia="fr-FR"/>
        </w:rPr>
      </w:pPr>
    </w:p>
    <w:p w14:paraId="0E3A1E1C" w14:textId="77777777" w:rsidR="00F83A8C" w:rsidRPr="00400E6D" w:rsidRDefault="00F83A8C" w:rsidP="00F83A8C">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78.31. Pour les </w:t>
      </w:r>
      <w:r w:rsidRPr="00400E6D">
        <w:rPr>
          <w:rFonts w:ascii="Calibri" w:eastAsia="Times New Roman" w:hAnsi="Calibri" w:cs="Calibri"/>
          <w:b/>
          <w:bCs/>
          <w:i/>
          <w:iCs/>
          <w:color w:val="000000"/>
          <w:lang w:eastAsia="fr-FR"/>
        </w:rPr>
        <w:t>pieux</w:t>
      </w:r>
      <w:r w:rsidRPr="00400E6D">
        <w:rPr>
          <w:rFonts w:ascii="Calibri" w:eastAsia="Times New Roman" w:hAnsi="Calibri" w:cs="Calibri"/>
          <w:i/>
          <w:iCs/>
          <w:color w:val="000000"/>
          <w:lang w:eastAsia="fr-FR"/>
        </w:rPr>
        <w:t xml:space="preserve"> ce sera une réussite :</w:t>
      </w:r>
    </w:p>
    <w:p w14:paraId="66A1D0F7" w14:textId="77777777" w:rsidR="00F83A8C" w:rsidRPr="00400E6D" w:rsidRDefault="00F83A8C" w:rsidP="00F83A8C">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78.32. Jardins et </w:t>
      </w:r>
      <w:r w:rsidRPr="00400E6D">
        <w:rPr>
          <w:rFonts w:ascii="Calibri" w:eastAsia="Times New Roman" w:hAnsi="Calibri" w:cs="Calibri"/>
          <w:b/>
          <w:bCs/>
          <w:i/>
          <w:iCs/>
          <w:color w:val="000000"/>
          <w:lang w:eastAsia="fr-FR"/>
        </w:rPr>
        <w:t>vignes</w:t>
      </w:r>
      <w:r w:rsidRPr="00400E6D">
        <w:rPr>
          <w:rFonts w:ascii="Calibri" w:eastAsia="Times New Roman" w:hAnsi="Calibri" w:cs="Calibri"/>
          <w:i/>
          <w:iCs/>
          <w:color w:val="000000"/>
          <w:lang w:eastAsia="fr-FR"/>
        </w:rPr>
        <w:t>,</w:t>
      </w:r>
    </w:p>
    <w:p w14:paraId="68DA87CB" w14:textId="77777777" w:rsidR="00F83A8C" w:rsidRPr="00400E6D" w:rsidRDefault="00F83A8C" w:rsidP="00F83A8C">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78.33. Et </w:t>
      </w:r>
      <w:r w:rsidRPr="00400E6D">
        <w:rPr>
          <w:rFonts w:ascii="Calibri" w:eastAsia="Times New Roman" w:hAnsi="Calibri" w:cs="Calibri"/>
          <w:b/>
          <w:bCs/>
          <w:i/>
          <w:iCs/>
          <w:color w:val="000000"/>
          <w:lang w:eastAsia="fr-FR"/>
        </w:rPr>
        <w:t>des (belle) aux seins arrondis, d'une égale jeunesse</w:t>
      </w:r>
      <w:r w:rsidRPr="00400E6D">
        <w:rPr>
          <w:rFonts w:ascii="Calibri" w:eastAsia="Times New Roman" w:hAnsi="Calibri" w:cs="Calibri"/>
          <w:i/>
          <w:iCs/>
          <w:color w:val="000000"/>
          <w:lang w:eastAsia="fr-FR"/>
        </w:rPr>
        <w:t>,</w:t>
      </w:r>
    </w:p>
    <w:p w14:paraId="22985E73" w14:textId="77777777" w:rsidR="00F83A8C" w:rsidRPr="00400E6D" w:rsidRDefault="00F83A8C" w:rsidP="00F83A8C">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78.34. Et </w:t>
      </w:r>
      <w:r w:rsidRPr="00400E6D">
        <w:rPr>
          <w:rFonts w:ascii="Calibri" w:eastAsia="Times New Roman" w:hAnsi="Calibri" w:cs="Calibri"/>
          <w:b/>
          <w:bCs/>
          <w:i/>
          <w:iCs/>
          <w:color w:val="000000"/>
          <w:lang w:eastAsia="fr-FR"/>
        </w:rPr>
        <w:t>coupes débordantes</w:t>
      </w:r>
      <w:r w:rsidRPr="00400E6D">
        <w:rPr>
          <w:rFonts w:ascii="Calibri" w:eastAsia="Times New Roman" w:hAnsi="Calibri" w:cs="Calibri"/>
          <w:i/>
          <w:iCs/>
          <w:color w:val="000000"/>
          <w:lang w:eastAsia="fr-FR"/>
        </w:rPr>
        <w:t>.</w:t>
      </w:r>
    </w:p>
    <w:p w14:paraId="4A6C243D" w14:textId="77777777" w:rsidR="00F83A8C" w:rsidRDefault="00F83A8C" w:rsidP="00F83A8C">
      <w:pPr>
        <w:spacing w:after="0" w:line="240" w:lineRule="auto"/>
        <w:jc w:val="both"/>
        <w:rPr>
          <w:rFonts w:ascii="Calibri" w:eastAsia="Times New Roman" w:hAnsi="Calibri" w:cs="Calibri"/>
          <w:color w:val="000000"/>
          <w:lang w:eastAsia="fr-FR"/>
        </w:rPr>
      </w:pPr>
    </w:p>
    <w:p w14:paraId="31B7166C" w14:textId="77777777" w:rsidR="00F83A8C" w:rsidRPr="00BB2606" w:rsidRDefault="00F83A8C" w:rsidP="00F83A8C">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47</w:t>
      </w:r>
      <w:r>
        <w:rPr>
          <w:rFonts w:ascii="Calibri" w:eastAsia="Times New Roman" w:hAnsi="Calibri" w:cs="Calibri"/>
          <w:color w:val="000000"/>
          <w:lang w:eastAsia="fr-FR"/>
        </w:rPr>
        <w:t>.</w:t>
      </w:r>
      <w:r w:rsidRPr="00BB2606">
        <w:rPr>
          <w:rFonts w:ascii="Calibri" w:eastAsia="Times New Roman" w:hAnsi="Calibri" w:cs="Calibri"/>
          <w:color w:val="000000"/>
          <w:lang w:eastAsia="fr-FR"/>
        </w:rPr>
        <w:t xml:space="preserve">15. </w:t>
      </w:r>
      <w:r w:rsidRPr="00BB2606">
        <w:rPr>
          <w:rFonts w:ascii="Calibri" w:eastAsia="Times New Roman" w:hAnsi="Calibri" w:cs="Calibri"/>
          <w:i/>
          <w:iCs/>
          <w:color w:val="000000"/>
          <w:lang w:eastAsia="fr-FR"/>
        </w:rPr>
        <w:t xml:space="preserve">Voici la description du Paradis qui a été promis aux </w:t>
      </w:r>
      <w:r w:rsidRPr="00BB2606">
        <w:rPr>
          <w:rFonts w:ascii="Calibri" w:eastAsia="Times New Roman" w:hAnsi="Calibri" w:cs="Calibri"/>
          <w:b/>
          <w:bCs/>
          <w:i/>
          <w:iCs/>
          <w:color w:val="000000"/>
          <w:lang w:eastAsia="fr-FR"/>
        </w:rPr>
        <w:t>pieux</w:t>
      </w:r>
      <w:r w:rsidRPr="00BB2606">
        <w:rPr>
          <w:rFonts w:ascii="Calibri" w:eastAsia="Times New Roman" w:hAnsi="Calibri" w:cs="Calibri"/>
          <w:i/>
          <w:iCs/>
          <w:color w:val="000000"/>
          <w:lang w:eastAsia="fr-FR"/>
        </w:rPr>
        <w:t>:</w:t>
      </w:r>
      <w:r w:rsidRPr="00BB2606">
        <w:rPr>
          <w:rFonts w:ascii="Calibri" w:eastAsia="Times New Roman" w:hAnsi="Calibri" w:cs="Calibri"/>
          <w:color w:val="000000"/>
          <w:lang w:eastAsia="fr-FR"/>
        </w:rPr>
        <w:t> </w:t>
      </w:r>
      <w:r w:rsidRPr="00BB2606">
        <w:rPr>
          <w:rFonts w:ascii="Calibri" w:eastAsia="Times New Roman" w:hAnsi="Calibri" w:cs="Calibri"/>
          <w:i/>
          <w:iCs/>
          <w:color w:val="000000"/>
          <w:lang w:eastAsia="fr-FR"/>
        </w:rPr>
        <w:t xml:space="preserve">il y aura là des ruisseaux d´une eau jamais malodorante, et des ruisseaux d´un lait au goût inaltérable, et </w:t>
      </w:r>
      <w:r w:rsidRPr="00BB2606">
        <w:rPr>
          <w:rFonts w:ascii="Calibri" w:eastAsia="Times New Roman" w:hAnsi="Calibri" w:cs="Calibri"/>
          <w:b/>
          <w:bCs/>
          <w:i/>
          <w:iCs/>
          <w:color w:val="000000"/>
          <w:lang w:eastAsia="fr-FR"/>
        </w:rPr>
        <w:t>des ruisseaux d´un vin délicieux à boire</w:t>
      </w:r>
      <w:r w:rsidRPr="00BB2606">
        <w:rPr>
          <w:rFonts w:ascii="Calibri" w:eastAsia="Times New Roman" w:hAnsi="Calibri" w:cs="Calibri"/>
          <w:i/>
          <w:iCs/>
          <w:color w:val="000000"/>
          <w:lang w:eastAsia="fr-FR"/>
        </w:rPr>
        <w:t>, ainsi que des ruisseaux d´un miel purifié.</w:t>
      </w:r>
      <w:r w:rsidRPr="00BB2606">
        <w:rPr>
          <w:rFonts w:ascii="Calibri" w:eastAsia="Times New Roman" w:hAnsi="Calibri" w:cs="Calibri"/>
          <w:color w:val="000000"/>
          <w:lang w:eastAsia="fr-FR"/>
        </w:rPr>
        <w:t> Et il y a là, pour eux, des </w:t>
      </w:r>
      <w:r w:rsidRPr="00BB2606">
        <w:rPr>
          <w:rFonts w:ascii="Calibri" w:eastAsia="Times New Roman" w:hAnsi="Calibri" w:cs="Calibri"/>
          <w:i/>
          <w:iCs/>
          <w:color w:val="000000"/>
          <w:lang w:eastAsia="fr-FR"/>
        </w:rPr>
        <w:t>fruits de toutes sortes</w:t>
      </w:r>
      <w:r w:rsidRPr="00BB2606">
        <w:rPr>
          <w:rFonts w:ascii="Calibri" w:eastAsia="Times New Roman" w:hAnsi="Calibri" w:cs="Calibri"/>
          <w:color w:val="000000"/>
          <w:lang w:eastAsia="fr-FR"/>
        </w:rPr>
        <w:t>, ainsi qu´un pardon de la part de leur Seigneur.</w:t>
      </w:r>
    </w:p>
    <w:p w14:paraId="643493B9" w14:textId="77777777" w:rsidR="004C535C" w:rsidRDefault="004C535C" w:rsidP="00F83A8C">
      <w:pPr>
        <w:spacing w:after="0" w:line="240" w:lineRule="auto"/>
        <w:jc w:val="both"/>
        <w:rPr>
          <w:rFonts w:ascii="Calibri" w:eastAsia="Times New Roman" w:hAnsi="Calibri" w:cs="Calibri"/>
          <w:color w:val="000000"/>
          <w:lang w:eastAsia="fr-FR"/>
        </w:rPr>
      </w:pPr>
    </w:p>
    <w:p w14:paraId="5F16166C" w14:textId="50141ED6" w:rsidR="00F83A8C" w:rsidRPr="00BB2606" w:rsidRDefault="00F83A8C" w:rsidP="00F83A8C">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 xml:space="preserve">Autre </w:t>
      </w:r>
      <w:r>
        <w:rPr>
          <w:rFonts w:ascii="Calibri" w:eastAsia="Times New Roman" w:hAnsi="Calibri" w:cs="Calibri"/>
          <w:color w:val="000000"/>
          <w:lang w:eastAsia="fr-FR"/>
        </w:rPr>
        <w:t>traduction</w:t>
      </w:r>
      <w:r w:rsidRPr="00BB2606">
        <w:rPr>
          <w:rFonts w:ascii="Calibri" w:eastAsia="Times New Roman" w:hAnsi="Calibri" w:cs="Calibri"/>
          <w:color w:val="000000"/>
          <w:lang w:eastAsia="fr-FR"/>
        </w:rPr>
        <w:t> : 47</w:t>
      </w:r>
      <w:r>
        <w:rPr>
          <w:rFonts w:ascii="Calibri" w:eastAsia="Times New Roman" w:hAnsi="Calibri" w:cs="Calibri"/>
          <w:color w:val="000000"/>
          <w:lang w:eastAsia="fr-FR"/>
        </w:rPr>
        <w:t>.</w:t>
      </w:r>
      <w:r w:rsidRPr="00BB2606">
        <w:rPr>
          <w:rFonts w:ascii="Calibri" w:eastAsia="Times New Roman" w:hAnsi="Calibri" w:cs="Calibri"/>
          <w:color w:val="000000"/>
          <w:lang w:eastAsia="fr-FR"/>
        </w:rPr>
        <w:t>15</w:t>
      </w:r>
      <w:r>
        <w:rPr>
          <w:rFonts w:ascii="Calibri" w:eastAsia="Times New Roman" w:hAnsi="Calibri" w:cs="Calibri"/>
          <w:color w:val="000000"/>
          <w:lang w:eastAsia="fr-FR"/>
        </w:rPr>
        <w:t>.</w:t>
      </w:r>
      <w:r w:rsidRPr="00BB2606">
        <w:rPr>
          <w:rFonts w:ascii="Calibri" w:eastAsia="Times New Roman" w:hAnsi="Calibri" w:cs="Calibri"/>
          <w:color w:val="000000"/>
          <w:lang w:eastAsia="fr-FR"/>
        </w:rPr>
        <w:t> </w:t>
      </w:r>
      <w:r w:rsidRPr="00BB2606">
        <w:rPr>
          <w:rFonts w:ascii="Calibri" w:eastAsia="Times New Roman" w:hAnsi="Calibri" w:cs="Calibri"/>
          <w:i/>
          <w:iCs/>
          <w:color w:val="000000"/>
          <w:lang w:eastAsia="fr-FR"/>
        </w:rPr>
        <w:t xml:space="preserve">Voici la description du Jardin promis à </w:t>
      </w:r>
      <w:r w:rsidRPr="00BB2606">
        <w:rPr>
          <w:rFonts w:ascii="Calibri" w:eastAsia="Times New Roman" w:hAnsi="Calibri" w:cs="Calibri"/>
          <w:b/>
          <w:bCs/>
          <w:i/>
          <w:iCs/>
          <w:color w:val="000000"/>
          <w:lang w:eastAsia="fr-FR"/>
        </w:rPr>
        <w:t>ceux qui craignent Allah</w:t>
      </w:r>
      <w:r w:rsidRPr="00BB2606">
        <w:rPr>
          <w:rFonts w:ascii="Calibri" w:eastAsia="Times New Roman" w:hAnsi="Calibri" w:cs="Calibri"/>
          <w:i/>
          <w:iCs/>
          <w:color w:val="000000"/>
          <w:lang w:eastAsia="fr-FR"/>
        </w:rPr>
        <w:t xml:space="preserve">. Il y aura là des fleuves dont l'eau est incorruptible, des fleuves de lait au goût inaltérable, </w:t>
      </w:r>
      <w:r w:rsidRPr="00BB2606">
        <w:rPr>
          <w:rFonts w:ascii="Calibri" w:eastAsia="Times New Roman" w:hAnsi="Calibri" w:cs="Calibri"/>
          <w:b/>
          <w:bCs/>
          <w:i/>
          <w:iCs/>
          <w:color w:val="000000"/>
          <w:lang w:eastAsia="fr-FR"/>
        </w:rPr>
        <w:t>des fleuves de vin, délices pour ceux qui en boivent</w:t>
      </w:r>
      <w:r w:rsidRPr="00BB2606">
        <w:rPr>
          <w:rFonts w:ascii="Calibri" w:eastAsia="Times New Roman" w:hAnsi="Calibri" w:cs="Calibri"/>
          <w:i/>
          <w:iCs/>
          <w:color w:val="000000"/>
          <w:lang w:eastAsia="fr-FR"/>
        </w:rPr>
        <w:t>, des fleuves de miel purifié. Ils y trouveront aussi toutes sortes de fruits</w:t>
      </w:r>
      <w:r w:rsidRPr="00BB2606">
        <w:rPr>
          <w:rFonts w:ascii="Calibri" w:eastAsia="Times New Roman" w:hAnsi="Calibri" w:cs="Calibri"/>
          <w:color w:val="000000"/>
          <w:lang w:eastAsia="fr-FR"/>
        </w:rPr>
        <w:t> et le pardon de leur Seigneur</w:t>
      </w:r>
      <w:r>
        <w:rPr>
          <w:rStyle w:val="Appelnotedebasdep"/>
          <w:rFonts w:ascii="Calibri" w:eastAsia="Times New Roman" w:hAnsi="Calibri" w:cs="Calibri"/>
          <w:color w:val="000000"/>
          <w:lang w:eastAsia="fr-FR"/>
        </w:rPr>
        <w:footnoteReference w:id="262"/>
      </w:r>
      <w:r w:rsidRPr="00BB2606">
        <w:rPr>
          <w:rFonts w:ascii="Calibri" w:eastAsia="Times New Roman" w:hAnsi="Calibri" w:cs="Calibri"/>
          <w:color w:val="000000"/>
          <w:lang w:eastAsia="fr-FR"/>
        </w:rPr>
        <w:t>.</w:t>
      </w:r>
    </w:p>
    <w:p w14:paraId="6D671190" w14:textId="77777777" w:rsidR="00F83A8C" w:rsidRDefault="00F83A8C" w:rsidP="00F83A8C">
      <w:pPr>
        <w:spacing w:after="0" w:line="240" w:lineRule="auto"/>
        <w:jc w:val="both"/>
        <w:rPr>
          <w:rFonts w:ascii="Calibri" w:hAnsi="Calibri" w:cs="Calibri"/>
          <w:shd w:val="clear" w:color="auto" w:fill="FFFFFF"/>
        </w:rPr>
      </w:pPr>
    </w:p>
    <w:p w14:paraId="2619A378" w14:textId="77777777" w:rsidR="00F83A8C" w:rsidRPr="008B7D69" w:rsidRDefault="00F83A8C" w:rsidP="00F83A8C">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color w:val="000000"/>
          <w:lang w:eastAsia="fr-FR"/>
        </w:rPr>
        <w:t>Omar Khayyam, écrivain, savant persan et poète d'origine perse (~1048-1122)</w:t>
      </w:r>
      <w:r>
        <w:rPr>
          <w:rFonts w:ascii="Calibri" w:eastAsia="Times New Roman" w:hAnsi="Calibri" w:cs="Calibri"/>
          <w:color w:val="000000"/>
          <w:lang w:eastAsia="fr-FR"/>
        </w:rPr>
        <w:t>, ne s’y est pas trompé, quand il écrit</w:t>
      </w:r>
      <w:r w:rsidRPr="008B7D69">
        <w:rPr>
          <w:rFonts w:ascii="Calibri" w:eastAsia="Times New Roman" w:hAnsi="Calibri" w:cs="Calibri"/>
          <w:color w:val="000000"/>
          <w:lang w:eastAsia="fr-FR"/>
        </w:rPr>
        <w:t xml:space="preserve"> :</w:t>
      </w:r>
    </w:p>
    <w:p w14:paraId="3E6181FC" w14:textId="77777777" w:rsidR="00E717C2" w:rsidRDefault="00E717C2" w:rsidP="00F83A8C">
      <w:pPr>
        <w:spacing w:after="0" w:line="240" w:lineRule="auto"/>
        <w:jc w:val="both"/>
        <w:rPr>
          <w:rFonts w:ascii="Calibri" w:eastAsia="Times New Roman" w:hAnsi="Calibri" w:cs="Calibri"/>
          <w:color w:val="000000"/>
          <w:lang w:eastAsia="fr-FR"/>
        </w:rPr>
      </w:pPr>
    </w:p>
    <w:p w14:paraId="40A10AA3" w14:textId="2E243712" w:rsidR="00F83A8C" w:rsidRPr="008B7D69" w:rsidRDefault="00F83A8C" w:rsidP="00F83A8C">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color w:val="000000"/>
          <w:lang w:eastAsia="fr-FR"/>
        </w:rPr>
        <w:t>« </w:t>
      </w:r>
      <w:r w:rsidRPr="008B7D69">
        <w:rPr>
          <w:rFonts w:ascii="Calibri" w:eastAsia="Times New Roman" w:hAnsi="Calibri" w:cs="Calibri"/>
          <w:i/>
          <w:iCs/>
          <w:color w:val="000000"/>
          <w:lang w:eastAsia="fr-FR"/>
        </w:rPr>
        <w:t>Vous dites que des rivières de vin coulent au paradis.</w:t>
      </w:r>
    </w:p>
    <w:p w14:paraId="7D21D319" w14:textId="77777777" w:rsidR="00F83A8C" w:rsidRPr="008B7D69" w:rsidRDefault="00F83A8C" w:rsidP="00F83A8C">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Le paradis est-il-pour vous une taverne ?</w:t>
      </w:r>
    </w:p>
    <w:p w14:paraId="15AC55A7" w14:textId="77777777" w:rsidR="00F83A8C" w:rsidRPr="008B7D69" w:rsidRDefault="00F83A8C" w:rsidP="00F83A8C">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'Vous dites que 72 vierges y attendent chaque croyant.</w:t>
      </w:r>
    </w:p>
    <w:p w14:paraId="0F5EACFB" w14:textId="25AE99AE" w:rsidR="00F83A8C" w:rsidRPr="008B7D69" w:rsidRDefault="00F83A8C" w:rsidP="00F83A8C">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Ce paradis est-il-pour vous un bordel ?</w:t>
      </w:r>
      <w:r w:rsidRPr="008B7D69">
        <w:rPr>
          <w:rFonts w:ascii="Calibri" w:eastAsia="Times New Roman" w:hAnsi="Calibri" w:cs="Calibri"/>
          <w:color w:val="000000"/>
          <w:lang w:eastAsia="fr-FR"/>
        </w:rPr>
        <w:t> »</w:t>
      </w:r>
      <w:r w:rsidR="00670049">
        <w:rPr>
          <w:rFonts w:ascii="Calibri" w:eastAsia="Times New Roman" w:hAnsi="Calibri" w:cs="Calibri"/>
          <w:color w:val="000000"/>
          <w:lang w:eastAsia="fr-FR"/>
        </w:rPr>
        <w:t>.</w:t>
      </w:r>
    </w:p>
    <w:p w14:paraId="7403E4C3" w14:textId="44464513" w:rsidR="00061BB0" w:rsidRDefault="00061BB0" w:rsidP="00C96E19">
      <w:pPr>
        <w:spacing w:after="0" w:line="240" w:lineRule="auto"/>
      </w:pPr>
    </w:p>
    <w:p w14:paraId="56D4BB93" w14:textId="6DC013B6" w:rsidR="004B3941" w:rsidRDefault="004B3941" w:rsidP="004B3941">
      <w:pPr>
        <w:pStyle w:val="Titre1"/>
      </w:pPr>
      <w:bookmarkStart w:id="169" w:name="_Toc102578441"/>
      <w:r>
        <w:t>Que faire ?</w:t>
      </w:r>
      <w:bookmarkEnd w:id="169"/>
    </w:p>
    <w:p w14:paraId="7CC12BF8" w14:textId="3EFBF6A7" w:rsidR="004B3941" w:rsidRDefault="004B3941" w:rsidP="00C96E19">
      <w:pPr>
        <w:spacing w:after="0" w:line="240" w:lineRule="auto"/>
      </w:pPr>
    </w:p>
    <w:p w14:paraId="63324852" w14:textId="49EF520E" w:rsidR="001D09D7" w:rsidRDefault="001D09D7" w:rsidP="001D09D7">
      <w:pPr>
        <w:spacing w:after="0" w:line="240" w:lineRule="auto"/>
        <w:jc w:val="both"/>
      </w:pPr>
      <w:r w:rsidRPr="001D09D7">
        <w:t>Dans les pays musulmans, les partisans des droits humains</w:t>
      </w:r>
      <w:r w:rsidR="002825E1">
        <w:t>, de la liberté de conscience, de la rationalité scientifique,</w:t>
      </w:r>
      <w:r w:rsidRPr="001D09D7">
        <w:t xml:space="preserve"> de la laïcité</w:t>
      </w:r>
      <w:r w:rsidR="002825E1">
        <w:t>,</w:t>
      </w:r>
      <w:r w:rsidRPr="001D09D7">
        <w:t xml:space="preserve"> de la paix</w:t>
      </w:r>
      <w:r>
        <w:t xml:space="preserve"> et de la tolérance</w:t>
      </w:r>
      <w:r w:rsidRPr="001D09D7">
        <w:t xml:space="preserve"> tentent</w:t>
      </w:r>
      <w:r w:rsidR="002825E1">
        <w:t>, depuis longtemps et</w:t>
      </w:r>
      <w:r w:rsidRPr="001D09D7">
        <w:t xml:space="preserve"> laborieusement</w:t>
      </w:r>
      <w:r w:rsidR="002825E1">
        <w:t>,</w:t>
      </w:r>
      <w:r w:rsidRPr="001D09D7">
        <w:t xml:space="preserve"> de libérer le</w:t>
      </w:r>
      <w:r w:rsidR="002825E1">
        <w:t>ur</w:t>
      </w:r>
      <w:r>
        <w:t>s</w:t>
      </w:r>
      <w:r w:rsidRPr="001D09D7">
        <w:t xml:space="preserve"> pays</w:t>
      </w:r>
      <w:r>
        <w:t xml:space="preserve"> </w:t>
      </w:r>
      <w:r w:rsidRPr="001D09D7">
        <w:t>de la chape de plomb</w:t>
      </w:r>
      <w:r>
        <w:t xml:space="preserve"> totalitaire</w:t>
      </w:r>
      <w:r w:rsidRPr="001D09D7">
        <w:t xml:space="preserve"> de l’islam, mais </w:t>
      </w:r>
      <w:r>
        <w:t>leurs</w:t>
      </w:r>
      <w:r w:rsidRPr="001D09D7">
        <w:t xml:space="preserve"> population</w:t>
      </w:r>
      <w:r>
        <w:t>s</w:t>
      </w:r>
      <w:r w:rsidRPr="001D09D7">
        <w:t xml:space="preserve"> et </w:t>
      </w:r>
      <w:r>
        <w:t>leur</w:t>
      </w:r>
      <w:r w:rsidRPr="001D09D7">
        <w:t>s religieux</w:t>
      </w:r>
      <w:r w:rsidR="002825E1">
        <w:t xml:space="preserve"> malheureusement</w:t>
      </w:r>
      <w:r>
        <w:t xml:space="preserve"> sont</w:t>
      </w:r>
      <w:r w:rsidRPr="001D09D7">
        <w:t xml:space="preserve"> de plus en plus séduits par l’intégrisme</w:t>
      </w:r>
      <w:r w:rsidR="002825E1">
        <w:t xml:space="preserve"> et les militants humanistes y restent minoritaires</w:t>
      </w:r>
      <w:r w:rsidR="00CC68D5">
        <w:t>, persécutés</w:t>
      </w:r>
      <w:r w:rsidR="002825E1">
        <w:t xml:space="preserve"> et</w:t>
      </w:r>
      <w:r w:rsidR="00CC68D5">
        <w:t xml:space="preserve"> donc</w:t>
      </w:r>
      <w:r w:rsidR="002825E1">
        <w:t xml:space="preserve"> le plus souvent cachés</w:t>
      </w:r>
      <w:r w:rsidRPr="001D09D7">
        <w:t>.</w:t>
      </w:r>
    </w:p>
    <w:p w14:paraId="6B73CA9E" w14:textId="77777777" w:rsidR="001D09D7" w:rsidRDefault="001D09D7" w:rsidP="00C96E19">
      <w:pPr>
        <w:spacing w:after="0" w:line="240" w:lineRule="auto"/>
      </w:pPr>
    </w:p>
    <w:p w14:paraId="11341A2C" w14:textId="0B0589FD" w:rsidR="004B3941" w:rsidRDefault="00FC2E33" w:rsidP="00FC2E33">
      <w:pPr>
        <w:pStyle w:val="Titre2"/>
      </w:pPr>
      <w:bookmarkStart w:id="170" w:name="_Toc102578442"/>
      <w:r>
        <w:t>Convaincre les musulmans adopter la laïcité ?</w:t>
      </w:r>
      <w:bookmarkEnd w:id="170"/>
    </w:p>
    <w:p w14:paraId="2D337E52" w14:textId="40AB315F" w:rsidR="00FC2E33" w:rsidRDefault="00FC2E33" w:rsidP="00C96E19">
      <w:pPr>
        <w:spacing w:after="0" w:line="240" w:lineRule="auto"/>
      </w:pPr>
    </w:p>
    <w:p w14:paraId="0291EDC5" w14:textId="535066A0" w:rsidR="00524943" w:rsidRDefault="00524943" w:rsidP="00524943">
      <w:pPr>
        <w:spacing w:after="0" w:line="240" w:lineRule="auto"/>
        <w:jc w:val="both"/>
      </w:pPr>
      <w:r>
        <w:t>Dans la Bible, dans l’Ancien testament (et la Thora), il y a aussi des récits de violences et de meurtres</w:t>
      </w:r>
      <w:r w:rsidR="0070015F">
        <w:t xml:space="preserve"> (Genèse, Exode, Josué)</w:t>
      </w:r>
      <w:r>
        <w:t xml:space="preserve">, et aussi des </w:t>
      </w:r>
      <w:r w:rsidR="004B4D47">
        <w:t xml:space="preserve">versets </w:t>
      </w:r>
      <w:r>
        <w:t>présent</w:t>
      </w:r>
      <w:r w:rsidR="004B4D47">
        <w:t>ant</w:t>
      </w:r>
      <w:r>
        <w:t xml:space="preserve"> les lois mosaïques (</w:t>
      </w:r>
      <w:r w:rsidR="004B4D47">
        <w:t xml:space="preserve">lois </w:t>
      </w:r>
      <w:r>
        <w:t>juive</w:t>
      </w:r>
      <w:r w:rsidR="004B4D47">
        <w:t>s</w:t>
      </w:r>
      <w:r>
        <w:t xml:space="preserve"> de Moïse), incitant à l’intolérance</w:t>
      </w:r>
      <w:r w:rsidR="004B4D47">
        <w:t xml:space="preserve"> ou condamnant à mort (voir Exode, Lévitique, Nombre, Pentateuque</w:t>
      </w:r>
      <w:r w:rsidR="0070015F">
        <w:t xml:space="preserve">, </w:t>
      </w:r>
      <w:r w:rsidR="0070015F" w:rsidRPr="0070015F">
        <w:t>Deutéronome</w:t>
      </w:r>
      <w:r w:rsidR="004B4D47">
        <w:t>)</w:t>
      </w:r>
      <w:r w:rsidR="0070015F">
        <w:rPr>
          <w:rStyle w:val="Appelnotedebasdep"/>
        </w:rPr>
        <w:footnoteReference w:id="263"/>
      </w:r>
      <w:r>
        <w:t>.</w:t>
      </w:r>
    </w:p>
    <w:p w14:paraId="4E7DDD18" w14:textId="7661D77A" w:rsidR="0070015F" w:rsidRDefault="0070015F" w:rsidP="00524943">
      <w:pPr>
        <w:spacing w:after="0" w:line="240" w:lineRule="auto"/>
        <w:jc w:val="both"/>
      </w:pPr>
      <w:r>
        <w:t>Mais aucun pays occidentaux y compris Israël, qui se sont sécularisés, n’applique encore actuellement les lois bibliques. Tous ces pays, ou presque, ont abandonné la punition ou la répression du « délit de blasphème », contre la religion. Tout le monde y a le droit de changer de religion ou d’être athée.</w:t>
      </w:r>
    </w:p>
    <w:p w14:paraId="229448B3" w14:textId="2DB5CBBA" w:rsidR="0070015F" w:rsidRDefault="0070015F" w:rsidP="00524943">
      <w:pPr>
        <w:spacing w:after="0" w:line="240" w:lineRule="auto"/>
        <w:jc w:val="both"/>
      </w:pPr>
    </w:p>
    <w:p w14:paraId="32556A19" w14:textId="714140B7" w:rsidR="0070015F" w:rsidRDefault="0070015F" w:rsidP="00524943">
      <w:pPr>
        <w:spacing w:after="0" w:line="240" w:lineRule="auto"/>
        <w:jc w:val="both"/>
      </w:pPr>
      <w:r>
        <w:lastRenderedPageBreak/>
        <w:t>Ce qui n’est pas le cas dans les pays musulmans,</w:t>
      </w:r>
      <w:r w:rsidR="004C7F8C">
        <w:t xml:space="preserve"> où aucun citoyen né musulman n’a le droit de quitter l’islam ou d’être athée, sous peine de sanction, qui peut aller jusqu’à la peine de mort dans certains pays musulmans (Iran, Arabie saoudite, Mauritanie, Soudan, Bahreïn …).</w:t>
      </w:r>
    </w:p>
    <w:p w14:paraId="6F5CAF74" w14:textId="51C3E276" w:rsidR="004C7F8C" w:rsidRDefault="004C7F8C" w:rsidP="00524943">
      <w:pPr>
        <w:spacing w:after="0" w:line="240" w:lineRule="auto"/>
        <w:jc w:val="both"/>
      </w:pPr>
    </w:p>
    <w:p w14:paraId="62D3A34E" w14:textId="0B9C6BF1" w:rsidR="004C7F8C" w:rsidRDefault="004C7F8C" w:rsidP="00524943">
      <w:pPr>
        <w:spacing w:after="0" w:line="240" w:lineRule="auto"/>
        <w:jc w:val="both"/>
      </w:pPr>
      <w:r>
        <w:t>L’islam est une religion totale, totalitaire. Ce n’est une religion à la carte, où l’on choisirait dedans ce qui nous plait, rejetant ce qu’il ne nous plait pas. En islam, c’est tout ou rien. En fait, il faut prendre tout. Et si l’on se converti à l’islam, c’est un aller sans retour, sinon sous peine de mort. Comme avec les vrais sectes, on peut y entrer mais pas en sortir.</w:t>
      </w:r>
    </w:p>
    <w:p w14:paraId="0AE5B8DF" w14:textId="29F1FEF5" w:rsidR="00E45BAF" w:rsidRDefault="00E45BAF" w:rsidP="00524943">
      <w:pPr>
        <w:spacing w:after="0" w:line="240" w:lineRule="auto"/>
        <w:jc w:val="both"/>
      </w:pPr>
    </w:p>
    <w:p w14:paraId="43CEBC78" w14:textId="35EB273F" w:rsidR="00E45BAF" w:rsidRDefault="00E45BAF" w:rsidP="00524943">
      <w:pPr>
        <w:spacing w:after="0" w:line="240" w:lineRule="auto"/>
        <w:jc w:val="both"/>
      </w:pPr>
      <w:r>
        <w:t>Du point de vue de l’islam, l’athéisme</w:t>
      </w:r>
      <w:r w:rsidR="00D14AD3">
        <w:rPr>
          <w:rStyle w:val="Appelnotedebasdep"/>
        </w:rPr>
        <w:footnoteReference w:id="264"/>
      </w:r>
      <w:r>
        <w:t xml:space="preserve"> est un péché grave (</w:t>
      </w:r>
      <w:r w:rsidR="00D14AD3">
        <w:t>un grand péché impardonnable</w:t>
      </w:r>
      <w:r>
        <w:t>),</w:t>
      </w:r>
      <w:r w:rsidR="00D14AD3">
        <w:t xml:space="preserve"> punissable de la peine de mort,</w:t>
      </w:r>
      <w:r>
        <w:t xml:space="preserve"> bien plus grave que </w:t>
      </w:r>
      <w:r w:rsidR="00D14AD3">
        <w:t>de</w:t>
      </w:r>
      <w:r>
        <w:t xml:space="preserve"> tuer une personne lors du djihad guerrier</w:t>
      </w:r>
      <w:r w:rsidR="00D14AD3">
        <w:rPr>
          <w:rStyle w:val="Appelnotedebasdep"/>
        </w:rPr>
        <w:footnoteReference w:id="265"/>
      </w:r>
      <w:r>
        <w:t>.</w:t>
      </w:r>
    </w:p>
    <w:p w14:paraId="4AB3E9C8" w14:textId="731C8401" w:rsidR="006178D5" w:rsidRDefault="006178D5" w:rsidP="00524943">
      <w:pPr>
        <w:spacing w:after="0" w:line="240" w:lineRule="auto"/>
        <w:jc w:val="both"/>
      </w:pPr>
    </w:p>
    <w:p w14:paraId="28011F37" w14:textId="27E2CF62" w:rsidR="006178D5" w:rsidRDefault="006178D5" w:rsidP="00524943">
      <w:pPr>
        <w:spacing w:after="0" w:line="240" w:lineRule="auto"/>
        <w:jc w:val="both"/>
      </w:pPr>
      <w:r>
        <w:t xml:space="preserve">Ce côté totalitaire, cette chape de plomb totale de l’islam sur les consciences, peut expliquer pourquoi les peuples musulmans, dans les pays musulmans, n’ont jamais réussi à sortir </w:t>
      </w:r>
      <w:r w:rsidR="00D14AD3">
        <w:t>et à se libérer de</w:t>
      </w:r>
      <w:r>
        <w:t xml:space="preserve"> l’islam, depuis 14 siècles.</w:t>
      </w:r>
    </w:p>
    <w:p w14:paraId="65A46865" w14:textId="77777777" w:rsidR="007B70EF" w:rsidRDefault="007B70EF" w:rsidP="00C96E19">
      <w:pPr>
        <w:spacing w:after="0" w:line="240" w:lineRule="auto"/>
      </w:pPr>
    </w:p>
    <w:p w14:paraId="4F11BBB6" w14:textId="031D886C" w:rsidR="007B70EF" w:rsidRDefault="007B70EF" w:rsidP="007B70EF">
      <w:pPr>
        <w:pStyle w:val="Titre2"/>
      </w:pPr>
      <w:bookmarkStart w:id="171" w:name="_Toc102578443"/>
      <w:r>
        <w:t>Promouvoir la solution de Mohamed VI ?</w:t>
      </w:r>
      <w:bookmarkEnd w:id="171"/>
    </w:p>
    <w:p w14:paraId="1EEC3815" w14:textId="1F0745EB" w:rsidR="007B70EF" w:rsidRDefault="007B70EF" w:rsidP="00C96E19">
      <w:pPr>
        <w:spacing w:after="0" w:line="240" w:lineRule="auto"/>
      </w:pPr>
    </w:p>
    <w:p w14:paraId="72B36CAB" w14:textId="767FB90E" w:rsidR="00173F48" w:rsidRDefault="00C81A51" w:rsidP="00CF50FE">
      <w:pPr>
        <w:spacing w:after="0" w:line="240" w:lineRule="auto"/>
        <w:jc w:val="both"/>
      </w:pPr>
      <w:r w:rsidRPr="00C81A51">
        <w:t xml:space="preserve">Alors que toutes les communautés musulmanes d’Europe expliquent que l’islam n’a rien à voir avec le terrorisme, le roi du Maroc Mohammed VI, « </w:t>
      </w:r>
      <w:r w:rsidRPr="00CF50FE">
        <w:rPr>
          <w:i/>
          <w:iCs/>
        </w:rPr>
        <w:t>Commandeur des croyants</w:t>
      </w:r>
      <w:r w:rsidRPr="00C81A51">
        <w:t xml:space="preserve"> », ordonne la suppression des versets de la sourate 48, « El </w:t>
      </w:r>
      <w:r w:rsidRPr="00CF50FE">
        <w:rPr>
          <w:i/>
          <w:iCs/>
        </w:rPr>
        <w:t>Fath (La Victoire) dans l’enseignement scolaire en raison</w:t>
      </w:r>
      <w:r w:rsidRPr="00C81A51">
        <w:t xml:space="preserve"> </w:t>
      </w:r>
      <w:r w:rsidRPr="00C81A51">
        <w:rPr>
          <w:i/>
          <w:iCs/>
        </w:rPr>
        <w:t>d’une influence terroriste possible et de l’intolérance certaine à l’égard des non-musulmans</w:t>
      </w:r>
      <w:r>
        <w:rPr>
          <w:i/>
          <w:iCs/>
        </w:rPr>
        <w:t> »</w:t>
      </w:r>
      <w:r w:rsidR="00CF50FE">
        <w:rPr>
          <w:i/>
          <w:iCs/>
        </w:rPr>
        <w:t>.</w:t>
      </w:r>
      <w:r w:rsidR="003C5F7B">
        <w:t xml:space="preserve"> </w:t>
      </w:r>
      <w:r w:rsidR="00CF50FE">
        <w:t>« </w:t>
      </w:r>
      <w:r w:rsidR="003C5F7B" w:rsidRPr="00CF50FE">
        <w:rPr>
          <w:i/>
          <w:iCs/>
        </w:rPr>
        <w:t>Il n’a pas lui-même annoncé la nouvelle, mais selon les diplomates marocains qui l’ont diffusée, la raison de ce changement concerne « l’apologie du terrorisme » et « des appels à la violence ». Mohammed VI a expliqué que cette décision s’intègre dans la démarche citoyenne pour la paix, et contre la violence notamment envers les communautés non musulmanes du Maroc.</w:t>
      </w:r>
      <w:r w:rsidR="00CF50FE" w:rsidRPr="00CF50FE">
        <w:rPr>
          <w:i/>
          <w:iCs/>
        </w:rPr>
        <w:t xml:space="preserve"> Les acteurs du ministère des affaires religieuses se sont déclarés surpris par cette décision, le roi ne les ayant pas consultés. Il n’est pas évident qu’elle sera appliquée, et peut-être sera-t-elle vivement critiquée : le conseil des Oulémas du Maroc, notamment, est aussi puissant que conservateur. De plus, ces versets ne sont pas les plus violents du Coran. Voir notamment quelques autres exemples (dont les versets de la sourate 9)</w:t>
      </w:r>
      <w:r w:rsidR="00CF50FE">
        <w:t> »</w:t>
      </w:r>
      <w:r w:rsidR="00CF50FE" w:rsidRPr="00CF50FE">
        <w:rPr>
          <w:rStyle w:val="Appelnotedebasdep"/>
        </w:rPr>
        <w:t xml:space="preserve"> </w:t>
      </w:r>
      <w:r w:rsidR="00CF50FE">
        <w:rPr>
          <w:rStyle w:val="Appelnotedebasdep"/>
        </w:rPr>
        <w:footnoteReference w:id="266"/>
      </w:r>
      <w:r w:rsidR="00173F48">
        <w:t xml:space="preserve">. </w:t>
      </w:r>
    </w:p>
    <w:p w14:paraId="1CEB4CCB" w14:textId="77777777" w:rsidR="00173F48" w:rsidRDefault="00173F48" w:rsidP="00CF50FE">
      <w:pPr>
        <w:spacing w:after="0" w:line="240" w:lineRule="auto"/>
        <w:jc w:val="both"/>
      </w:pPr>
    </w:p>
    <w:p w14:paraId="75120211" w14:textId="32DA052E" w:rsidR="007B70EF" w:rsidRDefault="00173F48" w:rsidP="00CF50FE">
      <w:pPr>
        <w:spacing w:after="0" w:line="240" w:lineRule="auto"/>
        <w:jc w:val="both"/>
      </w:pPr>
      <w:r>
        <w:t>Voici ci-dessous les versets appelant à la violence, à la guerre et à l’intolérance dans la sourate 48 (voir ci-après) :</w:t>
      </w:r>
    </w:p>
    <w:p w14:paraId="08137D27" w14:textId="492AA154" w:rsidR="00C81A51" w:rsidRDefault="00C81A51" w:rsidP="00C81A51">
      <w:pPr>
        <w:spacing w:after="0" w:line="240" w:lineRule="auto"/>
        <w:jc w:val="both"/>
      </w:pPr>
    </w:p>
    <w:p w14:paraId="7AA69818" w14:textId="77777777" w:rsidR="007943E2" w:rsidRPr="007943E2" w:rsidRDefault="007943E2" w:rsidP="007943E2">
      <w:pPr>
        <w:spacing w:after="0" w:line="240" w:lineRule="auto"/>
        <w:jc w:val="both"/>
        <w:rPr>
          <w:i/>
          <w:iCs/>
        </w:rPr>
      </w:pPr>
      <w:r>
        <w:t>«</w:t>
      </w:r>
      <w:r>
        <w:rPr>
          <w:i/>
          <w:iCs/>
        </w:rPr>
        <w:t xml:space="preserve"> </w:t>
      </w:r>
      <w:r w:rsidRPr="007943E2">
        <w:rPr>
          <w:i/>
          <w:iCs/>
        </w:rPr>
        <w:t xml:space="preserve">48.1. En vérité </w:t>
      </w:r>
      <w:r w:rsidRPr="007943E2">
        <w:rPr>
          <w:b/>
          <w:bCs/>
          <w:i/>
          <w:iCs/>
        </w:rPr>
        <w:t>Nous t'avons accordé une victoires éclatante</w:t>
      </w:r>
      <w:r w:rsidRPr="007943E2">
        <w:rPr>
          <w:i/>
          <w:iCs/>
        </w:rPr>
        <w:t>,</w:t>
      </w:r>
    </w:p>
    <w:p w14:paraId="6425B9C4" w14:textId="77777777" w:rsidR="007943E2" w:rsidRPr="007943E2" w:rsidRDefault="007943E2" w:rsidP="007943E2">
      <w:pPr>
        <w:spacing w:after="0" w:line="240" w:lineRule="auto"/>
        <w:jc w:val="both"/>
        <w:rPr>
          <w:i/>
          <w:iCs/>
        </w:rPr>
      </w:pPr>
      <w:r w:rsidRPr="007943E2">
        <w:rPr>
          <w:i/>
          <w:iCs/>
        </w:rPr>
        <w:t xml:space="preserve">48.6. </w:t>
      </w:r>
      <w:r w:rsidRPr="007943E2">
        <w:rPr>
          <w:b/>
          <w:bCs/>
          <w:i/>
          <w:iCs/>
        </w:rPr>
        <w:t>Et afin qu'Il châtie les hypocrites, hommes et femmes, et les associateurs et les associatrices, qui pensent du mal d'Allah. Qu'un mauvais sort tombe sur eux. Allah est courroucé contre eux, les a maudits, et leur a préparé l'Enfer. Quelle mauvaise destination!</w:t>
      </w:r>
    </w:p>
    <w:p w14:paraId="16548785" w14:textId="77777777" w:rsidR="007943E2" w:rsidRPr="007943E2" w:rsidRDefault="007943E2" w:rsidP="007943E2">
      <w:pPr>
        <w:spacing w:after="0" w:line="240" w:lineRule="auto"/>
        <w:jc w:val="both"/>
        <w:rPr>
          <w:i/>
          <w:iCs/>
        </w:rPr>
      </w:pPr>
      <w:r w:rsidRPr="007943E2">
        <w:rPr>
          <w:i/>
          <w:iCs/>
        </w:rPr>
        <w:t>48.8. Nous t'avons envoyé en tant que témoin, annonciateur de la bonne nouvelle et avertisseur,</w:t>
      </w:r>
    </w:p>
    <w:p w14:paraId="43DFC1B2" w14:textId="77777777" w:rsidR="007943E2" w:rsidRPr="007943E2" w:rsidRDefault="007943E2" w:rsidP="007943E2">
      <w:pPr>
        <w:spacing w:after="0" w:line="240" w:lineRule="auto"/>
        <w:jc w:val="both"/>
        <w:rPr>
          <w:i/>
          <w:iCs/>
        </w:rPr>
      </w:pPr>
      <w:r w:rsidRPr="007943E2">
        <w:rPr>
          <w:i/>
          <w:iCs/>
        </w:rPr>
        <w:t xml:space="preserve">48.9. </w:t>
      </w:r>
      <w:r w:rsidRPr="007943E2">
        <w:rPr>
          <w:b/>
          <w:bCs/>
          <w:i/>
          <w:iCs/>
        </w:rPr>
        <w:t>pour que vous croyiez en Allah et en Son messager, que vous l'honoriez, reconnaissiez Sa dignité, et Le glorifiez matin et soir.</w:t>
      </w:r>
    </w:p>
    <w:p w14:paraId="7A16B555" w14:textId="6040F29F" w:rsidR="007943E2" w:rsidRPr="007943E2" w:rsidRDefault="007943E2" w:rsidP="007943E2">
      <w:pPr>
        <w:spacing w:after="0" w:line="240" w:lineRule="auto"/>
        <w:jc w:val="both"/>
        <w:rPr>
          <w:i/>
          <w:iCs/>
        </w:rPr>
      </w:pPr>
      <w:r w:rsidRPr="007943E2">
        <w:rPr>
          <w:i/>
          <w:iCs/>
        </w:rPr>
        <w:t>48.11. Ceux des Bédouins qui ont été laissés en arrière diront : "</w:t>
      </w:r>
      <w:r w:rsidRPr="007943E2">
        <w:rPr>
          <w:b/>
          <w:bCs/>
          <w:i/>
          <w:iCs/>
        </w:rPr>
        <w:t>Nos biens et nos familles nous ont retenus : implore donc pour nous le pardo</w:t>
      </w:r>
      <w:r w:rsidRPr="007943E2">
        <w:rPr>
          <w:i/>
          <w:iCs/>
        </w:rPr>
        <w:t xml:space="preserve">n". Ils disent avec leurs langues ce qui n'est pas dans leurs </w:t>
      </w:r>
      <w:r>
        <w:rPr>
          <w:i/>
          <w:iCs/>
        </w:rPr>
        <w:t>cœurs</w:t>
      </w:r>
      <w:r w:rsidRPr="007943E2">
        <w:rPr>
          <w:i/>
          <w:iCs/>
        </w:rPr>
        <w:t>. Dis : "Qui donc peut quelque chose pour vous auprès d'Allah s'Il veut vous faire du mal ou s'Il veut vous faire du bien? Mais Allah est Parfaitement Connaisseur de ce que vous œuvrez.</w:t>
      </w:r>
    </w:p>
    <w:p w14:paraId="54377EC1" w14:textId="00BAD35B" w:rsidR="007943E2" w:rsidRPr="007943E2" w:rsidRDefault="007943E2" w:rsidP="007943E2">
      <w:pPr>
        <w:spacing w:after="0" w:line="240" w:lineRule="auto"/>
        <w:jc w:val="both"/>
        <w:rPr>
          <w:i/>
          <w:iCs/>
        </w:rPr>
      </w:pPr>
      <w:r w:rsidRPr="007943E2">
        <w:rPr>
          <w:i/>
          <w:iCs/>
        </w:rPr>
        <w:t xml:space="preserve">48.12. Vous pensiez plutôt que le Messager et les croyants ne retourneraient jamais plus à leur famille. Et cela vous a été embelli dans vos cœurs; et </w:t>
      </w:r>
      <w:r w:rsidRPr="009E6CB4">
        <w:rPr>
          <w:b/>
          <w:bCs/>
          <w:i/>
          <w:iCs/>
        </w:rPr>
        <w:t>vous avez eu de mauvaises pensées. Et vous fûtes des gens perdus</w:t>
      </w:r>
      <w:r w:rsidRPr="007943E2">
        <w:rPr>
          <w:i/>
          <w:iCs/>
        </w:rPr>
        <w:t>".</w:t>
      </w:r>
    </w:p>
    <w:p w14:paraId="70069C22" w14:textId="77777777" w:rsidR="007943E2" w:rsidRPr="007943E2" w:rsidRDefault="007943E2" w:rsidP="007943E2">
      <w:pPr>
        <w:spacing w:after="0" w:line="240" w:lineRule="auto"/>
        <w:jc w:val="both"/>
        <w:rPr>
          <w:i/>
          <w:iCs/>
        </w:rPr>
      </w:pPr>
      <w:r w:rsidRPr="007943E2">
        <w:rPr>
          <w:i/>
          <w:iCs/>
        </w:rPr>
        <w:t xml:space="preserve">48.13. </w:t>
      </w:r>
      <w:r w:rsidRPr="009E6CB4">
        <w:rPr>
          <w:b/>
          <w:bCs/>
          <w:i/>
          <w:iCs/>
        </w:rPr>
        <w:t>Et quiconque ne croit pas en Allah et en Son messager... alors, pour les mécréants, Nous avons préparé une fournaise ardente.</w:t>
      </w:r>
    </w:p>
    <w:p w14:paraId="48A0C561" w14:textId="77777777" w:rsidR="007943E2" w:rsidRPr="007943E2" w:rsidRDefault="007943E2" w:rsidP="007943E2">
      <w:pPr>
        <w:spacing w:after="0" w:line="240" w:lineRule="auto"/>
        <w:jc w:val="both"/>
        <w:rPr>
          <w:i/>
          <w:iCs/>
        </w:rPr>
      </w:pPr>
      <w:r w:rsidRPr="007943E2">
        <w:rPr>
          <w:i/>
          <w:iCs/>
        </w:rPr>
        <w:lastRenderedPageBreak/>
        <w:t xml:space="preserve">48.14. A Allah appartient la souveraineté des cieux et de la terre. </w:t>
      </w:r>
      <w:r w:rsidRPr="009E6CB4">
        <w:rPr>
          <w:b/>
          <w:bCs/>
          <w:i/>
          <w:iCs/>
        </w:rPr>
        <w:t>Il pardonne à qui Il veut et châtie qui Il veut</w:t>
      </w:r>
      <w:r w:rsidRPr="007943E2">
        <w:rPr>
          <w:i/>
          <w:iCs/>
        </w:rPr>
        <w:t>. Allah demeure cependant, Pardonneur et Miséricordieux.</w:t>
      </w:r>
    </w:p>
    <w:p w14:paraId="5AC0EBFC" w14:textId="77777777" w:rsidR="007943E2" w:rsidRPr="007943E2" w:rsidRDefault="007943E2" w:rsidP="007943E2">
      <w:pPr>
        <w:spacing w:after="0" w:line="240" w:lineRule="auto"/>
        <w:jc w:val="both"/>
        <w:rPr>
          <w:i/>
          <w:iCs/>
        </w:rPr>
      </w:pPr>
      <w:r w:rsidRPr="007943E2">
        <w:rPr>
          <w:i/>
          <w:iCs/>
        </w:rPr>
        <w:t>48.16. Dis à ceux des Bédouins qui restèrent en arrière : "</w:t>
      </w:r>
      <w:r w:rsidRPr="009E6CB4">
        <w:rPr>
          <w:b/>
          <w:bCs/>
          <w:i/>
          <w:iCs/>
        </w:rPr>
        <w:t>Vous serez bientôt appelés contre des gens d'une force redoutable. Vous les combattrez à moins qu'ils n'embrassent l'Islam</w:t>
      </w:r>
      <w:r w:rsidRPr="007943E2">
        <w:rPr>
          <w:i/>
          <w:iCs/>
        </w:rPr>
        <w:t xml:space="preserve">. Si vous obéissez, Allah vous donnera une belle récompense, et </w:t>
      </w:r>
      <w:r w:rsidRPr="009E6CB4">
        <w:rPr>
          <w:b/>
          <w:bCs/>
          <w:i/>
          <w:iCs/>
        </w:rPr>
        <w:t>si vous vous détournez comme vous vous êtes détournés auparavant, Il vous châtiera d'un châtiment douloureux</w:t>
      </w:r>
      <w:r w:rsidRPr="007943E2">
        <w:rPr>
          <w:i/>
          <w:iCs/>
        </w:rPr>
        <w:t>".</w:t>
      </w:r>
    </w:p>
    <w:p w14:paraId="362A02E8" w14:textId="77777777" w:rsidR="007943E2" w:rsidRPr="009E6CB4" w:rsidRDefault="007943E2" w:rsidP="007943E2">
      <w:pPr>
        <w:spacing w:after="0" w:line="240" w:lineRule="auto"/>
        <w:jc w:val="both"/>
        <w:rPr>
          <w:b/>
          <w:bCs/>
          <w:i/>
          <w:iCs/>
        </w:rPr>
      </w:pPr>
      <w:r w:rsidRPr="007943E2">
        <w:rPr>
          <w:i/>
          <w:iCs/>
        </w:rPr>
        <w:t xml:space="preserve">48.17. Nul grief n'est à faire à l'aveugle, ni au boiteux ni au malade . Et quiconque obéit à Allah et à Son messager, Il le fera entrer dans des Jardins sous lesquels coulent les ruisseaux. </w:t>
      </w:r>
      <w:r w:rsidRPr="009E6CB4">
        <w:rPr>
          <w:b/>
          <w:bCs/>
          <w:i/>
          <w:iCs/>
        </w:rPr>
        <w:t>Quiconque cependant se détourne, Il le châtiera d'un douloureux châtiment.</w:t>
      </w:r>
    </w:p>
    <w:p w14:paraId="04BE4864" w14:textId="4C2C2894" w:rsidR="007943E2" w:rsidRPr="007943E2" w:rsidRDefault="007943E2" w:rsidP="007943E2">
      <w:pPr>
        <w:spacing w:after="0" w:line="240" w:lineRule="auto"/>
        <w:jc w:val="both"/>
        <w:rPr>
          <w:i/>
          <w:iCs/>
        </w:rPr>
      </w:pPr>
      <w:r w:rsidRPr="007943E2">
        <w:rPr>
          <w:i/>
          <w:iCs/>
        </w:rPr>
        <w:t xml:space="preserve">48.18. Allah a très certainement agréé les croyants quand ils t'ont prêté le serment d'allégeance sous l'arbre . Il a su ce qu'il y avait dans leurs cœurs, et a fait descendre sur eux la quiétude, et </w:t>
      </w:r>
      <w:r w:rsidRPr="009E6CB4">
        <w:rPr>
          <w:b/>
          <w:bCs/>
          <w:i/>
          <w:iCs/>
        </w:rPr>
        <w:t>Il les a récompensés par une victoire proche</w:t>
      </w:r>
    </w:p>
    <w:p w14:paraId="12EBCA18" w14:textId="77777777" w:rsidR="007943E2" w:rsidRPr="007943E2" w:rsidRDefault="007943E2" w:rsidP="007943E2">
      <w:pPr>
        <w:spacing w:after="0" w:line="240" w:lineRule="auto"/>
        <w:jc w:val="both"/>
        <w:rPr>
          <w:i/>
          <w:iCs/>
        </w:rPr>
      </w:pPr>
      <w:r w:rsidRPr="007943E2">
        <w:rPr>
          <w:i/>
          <w:iCs/>
        </w:rPr>
        <w:t xml:space="preserve">48.19. </w:t>
      </w:r>
      <w:r w:rsidRPr="009E6CB4">
        <w:rPr>
          <w:b/>
          <w:bCs/>
          <w:i/>
          <w:iCs/>
        </w:rPr>
        <w:t>ainsi qu'un abondant butin qu'ils ramasseront</w:t>
      </w:r>
      <w:r w:rsidRPr="007943E2">
        <w:rPr>
          <w:i/>
          <w:iCs/>
        </w:rPr>
        <w:t>. Allah est Puissant et Sage.</w:t>
      </w:r>
    </w:p>
    <w:p w14:paraId="7AB4C32C" w14:textId="77777777" w:rsidR="007943E2" w:rsidRPr="007943E2" w:rsidRDefault="007943E2" w:rsidP="007943E2">
      <w:pPr>
        <w:spacing w:after="0" w:line="240" w:lineRule="auto"/>
        <w:jc w:val="both"/>
        <w:rPr>
          <w:i/>
          <w:iCs/>
        </w:rPr>
      </w:pPr>
      <w:r w:rsidRPr="007943E2">
        <w:rPr>
          <w:i/>
          <w:iCs/>
        </w:rPr>
        <w:t xml:space="preserve">48.20. </w:t>
      </w:r>
      <w:r w:rsidRPr="009E6CB4">
        <w:rPr>
          <w:b/>
          <w:bCs/>
          <w:i/>
          <w:iCs/>
        </w:rPr>
        <w:t>Allah vous a promis un abondant butin que vous prendrez</w:t>
      </w:r>
      <w:r w:rsidRPr="007943E2">
        <w:rPr>
          <w:i/>
          <w:iCs/>
        </w:rPr>
        <w:t>, et Il a hâté pour vous Celle-ci et repoussé de vous les mains des gens, afin que tout cela soit un signe pour les croyants et qu'Il vous guide dans un droit chemin;</w:t>
      </w:r>
    </w:p>
    <w:p w14:paraId="03B061A1" w14:textId="77777777" w:rsidR="007943E2" w:rsidRPr="007943E2" w:rsidRDefault="007943E2" w:rsidP="007943E2">
      <w:pPr>
        <w:spacing w:after="0" w:line="240" w:lineRule="auto"/>
        <w:jc w:val="both"/>
        <w:rPr>
          <w:i/>
          <w:iCs/>
        </w:rPr>
      </w:pPr>
      <w:r w:rsidRPr="007943E2">
        <w:rPr>
          <w:i/>
          <w:iCs/>
        </w:rPr>
        <w:t xml:space="preserve">48.21. </w:t>
      </w:r>
      <w:r w:rsidRPr="009E6CB4">
        <w:rPr>
          <w:b/>
          <w:bCs/>
          <w:i/>
          <w:iCs/>
        </w:rPr>
        <w:t>Il vous promet un autre butin que vous ne seriez jamais capables de remporter</w:t>
      </w:r>
      <w:r w:rsidRPr="007943E2">
        <w:rPr>
          <w:i/>
          <w:iCs/>
        </w:rPr>
        <w:t xml:space="preserve"> et qu'Allah a embrassé en Sa puissance, car Allah est Omnipotent.</w:t>
      </w:r>
    </w:p>
    <w:p w14:paraId="209E0DAB" w14:textId="77777777" w:rsidR="007943E2" w:rsidRPr="009E6CB4" w:rsidRDefault="007943E2" w:rsidP="007943E2">
      <w:pPr>
        <w:spacing w:after="0" w:line="240" w:lineRule="auto"/>
        <w:jc w:val="both"/>
        <w:rPr>
          <w:b/>
          <w:bCs/>
          <w:i/>
          <w:iCs/>
        </w:rPr>
      </w:pPr>
      <w:r w:rsidRPr="007943E2">
        <w:rPr>
          <w:i/>
          <w:iCs/>
        </w:rPr>
        <w:t xml:space="preserve">48.25. </w:t>
      </w:r>
      <w:r w:rsidRPr="009E6CB4">
        <w:rPr>
          <w:b/>
          <w:bCs/>
          <w:i/>
          <w:iCs/>
        </w:rPr>
        <w:t>Ce sont eux qui ont mécru et qui vous ont obstrué le chemin de la Mosquée Sacrée [et ont empêché] que les offrandes entravées parvinssent à leur lieu d'immolation</w:t>
      </w:r>
      <w:r w:rsidRPr="007943E2">
        <w:rPr>
          <w:i/>
          <w:iCs/>
        </w:rPr>
        <w:t xml:space="preserve">. S'il n'y avait pas eu des hommes croyants et des femmes croyantes (parmi les Mecquoises) que vous ne connaissiez pas et que vous auriez pu piétiner sans le savoir, </w:t>
      </w:r>
      <w:r w:rsidRPr="009E6CB4">
        <w:rPr>
          <w:b/>
          <w:bCs/>
          <w:i/>
          <w:iCs/>
        </w:rPr>
        <w:t>vous rendant ainsi coupables d'une action répréhensible...</w:t>
      </w:r>
      <w:r w:rsidRPr="007943E2">
        <w:rPr>
          <w:i/>
          <w:iCs/>
        </w:rPr>
        <w:t xml:space="preserve"> [Tout cela s'est fait] pour qu'Allah fasse entrer qui Il veut dans Sa miséricorde. </w:t>
      </w:r>
      <w:r w:rsidRPr="009E6CB4">
        <w:rPr>
          <w:b/>
          <w:bCs/>
          <w:i/>
          <w:iCs/>
        </w:rPr>
        <w:t>Et s'ils [les croyants] s'étaient signalés, Nous aurions certes châtié d'un châtiment douloureux ceux qui avaient mécru parmi [les Mecquois].</w:t>
      </w:r>
    </w:p>
    <w:p w14:paraId="6A7F2B17" w14:textId="77777777" w:rsidR="007943E2" w:rsidRPr="007943E2" w:rsidRDefault="007943E2" w:rsidP="007943E2">
      <w:pPr>
        <w:spacing w:after="0" w:line="240" w:lineRule="auto"/>
        <w:jc w:val="both"/>
        <w:rPr>
          <w:i/>
          <w:iCs/>
        </w:rPr>
      </w:pPr>
      <w:r w:rsidRPr="007943E2">
        <w:rPr>
          <w:i/>
          <w:iCs/>
        </w:rPr>
        <w:t xml:space="preserve">48.28. </w:t>
      </w:r>
      <w:r w:rsidRPr="009E6CB4">
        <w:rPr>
          <w:b/>
          <w:bCs/>
          <w:i/>
          <w:iCs/>
        </w:rPr>
        <w:t>C'est Lui qui a envoyé Son messager avec la guidée et la religion de vérité [l'Islam] pour la faire triompher sur toute autre religion</w:t>
      </w:r>
      <w:r w:rsidRPr="007943E2">
        <w:rPr>
          <w:i/>
          <w:iCs/>
        </w:rPr>
        <w:t>. Allah suffit comme témoin.</w:t>
      </w:r>
    </w:p>
    <w:p w14:paraId="037BFFA4" w14:textId="3F31686B" w:rsidR="007943E2" w:rsidRDefault="007943E2" w:rsidP="007943E2">
      <w:pPr>
        <w:spacing w:after="0" w:line="240" w:lineRule="auto"/>
        <w:jc w:val="both"/>
      </w:pPr>
      <w:r w:rsidRPr="007943E2">
        <w:rPr>
          <w:i/>
          <w:iCs/>
        </w:rPr>
        <w:t xml:space="preserve">48.29. </w:t>
      </w:r>
      <w:r w:rsidRPr="009E6CB4">
        <w:rPr>
          <w:b/>
          <w:bCs/>
          <w:i/>
          <w:iCs/>
        </w:rPr>
        <w:t>Muhammad est le Messager d'Allah. Et ceux qui sont avec lui sont durs envers les mécréants, miséricordieux entre eux</w:t>
      </w:r>
      <w:r w:rsidRPr="007943E2">
        <w:rPr>
          <w:i/>
          <w:iCs/>
        </w:rPr>
        <w:t xml:space="preserve">. Tu les vois inclinés, prosternés, recherchant d'Allah grâce et agrément. Leurs visages sont marqués par la trace laissée par la prosternation. Telle est leur image dans la Thora. Et l'image que l'on donne d'eux dans l'évangile est celle d'une semence qui sort sa pousse, puis se raffermit, s'épaissit, et ensuite se dresse sur sa tige, à l'émerveillement des semeurs. </w:t>
      </w:r>
      <w:r w:rsidRPr="009E6CB4">
        <w:rPr>
          <w:b/>
          <w:bCs/>
          <w:i/>
          <w:iCs/>
        </w:rPr>
        <w:t>[Allah] par eux [les croyants] remplit de dépit les mécréants</w:t>
      </w:r>
      <w:r w:rsidRPr="007943E2">
        <w:rPr>
          <w:i/>
          <w:iCs/>
        </w:rPr>
        <w:t xml:space="preserve">. Allah promet à ceux d'entre eux qui croient et font de bonnes </w:t>
      </w:r>
      <w:r w:rsidR="009E6CB4" w:rsidRPr="007943E2">
        <w:rPr>
          <w:i/>
          <w:iCs/>
        </w:rPr>
        <w:t>œuvres</w:t>
      </w:r>
      <w:r w:rsidRPr="007943E2">
        <w:rPr>
          <w:i/>
          <w:iCs/>
        </w:rPr>
        <w:t>, un pardon et une énorme récompense.</w:t>
      </w:r>
      <w:r>
        <w:t> ».</w:t>
      </w:r>
    </w:p>
    <w:p w14:paraId="657FAF6E" w14:textId="4255FE20" w:rsidR="00961253" w:rsidRDefault="00961253" w:rsidP="007943E2">
      <w:pPr>
        <w:spacing w:after="0" w:line="240" w:lineRule="auto"/>
        <w:jc w:val="both"/>
      </w:pPr>
    </w:p>
    <w:p w14:paraId="7802DAC0" w14:textId="39BDC264" w:rsidR="00A323CE" w:rsidRDefault="00A323CE" w:rsidP="007943E2">
      <w:pPr>
        <w:spacing w:after="0" w:line="240" w:lineRule="auto"/>
        <w:jc w:val="both"/>
      </w:pPr>
      <w:r>
        <w:t>Mais si l’incitation à la violence n’était contenue que dans la Sourate 48, mais elle concerne bien d’autres sourates 2, 8, 9, … 111. Il faudrait alors aussi les interdire toutes et donc en interdire beaucoup. Ce qui viderait le Coran de toute sa substance.</w:t>
      </w:r>
    </w:p>
    <w:p w14:paraId="3FD74C1F" w14:textId="77777777" w:rsidR="00A323CE" w:rsidRDefault="00A323CE" w:rsidP="007943E2">
      <w:pPr>
        <w:spacing w:after="0" w:line="240" w:lineRule="auto"/>
        <w:jc w:val="both"/>
      </w:pPr>
    </w:p>
    <w:p w14:paraId="573802E2" w14:textId="57B64D76" w:rsidR="00961253" w:rsidRDefault="00A323CE" w:rsidP="007943E2">
      <w:pPr>
        <w:spacing w:after="0" w:line="240" w:lineRule="auto"/>
        <w:jc w:val="both"/>
      </w:pPr>
      <w:r>
        <w:t>En tout cas, i</w:t>
      </w:r>
      <w:r w:rsidR="00961253">
        <w:t>l se dégage</w:t>
      </w:r>
      <w:r>
        <w:t>, encore une fois,</w:t>
      </w:r>
      <w:r w:rsidR="00961253">
        <w:t xml:space="preserve"> de ce texte que l’islam n’est pas, du tout, une religion tolérante,</w:t>
      </w:r>
      <w:r>
        <w:t xml:space="preserve"> qui</w:t>
      </w:r>
      <w:r w:rsidR="00961253">
        <w:t xml:space="preserve"> </w:t>
      </w:r>
      <w:r w:rsidR="00A34282">
        <w:t>consenti</w:t>
      </w:r>
      <w:r>
        <w:t>rai</w:t>
      </w:r>
      <w:r w:rsidR="00961253">
        <w:t>t</w:t>
      </w:r>
      <w:r w:rsidR="00A34282">
        <w:t xml:space="preserve"> à</w:t>
      </w:r>
      <w:r w:rsidR="00961253">
        <w:t xml:space="preserve"> la liberté de conscience</w:t>
      </w:r>
      <w:r w:rsidR="00A34282">
        <w:t>. A contrario,</w:t>
      </w:r>
      <w:r w:rsidR="00173F48">
        <w:t xml:space="preserve"> </w:t>
      </w:r>
      <w:r>
        <w:t>cette religion</w:t>
      </w:r>
      <w:r w:rsidR="00173F48">
        <w:t xml:space="preserve"> autorise le pillage de ceux (i.e. des mécréants</w:t>
      </w:r>
      <w:r>
        <w:t>)</w:t>
      </w:r>
      <w:r w:rsidR="00173F48">
        <w:t xml:space="preserve"> qui n’ont pas cru dans le message de Mahomet/Allah)</w:t>
      </w:r>
      <w:r>
        <w:t>,</w:t>
      </w:r>
      <w:r w:rsidR="00173F48">
        <w:t xml:space="preserve"> permet</w:t>
      </w:r>
      <w:r>
        <w:t>tant</w:t>
      </w:r>
      <w:r w:rsidR="00173F48">
        <w:t xml:space="preserve"> d’être dur avec ces derniers</w:t>
      </w:r>
      <w:r>
        <w:t xml:space="preserve"> et</w:t>
      </w:r>
      <w:r w:rsidR="00173F48">
        <w:t xml:space="preserve"> promet</w:t>
      </w:r>
      <w:r>
        <w:t>tant</w:t>
      </w:r>
      <w:r w:rsidR="00173F48">
        <w:t xml:space="preserve"> un châtiment douloureux à ceux qui ne croient pas dans l’islam.</w:t>
      </w:r>
    </w:p>
    <w:p w14:paraId="729DF4E7" w14:textId="1474A05D" w:rsidR="00FC2E33" w:rsidRDefault="00FC2E33" w:rsidP="00C96E19">
      <w:pPr>
        <w:spacing w:after="0" w:line="240" w:lineRule="auto"/>
      </w:pPr>
    </w:p>
    <w:p w14:paraId="5938C894" w14:textId="191DEC1A" w:rsidR="00EF1A14" w:rsidRDefault="00EF1A14" w:rsidP="00EF1A14">
      <w:pPr>
        <w:pStyle w:val="Titre2"/>
      </w:pPr>
      <w:bookmarkStart w:id="172" w:name="_Toc102578444"/>
      <w:r>
        <w:t>Promouvoir une exégète critique et non apologique de l’islam</w:t>
      </w:r>
      <w:r w:rsidR="005A1A8F">
        <w:t>, du prophète</w:t>
      </w:r>
      <w:r w:rsidR="00021ED8">
        <w:t xml:space="preserve"> et</w:t>
      </w:r>
      <w:r w:rsidR="005A1A8F">
        <w:t xml:space="preserve"> du Coran</w:t>
      </w:r>
      <w:r>
        <w:t> ?</w:t>
      </w:r>
      <w:bookmarkEnd w:id="172"/>
    </w:p>
    <w:p w14:paraId="642C6CF8" w14:textId="3E4332F2" w:rsidR="004B3941" w:rsidRDefault="004B3941" w:rsidP="00C96E19">
      <w:pPr>
        <w:spacing w:after="0" w:line="240" w:lineRule="auto"/>
      </w:pPr>
    </w:p>
    <w:p w14:paraId="379270BF" w14:textId="2DA2A28E" w:rsidR="00EF1A14" w:rsidRDefault="00A512E8" w:rsidP="00372EDC">
      <w:pPr>
        <w:spacing w:after="0" w:line="240" w:lineRule="auto"/>
        <w:jc w:val="both"/>
      </w:pPr>
      <w:r>
        <w:t>Mais cela fait 14 siècle que cette exégèse ne réussit pas.</w:t>
      </w:r>
      <w:r w:rsidR="00372EDC">
        <w:t xml:space="preserve"> Il faudrait déjà convaincre les musulmans de lire le Coran en entier, attentivement (et non superficiellement).</w:t>
      </w:r>
    </w:p>
    <w:p w14:paraId="211419D1" w14:textId="77777777" w:rsidR="00A512E8" w:rsidRDefault="00A512E8" w:rsidP="00C96E19">
      <w:pPr>
        <w:spacing w:after="0" w:line="240" w:lineRule="auto"/>
      </w:pPr>
    </w:p>
    <w:p w14:paraId="7A3A1FF3" w14:textId="589A9758" w:rsidR="009F5848" w:rsidRDefault="009F5848" w:rsidP="009F5848">
      <w:pPr>
        <w:pStyle w:val="Titre1"/>
      </w:pPr>
      <w:bookmarkStart w:id="173" w:name="_Toc102578445"/>
      <w:r>
        <w:t>Conclusion</w:t>
      </w:r>
      <w:bookmarkEnd w:id="173"/>
    </w:p>
    <w:p w14:paraId="63DC1CD6" w14:textId="483A132C" w:rsidR="00F3449C" w:rsidRDefault="00F3449C" w:rsidP="00C96E19">
      <w:pPr>
        <w:spacing w:after="0" w:line="240" w:lineRule="auto"/>
      </w:pPr>
    </w:p>
    <w:p w14:paraId="68CAC1EF" w14:textId="323E11CC" w:rsidR="009F5848" w:rsidRDefault="009F5848" w:rsidP="009F5848">
      <w:pPr>
        <w:spacing w:after="0" w:line="240" w:lineRule="auto"/>
        <w:jc w:val="both"/>
      </w:pPr>
      <w:r>
        <w:t>Lors d’une lecture complète du Coran, tout lecteur est obligé de constater que le Coran contient majoritairement des menaces, des imprécations, des condamnations, des interdits, des appels à la discrimination, des incitations à la haine envers les non-musulmans (Juifs, chrétiens, athées, polythéistes ...). Le Coran et les hadiths sont</w:t>
      </w:r>
      <w:r w:rsidR="00D23020">
        <w:t xml:space="preserve"> </w:t>
      </w:r>
      <w:r w:rsidR="00D23020">
        <w:lastRenderedPageBreak/>
        <w:t>réellement</w:t>
      </w:r>
      <w:r>
        <w:t xml:space="preserve"> des bréviaires de la haine. </w:t>
      </w:r>
      <w:r w:rsidR="00B7334E">
        <w:t xml:space="preserve">Et </w:t>
      </w:r>
      <w:r w:rsidR="00D23020">
        <w:t xml:space="preserve">par </w:t>
      </w:r>
      <w:r w:rsidR="00B7334E">
        <w:t>ailleurs,</w:t>
      </w:r>
      <w:r w:rsidR="00D23020">
        <w:t xml:space="preserve"> concernant les appels à la violence, à la discrimination et à la haine,</w:t>
      </w:r>
      <w:r w:rsidR="00B7334E">
        <w:t xml:space="preserve"> l</w:t>
      </w:r>
      <w:r>
        <w:t>es hadiths sont</w:t>
      </w:r>
      <w:r w:rsidR="00B7334E">
        <w:t xml:space="preserve"> encore</w:t>
      </w:r>
      <w:r>
        <w:t xml:space="preserve"> pires que le</w:t>
      </w:r>
      <w:r w:rsidR="00B7334E">
        <w:t>s versets</w:t>
      </w:r>
      <w:r>
        <w:t xml:space="preserve"> </w:t>
      </w:r>
      <w:r w:rsidR="00B7334E">
        <w:t>c</w:t>
      </w:r>
      <w:r>
        <w:t>oran</w:t>
      </w:r>
      <w:r w:rsidR="00B7334E">
        <w:t>iques</w:t>
      </w:r>
      <w:r>
        <w:t xml:space="preserve">. </w:t>
      </w:r>
    </w:p>
    <w:p w14:paraId="3C174800" w14:textId="6431EF7B" w:rsidR="00B7334E" w:rsidRDefault="00B7334E" w:rsidP="009F5848">
      <w:pPr>
        <w:spacing w:after="0" w:line="240" w:lineRule="auto"/>
        <w:jc w:val="both"/>
      </w:pPr>
    </w:p>
    <w:p w14:paraId="30C56253" w14:textId="77777777" w:rsidR="00B7334E" w:rsidRDefault="00B7334E" w:rsidP="00B7334E">
      <w:pPr>
        <w:spacing w:after="0" w:line="240" w:lineRule="auto"/>
        <w:jc w:val="both"/>
      </w:pPr>
      <w:r>
        <w:t>Selon Annie Laurent, journaliste, écrivaine et politologue française, l'islam restera un problème insoluble pour le monde entier tant que le Coran sera considéré comme divin et tant que Mahomet restera un modèle :</w:t>
      </w:r>
    </w:p>
    <w:p w14:paraId="1F59CDD1" w14:textId="77777777" w:rsidR="00B7334E" w:rsidRDefault="00B7334E" w:rsidP="00B7334E">
      <w:pPr>
        <w:spacing w:after="0" w:line="240" w:lineRule="auto"/>
        <w:jc w:val="both"/>
      </w:pPr>
    </w:p>
    <w:p w14:paraId="53397F3A" w14:textId="3EA70AFA" w:rsidR="00B7334E" w:rsidRPr="00B7334E" w:rsidRDefault="00B7334E" w:rsidP="00B7334E">
      <w:pPr>
        <w:spacing w:after="0" w:line="240" w:lineRule="auto"/>
        <w:jc w:val="both"/>
        <w:rPr>
          <w:i/>
          <w:iCs/>
          <w:color w:val="000000" w:themeColor="text1"/>
        </w:rPr>
      </w:pPr>
      <w:r w:rsidRPr="00B7334E">
        <w:rPr>
          <w:color w:val="000000" w:themeColor="text1"/>
        </w:rPr>
        <w:t>« </w:t>
      </w:r>
      <w:r w:rsidRPr="00B7334E">
        <w:rPr>
          <w:i/>
          <w:iCs/>
          <w:color w:val="000000" w:themeColor="text1"/>
        </w:rPr>
        <w:t xml:space="preserve">Nonobstant les thèmes inoffensifs qu’ils contiennent, ces textes sacrés (Coran, Sunna, Sîra) justifient au nom de Dieu toutes formes de violence et de comportements considérés comme immoraux au regard de l’enseignement du christianisme. </w:t>
      </w:r>
      <w:r w:rsidRPr="00B7334E">
        <w:rPr>
          <w:b/>
          <w:bCs/>
          <w:i/>
          <w:iCs/>
          <w:color w:val="000000" w:themeColor="text1"/>
        </w:rPr>
        <w:t>Appliqués à la lettre, ces passages sont susceptibles de mettre en péril la paix du monde</w:t>
      </w:r>
      <w:r w:rsidRPr="00B7334E">
        <w:rPr>
          <w:i/>
          <w:iCs/>
          <w:color w:val="000000" w:themeColor="text1"/>
        </w:rPr>
        <w:t>, de briser l’harmonie des sociétés et de porter gravement atteinte à la dignité des personnes.</w:t>
      </w:r>
    </w:p>
    <w:p w14:paraId="5FD2A5AA" w14:textId="77777777" w:rsidR="00B7334E" w:rsidRPr="00B7334E" w:rsidRDefault="00B7334E" w:rsidP="00B7334E">
      <w:pPr>
        <w:spacing w:after="0" w:line="240" w:lineRule="auto"/>
        <w:jc w:val="both"/>
        <w:rPr>
          <w:i/>
          <w:iCs/>
          <w:color w:val="000000" w:themeColor="text1"/>
        </w:rPr>
      </w:pPr>
    </w:p>
    <w:p w14:paraId="2F2A638B" w14:textId="77777777" w:rsidR="00B7334E" w:rsidRPr="00B7334E" w:rsidRDefault="00B7334E" w:rsidP="00B7334E">
      <w:pPr>
        <w:spacing w:after="0" w:line="240" w:lineRule="auto"/>
        <w:jc w:val="both"/>
        <w:rPr>
          <w:i/>
          <w:iCs/>
          <w:color w:val="000000" w:themeColor="text1"/>
        </w:rPr>
      </w:pPr>
      <w:r w:rsidRPr="00B7334E">
        <w:rPr>
          <w:i/>
          <w:iCs/>
          <w:color w:val="000000" w:themeColor="text1"/>
        </w:rPr>
        <w:t xml:space="preserve">C’est ce que dénonçait de son vivant l’intellectuel français d’origine tunisienne, Abdelwahab Meddeb (m. 2014), lorsqu’il écrivait : « Je le répète encore une fois : </w:t>
      </w:r>
      <w:r w:rsidRPr="00B7334E">
        <w:rPr>
          <w:b/>
          <w:bCs/>
          <w:i/>
          <w:iCs/>
          <w:color w:val="000000" w:themeColor="text1"/>
        </w:rPr>
        <w:t>le Coran porte dans sa lettre la violence, l’appel à la guerre. La recommandation de tuer les ennemis et les récalcitrants n’est pas une invention malveillante, elle est dans le texte même du Coran</w:t>
      </w:r>
      <w:r w:rsidRPr="00B7334E">
        <w:rPr>
          <w:i/>
          <w:iCs/>
          <w:color w:val="000000" w:themeColor="text1"/>
        </w:rPr>
        <w:t xml:space="preserve"> » (Face à l’islam, éd. Textuel, 2004, p. 145-146).</w:t>
      </w:r>
    </w:p>
    <w:p w14:paraId="08399DD9" w14:textId="77777777" w:rsidR="00B7334E" w:rsidRPr="00B7334E" w:rsidRDefault="00B7334E" w:rsidP="00B7334E">
      <w:pPr>
        <w:spacing w:after="0" w:line="240" w:lineRule="auto"/>
        <w:jc w:val="both"/>
        <w:rPr>
          <w:i/>
          <w:iCs/>
          <w:color w:val="000000" w:themeColor="text1"/>
        </w:rPr>
      </w:pPr>
    </w:p>
    <w:p w14:paraId="6ABD2676" w14:textId="7B764CD9" w:rsidR="00B7334E" w:rsidRPr="00B7334E" w:rsidRDefault="00B7334E" w:rsidP="00B7334E">
      <w:pPr>
        <w:spacing w:after="0" w:line="240" w:lineRule="auto"/>
        <w:jc w:val="both"/>
        <w:rPr>
          <w:color w:val="000000" w:themeColor="text1"/>
        </w:rPr>
      </w:pPr>
      <w:r w:rsidRPr="00B7334E">
        <w:rPr>
          <w:i/>
          <w:iCs/>
          <w:color w:val="000000" w:themeColor="text1"/>
        </w:rPr>
        <w:t xml:space="preserve">Hormis quelques épisodes historiques éphémères ou des exemples individuels, </w:t>
      </w:r>
      <w:r w:rsidRPr="00E55163">
        <w:rPr>
          <w:b/>
          <w:bCs/>
          <w:i/>
          <w:iCs/>
          <w:color w:val="000000" w:themeColor="text1"/>
        </w:rPr>
        <w:t>rien ne pourra changer dans le rapport du monde musulman avec le reste de l’humanité tant que persisteront les dogmes du Coran incréé et de l’exemplarité de Mahomet, qui empêchent par là même la possibilité d’un magistère humain authentique, fondé sur l’autonomie de la raison et soucieux de libérer les musulmans de leur enfermement</w:t>
      </w:r>
      <w:r w:rsidRPr="00E55163">
        <w:rPr>
          <w:b/>
          <w:bCs/>
          <w:color w:val="000000" w:themeColor="text1"/>
        </w:rPr>
        <w:t>.</w:t>
      </w:r>
      <w:r w:rsidRPr="00B7334E">
        <w:rPr>
          <w:color w:val="000000" w:themeColor="text1"/>
        </w:rPr>
        <w:t> »</w:t>
      </w:r>
      <w:r w:rsidR="00E55163" w:rsidRPr="00E55163">
        <w:rPr>
          <w:rStyle w:val="NotedebasdepageCar"/>
        </w:rPr>
        <w:t xml:space="preserve"> </w:t>
      </w:r>
      <w:r w:rsidR="00E55163">
        <w:rPr>
          <w:rStyle w:val="Appelnotedebasdep"/>
        </w:rPr>
        <w:footnoteReference w:id="267"/>
      </w:r>
      <w:r w:rsidRPr="00B7334E">
        <w:rPr>
          <w:color w:val="000000" w:themeColor="text1"/>
        </w:rPr>
        <w:t>.</w:t>
      </w:r>
    </w:p>
    <w:p w14:paraId="05D03D19" w14:textId="77777777" w:rsidR="00B7334E" w:rsidRPr="00B7334E" w:rsidRDefault="00B7334E" w:rsidP="009F5848">
      <w:pPr>
        <w:spacing w:after="0" w:line="240" w:lineRule="auto"/>
        <w:jc w:val="both"/>
        <w:rPr>
          <w:color w:val="000000" w:themeColor="text1"/>
        </w:rPr>
      </w:pPr>
    </w:p>
    <w:p w14:paraId="4ACE2483" w14:textId="572D7437" w:rsidR="009F5848" w:rsidRDefault="009F5848" w:rsidP="009F5848">
      <w:pPr>
        <w:spacing w:after="0" w:line="240" w:lineRule="auto"/>
        <w:jc w:val="both"/>
      </w:pPr>
      <w:r w:rsidRPr="00B7334E">
        <w:rPr>
          <w:color w:val="000000" w:themeColor="text1"/>
        </w:rPr>
        <w:t>Selon</w:t>
      </w:r>
      <w:r w:rsidR="00B7334E" w:rsidRPr="00B7334E">
        <w:rPr>
          <w:color w:val="000000" w:themeColor="text1"/>
        </w:rPr>
        <w:t xml:space="preserve"> un ami, ex-musulman,</w:t>
      </w:r>
      <w:r w:rsidRPr="00B7334E">
        <w:rPr>
          <w:color w:val="000000" w:themeColor="text1"/>
        </w:rPr>
        <w:t xml:space="preserve"> Lofti Chafi « </w:t>
      </w:r>
      <w:r w:rsidRPr="00B7334E">
        <w:rPr>
          <w:i/>
          <w:iCs/>
          <w:color w:val="000000" w:themeColor="text1"/>
        </w:rPr>
        <w:t>Le Coran est le pire brûlot de haine qui puisse exister</w:t>
      </w:r>
      <w:r w:rsidR="00807F5D" w:rsidRPr="00B7334E">
        <w:rPr>
          <w:i/>
          <w:iCs/>
          <w:color w:val="000000" w:themeColor="text1"/>
        </w:rPr>
        <w:t>,</w:t>
      </w:r>
      <w:r w:rsidRPr="00B7334E">
        <w:rPr>
          <w:i/>
          <w:iCs/>
          <w:color w:val="000000" w:themeColor="text1"/>
        </w:rPr>
        <w:t xml:space="preserve"> sans que son </w:t>
      </w:r>
      <w:r w:rsidRPr="009F5848">
        <w:rPr>
          <w:i/>
          <w:iCs/>
        </w:rPr>
        <w:t>enseignement ne soit remis en cause</w:t>
      </w:r>
      <w:r>
        <w:t> ».</w:t>
      </w:r>
    </w:p>
    <w:p w14:paraId="3F5AE083" w14:textId="77777777" w:rsidR="00D23020" w:rsidRDefault="00D23020" w:rsidP="009F5848">
      <w:pPr>
        <w:spacing w:after="0" w:line="240" w:lineRule="auto"/>
        <w:jc w:val="both"/>
      </w:pPr>
    </w:p>
    <w:p w14:paraId="76FE542D" w14:textId="24C9D6E4" w:rsidR="009F5848" w:rsidRPr="00676AAA" w:rsidRDefault="009F5848" w:rsidP="009F5848">
      <w:pPr>
        <w:spacing w:after="0" w:line="240" w:lineRule="auto"/>
        <w:jc w:val="both"/>
        <w:rPr>
          <w:color w:val="000000" w:themeColor="text1"/>
        </w:rPr>
      </w:pPr>
      <w:r>
        <w:t>Beaucoup de personnes parlent de contextualiser les versets du Coran, pour en retirer leur charge dangereuse et explosive. Le problème est que ce n'est une</w:t>
      </w:r>
      <w:r w:rsidR="009B59CA">
        <w:t xml:space="preserve"> petite</w:t>
      </w:r>
      <w:r>
        <w:t xml:space="preserve"> partie</w:t>
      </w:r>
      <w:r w:rsidR="009B59CA">
        <w:t xml:space="preserve"> du Coran, contenant</w:t>
      </w:r>
      <w:r>
        <w:t xml:space="preserve"> des versets à contextualiser, c'est </w:t>
      </w:r>
      <w:r w:rsidR="009B59CA">
        <w:t xml:space="preserve">une </w:t>
      </w:r>
      <w:r w:rsidR="009B59CA" w:rsidRPr="00676AAA">
        <w:rPr>
          <w:color w:val="000000" w:themeColor="text1"/>
        </w:rPr>
        <w:t>grande partie du</w:t>
      </w:r>
      <w:r w:rsidRPr="00676AAA">
        <w:rPr>
          <w:color w:val="000000" w:themeColor="text1"/>
        </w:rPr>
        <w:t xml:space="preserve"> Coran qui est à revoir, concernant </w:t>
      </w:r>
      <w:r w:rsidR="009B59CA" w:rsidRPr="00676AAA">
        <w:rPr>
          <w:color w:val="000000" w:themeColor="text1"/>
        </w:rPr>
        <w:t xml:space="preserve">ces </w:t>
      </w:r>
      <w:r w:rsidR="009B59CA" w:rsidRPr="00676AAA">
        <w:rPr>
          <w:i/>
          <w:iCs/>
          <w:color w:val="000000" w:themeColor="text1"/>
        </w:rPr>
        <w:t>versets douloureux</w:t>
      </w:r>
      <w:r w:rsidR="009B59CA" w:rsidRPr="00676AAA">
        <w:rPr>
          <w:color w:val="000000" w:themeColor="text1"/>
        </w:rPr>
        <w:t>, leur portée</w:t>
      </w:r>
      <w:r w:rsidRPr="00676AAA">
        <w:rPr>
          <w:color w:val="000000" w:themeColor="text1"/>
        </w:rPr>
        <w:t xml:space="preserve"> éthique </w:t>
      </w:r>
      <w:r w:rsidR="00807F5D" w:rsidRPr="00676AAA">
        <w:rPr>
          <w:color w:val="000000" w:themeColor="text1"/>
        </w:rPr>
        <w:t>au sujet du</w:t>
      </w:r>
      <w:r w:rsidRPr="00676AAA">
        <w:rPr>
          <w:color w:val="000000" w:themeColor="text1"/>
        </w:rPr>
        <w:t xml:space="preserve"> respect et</w:t>
      </w:r>
      <w:r w:rsidR="009B59CA" w:rsidRPr="00676AAA">
        <w:rPr>
          <w:color w:val="000000" w:themeColor="text1"/>
        </w:rPr>
        <w:t xml:space="preserve"> de</w:t>
      </w:r>
      <w:r w:rsidRPr="00676AAA">
        <w:rPr>
          <w:color w:val="000000" w:themeColor="text1"/>
        </w:rPr>
        <w:t xml:space="preserve"> </w:t>
      </w:r>
      <w:r w:rsidR="009B59CA" w:rsidRPr="00676AAA">
        <w:rPr>
          <w:color w:val="000000" w:themeColor="text1"/>
        </w:rPr>
        <w:t>la</w:t>
      </w:r>
      <w:r w:rsidRPr="00676AAA">
        <w:rPr>
          <w:color w:val="000000" w:themeColor="text1"/>
        </w:rPr>
        <w:t xml:space="preserve"> non-discrimination</w:t>
      </w:r>
      <w:r w:rsidR="009B59CA" w:rsidRPr="00676AAA">
        <w:rPr>
          <w:color w:val="000000" w:themeColor="text1"/>
        </w:rPr>
        <w:t xml:space="preserve"> des non-musulmans</w:t>
      </w:r>
      <w:r w:rsidR="009B59CA" w:rsidRPr="00676AAA">
        <w:rPr>
          <w:rStyle w:val="Appelnotedebasdep"/>
          <w:color w:val="000000" w:themeColor="text1"/>
        </w:rPr>
        <w:footnoteReference w:id="268"/>
      </w:r>
      <w:r w:rsidRPr="00676AAA">
        <w:rPr>
          <w:color w:val="000000" w:themeColor="text1"/>
        </w:rPr>
        <w:t>.</w:t>
      </w:r>
    </w:p>
    <w:p w14:paraId="5CC7AEFD" w14:textId="77777777" w:rsidR="009F5848" w:rsidRPr="00676AAA" w:rsidRDefault="009F5848" w:rsidP="009F5848">
      <w:pPr>
        <w:spacing w:after="0" w:line="240" w:lineRule="auto"/>
        <w:jc w:val="both"/>
        <w:rPr>
          <w:color w:val="000000" w:themeColor="text1"/>
        </w:rPr>
      </w:pPr>
    </w:p>
    <w:p w14:paraId="5BA2BCC4" w14:textId="5CFE59DA" w:rsidR="00DD69C4" w:rsidRPr="00676AAA" w:rsidRDefault="009F5848" w:rsidP="00807F5D">
      <w:pPr>
        <w:spacing w:after="0" w:line="240" w:lineRule="auto"/>
        <w:jc w:val="both"/>
        <w:rPr>
          <w:color w:val="000000" w:themeColor="text1"/>
        </w:rPr>
      </w:pPr>
      <w:r w:rsidRPr="00676AAA">
        <w:rPr>
          <w:color w:val="000000" w:themeColor="text1"/>
        </w:rPr>
        <w:t>Vous n’y trouverez jamais le mot « compassion »</w:t>
      </w:r>
      <w:r w:rsidR="00807F5D" w:rsidRPr="00676AAA">
        <w:rPr>
          <w:color w:val="000000" w:themeColor="text1"/>
        </w:rPr>
        <w:t xml:space="preserve"> ou</w:t>
      </w:r>
      <w:r w:rsidRPr="00676AAA">
        <w:rPr>
          <w:color w:val="000000" w:themeColor="text1"/>
        </w:rPr>
        <w:t xml:space="preserve"> </w:t>
      </w:r>
      <w:r w:rsidR="00807F5D" w:rsidRPr="00676AAA">
        <w:rPr>
          <w:color w:val="000000" w:themeColor="text1"/>
        </w:rPr>
        <w:t>l’emploi du mot « amour » dans le sens amour du prochain</w:t>
      </w:r>
      <w:r w:rsidR="009B59CA" w:rsidRPr="00676AAA">
        <w:rPr>
          <w:color w:val="000000" w:themeColor="text1"/>
        </w:rPr>
        <w:t>, surtout amour / compassion envers le</w:t>
      </w:r>
      <w:r w:rsidR="00807F5D" w:rsidRPr="00676AAA">
        <w:rPr>
          <w:color w:val="000000" w:themeColor="text1"/>
        </w:rPr>
        <w:t xml:space="preserve"> non-musulman. Le message du Coran ne va pas dans le sens de la pitié</w:t>
      </w:r>
      <w:r w:rsidR="009B59CA" w:rsidRPr="00676AAA">
        <w:rPr>
          <w:color w:val="000000" w:themeColor="text1"/>
        </w:rPr>
        <w:t xml:space="preserve"> (ou très exceptionnellement)</w:t>
      </w:r>
      <w:r w:rsidR="00807F5D" w:rsidRPr="00676AAA">
        <w:rPr>
          <w:color w:val="000000" w:themeColor="text1"/>
        </w:rPr>
        <w:t xml:space="preserve"> et </w:t>
      </w:r>
      <w:r w:rsidR="009B59CA" w:rsidRPr="00676AAA">
        <w:rPr>
          <w:color w:val="000000" w:themeColor="text1"/>
        </w:rPr>
        <w:t>r</w:t>
      </w:r>
      <w:r w:rsidR="00807F5D" w:rsidRPr="00676AAA">
        <w:rPr>
          <w:color w:val="000000" w:themeColor="text1"/>
        </w:rPr>
        <w:t>est</w:t>
      </w:r>
      <w:r w:rsidR="009B59CA" w:rsidRPr="00676AAA">
        <w:rPr>
          <w:color w:val="000000" w:themeColor="text1"/>
        </w:rPr>
        <w:t>e</w:t>
      </w:r>
      <w:r w:rsidR="00807F5D" w:rsidRPr="00676AAA">
        <w:rPr>
          <w:color w:val="000000" w:themeColor="text1"/>
        </w:rPr>
        <w:t xml:space="preserve"> à l’opposé </w:t>
      </w:r>
      <w:r w:rsidR="009B59CA" w:rsidRPr="00676AAA">
        <w:rPr>
          <w:color w:val="000000" w:themeColor="text1"/>
        </w:rPr>
        <w:t>du</w:t>
      </w:r>
      <w:r w:rsidR="00807F5D" w:rsidRPr="00676AAA">
        <w:rPr>
          <w:color w:val="000000" w:themeColor="text1"/>
        </w:rPr>
        <w:t xml:space="preserve"> message d’amour et de pardon du christianisme.</w:t>
      </w:r>
    </w:p>
    <w:p w14:paraId="1D6E3AAD" w14:textId="28CDC189" w:rsidR="009B59CA" w:rsidRPr="00676AAA" w:rsidRDefault="009B59CA" w:rsidP="00807F5D">
      <w:pPr>
        <w:spacing w:after="0" w:line="240" w:lineRule="auto"/>
        <w:jc w:val="both"/>
        <w:rPr>
          <w:color w:val="000000" w:themeColor="text1"/>
        </w:rPr>
      </w:pPr>
    </w:p>
    <w:p w14:paraId="78867191" w14:textId="3501E161" w:rsidR="009B59CA" w:rsidRPr="00676AAA" w:rsidRDefault="005475F3" w:rsidP="00807F5D">
      <w:pPr>
        <w:spacing w:after="0" w:line="240" w:lineRule="auto"/>
        <w:jc w:val="both"/>
        <w:rPr>
          <w:color w:val="000000" w:themeColor="text1"/>
        </w:rPr>
      </w:pPr>
      <w:r w:rsidRPr="00676AAA">
        <w:rPr>
          <w:color w:val="000000" w:themeColor="text1"/>
        </w:rPr>
        <w:t>Nous pouvons avoir</w:t>
      </w:r>
      <w:r w:rsidR="009B59CA" w:rsidRPr="00676AAA">
        <w:rPr>
          <w:color w:val="000000" w:themeColor="text1"/>
        </w:rPr>
        <w:t xml:space="preserve"> du mal à comprendre comme des imams ouverts d’esprit</w:t>
      </w:r>
      <w:r w:rsidR="009B59CA" w:rsidRPr="00676AAA">
        <w:rPr>
          <w:rStyle w:val="Appelnotedebasdep"/>
          <w:color w:val="000000" w:themeColor="text1"/>
        </w:rPr>
        <w:footnoteReference w:id="269"/>
      </w:r>
      <w:r w:rsidR="009B59CA" w:rsidRPr="00676AAA">
        <w:rPr>
          <w:color w:val="000000" w:themeColor="text1"/>
        </w:rPr>
        <w:t xml:space="preserve"> _qui ne semblent pourtant pas aveugles (?) _ n’abordent que très rarement le problème moral posé par</w:t>
      </w:r>
      <w:r w:rsidRPr="00676AAA">
        <w:rPr>
          <w:color w:val="000000" w:themeColor="text1"/>
        </w:rPr>
        <w:t xml:space="preserve"> l’existence</w:t>
      </w:r>
      <w:r w:rsidR="009B59CA" w:rsidRPr="00676AAA">
        <w:rPr>
          <w:color w:val="000000" w:themeColor="text1"/>
        </w:rPr>
        <w:t xml:space="preserve"> ces</w:t>
      </w:r>
      <w:r w:rsidRPr="00676AAA">
        <w:rPr>
          <w:color w:val="000000" w:themeColor="text1"/>
        </w:rPr>
        <w:t xml:space="preserve"> nombreux</w:t>
      </w:r>
      <w:r w:rsidR="009B59CA" w:rsidRPr="00676AAA">
        <w:rPr>
          <w:color w:val="000000" w:themeColor="text1"/>
        </w:rPr>
        <w:t xml:space="preserve"> </w:t>
      </w:r>
      <w:r w:rsidRPr="00676AAA">
        <w:rPr>
          <w:color w:val="000000" w:themeColor="text1"/>
        </w:rPr>
        <w:t>« </w:t>
      </w:r>
      <w:r w:rsidR="009B59CA" w:rsidRPr="00676AAA">
        <w:rPr>
          <w:color w:val="000000" w:themeColor="text1"/>
        </w:rPr>
        <w:t>versets douloureux</w:t>
      </w:r>
      <w:r w:rsidRPr="00676AAA">
        <w:rPr>
          <w:color w:val="000000" w:themeColor="text1"/>
        </w:rPr>
        <w:t> », appelant à la violence et à l’intolérance envers les non-musulmans</w:t>
      </w:r>
      <w:r w:rsidR="009B59CA" w:rsidRPr="00676AAA">
        <w:rPr>
          <w:color w:val="000000" w:themeColor="text1"/>
        </w:rPr>
        <w:t xml:space="preserve">. </w:t>
      </w:r>
    </w:p>
    <w:p w14:paraId="32C1115A" w14:textId="77777777" w:rsidR="00DD155B" w:rsidRPr="00CD64D3" w:rsidRDefault="00DD155B" w:rsidP="00DD155B">
      <w:pPr>
        <w:spacing w:after="0" w:line="240" w:lineRule="auto"/>
        <w:jc w:val="both"/>
      </w:pPr>
    </w:p>
    <w:p w14:paraId="33C36CD5" w14:textId="77777777" w:rsidR="00DD155B" w:rsidRDefault="00DD155B" w:rsidP="00DD155B">
      <w:pPr>
        <w:pStyle w:val="Titre1"/>
      </w:pPr>
      <w:bookmarkStart w:id="174" w:name="_Toc102578446"/>
      <w:r>
        <w:t>Bibliographie générale</w:t>
      </w:r>
      <w:bookmarkEnd w:id="174"/>
    </w:p>
    <w:p w14:paraId="6B32F7A0" w14:textId="77777777" w:rsidR="00DD155B" w:rsidRDefault="00DD155B" w:rsidP="00DD155B">
      <w:pPr>
        <w:spacing w:after="0" w:line="240" w:lineRule="auto"/>
        <w:jc w:val="both"/>
      </w:pPr>
    </w:p>
    <w:p w14:paraId="1D52A392" w14:textId="77777777" w:rsidR="00DD155B" w:rsidRDefault="00DD155B" w:rsidP="00DD155B">
      <w:pPr>
        <w:spacing w:after="0" w:line="240" w:lineRule="auto"/>
      </w:pPr>
      <w:r>
        <w:t xml:space="preserve">[1] </w:t>
      </w:r>
      <w:r w:rsidRPr="00D23638">
        <w:rPr>
          <w:i/>
          <w:iCs/>
        </w:rPr>
        <w:t>Il était une foi, l’islam … l’histoire de celui qui voulait diviniser pour mieux régner</w:t>
      </w:r>
      <w:r>
        <w:t>, Majid Oukacha, Amazon KDP, 2014, 2017 …</w:t>
      </w:r>
    </w:p>
    <w:p w14:paraId="0659E7FE" w14:textId="77777777" w:rsidR="00DD155B" w:rsidRDefault="00DD155B" w:rsidP="00DD155B">
      <w:pPr>
        <w:spacing w:after="0" w:line="240" w:lineRule="auto"/>
      </w:pPr>
      <w:r>
        <w:lastRenderedPageBreak/>
        <w:t xml:space="preserve">[2] </w:t>
      </w:r>
      <w:r w:rsidRPr="00D23638">
        <w:rPr>
          <w:i/>
          <w:iCs/>
        </w:rPr>
        <w:t>Versets violents et intolérants du Coran</w:t>
      </w:r>
      <w:r w:rsidRPr="00D23638">
        <w:t xml:space="preserve"> (en vrac), </w:t>
      </w:r>
      <w:hyperlink r:id="rId62" w:history="1">
        <w:r w:rsidRPr="00A3273A">
          <w:rPr>
            <w:rStyle w:val="Lienhypertexte"/>
          </w:rPr>
          <w:t>http://benjamin.lisan.free.fr/jardin.secret/EcritsPolitiquesetPhilosophiques/SurIslam/VersetsViolentsDuCoran.htm</w:t>
        </w:r>
      </w:hyperlink>
      <w:r>
        <w:t xml:space="preserve"> </w:t>
      </w:r>
    </w:p>
    <w:p w14:paraId="4225A77B" w14:textId="77777777" w:rsidR="00DD155B" w:rsidRDefault="00DD155B" w:rsidP="00DD155B">
      <w:pPr>
        <w:spacing w:after="0" w:line="240" w:lineRule="auto"/>
      </w:pPr>
      <w:r>
        <w:t xml:space="preserve">[3] </w:t>
      </w:r>
      <w:r w:rsidRPr="006459ED">
        <w:rPr>
          <w:i/>
        </w:rPr>
        <w:t>Abdelwahab Meddeb</w:t>
      </w:r>
      <w:r>
        <w:rPr>
          <w:i/>
        </w:rPr>
        <w:t xml:space="preserve"> </w:t>
      </w:r>
      <w:r w:rsidRPr="00943163">
        <w:t>: «</w:t>
      </w:r>
      <w:r>
        <w:t xml:space="preserve"> </w:t>
      </w:r>
      <w:r w:rsidRPr="006459ED">
        <w:rPr>
          <w:i/>
        </w:rPr>
        <w:t>L'islamisme est la maladie de l'islam, mais les germes sont dans le texte</w:t>
      </w:r>
      <w:r>
        <w:t xml:space="preserve"> </w:t>
      </w:r>
      <w:r w:rsidRPr="00943163">
        <w:t xml:space="preserve">», Marc Semo et Christophe </w:t>
      </w:r>
      <w:r>
        <w:t>Boltanski</w:t>
      </w:r>
      <w:r w:rsidRPr="00943163">
        <w:t xml:space="preserve">, 23 septembre 2006, </w:t>
      </w:r>
      <w:hyperlink r:id="rId63" w:history="1">
        <w:r w:rsidRPr="00C363A1">
          <w:rPr>
            <w:rStyle w:val="Lienhypertexte"/>
          </w:rPr>
          <w:t>https://www.liberation.fr/planete/2006/09/23/l-islamisme-est-la-maladie-de-l-islam-mais-les-germes-sont-dans-le-texte_52174</w:t>
        </w:r>
      </w:hyperlink>
      <w:r>
        <w:t xml:space="preserve"> </w:t>
      </w:r>
    </w:p>
    <w:p w14:paraId="3996F9F8" w14:textId="77777777" w:rsidR="00DD155B" w:rsidRDefault="00DD155B" w:rsidP="00DD155B">
      <w:pPr>
        <w:spacing w:after="0" w:line="240" w:lineRule="auto"/>
      </w:pPr>
      <w:r>
        <w:t xml:space="preserve">[4] </w:t>
      </w:r>
      <w:r w:rsidRPr="00A0150C">
        <w:rPr>
          <w:i/>
        </w:rPr>
        <w:t>Shafique Keshavjee : « La violence trouve une justification dans le Coran »,</w:t>
      </w:r>
      <w:r w:rsidRPr="00A0150C">
        <w:t xml:space="preserve"> Laure Lugon, 29 janvier 2019, </w:t>
      </w:r>
      <w:hyperlink r:id="rId64" w:history="1">
        <w:r w:rsidRPr="00C363A1">
          <w:rPr>
            <w:rStyle w:val="Lienhypertexte"/>
          </w:rPr>
          <w:t>https://www.letemps.ch/suisse/shafique-keshavjee-violence-trouve-une-justification-coran</w:t>
        </w:r>
      </w:hyperlink>
      <w:r w:rsidRPr="00A0150C">
        <w:t xml:space="preserve"> </w:t>
      </w:r>
    </w:p>
    <w:p w14:paraId="7000623A" w14:textId="77777777" w:rsidR="00DD155B" w:rsidRDefault="00DD155B" w:rsidP="00DD155B">
      <w:pPr>
        <w:spacing w:after="0" w:line="240" w:lineRule="auto"/>
      </w:pPr>
      <w:r w:rsidRPr="00A0150C">
        <w:t xml:space="preserve">&amp; b) </w:t>
      </w:r>
      <w:r w:rsidRPr="006D701A">
        <w:rPr>
          <w:i/>
        </w:rPr>
        <w:t>L’islam conquérant,</w:t>
      </w:r>
      <w:r w:rsidRPr="00A0150C">
        <w:t xml:space="preserve"> Shafique Keshavjee, Editions IQRI, 2019.</w:t>
      </w:r>
      <w:r>
        <w:t xml:space="preserve"> </w:t>
      </w:r>
    </w:p>
    <w:p w14:paraId="59C541AE" w14:textId="77777777" w:rsidR="00DD155B" w:rsidRDefault="00DD155B" w:rsidP="00DD155B">
      <w:pPr>
        <w:spacing w:after="0" w:line="240" w:lineRule="auto"/>
      </w:pPr>
      <w:r>
        <w:t xml:space="preserve">[5]  </w:t>
      </w:r>
      <w:r w:rsidRPr="00473399">
        <w:rPr>
          <w:i/>
          <w:iCs/>
        </w:rPr>
        <w:t>ENTRE VICTIMISATION ET CULPABILISATION</w:t>
      </w:r>
      <w:r w:rsidRPr="00A23FD2">
        <w:t xml:space="preserve"> : </w:t>
      </w:r>
      <w:r w:rsidRPr="00A23FD2">
        <w:rPr>
          <w:i/>
          <w:iCs/>
        </w:rPr>
        <w:t>La rhétorique d’inversion, cette arme redoutable des islamistes</w:t>
      </w:r>
      <w:r w:rsidRPr="00A23FD2">
        <w:t xml:space="preserve">, Naëm Bestandji, </w:t>
      </w:r>
      <w:hyperlink r:id="rId65" w:history="1">
        <w:r w:rsidRPr="00A3273A">
          <w:rPr>
            <w:rStyle w:val="Lienhypertexte"/>
          </w:rPr>
          <w:t>https://www.atlantico.fr/decryptage/3344107/la-rhetorique-d-inversion-cette-arme-redoutable-des-islamistes-</w:t>
        </w:r>
      </w:hyperlink>
      <w:r>
        <w:t xml:space="preserve">  </w:t>
      </w:r>
    </w:p>
    <w:p w14:paraId="7F759EBA" w14:textId="77777777" w:rsidR="00DD155B" w:rsidRDefault="00DD155B" w:rsidP="00DD155B">
      <w:pPr>
        <w:spacing w:after="0" w:line="240" w:lineRule="auto"/>
        <w:rPr>
          <w:rStyle w:val="Lienhypertexte"/>
        </w:rPr>
      </w:pPr>
      <w:r>
        <w:t xml:space="preserve">[6] </w:t>
      </w:r>
      <w:r w:rsidRPr="00A7313A">
        <w:rPr>
          <w:i/>
          <w:iCs/>
        </w:rPr>
        <w:t>La rhétorique d'inversion, la plus belle trouvaille islamiste</w:t>
      </w:r>
      <w:r w:rsidRPr="00A7313A">
        <w:t xml:space="preserve">,  Naëm Bestandji, 20 mars 2018, </w:t>
      </w:r>
      <w:r>
        <w:t xml:space="preserve"> </w:t>
      </w:r>
      <w:hyperlink r:id="rId66" w:history="1">
        <w:r>
          <w:rPr>
            <w:rStyle w:val="Lienhypertexte"/>
          </w:rPr>
          <w:t>https://naembestandji.blogspot.com/2018/03/la-rhetorique-dinversion-la-plus-belle.html</w:t>
        </w:r>
      </w:hyperlink>
    </w:p>
    <w:p w14:paraId="5E5742B3" w14:textId="77777777" w:rsidR="00DD155B" w:rsidRDefault="00DD155B" w:rsidP="00DD155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C36DAB">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7</w:t>
      </w:r>
      <w:r w:rsidRPr="00C36DAB">
        <w:rPr>
          <w:rFonts w:asciiTheme="minorHAnsi" w:hAnsiTheme="minorHAnsi" w:cstheme="minorHAnsi"/>
          <w:color w:val="000000" w:themeColor="text1"/>
          <w:sz w:val="22"/>
          <w:szCs w:val="22"/>
        </w:rPr>
        <w:t xml:space="preserve">] </w:t>
      </w:r>
      <w:r w:rsidRPr="00C36DAB">
        <w:rPr>
          <w:rFonts w:asciiTheme="minorHAnsi" w:hAnsiTheme="minorHAnsi" w:cstheme="minorHAnsi"/>
          <w:i/>
          <w:color w:val="000000" w:themeColor="text1"/>
          <w:sz w:val="22"/>
          <w:szCs w:val="22"/>
        </w:rPr>
        <w:t>La psychologie de Mahomet et des musulmans</w:t>
      </w:r>
      <w:r w:rsidRPr="00C36DAB">
        <w:rPr>
          <w:rFonts w:asciiTheme="minorHAnsi" w:hAnsiTheme="minorHAnsi" w:cstheme="minorHAnsi"/>
          <w:color w:val="000000" w:themeColor="text1"/>
          <w:sz w:val="22"/>
          <w:szCs w:val="22"/>
        </w:rPr>
        <w:t>, Ali Sina, Tatamis, 2015.</w:t>
      </w:r>
    </w:p>
    <w:p w14:paraId="54A6B40E" w14:textId="77777777" w:rsidR="00DD155B" w:rsidRDefault="00DD155B" w:rsidP="00DD155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[8] </w:t>
      </w:r>
      <w:r w:rsidRPr="00410B5E">
        <w:rPr>
          <w:rFonts w:asciiTheme="minorHAnsi" w:hAnsiTheme="minorHAnsi" w:cstheme="minorHAnsi"/>
          <w:i/>
          <w:iCs/>
          <w:color w:val="000000" w:themeColor="text1"/>
          <w:sz w:val="22"/>
          <w:szCs w:val="22"/>
        </w:rPr>
        <w:t>Liste de versets criminogènes du Coran</w:t>
      </w:r>
      <w:r w:rsidRPr="00410B5E">
        <w:rPr>
          <w:rFonts w:asciiTheme="minorHAnsi" w:hAnsiTheme="minorHAnsi" w:cstheme="minorHAnsi"/>
          <w:color w:val="000000" w:themeColor="text1"/>
          <w:sz w:val="22"/>
          <w:szCs w:val="22"/>
        </w:rPr>
        <w:t xml:space="preserve">, 20/05/2016, </w:t>
      </w:r>
      <w:hyperlink r:id="rId67" w:history="1">
        <w:r w:rsidRPr="00900519">
          <w:rPr>
            <w:rStyle w:val="Lienhypertexte"/>
            <w:rFonts w:asciiTheme="minorHAnsi" w:hAnsiTheme="minorHAnsi" w:cstheme="minorHAnsi"/>
            <w:sz w:val="22"/>
            <w:szCs w:val="22"/>
          </w:rPr>
          <w:t>https://www.atheologie.ca/versets-criminogenes-coran/</w:t>
        </w:r>
      </w:hyperlink>
      <w:r>
        <w:rPr>
          <w:rFonts w:asciiTheme="minorHAnsi" w:hAnsiTheme="minorHAnsi" w:cstheme="minorHAnsi"/>
          <w:color w:val="000000" w:themeColor="text1"/>
          <w:sz w:val="22"/>
          <w:szCs w:val="22"/>
        </w:rPr>
        <w:t xml:space="preserve"> </w:t>
      </w:r>
    </w:p>
    <w:p w14:paraId="1A564D90" w14:textId="77777777" w:rsidR="00DD155B" w:rsidRDefault="00DD155B" w:rsidP="00DD155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[9] </w:t>
      </w:r>
      <w:r w:rsidRPr="009E286F">
        <w:rPr>
          <w:rFonts w:asciiTheme="minorHAnsi" w:hAnsiTheme="minorHAnsi" w:cstheme="minorHAnsi"/>
          <w:i/>
          <w:iCs/>
          <w:color w:val="000000" w:themeColor="text1"/>
          <w:sz w:val="22"/>
          <w:szCs w:val="22"/>
        </w:rPr>
        <w:t>Le Coran des historiens</w:t>
      </w:r>
      <w:r w:rsidRPr="009E286F">
        <w:rPr>
          <w:rFonts w:asciiTheme="minorHAnsi" w:hAnsiTheme="minorHAnsi" w:cstheme="minorHAnsi"/>
          <w:color w:val="000000" w:themeColor="text1"/>
          <w:sz w:val="22"/>
          <w:szCs w:val="22"/>
        </w:rPr>
        <w:t xml:space="preserve"> (Coffret de 3 tomes),  Collectif, Ali Amir-moezzi (dir.), Guillaume Dye (dir.), Ed. du Cerf, 2019, </w:t>
      </w:r>
      <w:r>
        <w:rPr>
          <w:rFonts w:asciiTheme="minorHAnsi" w:hAnsiTheme="minorHAnsi" w:cstheme="minorHAnsi"/>
          <w:color w:val="000000" w:themeColor="text1"/>
          <w:sz w:val="22"/>
          <w:szCs w:val="22"/>
        </w:rPr>
        <w:t xml:space="preserve">~ </w:t>
      </w:r>
      <w:r w:rsidRPr="009E286F">
        <w:rPr>
          <w:rFonts w:asciiTheme="minorHAnsi" w:hAnsiTheme="minorHAnsi" w:cstheme="minorHAnsi"/>
          <w:color w:val="000000" w:themeColor="text1"/>
          <w:sz w:val="22"/>
          <w:szCs w:val="22"/>
        </w:rPr>
        <w:t>3000 pages, poids 3,4 kg, 89€ (+ Bibliographie, 29€).</w:t>
      </w:r>
    </w:p>
    <w:p w14:paraId="7BEA43EF" w14:textId="77777777" w:rsidR="00DD155B" w:rsidRPr="009E286F" w:rsidRDefault="00DD155B" w:rsidP="00DD155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Grand prix du meilleur livre 2020 de l</w:t>
      </w:r>
      <w:r w:rsidRPr="009E286F">
        <w:rPr>
          <w:rFonts w:asciiTheme="minorHAnsi" w:hAnsiTheme="minorHAnsi" w:cstheme="minorHAnsi"/>
          <w:color w:val="000000" w:themeColor="text1"/>
          <w:sz w:val="22"/>
          <w:szCs w:val="22"/>
        </w:rPr>
        <w:t>'I</w:t>
      </w:r>
      <w:r>
        <w:rPr>
          <w:rFonts w:asciiTheme="minorHAnsi" w:hAnsiTheme="minorHAnsi" w:cstheme="minorHAnsi"/>
          <w:color w:val="000000" w:themeColor="text1"/>
          <w:sz w:val="22"/>
          <w:szCs w:val="22"/>
        </w:rPr>
        <w:t>nstitut</w:t>
      </w:r>
      <w:r w:rsidRPr="009E286F">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du</w:t>
      </w:r>
      <w:r w:rsidRPr="009E286F">
        <w:rPr>
          <w:rFonts w:asciiTheme="minorHAnsi" w:hAnsiTheme="minorHAnsi" w:cstheme="minorHAnsi"/>
          <w:color w:val="000000" w:themeColor="text1"/>
          <w:sz w:val="22"/>
          <w:szCs w:val="22"/>
        </w:rPr>
        <w:t xml:space="preserve"> M</w:t>
      </w:r>
      <w:r>
        <w:rPr>
          <w:rFonts w:asciiTheme="minorHAnsi" w:hAnsiTheme="minorHAnsi" w:cstheme="minorHAnsi"/>
          <w:color w:val="000000" w:themeColor="text1"/>
          <w:sz w:val="22"/>
          <w:szCs w:val="22"/>
        </w:rPr>
        <w:t>onde</w:t>
      </w:r>
      <w:r w:rsidRPr="009E286F">
        <w:rPr>
          <w:rFonts w:asciiTheme="minorHAnsi" w:hAnsiTheme="minorHAnsi" w:cstheme="minorHAnsi"/>
          <w:color w:val="000000" w:themeColor="text1"/>
          <w:sz w:val="22"/>
          <w:szCs w:val="22"/>
        </w:rPr>
        <w:t xml:space="preserve"> A</w:t>
      </w:r>
      <w:r>
        <w:rPr>
          <w:rFonts w:asciiTheme="minorHAnsi" w:hAnsiTheme="minorHAnsi" w:cstheme="minorHAnsi"/>
          <w:color w:val="000000" w:themeColor="text1"/>
          <w:sz w:val="22"/>
          <w:szCs w:val="22"/>
        </w:rPr>
        <w:t>rabe</w:t>
      </w:r>
      <w:r w:rsidRPr="009E286F">
        <w:rPr>
          <w:rFonts w:asciiTheme="minorHAnsi" w:hAnsiTheme="minorHAnsi" w:cstheme="minorHAnsi"/>
          <w:color w:val="000000" w:themeColor="text1"/>
          <w:sz w:val="22"/>
          <w:szCs w:val="22"/>
        </w:rPr>
        <w:t>.</w:t>
      </w:r>
    </w:p>
    <w:p w14:paraId="653D119F" w14:textId="77777777" w:rsidR="00DD155B" w:rsidRPr="009E286F" w:rsidRDefault="00DD155B" w:rsidP="00DD155B">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9E286F">
        <w:rPr>
          <w:rFonts w:asciiTheme="minorHAnsi" w:hAnsiTheme="minorHAnsi" w:cstheme="minorHAnsi"/>
          <w:color w:val="000000" w:themeColor="text1"/>
          <w:sz w:val="22"/>
          <w:szCs w:val="22"/>
          <w:u w:val="single"/>
        </w:rPr>
        <w:t>Note</w:t>
      </w:r>
      <w:r w:rsidRPr="009E286F">
        <w:rPr>
          <w:rFonts w:asciiTheme="minorHAnsi" w:hAnsiTheme="minorHAnsi" w:cstheme="minorHAnsi"/>
          <w:color w:val="000000" w:themeColor="text1"/>
          <w:sz w:val="22"/>
          <w:szCs w:val="22"/>
        </w:rPr>
        <w:t xml:space="preserve"> : Cet ouvrage présente une synthèse complète et critique des travaux passés et des recherches présentes sur les origines du Coran, sa formation et son apparition, sa composition et sa canonisation : vingt études exhaustives sur le contexte introduisent ici à l'analyse circonstanciée du texte, les éléments archéologiques et épigraphiques, les environnements géographiques et linguistiques, les faits ethnologiques et politiques, les parallèles religieux éclairant, verset après verset, en un commentaire total </w:t>
      </w:r>
      <w:r>
        <w:rPr>
          <w:rFonts w:asciiTheme="minorHAnsi" w:hAnsiTheme="minorHAnsi" w:cstheme="minorHAnsi"/>
          <w:color w:val="000000" w:themeColor="text1"/>
          <w:sz w:val="22"/>
          <w:szCs w:val="22"/>
        </w:rPr>
        <w:t>d</w:t>
      </w:r>
      <w:r w:rsidRPr="009E286F">
        <w:rPr>
          <w:rFonts w:asciiTheme="minorHAnsi" w:hAnsiTheme="minorHAnsi" w:cstheme="minorHAnsi"/>
          <w:color w:val="000000" w:themeColor="text1"/>
          <w:sz w:val="22"/>
          <w:szCs w:val="22"/>
        </w:rPr>
        <w:t>es cent quatorze sourates du livre fondateur de l'islam.</w:t>
      </w:r>
    </w:p>
    <w:p w14:paraId="72D9ECE1" w14:textId="11BEA7CD" w:rsidR="00DD155B" w:rsidRDefault="00DD155B" w:rsidP="00DD155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[10] </w:t>
      </w:r>
      <w:r w:rsidRPr="009E286F">
        <w:rPr>
          <w:rFonts w:asciiTheme="minorHAnsi" w:hAnsiTheme="minorHAnsi" w:cstheme="minorHAnsi"/>
          <w:i/>
          <w:iCs/>
          <w:color w:val="000000" w:themeColor="text1"/>
          <w:sz w:val="22"/>
          <w:szCs w:val="22"/>
        </w:rPr>
        <w:t>Historiographie de l'islam et du Coran</w:t>
      </w:r>
      <w:r w:rsidRPr="009E286F">
        <w:rPr>
          <w:rFonts w:asciiTheme="minorHAnsi" w:hAnsiTheme="minorHAnsi" w:cstheme="minorHAnsi"/>
          <w:color w:val="000000" w:themeColor="text1"/>
          <w:sz w:val="22"/>
          <w:szCs w:val="22"/>
        </w:rPr>
        <w:t xml:space="preserve">, </w:t>
      </w:r>
      <w:hyperlink r:id="rId68" w:history="1">
        <w:r w:rsidRPr="00900519">
          <w:rPr>
            <w:rStyle w:val="Lienhypertexte"/>
            <w:rFonts w:asciiTheme="minorHAnsi" w:hAnsiTheme="minorHAnsi" w:cstheme="minorHAnsi"/>
            <w:sz w:val="22"/>
            <w:szCs w:val="22"/>
          </w:rPr>
          <w:t>https://fr.wikipedia.org/wiki/Historiographie_de_l%27islam_et_du_Coran</w:t>
        </w:r>
      </w:hyperlink>
      <w:r>
        <w:rPr>
          <w:rFonts w:asciiTheme="minorHAnsi" w:hAnsiTheme="minorHAnsi" w:cstheme="minorHAnsi"/>
          <w:color w:val="000000" w:themeColor="text1"/>
          <w:sz w:val="22"/>
          <w:szCs w:val="22"/>
        </w:rPr>
        <w:t xml:space="preserve"> </w:t>
      </w:r>
    </w:p>
    <w:p w14:paraId="5A38263C" w14:textId="1395E003" w:rsidR="00DD155B" w:rsidRDefault="00DD155B" w:rsidP="00DD155B">
      <w:pPr>
        <w:pStyle w:val="NormalWeb"/>
        <w:shd w:val="clear" w:color="auto" w:fill="FFFFFF"/>
        <w:spacing w:before="0" w:beforeAutospacing="0" w:after="0" w:afterAutospacing="0"/>
        <w:rPr>
          <w:rFonts w:ascii="Calibri" w:hAnsi="Calibri" w:cs="Calibri"/>
          <w:sz w:val="22"/>
          <w:szCs w:val="22"/>
        </w:rPr>
      </w:pPr>
      <w:r w:rsidRPr="00B67EEF">
        <w:rPr>
          <w:rFonts w:ascii="Calibri" w:hAnsi="Calibri" w:cs="Calibri"/>
          <w:color w:val="000000" w:themeColor="text1"/>
          <w:sz w:val="22"/>
          <w:szCs w:val="22"/>
        </w:rPr>
        <w:t xml:space="preserve">[10] </w:t>
      </w:r>
      <w:r w:rsidR="00B67EEF" w:rsidRPr="00B67EEF">
        <w:rPr>
          <w:rFonts w:ascii="Calibri" w:hAnsi="Calibri" w:cs="Calibri"/>
          <w:i/>
          <w:iCs/>
          <w:sz w:val="22"/>
          <w:szCs w:val="22"/>
        </w:rPr>
        <w:t>Comprendre l’islam ou plutôt pourquoi on n’y comprend rien</w:t>
      </w:r>
      <w:r w:rsidR="00B67EEF">
        <w:rPr>
          <w:rFonts w:ascii="Calibri" w:hAnsi="Calibri" w:cs="Calibri"/>
          <w:sz w:val="22"/>
          <w:szCs w:val="22"/>
        </w:rPr>
        <w:t xml:space="preserve">, </w:t>
      </w:r>
      <w:r w:rsidR="00B67EEF" w:rsidRPr="00B67EEF">
        <w:rPr>
          <w:rFonts w:ascii="Calibri" w:hAnsi="Calibri" w:cs="Calibri"/>
          <w:sz w:val="22"/>
          <w:szCs w:val="22"/>
        </w:rPr>
        <w:t>Adrien Candiard, Flammarion, 2016</w:t>
      </w:r>
      <w:r w:rsidR="00A14400">
        <w:rPr>
          <w:rFonts w:ascii="Calibri" w:hAnsi="Calibri" w:cs="Calibri"/>
          <w:sz w:val="22"/>
          <w:szCs w:val="22"/>
        </w:rPr>
        <w:t>, 119 pages</w:t>
      </w:r>
      <w:r w:rsidR="00B67EEF">
        <w:rPr>
          <w:rFonts w:ascii="Calibri" w:hAnsi="Calibri" w:cs="Calibri"/>
          <w:sz w:val="22"/>
          <w:szCs w:val="22"/>
        </w:rPr>
        <w:t>.</w:t>
      </w:r>
    </w:p>
    <w:p w14:paraId="0544B000" w14:textId="68C227AF" w:rsidR="00A05BD4" w:rsidRPr="00A05BD4" w:rsidRDefault="00A05BD4" w:rsidP="00A05BD4">
      <w:pPr>
        <w:pStyle w:val="Notedebasdepage"/>
        <w:rPr>
          <w:rFonts w:ascii="Calibri" w:hAnsi="Calibri" w:cs="Calibri"/>
          <w:color w:val="000000"/>
          <w:sz w:val="22"/>
          <w:szCs w:val="22"/>
        </w:rPr>
      </w:pPr>
      <w:r w:rsidRPr="00A05BD4">
        <w:rPr>
          <w:rFonts w:ascii="Calibri" w:hAnsi="Calibri" w:cs="Calibri"/>
          <w:sz w:val="22"/>
          <w:szCs w:val="22"/>
        </w:rPr>
        <w:t xml:space="preserve">[11] </w:t>
      </w:r>
      <w:r w:rsidRPr="00A05BD4">
        <w:rPr>
          <w:rFonts w:ascii="Calibri" w:hAnsi="Calibri" w:cs="Calibri"/>
          <w:i/>
          <w:iCs/>
          <w:color w:val="000000"/>
          <w:sz w:val="22"/>
          <w:szCs w:val="22"/>
        </w:rPr>
        <w:t>Mahomet</w:t>
      </w:r>
      <w:r w:rsidRPr="00A05BD4">
        <w:rPr>
          <w:rFonts w:ascii="Calibri" w:hAnsi="Calibri" w:cs="Calibri"/>
          <w:color w:val="000000"/>
          <w:sz w:val="22"/>
          <w:szCs w:val="22"/>
        </w:rPr>
        <w:t xml:space="preserve">, Maurice Gaudefroy-Demombynes, Collection l’évolution de l’humanité, Albin Michel, 1957, 1969, </w:t>
      </w:r>
      <w:hyperlink r:id="rId69" w:tgtFrame="_blank" w:history="1">
        <w:r w:rsidRPr="00A05BD4">
          <w:rPr>
            <w:rStyle w:val="Lienhypertexte"/>
            <w:rFonts w:ascii="Calibri" w:hAnsi="Calibri" w:cs="Helvetica"/>
            <w:sz w:val="22"/>
            <w:szCs w:val="22"/>
          </w:rPr>
          <w:t>http://classiques.uqac.ca/classiques/gaudefroy_demombynes_maurice/mahomet/gaudefroy_demombynes_mahomet.pdf</w:t>
        </w:r>
      </w:hyperlink>
    </w:p>
    <w:p w14:paraId="3720929E" w14:textId="7AE27A8C" w:rsidR="00A05BD4" w:rsidRPr="00A05BD4" w:rsidRDefault="00A05BD4" w:rsidP="00A05BD4">
      <w:pPr>
        <w:spacing w:after="0" w:line="240" w:lineRule="auto"/>
        <w:jc w:val="both"/>
        <w:rPr>
          <w:rFonts w:ascii="Calibri" w:hAnsi="Calibri" w:cs="Calibri"/>
          <w:color w:val="000000"/>
        </w:rPr>
      </w:pPr>
      <w:r w:rsidRPr="00A05BD4">
        <w:t xml:space="preserve">[12] </w:t>
      </w:r>
      <w:r w:rsidRPr="00A05BD4">
        <w:rPr>
          <w:rFonts w:ascii="Calibri" w:hAnsi="Calibri" w:cs="Calibri"/>
          <w:i/>
          <w:iCs/>
          <w:color w:val="000000"/>
        </w:rPr>
        <w:t>L’islam</w:t>
      </w:r>
      <w:r w:rsidRPr="00A05BD4">
        <w:rPr>
          <w:rFonts w:ascii="Calibri" w:hAnsi="Calibri" w:cs="Calibri"/>
          <w:color w:val="000000"/>
        </w:rPr>
        <w:t>, Dominique Sourdel, Que Sais-je ? P.U.F., 2004.</w:t>
      </w:r>
    </w:p>
    <w:p w14:paraId="2D617810" w14:textId="77777777" w:rsidR="00DD155B" w:rsidRPr="001D74CA" w:rsidRDefault="00DD155B" w:rsidP="00DD155B">
      <w:pPr>
        <w:spacing w:after="0" w:line="240" w:lineRule="auto"/>
      </w:pPr>
    </w:p>
    <w:p w14:paraId="0F47CF43" w14:textId="77777777" w:rsidR="00DD155B" w:rsidRDefault="00DD155B" w:rsidP="00DD155B">
      <w:pPr>
        <w:pStyle w:val="Titre2"/>
      </w:pPr>
      <w:bookmarkStart w:id="175" w:name="_Toc102578447"/>
      <w:r w:rsidRPr="00A92B5E">
        <w:t xml:space="preserve">Sur l’appel </w:t>
      </w:r>
      <w:r>
        <w:t>à la</w:t>
      </w:r>
      <w:r w:rsidRPr="00A92B5E">
        <w:t xml:space="preserve"> haine envers les juifs et les chrétiens, dans l’islam</w:t>
      </w:r>
      <w:bookmarkEnd w:id="175"/>
    </w:p>
    <w:p w14:paraId="50E701D3" w14:textId="77777777" w:rsidR="00DD155B" w:rsidRDefault="00DD155B" w:rsidP="00DD155B">
      <w:pPr>
        <w:spacing w:after="0" w:line="240" w:lineRule="auto"/>
      </w:pPr>
    </w:p>
    <w:p w14:paraId="493DD63E" w14:textId="77777777" w:rsidR="00DD155B" w:rsidRDefault="00DD155B" w:rsidP="00DD155B">
      <w:pPr>
        <w:spacing w:after="0" w:line="240" w:lineRule="auto"/>
      </w:pPr>
      <w:r>
        <w:t xml:space="preserve">[20] </w:t>
      </w:r>
      <w:r w:rsidRPr="00D832CC">
        <w:rPr>
          <w:i/>
        </w:rPr>
        <w:t>La Fatiha et la Culture de la Haine : Interprétation du 7e Verset à Travers les Siècles</w:t>
      </w:r>
      <w:r w:rsidRPr="00D832CC">
        <w:t>, Sami Aldeeb, Editeur : CreateSpace Independent Publishing Platform</w:t>
      </w:r>
      <w:r>
        <w:t xml:space="preserve"> </w:t>
      </w:r>
      <w:r w:rsidRPr="00D832CC">
        <w:t>; Édition : 1 (2 novembre 2014).</w:t>
      </w:r>
    </w:p>
    <w:p w14:paraId="6450D326" w14:textId="77777777" w:rsidR="00DD155B" w:rsidRPr="00EC585C" w:rsidRDefault="00DD155B" w:rsidP="00DD155B">
      <w:pPr>
        <w:spacing w:after="0" w:line="240" w:lineRule="auto"/>
      </w:pPr>
      <w:r>
        <w:t xml:space="preserve">[21] </w:t>
      </w:r>
      <w:r>
        <w:rPr>
          <w:i/>
        </w:rPr>
        <w:t>Le coran et la sunna dénigre les juifs et les chré</w:t>
      </w:r>
      <w:r w:rsidRPr="00EC585C">
        <w:rPr>
          <w:i/>
        </w:rPr>
        <w:t>tiens</w:t>
      </w:r>
      <w:r w:rsidRPr="00EC585C">
        <w:t xml:space="preserve">, </w:t>
      </w:r>
      <w:hyperlink r:id="rId70" w:history="1">
        <w:r w:rsidRPr="00A537BD">
          <w:rPr>
            <w:rStyle w:val="Lienhypertexte"/>
          </w:rPr>
          <w:t>http://www.forum-religion.org/islamo-chretien/messages-d-amour-du-coran-sunna-envers-les-chretiens-et-juif-t23730.html</w:t>
        </w:r>
      </w:hyperlink>
      <w:r>
        <w:t xml:space="preserve"> </w:t>
      </w:r>
    </w:p>
    <w:p w14:paraId="0BC155B7" w14:textId="77777777" w:rsidR="00DD155B" w:rsidRDefault="00DD155B" w:rsidP="00DD155B">
      <w:pPr>
        <w:spacing w:after="0" w:line="240" w:lineRule="auto"/>
      </w:pPr>
      <w:r>
        <w:t xml:space="preserve">[22] </w:t>
      </w:r>
      <w:r w:rsidRPr="00EC585C">
        <w:rPr>
          <w:i/>
        </w:rPr>
        <w:t xml:space="preserve">Extraits du coran et de la sunna, la vie de </w:t>
      </w:r>
      <w:r>
        <w:rPr>
          <w:i/>
        </w:rPr>
        <w:t>Mahomet : Le coran et la sunna dénigre les juifs et les chré</w:t>
      </w:r>
      <w:r w:rsidRPr="00EC585C">
        <w:rPr>
          <w:i/>
        </w:rPr>
        <w:t>tiens</w:t>
      </w:r>
      <w:r w:rsidRPr="00EC585C">
        <w:t xml:space="preserve">, </w:t>
      </w:r>
      <w:hyperlink r:id="rId71" w:history="1">
        <w:r w:rsidRPr="00A537BD">
          <w:rPr>
            <w:rStyle w:val="Lienhypertexte"/>
          </w:rPr>
          <w:t>http://prophetie-biblique.com/fr/coran-et-juifs.html</w:t>
        </w:r>
      </w:hyperlink>
      <w:r>
        <w:t xml:space="preserve"> </w:t>
      </w:r>
    </w:p>
    <w:p w14:paraId="1301F918" w14:textId="77777777" w:rsidR="00DD155B" w:rsidRPr="00663A3E" w:rsidRDefault="00DD155B" w:rsidP="00DD155B">
      <w:pPr>
        <w:spacing w:after="0" w:line="240" w:lineRule="auto"/>
      </w:pPr>
      <w:r>
        <w:t xml:space="preserve">[23] </w:t>
      </w:r>
      <w:r w:rsidRPr="0099070D">
        <w:rPr>
          <w:i/>
        </w:rPr>
        <w:t>Lire le coran, c'est devenir anti juifs et anti chrétiens ?</w:t>
      </w:r>
      <w:r w:rsidRPr="001D0D6F">
        <w:t xml:space="preserve"> </w:t>
      </w:r>
      <w:hyperlink r:id="rId72" w:history="1">
        <w:r w:rsidRPr="00663A3E">
          <w:rPr>
            <w:rStyle w:val="Lienhypertexte"/>
          </w:rPr>
          <w:t>http://www.forum-religions.com/t10248-lire-le-coran-c-est-devenir-anti-juifs-et-anti-chretiens</w:t>
        </w:r>
      </w:hyperlink>
      <w:r w:rsidRPr="00663A3E">
        <w:t xml:space="preserve"> </w:t>
      </w:r>
    </w:p>
    <w:p w14:paraId="4DBDB641" w14:textId="77777777" w:rsidR="00DD155B" w:rsidRDefault="00DD155B" w:rsidP="00DD155B">
      <w:pPr>
        <w:spacing w:after="0" w:line="240" w:lineRule="auto"/>
        <w:rPr>
          <w:rStyle w:val="Lienhypertexte"/>
        </w:rPr>
      </w:pPr>
      <w:r>
        <w:t xml:space="preserve">[24] </w:t>
      </w:r>
      <w:r w:rsidRPr="0099070D">
        <w:rPr>
          <w:i/>
        </w:rPr>
        <w:t>Liste des versets coraniques contre l'humanité,</w:t>
      </w:r>
      <w:r w:rsidRPr="00052321">
        <w:t xml:space="preserve"> </w:t>
      </w:r>
      <w:hyperlink r:id="rId73" w:history="1">
        <w:r w:rsidRPr="00A537BD">
          <w:rPr>
            <w:rStyle w:val="Lienhypertexte"/>
          </w:rPr>
          <w:t>https://la-voie-de-la-raison.blogspot.com/2015/07/versets-coraniques.html</w:t>
        </w:r>
      </w:hyperlink>
    </w:p>
    <w:p w14:paraId="0205BFB9" w14:textId="77777777" w:rsidR="00DD155B" w:rsidRDefault="00DD155B" w:rsidP="00DD155B">
      <w:pPr>
        <w:spacing w:after="0" w:line="240" w:lineRule="auto"/>
        <w:rPr>
          <w:rStyle w:val="Lienhypertexte"/>
        </w:rPr>
      </w:pPr>
      <w:r>
        <w:t xml:space="preserve">[25] </w:t>
      </w:r>
      <w:r w:rsidRPr="004E1490">
        <w:rPr>
          <w:i/>
        </w:rPr>
        <w:t>Islam : la prière comme culte de la haine du Juif</w:t>
      </w:r>
      <w:r w:rsidRPr="001E769F">
        <w:t xml:space="preserve">, Moshé, 7 Juil 2016, </w:t>
      </w:r>
      <w:hyperlink r:id="rId74" w:history="1">
        <w:r w:rsidRPr="005D0946">
          <w:rPr>
            <w:rStyle w:val="Lienhypertexte"/>
          </w:rPr>
          <w:t>http://www.jforum.fr/racisme-et-antisemitisme-dans-la-priere-musulmane.html</w:t>
        </w:r>
      </w:hyperlink>
    </w:p>
    <w:p w14:paraId="3198C319" w14:textId="5342F594" w:rsidR="00DD155B" w:rsidRDefault="00DD155B" w:rsidP="00DD155B">
      <w:pPr>
        <w:spacing w:after="0" w:line="240" w:lineRule="auto"/>
      </w:pPr>
    </w:p>
    <w:p w14:paraId="4AD4205B" w14:textId="77777777" w:rsidR="00372EDC" w:rsidRDefault="00372EDC" w:rsidP="00DD155B">
      <w:pPr>
        <w:spacing w:after="0" w:line="240" w:lineRule="auto"/>
      </w:pPr>
    </w:p>
    <w:p w14:paraId="4C8153FA" w14:textId="77777777" w:rsidR="00DD155B" w:rsidRDefault="00DD155B" w:rsidP="00DD155B">
      <w:pPr>
        <w:pStyle w:val="Titre2"/>
      </w:pPr>
      <w:bookmarkStart w:id="176" w:name="_Toc94007716"/>
      <w:bookmarkStart w:id="177" w:name="_Toc102578448"/>
      <w:r>
        <w:lastRenderedPageBreak/>
        <w:t>Sur l’antisémitisme musulman</w:t>
      </w:r>
      <w:bookmarkEnd w:id="176"/>
      <w:bookmarkEnd w:id="177"/>
    </w:p>
    <w:p w14:paraId="187F69A7" w14:textId="77777777" w:rsidR="00DD155B" w:rsidRDefault="00DD155B" w:rsidP="00DD155B">
      <w:pPr>
        <w:spacing w:after="0" w:line="240" w:lineRule="auto"/>
      </w:pPr>
    </w:p>
    <w:p w14:paraId="6B04D83F" w14:textId="77777777" w:rsidR="00DD155B" w:rsidRDefault="00DD155B" w:rsidP="00DD155B">
      <w:pPr>
        <w:spacing w:after="0" w:line="240" w:lineRule="auto"/>
      </w:pPr>
      <w:r>
        <w:t xml:space="preserve">[10] </w:t>
      </w:r>
      <w:r w:rsidRPr="00CD3A4B">
        <w:rPr>
          <w:i/>
          <w:iCs/>
        </w:rPr>
        <w:t>Enquête sur l'antisémitisme musulman - De ses origines à nos jours</w:t>
      </w:r>
      <w:r w:rsidRPr="0088136D">
        <w:t xml:space="preserve">, Philippe simonot, MICHALON, 2010, </w:t>
      </w:r>
      <w:hyperlink r:id="rId75" w:history="1">
        <w:r w:rsidRPr="00167E60">
          <w:rPr>
            <w:rStyle w:val="Lienhypertexte"/>
          </w:rPr>
          <w:t>https://www.decitre.fr/livres/enquete-sur-l-antisemitisme-musulman-9782841865185.html</w:t>
        </w:r>
      </w:hyperlink>
    </w:p>
    <w:p w14:paraId="33E8EC03" w14:textId="77777777" w:rsidR="00DD155B" w:rsidRDefault="00DD155B" w:rsidP="00DD155B">
      <w:pPr>
        <w:spacing w:after="0" w:line="240" w:lineRule="auto"/>
      </w:pPr>
      <w:r>
        <w:t xml:space="preserve">[11] </w:t>
      </w:r>
      <w:r w:rsidRPr="00CD3A4B">
        <w:rPr>
          <w:i/>
          <w:iCs/>
        </w:rPr>
        <w:t>Concernant l'antisémitisme musulman</w:t>
      </w:r>
      <w:r>
        <w:t xml:space="preserve">, Benjamin LISAN, </w:t>
      </w:r>
      <w:r w:rsidRPr="0088136D">
        <w:t xml:space="preserve">19/08/2017, </w:t>
      </w:r>
      <w:hyperlink r:id="rId76" w:history="1">
        <w:r w:rsidRPr="00167E60">
          <w:rPr>
            <w:rStyle w:val="Lienhypertexte"/>
          </w:rPr>
          <w:t>http://benjamin.lisan.free.fr/jardin.secret/EcritsPolitiquesetPhilosophiques/SurIslam/antisemitisme-musulman.htm</w:t>
        </w:r>
      </w:hyperlink>
      <w:r>
        <w:t xml:space="preserve"> </w:t>
      </w:r>
    </w:p>
    <w:p w14:paraId="09B30423" w14:textId="77777777" w:rsidR="00DD155B" w:rsidRDefault="00DD155B" w:rsidP="00DD155B">
      <w:pPr>
        <w:spacing w:after="0" w:line="240" w:lineRule="auto"/>
      </w:pPr>
      <w:r>
        <w:t xml:space="preserve">[11] </w:t>
      </w:r>
      <w:r w:rsidRPr="00C21B61">
        <w:rPr>
          <w:i/>
          <w:iCs/>
        </w:rPr>
        <w:t>Les juifs dans le Coran</w:t>
      </w:r>
      <w:r>
        <w:t xml:space="preserve">, </w:t>
      </w:r>
      <w:r w:rsidRPr="00C21B61">
        <w:t>Meʼir Mikhaʼel Bar-Asher</w:t>
      </w:r>
      <w:r>
        <w:t xml:space="preserve">, </w:t>
      </w:r>
      <w:r w:rsidRPr="00C21B61">
        <w:t>Albin Michel</w:t>
      </w:r>
      <w:r>
        <w:t>, Coll. Espaces libres, 2019.</w:t>
      </w:r>
    </w:p>
    <w:p w14:paraId="33B26C69" w14:textId="77777777" w:rsidR="00DD155B" w:rsidRPr="001D74CA" w:rsidRDefault="00DD155B" w:rsidP="00DD155B">
      <w:pPr>
        <w:spacing w:after="0" w:line="240" w:lineRule="auto"/>
      </w:pPr>
    </w:p>
    <w:p w14:paraId="5EF5CCBD" w14:textId="77777777" w:rsidR="00DD155B" w:rsidRDefault="00DD155B" w:rsidP="00DD155B">
      <w:pPr>
        <w:pStyle w:val="Titre2"/>
      </w:pPr>
      <w:bookmarkStart w:id="178" w:name="_Toc102578449"/>
      <w:r w:rsidRPr="00A92B5E">
        <w:t>Sur l’</w:t>
      </w:r>
      <w:r>
        <w:t>interdiction de critiquer Bukhari</w:t>
      </w:r>
      <w:bookmarkEnd w:id="178"/>
    </w:p>
    <w:p w14:paraId="16BC4B46" w14:textId="77777777" w:rsidR="00DD155B" w:rsidRDefault="00DD155B" w:rsidP="00DD155B">
      <w:pPr>
        <w:spacing w:after="0" w:line="240" w:lineRule="auto"/>
        <w:jc w:val="both"/>
        <w:rPr>
          <w:rFonts w:cstheme="minorHAnsi"/>
        </w:rPr>
      </w:pPr>
    </w:p>
    <w:p w14:paraId="50A08363" w14:textId="77777777" w:rsidR="00DD155B" w:rsidRPr="000939A7" w:rsidRDefault="00DD155B" w:rsidP="00DD155B">
      <w:pPr>
        <w:spacing w:after="0" w:line="240" w:lineRule="auto"/>
        <w:jc w:val="both"/>
        <w:rPr>
          <w:rFonts w:cstheme="minorHAnsi"/>
          <w:i/>
        </w:rPr>
      </w:pPr>
      <w:r w:rsidRPr="009C7B10">
        <w:rPr>
          <w:rFonts w:cstheme="minorHAnsi"/>
        </w:rPr>
        <w:t>[</w:t>
      </w:r>
      <w:r>
        <w:rPr>
          <w:rFonts w:cstheme="minorHAnsi"/>
        </w:rPr>
        <w:t>30</w:t>
      </w:r>
      <w:r w:rsidRPr="009C7B10">
        <w:rPr>
          <w:rFonts w:cstheme="minorHAnsi"/>
        </w:rPr>
        <w:t>]</w:t>
      </w:r>
      <w:r w:rsidRPr="000939A7">
        <w:rPr>
          <w:rFonts w:cstheme="minorHAnsi"/>
          <w:i/>
        </w:rPr>
        <w:t xml:space="preserve"> Attention, on ne touche pas au Sahih Al Boukhari ! La Dépêche du Maroc, 20 octobre 2017, Propos recueillis par Chaimae Oulhaj, </w:t>
      </w:r>
      <w:hyperlink r:id="rId77" w:history="1">
        <w:r w:rsidRPr="000939A7">
          <w:rPr>
            <w:rStyle w:val="Lienhypertexte"/>
            <w:rFonts w:cstheme="minorHAnsi"/>
            <w:i/>
          </w:rPr>
          <w:t>https://ladepeche.ma/attention-on-ne-touche-pas-au-sahih-al-boukhari/</w:t>
        </w:r>
      </w:hyperlink>
      <w:r w:rsidRPr="000939A7">
        <w:rPr>
          <w:rFonts w:cstheme="minorHAnsi"/>
          <w:i/>
        </w:rPr>
        <w:t xml:space="preserve"> </w:t>
      </w:r>
    </w:p>
    <w:p w14:paraId="38DD4754" w14:textId="77777777" w:rsidR="00DD155B" w:rsidRPr="00A15303" w:rsidRDefault="00DD155B" w:rsidP="00DD155B">
      <w:pPr>
        <w:spacing w:after="0" w:line="240" w:lineRule="auto"/>
      </w:pPr>
      <w:r w:rsidRPr="009C7B10">
        <w:rPr>
          <w:rFonts w:cstheme="minorHAnsi"/>
        </w:rPr>
        <w:t>[</w:t>
      </w:r>
      <w:r>
        <w:rPr>
          <w:rFonts w:cstheme="minorHAnsi"/>
        </w:rPr>
        <w:t>31</w:t>
      </w:r>
      <w:r w:rsidRPr="009C7B10">
        <w:rPr>
          <w:rFonts w:cstheme="minorHAnsi"/>
        </w:rPr>
        <w:t>]</w:t>
      </w:r>
      <w:r w:rsidRPr="000939A7">
        <w:rPr>
          <w:rFonts w:cstheme="minorHAnsi"/>
          <w:i/>
        </w:rPr>
        <w:t xml:space="preserve"> Débat autour de l’interprétation de la religion en Algérie : des algériens expriment leur soutien à un intellectuel progressiste, La Rédaction, 25/12/2017, </w:t>
      </w:r>
      <w:hyperlink r:id="rId78" w:history="1">
        <w:r w:rsidRPr="000939A7">
          <w:rPr>
            <w:rStyle w:val="Lienhypertexte"/>
            <w:rFonts w:cstheme="minorHAnsi"/>
            <w:i/>
          </w:rPr>
          <w:t>https://algeriepart.com/2017/12/25/debat-autour-de-linterpretation-de-religion-algerie-algeriens-expriment-soutien-a-intellectuel-progressite/</w:t>
        </w:r>
      </w:hyperlink>
      <w:r w:rsidRPr="00A15303">
        <w:t xml:space="preserve"> </w:t>
      </w:r>
    </w:p>
    <w:p w14:paraId="1C063D9B" w14:textId="77777777" w:rsidR="00DD155B" w:rsidRDefault="00DD155B" w:rsidP="00DD155B">
      <w:pPr>
        <w:spacing w:after="0" w:line="240" w:lineRule="auto"/>
      </w:pPr>
    </w:p>
    <w:p w14:paraId="36761FDA" w14:textId="77777777" w:rsidR="00DD155B" w:rsidRPr="00A15303" w:rsidRDefault="00DD155B" w:rsidP="00DD155B">
      <w:pPr>
        <w:pStyle w:val="Titre2"/>
      </w:pPr>
      <w:bookmarkStart w:id="179" w:name="_Toc102578450"/>
      <w:r w:rsidRPr="00A15303">
        <w:t>Sur l’accusation de la falsification des textes sacrés</w:t>
      </w:r>
      <w:r>
        <w:t>, portée par Mahomet</w:t>
      </w:r>
      <w:bookmarkEnd w:id="179"/>
    </w:p>
    <w:p w14:paraId="6CB0BF0A" w14:textId="77777777" w:rsidR="00DD155B" w:rsidRDefault="00DD155B" w:rsidP="00DD155B">
      <w:pPr>
        <w:spacing w:after="0" w:line="240" w:lineRule="auto"/>
      </w:pPr>
    </w:p>
    <w:p w14:paraId="539DE276" w14:textId="77777777" w:rsidR="00DD155B" w:rsidRPr="00B95480" w:rsidRDefault="00DD155B" w:rsidP="00DD155B">
      <w:pPr>
        <w:spacing w:after="0" w:line="240" w:lineRule="auto"/>
        <w:rPr>
          <w:rFonts w:cstheme="minorHAnsi"/>
          <w:lang w:val="en-GB"/>
        </w:rPr>
      </w:pPr>
      <w:r w:rsidRPr="00B95480">
        <w:rPr>
          <w:rFonts w:cstheme="minorHAnsi"/>
          <w:lang w:val="en-GB"/>
        </w:rPr>
        <w:t>[</w:t>
      </w:r>
      <w:r>
        <w:rPr>
          <w:rFonts w:cstheme="minorHAnsi"/>
          <w:lang w:val="en-GB"/>
        </w:rPr>
        <w:t>40</w:t>
      </w:r>
      <w:r w:rsidRPr="00B95480">
        <w:rPr>
          <w:rFonts w:cstheme="minorHAnsi"/>
          <w:lang w:val="en-GB"/>
        </w:rPr>
        <w:t>]</w:t>
      </w:r>
      <w:r w:rsidRPr="00B95480">
        <w:rPr>
          <w:rFonts w:cstheme="minorHAnsi"/>
          <w:i/>
          <w:iCs/>
          <w:lang w:val="en-GB"/>
        </w:rPr>
        <w:t xml:space="preserve"> Tahrif - Qur'an and the claim of the distortion of the text itself</w:t>
      </w:r>
      <w:r w:rsidRPr="00B95480">
        <w:rPr>
          <w:rFonts w:cstheme="minorHAnsi"/>
          <w:lang w:val="en-GB"/>
        </w:rPr>
        <w:t xml:space="preserve"> [</w:t>
      </w:r>
      <w:r w:rsidRPr="00B95480">
        <w:rPr>
          <w:rFonts w:cstheme="minorHAnsi"/>
          <w:i/>
          <w:iCs/>
          <w:lang w:val="en-GB"/>
        </w:rPr>
        <w:t>Tahrif : distorsion, altération des textes sacrés]</w:t>
      </w:r>
      <w:r w:rsidRPr="00B95480">
        <w:rPr>
          <w:rFonts w:cstheme="minorHAnsi"/>
          <w:lang w:val="en-GB"/>
        </w:rPr>
        <w:t xml:space="preserve"> (article en anglais), </w:t>
      </w:r>
      <w:hyperlink r:id="rId79" w:history="1">
        <w:r w:rsidRPr="00B95480">
          <w:rPr>
            <w:rStyle w:val="Lienhypertexte"/>
            <w:rFonts w:cstheme="minorHAnsi"/>
            <w:lang w:val="en-GB"/>
          </w:rPr>
          <w:t>https://en.wikipedia.org/wiki/Tahrif</w:t>
        </w:r>
      </w:hyperlink>
      <w:r w:rsidRPr="00B95480">
        <w:rPr>
          <w:rFonts w:cstheme="minorHAnsi"/>
          <w:lang w:val="en-GB"/>
        </w:rPr>
        <w:t xml:space="preserve"> &amp; </w:t>
      </w:r>
      <w:hyperlink r:id="rId80" w:anchor="Qur'an_and_the_claim_of_the_distortion_of_the_text_itself" w:history="1">
        <w:r w:rsidRPr="00B95480">
          <w:rPr>
            <w:rStyle w:val="Lienhypertexte"/>
            <w:rFonts w:cstheme="minorHAnsi"/>
            <w:lang w:val="en-GB"/>
          </w:rPr>
          <w:t>https://en.wikipedia.org/wiki/Tahrif#Qur'an_and_the_claim_of_the_distortion_of_the_text_itself</w:t>
        </w:r>
      </w:hyperlink>
      <w:r w:rsidRPr="00B95480">
        <w:rPr>
          <w:rFonts w:cstheme="minorHAnsi"/>
          <w:lang w:val="en-GB"/>
        </w:rPr>
        <w:t xml:space="preserve"> </w:t>
      </w:r>
    </w:p>
    <w:p w14:paraId="6B059E35" w14:textId="77777777" w:rsidR="00DD155B" w:rsidRDefault="00DD155B" w:rsidP="00DD155B">
      <w:pPr>
        <w:spacing w:after="0" w:line="240" w:lineRule="auto"/>
      </w:pPr>
      <w:r>
        <w:rPr>
          <w:rFonts w:cstheme="minorHAnsi"/>
        </w:rPr>
        <w:t xml:space="preserve">[41] </w:t>
      </w:r>
      <w:r w:rsidRPr="00CE4E2C">
        <w:rPr>
          <w:rFonts w:cstheme="minorHAnsi"/>
          <w:i/>
          <w:iCs/>
        </w:rPr>
        <w:t>Doutes face aux assertions religieuses</w:t>
      </w:r>
      <w:r w:rsidRPr="00FD72E6">
        <w:rPr>
          <w:rFonts w:cstheme="minorHAnsi"/>
        </w:rPr>
        <w:t xml:space="preserve">, </w:t>
      </w:r>
      <w:r>
        <w:rPr>
          <w:rFonts w:cstheme="minorHAnsi"/>
        </w:rPr>
        <w:t xml:space="preserve">B. LISAN, </w:t>
      </w:r>
      <w:hyperlink r:id="rId81" w:history="1">
        <w:r w:rsidRPr="00A3273A">
          <w:rPr>
            <w:rStyle w:val="Lienhypertexte"/>
            <w:rFonts w:cstheme="minorHAnsi"/>
          </w:rPr>
          <w:t>http://benjamin.lisan.free.fr/jardin.secret/EcritsPolitiquesetPhilosophiques/SurIslam/doutes_face_aux_assertions_religieuses.htm</w:t>
        </w:r>
      </w:hyperlink>
      <w:r>
        <w:rPr>
          <w:rFonts w:cstheme="minorHAnsi"/>
        </w:rPr>
        <w:t xml:space="preserve"> </w:t>
      </w:r>
    </w:p>
    <w:p w14:paraId="5193532F" w14:textId="77777777" w:rsidR="00DD155B" w:rsidRDefault="00DD155B" w:rsidP="00DD155B">
      <w:pPr>
        <w:spacing w:after="0" w:line="240" w:lineRule="auto"/>
      </w:pPr>
      <w:r>
        <w:t xml:space="preserve">[42] </w:t>
      </w:r>
      <w:r w:rsidRPr="00CE4E2C">
        <w:rPr>
          <w:i/>
          <w:iCs/>
        </w:rPr>
        <w:t>Islam et Bible hébraïque</w:t>
      </w:r>
      <w:r>
        <w:t xml:space="preserve">, </w:t>
      </w:r>
      <w:hyperlink r:id="rId82" w:history="1">
        <w:r>
          <w:rPr>
            <w:rStyle w:val="Lienhypertexte"/>
          </w:rPr>
          <w:t>https://fr.wikipedia.org/wiki/Islam_et_Bible_h%C3%A9bra%C3%AFque</w:t>
        </w:r>
      </w:hyperlink>
    </w:p>
    <w:p w14:paraId="1BEB1CB3" w14:textId="77777777" w:rsidR="00DD155B" w:rsidRDefault="00DD155B" w:rsidP="00DD155B">
      <w:pPr>
        <w:spacing w:after="0" w:line="240" w:lineRule="auto"/>
      </w:pPr>
      <w:r>
        <w:t xml:space="preserve">[43] </w:t>
      </w:r>
      <w:r w:rsidRPr="00CE4E2C">
        <w:rPr>
          <w:i/>
          <w:iCs/>
        </w:rPr>
        <w:t>Falsification des écritures</w:t>
      </w:r>
      <w:r w:rsidRPr="00CE4E2C">
        <w:t xml:space="preserve">, </w:t>
      </w:r>
      <w:hyperlink r:id="rId83" w:history="1">
        <w:r w:rsidRPr="00A3273A">
          <w:rPr>
            <w:rStyle w:val="Lienhypertexte"/>
          </w:rPr>
          <w:t>https://fr.wikipedia.org/wiki/Falsification_des_%C3%A9critures</w:t>
        </w:r>
      </w:hyperlink>
      <w:r>
        <w:t xml:space="preserve"> </w:t>
      </w:r>
    </w:p>
    <w:p w14:paraId="25B8C4B6" w14:textId="77777777" w:rsidR="00DD155B" w:rsidRDefault="00DD155B" w:rsidP="00DD155B">
      <w:pPr>
        <w:spacing w:after="0" w:line="240" w:lineRule="auto"/>
      </w:pPr>
      <w:r>
        <w:t xml:space="preserve">[44] </w:t>
      </w:r>
      <w:r w:rsidRPr="008443E6">
        <w:rPr>
          <w:i/>
        </w:rPr>
        <w:t>La falsification des Ecritures selon l'islam</w:t>
      </w:r>
      <w:r w:rsidRPr="0014198B">
        <w:t xml:space="preserve">, Raistlin, 09 nov. 2009, </w:t>
      </w:r>
      <w:hyperlink r:id="rId84" w:history="1">
        <w:r w:rsidRPr="00642450">
          <w:rPr>
            <w:rStyle w:val="Lienhypertexte"/>
          </w:rPr>
          <w:t>http://cite-catholique.org/viewtopic.php?t=42735</w:t>
        </w:r>
      </w:hyperlink>
      <w:r>
        <w:t xml:space="preserve"> </w:t>
      </w:r>
    </w:p>
    <w:p w14:paraId="3C5F511C" w14:textId="77777777" w:rsidR="00DD155B" w:rsidRDefault="00DD155B" w:rsidP="00DD155B">
      <w:pPr>
        <w:spacing w:after="0" w:line="240" w:lineRule="auto"/>
      </w:pPr>
    </w:p>
    <w:p w14:paraId="2FB77497" w14:textId="77777777" w:rsidR="00DD155B" w:rsidRDefault="00DD155B" w:rsidP="00DD155B">
      <w:pPr>
        <w:pStyle w:val="Titre2"/>
      </w:pPr>
      <w:bookmarkStart w:id="180" w:name="_Toc102578451"/>
      <w:r w:rsidRPr="009A3480">
        <w:t>Articles et livres réfutant la thèse du Coran incréé</w:t>
      </w:r>
      <w:bookmarkEnd w:id="180"/>
    </w:p>
    <w:p w14:paraId="2C00A165" w14:textId="77777777" w:rsidR="00DD155B" w:rsidRDefault="00DD155B" w:rsidP="00DD155B">
      <w:pPr>
        <w:spacing w:after="0" w:line="240" w:lineRule="auto"/>
        <w:jc w:val="both"/>
      </w:pPr>
    </w:p>
    <w:p w14:paraId="2F3C5FAE" w14:textId="77777777" w:rsidR="00DD155B" w:rsidRDefault="00DD155B" w:rsidP="00DD155B">
      <w:pPr>
        <w:spacing w:after="0" w:line="240" w:lineRule="auto"/>
        <w:jc w:val="both"/>
      </w:pPr>
      <w:r>
        <w:t xml:space="preserve">[51] </w:t>
      </w:r>
      <w:r w:rsidRPr="009A3480">
        <w:rPr>
          <w:i/>
        </w:rPr>
        <w:t>Le Coran, une histoire plurielle</w:t>
      </w:r>
      <w:r w:rsidRPr="003E1331">
        <w:t>, François Déroche, Seuil, 2019.</w:t>
      </w:r>
    </w:p>
    <w:p w14:paraId="3A2F74B2" w14:textId="77777777" w:rsidR="00DD155B" w:rsidRDefault="00DD155B" w:rsidP="00DD155B">
      <w:pPr>
        <w:spacing w:after="0" w:line="240" w:lineRule="auto"/>
        <w:jc w:val="both"/>
      </w:pPr>
      <w:r>
        <w:t xml:space="preserve">[52] </w:t>
      </w:r>
      <w:r w:rsidRPr="009A3480">
        <w:rPr>
          <w:i/>
        </w:rPr>
        <w:t>Le Coran décréé: le défi de la science</w:t>
      </w:r>
      <w:r>
        <w:t>, Florence Mraizika, Ed. Docteur angélique, 2018 (violemment critiqué par Karim al-Hanifi</w:t>
      </w:r>
      <w:r>
        <w:rPr>
          <w:rStyle w:val="Appelnotedebasdep"/>
        </w:rPr>
        <w:footnoteReference w:id="270"/>
      </w:r>
      <w:r>
        <w:t>).</w:t>
      </w:r>
    </w:p>
    <w:p w14:paraId="499CAC60" w14:textId="77777777" w:rsidR="00DD155B" w:rsidRDefault="00DD155B" w:rsidP="00DD155B">
      <w:pPr>
        <w:spacing w:after="0" w:line="240" w:lineRule="auto"/>
        <w:jc w:val="both"/>
      </w:pPr>
      <w:r>
        <w:t xml:space="preserve">[53] </w:t>
      </w:r>
      <w:r w:rsidRPr="009A3480">
        <w:rPr>
          <w:i/>
        </w:rPr>
        <w:t>« Il a existé plusieurs versions du Coran »</w:t>
      </w:r>
      <w:r>
        <w:t xml:space="preserve"> (article payant), François Déroche : </w:t>
      </w:r>
      <w:hyperlink r:id="rId85" w:history="1">
        <w:r w:rsidRPr="00E94E74">
          <w:rPr>
            <w:rStyle w:val="Lienhypertexte"/>
          </w:rPr>
          <w:t>https://www.lepoint.fr/culture/francois-deroche-il-a-existe-plusieurs-versions-du-coran-23-02-2019-2295705_3.php</w:t>
        </w:r>
      </w:hyperlink>
      <w:r>
        <w:t xml:space="preserve"> </w:t>
      </w:r>
    </w:p>
    <w:p w14:paraId="1A8DC54E" w14:textId="77777777" w:rsidR="00DD155B" w:rsidRDefault="00DD155B" w:rsidP="00DD155B">
      <w:pPr>
        <w:spacing w:after="0" w:line="240" w:lineRule="auto"/>
        <w:jc w:val="both"/>
      </w:pPr>
      <w:r>
        <w:t xml:space="preserve">[54] </w:t>
      </w:r>
      <w:r w:rsidRPr="009A3480">
        <w:rPr>
          <w:i/>
        </w:rPr>
        <w:t>Le «palimpseste de Sana'a» ou la folle histoire d'un autre Coran</w:t>
      </w:r>
      <w:r w:rsidRPr="008E2D8B">
        <w:t xml:space="preserve">, </w:t>
      </w:r>
      <w:hyperlink r:id="rId86" w:history="1">
        <w:r w:rsidRPr="003E49AA">
          <w:rPr>
            <w:rStyle w:val="Lienhypertexte"/>
          </w:rPr>
          <w:t>https://www.slate.fr/story/102373/coran-palimpseste-sanaa</w:t>
        </w:r>
      </w:hyperlink>
      <w:r>
        <w:t xml:space="preserve"> </w:t>
      </w:r>
    </w:p>
    <w:p w14:paraId="4BD7006D" w14:textId="77777777" w:rsidR="00DD155B" w:rsidRDefault="00DD155B" w:rsidP="00DD155B">
      <w:pPr>
        <w:spacing w:after="0" w:line="240" w:lineRule="auto"/>
        <w:jc w:val="both"/>
      </w:pPr>
      <w:r>
        <w:t>[55] "</w:t>
      </w:r>
      <w:r w:rsidRPr="00346B4C">
        <w:rPr>
          <w:i/>
        </w:rPr>
        <w:t>Les origines cachées de l’Islam</w:t>
      </w:r>
      <w:r>
        <w:t xml:space="preserve">", Dominique Janthial (Institut d’études théologiques à Louvain-la-Neuve), Nouvelle revue théologique 2014/3 (Tome 136), pages 469 à 474, </w:t>
      </w:r>
      <w:hyperlink r:id="rId87" w:history="1">
        <w:r w:rsidRPr="00E94E74">
          <w:rPr>
            <w:rStyle w:val="Lienhypertexte"/>
          </w:rPr>
          <w:t>https://www.nrt.be/docs/articles/2014/136-3/2125-%C2%ABLes+origines+cach%C3%A9es+de+l'Islam%C2%BB.+K.-H.+OHLIG,+G.-R.+PUIN+(%C3%A9d.),+The+Hidden+Origins+of+Islam.+%C3%80+propos+d'un+ouvrage%0b.pdf</w:t>
        </w:r>
      </w:hyperlink>
      <w:r>
        <w:t xml:space="preserve"> </w:t>
      </w:r>
    </w:p>
    <w:p w14:paraId="12382D31" w14:textId="77777777" w:rsidR="00DD155B" w:rsidRDefault="00DD155B" w:rsidP="00DD155B">
      <w:pPr>
        <w:spacing w:after="0" w:line="240" w:lineRule="auto"/>
        <w:jc w:val="both"/>
      </w:pPr>
      <w:r>
        <w:t xml:space="preserve">[56] INÂRAH – Institut pour la recherche sur l'histoire de l'islam naissant et le coran : </w:t>
      </w:r>
      <w:hyperlink r:id="rId88" w:history="1">
        <w:r w:rsidRPr="00E94E74">
          <w:rPr>
            <w:rStyle w:val="Lienhypertexte"/>
          </w:rPr>
          <w:t>http://inarah-fr.net/mission</w:t>
        </w:r>
      </w:hyperlink>
      <w:r>
        <w:t xml:space="preserve"> &amp; </w:t>
      </w:r>
      <w:hyperlink r:id="rId89" w:history="1">
        <w:r w:rsidRPr="00E94E74">
          <w:rPr>
            <w:rStyle w:val="Lienhypertexte"/>
          </w:rPr>
          <w:t>http://inarah-fr.net/</w:t>
        </w:r>
      </w:hyperlink>
      <w:r>
        <w:t xml:space="preserve"> </w:t>
      </w:r>
    </w:p>
    <w:p w14:paraId="102A713E" w14:textId="77777777" w:rsidR="00DD155B" w:rsidRDefault="00DD155B" w:rsidP="00DD155B">
      <w:pPr>
        <w:spacing w:after="0" w:line="240" w:lineRule="auto"/>
        <w:jc w:val="both"/>
      </w:pPr>
      <w:r>
        <w:t xml:space="preserve">[57] </w:t>
      </w:r>
      <w:r w:rsidRPr="00346B4C">
        <w:rPr>
          <w:i/>
        </w:rPr>
        <w:t>Le grand secret de l'islam, Odon Lafontaine</w:t>
      </w:r>
      <w:r>
        <w:t>, CreateSpace Independent Publishing Platform, 2015, 182 pages.</w:t>
      </w:r>
    </w:p>
    <w:p w14:paraId="47471317" w14:textId="77777777" w:rsidR="00DD155B" w:rsidRDefault="00DD155B" w:rsidP="00DD155B">
      <w:pPr>
        <w:spacing w:after="0" w:line="240" w:lineRule="auto"/>
        <w:jc w:val="both"/>
      </w:pPr>
      <w:r>
        <w:t xml:space="preserve">[58] </w:t>
      </w:r>
      <w:r w:rsidRPr="00346B4C">
        <w:rPr>
          <w:i/>
        </w:rPr>
        <w:t>Le messie et son prophète : Aux origines de l'Islam</w:t>
      </w:r>
      <w:r>
        <w:t>, Tome 1 : De Qumrân à Muhammad, Père Edouard-Marie Gallez, docteur en théologie et histoire des religions, Editions de Paris, 2005, 524 pages.</w:t>
      </w:r>
    </w:p>
    <w:p w14:paraId="0CB442B5" w14:textId="77777777" w:rsidR="00DD155B" w:rsidRDefault="00DD155B" w:rsidP="00DD155B">
      <w:pPr>
        <w:spacing w:after="0" w:line="240" w:lineRule="auto"/>
        <w:jc w:val="both"/>
      </w:pPr>
      <w:r>
        <w:lastRenderedPageBreak/>
        <w:t xml:space="preserve">[59] </w:t>
      </w:r>
      <w:r w:rsidRPr="00346B4C">
        <w:rPr>
          <w:i/>
        </w:rPr>
        <w:t>Le messie et son prophète : Aux origines de l'islam</w:t>
      </w:r>
      <w:r>
        <w:t>, tome 2, Du Muhammad des Califes au Muhammad de l'histoire, ère Edouard-Marie Gallez, Editions de Paris, 2005, 582 pages.</w:t>
      </w:r>
    </w:p>
    <w:p w14:paraId="7A6FDC10" w14:textId="77777777" w:rsidR="00DD155B" w:rsidRDefault="00DD155B" w:rsidP="00DD155B">
      <w:pPr>
        <w:spacing w:after="0" w:line="240" w:lineRule="auto"/>
        <w:jc w:val="both"/>
      </w:pPr>
      <w:r>
        <w:t xml:space="preserve">[60] </w:t>
      </w:r>
      <w:r w:rsidRPr="00346B4C">
        <w:rPr>
          <w:i/>
        </w:rPr>
        <w:t>Les Fondations de l'islam. Entre écriture et histoire</w:t>
      </w:r>
      <w:r>
        <w:t>, Alfred-louis de Premare  (1930-2006), Professeur émérite de l'université de Provence, historien du monde arabo-islamique, Points, 2009, 544 pages.</w:t>
      </w:r>
    </w:p>
    <w:p w14:paraId="305A4880" w14:textId="77777777" w:rsidR="00DD155B" w:rsidRDefault="00DD155B" w:rsidP="00DD155B">
      <w:pPr>
        <w:spacing w:after="0" w:line="240" w:lineRule="auto"/>
      </w:pPr>
      <w:r>
        <w:t xml:space="preserve">[61] </w:t>
      </w:r>
      <w:r w:rsidRPr="006C4124">
        <w:t xml:space="preserve">Mohamed Lamsiah, </w:t>
      </w:r>
      <w:r w:rsidRPr="006C4124">
        <w:rPr>
          <w:i/>
        </w:rPr>
        <w:t>Les manuscrits du Coran. Introduction à l’étude des manuscrits anciens</w:t>
      </w:r>
      <w:r w:rsidRPr="006C4124">
        <w:t xml:space="preserve">. Waterlife Publishing, Décembre 2017, 324 p. Fac-similés, tabl., Bibl., </w:t>
      </w:r>
      <w:hyperlink r:id="rId90" w:history="1">
        <w:r w:rsidRPr="00431ED8">
          <w:rPr>
            <w:rStyle w:val="Lienhypertexte"/>
          </w:rPr>
          <w:t>http://waterlifepublishing.com/Store/tabid/40/CategoryID/0/Level/a/ProductID/65/List/0/Default.aspx</w:t>
        </w:r>
      </w:hyperlink>
      <w:r>
        <w:t xml:space="preserve"> </w:t>
      </w:r>
    </w:p>
    <w:p w14:paraId="129C258D" w14:textId="77777777" w:rsidR="00DD155B" w:rsidRDefault="00DD155B" w:rsidP="00DD155B">
      <w:pPr>
        <w:spacing w:after="0" w:line="240" w:lineRule="auto"/>
        <w:jc w:val="both"/>
      </w:pPr>
    </w:p>
    <w:p w14:paraId="0B595DE7" w14:textId="77777777" w:rsidR="00DD155B" w:rsidRDefault="00DD155B" w:rsidP="00DD155B">
      <w:pPr>
        <w:spacing w:after="0" w:line="240" w:lineRule="auto"/>
        <w:jc w:val="both"/>
      </w:pPr>
      <w:r>
        <w:t>Et il y a les travaux des archéologues, exposés ci-dessous :</w:t>
      </w:r>
    </w:p>
    <w:p w14:paraId="7E742BEC" w14:textId="77777777" w:rsidR="00DD155B" w:rsidRDefault="00DD155B" w:rsidP="00DD155B">
      <w:pPr>
        <w:spacing w:after="0" w:line="240" w:lineRule="auto"/>
        <w:jc w:val="both"/>
      </w:pPr>
    </w:p>
    <w:p w14:paraId="49C6081A" w14:textId="77777777" w:rsidR="00DD155B" w:rsidRDefault="00DD155B" w:rsidP="00DD155B">
      <w:pPr>
        <w:spacing w:after="0" w:line="240" w:lineRule="auto"/>
        <w:jc w:val="both"/>
      </w:pPr>
      <w:r>
        <w:t xml:space="preserve">[62] </w:t>
      </w:r>
      <w:r w:rsidRPr="009A3480">
        <w:rPr>
          <w:i/>
          <w:iCs/>
        </w:rPr>
        <w:t>Le grand secret de l’islam</w:t>
      </w:r>
      <w:r>
        <w:t xml:space="preserve"> : la synthèse des dernières recherches historiques et archéologiques sur les origines de l'islam (dont celles de Patricia Crone), pour comprendre enfin d'où vient l'islam, comment il est apparu, pourquoi il est comme il est, </w:t>
      </w:r>
      <w:hyperlink r:id="rId91" w:history="1">
        <w:r w:rsidRPr="00E94E74">
          <w:rPr>
            <w:rStyle w:val="Lienhypertexte"/>
          </w:rPr>
          <w:t>http://legrandsecretdelislam.com</w:t>
        </w:r>
      </w:hyperlink>
      <w:r>
        <w:t xml:space="preserve"> </w:t>
      </w:r>
    </w:p>
    <w:p w14:paraId="4D31A197" w14:textId="77777777" w:rsidR="00DD155B" w:rsidRDefault="00DD155B" w:rsidP="00DD155B">
      <w:pPr>
        <w:spacing w:after="0" w:line="240" w:lineRule="auto"/>
        <w:jc w:val="both"/>
      </w:pPr>
      <w:r>
        <w:t xml:space="preserve">[63] Aussi exposé dans cette vidéo : </w:t>
      </w:r>
      <w:r w:rsidRPr="009A3480">
        <w:rPr>
          <w:i/>
          <w:iCs/>
        </w:rPr>
        <w:t>Histoire cachée de l'islam</w:t>
      </w:r>
      <w:r>
        <w:t xml:space="preserve">, </w:t>
      </w:r>
      <w:hyperlink r:id="rId92" w:history="1">
        <w:r w:rsidRPr="00E94E74">
          <w:rPr>
            <w:rStyle w:val="Lienhypertexte"/>
          </w:rPr>
          <w:t>https://m.youtube.com/watch?v=j9S_xbjIRgE</w:t>
        </w:r>
      </w:hyperlink>
      <w:r>
        <w:t xml:space="preserve"> </w:t>
      </w:r>
    </w:p>
    <w:p w14:paraId="0410F706" w14:textId="77777777" w:rsidR="00DD155B" w:rsidRDefault="00DD155B" w:rsidP="00DD155B">
      <w:pPr>
        <w:spacing w:after="0" w:line="240" w:lineRule="auto"/>
      </w:pPr>
    </w:p>
    <w:p w14:paraId="19E15A81" w14:textId="77777777" w:rsidR="00DD155B" w:rsidRDefault="00DD155B" w:rsidP="00DD155B">
      <w:pPr>
        <w:pStyle w:val="Titre2"/>
      </w:pPr>
      <w:bookmarkStart w:id="181" w:name="_Toc102578452"/>
      <w:r w:rsidRPr="00B72B79">
        <w:t>Articles présentant la démarche scientifique</w:t>
      </w:r>
      <w:r>
        <w:t>, y compris face aux religions</w:t>
      </w:r>
      <w:bookmarkEnd w:id="181"/>
    </w:p>
    <w:p w14:paraId="7559B89D" w14:textId="77777777" w:rsidR="00DD155B" w:rsidRDefault="00DD155B" w:rsidP="00DD155B">
      <w:pPr>
        <w:spacing w:after="0" w:line="240" w:lineRule="auto"/>
      </w:pPr>
    </w:p>
    <w:p w14:paraId="0E0C5041" w14:textId="77777777" w:rsidR="00DD155B" w:rsidRDefault="00DD155B" w:rsidP="00DD155B">
      <w:pPr>
        <w:spacing w:after="0" w:line="240" w:lineRule="auto"/>
      </w:pPr>
      <w:r>
        <w:t xml:space="preserve">[70] </w:t>
      </w:r>
      <w:r w:rsidRPr="00BE6AC7">
        <w:rPr>
          <w:i/>
        </w:rPr>
        <w:t>La démarche scientifique face à la parapsychologie - Méthode et prudence scientifiques</w:t>
      </w:r>
      <w:r>
        <w:t xml:space="preserve">, Benjamin Lisan, 20 pages, </w:t>
      </w:r>
      <w:hyperlink r:id="rId93" w:history="1">
        <w:r w:rsidRPr="00915026">
          <w:rPr>
            <w:rStyle w:val="Lienhypertexte"/>
          </w:rPr>
          <w:t>http://www.pseudo-sciences.org/article.php3?id_article=138</w:t>
        </w:r>
      </w:hyperlink>
      <w:r>
        <w:t xml:space="preserve"> ou </w:t>
      </w:r>
      <w:hyperlink r:id="rId94" w:history="1">
        <w:r w:rsidRPr="00915026">
          <w:rPr>
            <w:rStyle w:val="Lienhypertexte"/>
          </w:rPr>
          <w:t>http://benjamin.lisan.free.fr/jardin.secret/EcritsScientifiques/pseudo-sciences/DemarcheScientifiqueFaceParapsycho.htm</w:t>
        </w:r>
      </w:hyperlink>
      <w:r>
        <w:t xml:space="preserve"> </w:t>
      </w:r>
    </w:p>
    <w:p w14:paraId="096F92C7" w14:textId="77777777" w:rsidR="00DD155B" w:rsidRDefault="00DD155B" w:rsidP="00DD155B">
      <w:pPr>
        <w:spacing w:after="0" w:line="240" w:lineRule="auto"/>
      </w:pPr>
      <w:r>
        <w:t xml:space="preserve">[71] </w:t>
      </w:r>
      <w:r w:rsidRPr="00BE6AC7">
        <w:rPr>
          <w:i/>
        </w:rPr>
        <w:t>Petits rappels sur la démarche scientifique (version courte),</w:t>
      </w:r>
      <w:r>
        <w:t xml:space="preserve"> Benjamin Lisan, </w:t>
      </w:r>
      <w:hyperlink r:id="rId95" w:history="1">
        <w:r w:rsidRPr="00915026">
          <w:rPr>
            <w:rStyle w:val="Lienhypertexte"/>
          </w:rPr>
          <w:t>http://benjamin.lisan.free.fr/jardin.secret/EcritsScientifiques/pseudo-sciences/petits-rappels-sur-la-methode-scientifique.htm</w:t>
        </w:r>
      </w:hyperlink>
      <w:r>
        <w:t xml:space="preserve"> </w:t>
      </w:r>
    </w:p>
    <w:p w14:paraId="185E8282" w14:textId="77777777" w:rsidR="00DD155B" w:rsidRDefault="00DD155B" w:rsidP="00DD155B">
      <w:pPr>
        <w:spacing w:after="0" w:line="240" w:lineRule="auto"/>
      </w:pPr>
      <w:r>
        <w:t>[72</w:t>
      </w:r>
      <w:r w:rsidRPr="009E286F">
        <w:rPr>
          <w:iCs/>
        </w:rPr>
        <w:t>]</w:t>
      </w:r>
      <w:r w:rsidRPr="00BE6AC7">
        <w:rPr>
          <w:i/>
        </w:rPr>
        <w:t xml:space="preserve"> La méthode scientifique et ce quelle n'est pas ?</w:t>
      </w:r>
      <w:r>
        <w:t xml:space="preserve"> Benjamin Lisan, 2014, 18 pages, </w:t>
      </w:r>
      <w:hyperlink r:id="rId96" w:history="1">
        <w:r w:rsidRPr="00915026">
          <w:rPr>
            <w:rStyle w:val="Lienhypertexte"/>
          </w:rPr>
          <w:t>http://benjamin.lisan.free.fr/jardin.secret/EcritsScientifiques/pseudo-sciences/La-methode-scientifique-et-ce-qu-elle-n-est-pas.htm</w:t>
        </w:r>
      </w:hyperlink>
      <w:r>
        <w:t xml:space="preserve"> </w:t>
      </w:r>
    </w:p>
    <w:p w14:paraId="7CC18120" w14:textId="77777777" w:rsidR="00DD155B" w:rsidRDefault="00DD155B" w:rsidP="00DD155B">
      <w:pPr>
        <w:spacing w:after="0" w:line="240" w:lineRule="auto"/>
      </w:pPr>
      <w:r>
        <w:t xml:space="preserve">[73] </w:t>
      </w:r>
      <w:r w:rsidRPr="00094F92">
        <w:rPr>
          <w:i/>
        </w:rPr>
        <w:t>La Tronche en en biais : le Scepticisme au Moyen-Âge</w:t>
      </w:r>
      <w:r w:rsidRPr="00094F92">
        <w:t xml:space="preserve">, </w:t>
      </w:r>
      <w:hyperlink r:id="rId97" w:history="1">
        <w:r w:rsidRPr="00D14D31">
          <w:rPr>
            <w:rStyle w:val="Lienhypertexte"/>
          </w:rPr>
          <w:t>https://youtu.be/krFrmzWBMwA</w:t>
        </w:r>
      </w:hyperlink>
      <w:r>
        <w:t xml:space="preserve"> </w:t>
      </w:r>
    </w:p>
    <w:p w14:paraId="2683A8E7" w14:textId="77777777" w:rsidR="00DD155B" w:rsidRDefault="00DD155B" w:rsidP="00DD155B">
      <w:pPr>
        <w:spacing w:after="0" w:line="240" w:lineRule="auto"/>
        <w:rPr>
          <w:rStyle w:val="Lienhypertexte"/>
        </w:rPr>
      </w:pPr>
      <w:r>
        <w:t xml:space="preserve">[74] </w:t>
      </w:r>
      <w:r w:rsidRPr="00BE6AC7">
        <w:rPr>
          <w:i/>
        </w:rPr>
        <w:t>Le rôle des troubles psychotiques dans l'histoire religieuse</w:t>
      </w:r>
      <w:r>
        <w:t xml:space="preserve">, Evan D. Murray, MARYLAND, Miles G. Cunningham, MD, </w:t>
      </w:r>
      <w:hyperlink r:id="rId98" w:history="1">
        <w:r>
          <w:rPr>
            <w:rStyle w:val="Lienhypertexte"/>
          </w:rPr>
          <w:t>Ph.D.Et</w:t>
        </w:r>
      </w:hyperlink>
      <w:r>
        <w:t xml:space="preserve"> Bruce H. Price, MARYLAND, Traduit par Google Translator (à l’aide de Benjamin LISAN). Le 23/01/2019, </w:t>
      </w:r>
      <w:hyperlink r:id="rId99" w:history="1">
        <w:r>
          <w:rPr>
            <w:rStyle w:val="Lienhypertexte"/>
          </w:rPr>
          <w:t>http://benjamin.lisan.free.fr/jardin.secret/EcritsPolitiquesetPhilosophiques/SurIslam/le-role-des-troubles-psychotiques-dans-l-histoire-religieuse.htm</w:t>
        </w:r>
      </w:hyperlink>
    </w:p>
    <w:p w14:paraId="23F37E8F" w14:textId="77777777" w:rsidR="00DD155B" w:rsidRDefault="00DD155B" w:rsidP="00DD155B">
      <w:pPr>
        <w:spacing w:after="0" w:line="240" w:lineRule="auto"/>
      </w:pPr>
    </w:p>
    <w:p w14:paraId="4F4B0938" w14:textId="77777777" w:rsidR="00DD155B" w:rsidRDefault="00DD155B" w:rsidP="00DD155B">
      <w:pPr>
        <w:pStyle w:val="Titre2"/>
      </w:pPr>
      <w:bookmarkStart w:id="182" w:name="_Toc102578453"/>
      <w:r>
        <w:t>Articles sur la taqiya, sur le droit de mentir en islam</w:t>
      </w:r>
      <w:bookmarkEnd w:id="182"/>
    </w:p>
    <w:p w14:paraId="0CAD77F2" w14:textId="77777777" w:rsidR="00DD155B" w:rsidRDefault="00DD155B" w:rsidP="00DD155B">
      <w:pPr>
        <w:spacing w:after="0" w:line="240" w:lineRule="auto"/>
      </w:pPr>
    </w:p>
    <w:p w14:paraId="75DF4724" w14:textId="77777777" w:rsidR="00DD155B" w:rsidRDefault="00DD155B" w:rsidP="00DD155B">
      <w:pPr>
        <w:spacing w:after="0" w:line="240" w:lineRule="auto"/>
      </w:pPr>
      <w:r>
        <w:t xml:space="preserve">[80] </w:t>
      </w:r>
      <w:r w:rsidRPr="00E25B51">
        <w:rPr>
          <w:i/>
          <w:iCs/>
        </w:rPr>
        <w:t>Islam: le devoir de mentir</w:t>
      </w:r>
      <w:r w:rsidRPr="00385194">
        <w:t xml:space="preserve">… Sami Aldeeb, 26 février 2011, </w:t>
      </w:r>
      <w:hyperlink r:id="rId100" w:history="1">
        <w:r w:rsidRPr="00C363A1">
          <w:rPr>
            <w:rStyle w:val="Lienhypertexte"/>
          </w:rPr>
          <w:t>https://blog.sami-aldeeb.com/2011/02/26/islam-le-devoir-de-mentir%E2%80%A6/</w:t>
        </w:r>
      </w:hyperlink>
      <w:r>
        <w:t xml:space="preserve"> </w:t>
      </w:r>
    </w:p>
    <w:p w14:paraId="11B9342E" w14:textId="77777777" w:rsidR="00DD155B" w:rsidRDefault="00DD155B" w:rsidP="00DD155B">
      <w:pPr>
        <w:spacing w:after="0" w:line="240" w:lineRule="auto"/>
        <w:rPr>
          <w:rStyle w:val="Lienhypertexte"/>
        </w:rPr>
      </w:pPr>
      <w:r>
        <w:t xml:space="preserve">[81] </w:t>
      </w:r>
      <w:r w:rsidRPr="00E25B51">
        <w:rPr>
          <w:i/>
          <w:iCs/>
        </w:rPr>
        <w:t>La Taqiyya et les règles de la guerre islamique</w:t>
      </w:r>
      <w:r w:rsidRPr="00F96D1F">
        <w:t>, Raymond Ibrahim, Middle East Forum</w:t>
      </w:r>
      <w:r>
        <w:t>, 2010</w:t>
      </w:r>
      <w:r w:rsidRPr="00F96D1F">
        <w:t xml:space="preserve">, </w:t>
      </w:r>
      <w:hyperlink r:id="rId101" w:history="1">
        <w:r w:rsidRPr="005728E7">
          <w:rPr>
            <w:rStyle w:val="Lienhypertexte"/>
          </w:rPr>
          <w:t>https://www.meforum.org/articles/2010/la-taqiyya-et-les-regles-de-la-guerre-islamique</w:t>
        </w:r>
      </w:hyperlink>
    </w:p>
    <w:p w14:paraId="0913852F" w14:textId="77777777" w:rsidR="00DD155B" w:rsidRDefault="00DD155B" w:rsidP="00DD155B">
      <w:pPr>
        <w:spacing w:after="0" w:line="240" w:lineRule="auto"/>
      </w:pPr>
    </w:p>
    <w:p w14:paraId="4CE8FF97" w14:textId="77777777" w:rsidR="00DD155B" w:rsidRDefault="00DD155B" w:rsidP="00DD155B">
      <w:pPr>
        <w:pStyle w:val="Titre2"/>
      </w:pPr>
      <w:bookmarkStart w:id="183" w:name="_Toc102578454"/>
      <w:r w:rsidRPr="00CE4E2C">
        <w:t>Les textes</w:t>
      </w:r>
      <w:r>
        <w:t xml:space="preserve"> originel de l’islam</w:t>
      </w:r>
      <w:bookmarkEnd w:id="183"/>
    </w:p>
    <w:p w14:paraId="21A22171" w14:textId="77777777" w:rsidR="00DD155B" w:rsidRDefault="00DD155B" w:rsidP="00DD155B">
      <w:pPr>
        <w:spacing w:after="0" w:line="240" w:lineRule="auto"/>
        <w:jc w:val="both"/>
      </w:pPr>
    </w:p>
    <w:p w14:paraId="63E9C0DE" w14:textId="77777777" w:rsidR="00DD155B" w:rsidRDefault="00DD155B" w:rsidP="00DD155B">
      <w:pPr>
        <w:spacing w:after="0" w:line="240" w:lineRule="auto"/>
      </w:pPr>
      <w:r>
        <w:t>Sites pour retrouver le Coran, les hadiths et la Sira (en haut de leur page web, il y a un champs où l’on saisit des n° pour faire les recherches des bons hadiths) :</w:t>
      </w:r>
    </w:p>
    <w:p w14:paraId="1998F62B" w14:textId="77777777" w:rsidR="00DD155B" w:rsidRDefault="00DD155B" w:rsidP="00DD155B">
      <w:pPr>
        <w:spacing w:after="0" w:line="240" w:lineRule="auto"/>
      </w:pPr>
    </w:p>
    <w:p w14:paraId="1C288A38" w14:textId="77777777" w:rsidR="00DD155B" w:rsidRPr="001474B0" w:rsidRDefault="00DD155B" w:rsidP="00DD155B">
      <w:pPr>
        <w:spacing w:after="0" w:line="240" w:lineRule="auto"/>
        <w:rPr>
          <w:lang w:val="es-AR"/>
        </w:rPr>
      </w:pPr>
      <w:r w:rsidRPr="000E083D">
        <w:rPr>
          <w:i/>
          <w:iCs/>
          <w:lang w:val="es-AR"/>
        </w:rPr>
        <w:t>Bukhari en arabe</w:t>
      </w:r>
      <w:r w:rsidRPr="001474B0">
        <w:rPr>
          <w:lang w:val="es-AR"/>
        </w:rPr>
        <w:t xml:space="preserve">, </w:t>
      </w:r>
      <w:hyperlink r:id="rId102" w:history="1">
        <w:r w:rsidRPr="001474B0">
          <w:rPr>
            <w:rStyle w:val="Lienhypertexte"/>
            <w:lang w:val="es-AR"/>
          </w:rPr>
          <w:t>https://sunnah.com/bukhari/1/1</w:t>
        </w:r>
      </w:hyperlink>
      <w:r w:rsidRPr="001474B0">
        <w:rPr>
          <w:lang w:val="es-AR"/>
        </w:rPr>
        <w:t xml:space="preserve"> </w:t>
      </w:r>
    </w:p>
    <w:p w14:paraId="5A4B3B77" w14:textId="77777777" w:rsidR="00DD155B" w:rsidRPr="001474B0" w:rsidRDefault="00DD155B" w:rsidP="00DD155B">
      <w:pPr>
        <w:spacing w:after="0" w:line="240" w:lineRule="auto"/>
        <w:rPr>
          <w:lang w:val="es-AR"/>
        </w:rPr>
      </w:pPr>
      <w:r w:rsidRPr="000E083D">
        <w:rPr>
          <w:i/>
          <w:iCs/>
          <w:lang w:val="es-AR"/>
        </w:rPr>
        <w:t>Muslim en arabe</w:t>
      </w:r>
      <w:r w:rsidRPr="001474B0">
        <w:rPr>
          <w:lang w:val="es-AR"/>
        </w:rPr>
        <w:t xml:space="preserve">, </w:t>
      </w:r>
      <w:hyperlink r:id="rId103" w:history="1">
        <w:r w:rsidRPr="001474B0">
          <w:rPr>
            <w:rStyle w:val="Lienhypertexte"/>
            <w:lang w:val="es-AR"/>
          </w:rPr>
          <w:t>https://sunnah.com/muslim/1/1</w:t>
        </w:r>
      </w:hyperlink>
    </w:p>
    <w:p w14:paraId="13353C1E" w14:textId="77777777" w:rsidR="00DD155B" w:rsidRDefault="00DD155B" w:rsidP="00DD155B">
      <w:pPr>
        <w:spacing w:after="0" w:line="240" w:lineRule="auto"/>
      </w:pPr>
      <w:r w:rsidRPr="000E083D">
        <w:rPr>
          <w:i/>
          <w:iCs/>
        </w:rPr>
        <w:t>Bukhari en anglais</w:t>
      </w:r>
      <w:r>
        <w:t xml:space="preserve">, </w:t>
      </w:r>
      <w:hyperlink r:id="rId104" w:history="1">
        <w:r w:rsidRPr="0023444B">
          <w:rPr>
            <w:rStyle w:val="Lienhypertexte"/>
          </w:rPr>
          <w:t>https://muflihun.com/bukhari/1/1</w:t>
        </w:r>
      </w:hyperlink>
      <w:r>
        <w:t xml:space="preserve">  </w:t>
      </w:r>
    </w:p>
    <w:p w14:paraId="7C501659" w14:textId="77777777" w:rsidR="00DD155B" w:rsidRDefault="00DD155B" w:rsidP="00DD155B">
      <w:pPr>
        <w:spacing w:after="0" w:line="240" w:lineRule="auto"/>
      </w:pPr>
      <w:r w:rsidRPr="000E083D">
        <w:rPr>
          <w:i/>
          <w:iCs/>
        </w:rPr>
        <w:t>Muslim en anglais</w:t>
      </w:r>
      <w:r>
        <w:t xml:space="preserve">, </w:t>
      </w:r>
      <w:hyperlink r:id="rId105" w:history="1">
        <w:r w:rsidRPr="0023444B">
          <w:rPr>
            <w:rStyle w:val="Lienhypertexte"/>
          </w:rPr>
          <w:t>https://muflihun.com/muslim/1/1</w:t>
        </w:r>
      </w:hyperlink>
      <w:r>
        <w:t xml:space="preserve"> </w:t>
      </w:r>
    </w:p>
    <w:p w14:paraId="2776512A" w14:textId="77777777" w:rsidR="00DD155B" w:rsidRDefault="00DD155B" w:rsidP="00DD155B">
      <w:pPr>
        <w:spacing w:after="0" w:line="240" w:lineRule="auto"/>
      </w:pPr>
    </w:p>
    <w:p w14:paraId="0114836A" w14:textId="77777777" w:rsidR="00DD155B" w:rsidRDefault="00DD155B" w:rsidP="00DD155B">
      <w:pPr>
        <w:spacing w:after="0" w:line="240" w:lineRule="auto"/>
      </w:pPr>
      <w:r w:rsidRPr="000E083D">
        <w:rPr>
          <w:i/>
          <w:iCs/>
        </w:rPr>
        <w:t>L'intégralité de Boukhari et le Coran</w:t>
      </w:r>
      <w:r>
        <w:t xml:space="preserve">, en pdf et en français : </w:t>
      </w:r>
      <w:hyperlink r:id="rId106" w:history="1">
        <w:r w:rsidRPr="0023444B">
          <w:rPr>
            <w:rStyle w:val="Lienhypertexte"/>
          </w:rPr>
          <w:t>http://www.hadithdujour.com/telecharger-coran.asp</w:t>
        </w:r>
      </w:hyperlink>
      <w:r>
        <w:t xml:space="preserve"> </w:t>
      </w:r>
    </w:p>
    <w:p w14:paraId="0B02341B" w14:textId="77777777" w:rsidR="00DD155B" w:rsidRDefault="00DD155B" w:rsidP="00DD155B">
      <w:pPr>
        <w:spacing w:after="0" w:line="240" w:lineRule="auto"/>
      </w:pPr>
      <w:r>
        <w:t xml:space="preserve">L'intégralité de Boukhari, en français et en ligne : </w:t>
      </w:r>
      <w:hyperlink r:id="rId107" w:history="1">
        <w:r w:rsidRPr="0023444B">
          <w:rPr>
            <w:rStyle w:val="Lienhypertexte"/>
          </w:rPr>
          <w:t>http://www.islam-a-tous.com/hadith/</w:t>
        </w:r>
      </w:hyperlink>
      <w:r>
        <w:t xml:space="preserve"> </w:t>
      </w:r>
    </w:p>
    <w:p w14:paraId="6E95A4EE" w14:textId="77777777" w:rsidR="00DD155B" w:rsidRDefault="00DD155B" w:rsidP="00DD155B">
      <w:pPr>
        <w:spacing w:after="0" w:line="240" w:lineRule="auto"/>
      </w:pPr>
      <w:r w:rsidRPr="000E083D">
        <w:rPr>
          <w:i/>
          <w:iCs/>
        </w:rPr>
        <w:t>Certains hadiths de Boukhari en français</w:t>
      </w:r>
      <w:r w:rsidRPr="0059209F">
        <w:t xml:space="preserve"> : </w:t>
      </w:r>
      <w:hyperlink r:id="rId108" w:history="1">
        <w:r w:rsidRPr="0023444B">
          <w:rPr>
            <w:rStyle w:val="Lienhypertexte"/>
          </w:rPr>
          <w:t>http://sahihboukhari.free.fr/</w:t>
        </w:r>
      </w:hyperlink>
    </w:p>
    <w:p w14:paraId="7DE541D8" w14:textId="77777777" w:rsidR="00DD155B" w:rsidRDefault="00DD155B" w:rsidP="00DD155B">
      <w:pPr>
        <w:spacing w:after="0" w:line="240" w:lineRule="auto"/>
      </w:pPr>
    </w:p>
    <w:p w14:paraId="5F1BFBF8" w14:textId="77777777" w:rsidR="00DD155B" w:rsidRDefault="00DD155B" w:rsidP="00DD155B">
      <w:pPr>
        <w:spacing w:after="0" w:line="240" w:lineRule="auto"/>
        <w:rPr>
          <w:lang w:val="en-GB"/>
        </w:rPr>
      </w:pPr>
      <w:r w:rsidRPr="000E083D">
        <w:rPr>
          <w:i/>
          <w:iCs/>
          <w:lang w:val="en-GB"/>
        </w:rPr>
        <w:t>The earliest biography of Muhammad</w:t>
      </w:r>
      <w:r w:rsidRPr="00515B4F">
        <w:rPr>
          <w:lang w:val="en-GB"/>
        </w:rPr>
        <w:t xml:space="preserve">, by ibn Ishaq, </w:t>
      </w:r>
      <w:hyperlink r:id="rId109" w:anchor="The%20earliest%20biography%20of%20Muhammad,%20by%20ibn%20Ishaq" w:history="1">
        <w:r w:rsidRPr="00515B4F">
          <w:rPr>
            <w:rStyle w:val="Lienhypertexte"/>
            <w:lang w:val="en-GB"/>
          </w:rPr>
          <w:t>https://web.archive.org/web/20040625103910/http://www.hraic.org/hadith/ibn_ishaq.html#The%20earliest%20biography%20of%20Muhammad,%20by%20ibn%20Ishaq</w:t>
        </w:r>
      </w:hyperlink>
      <w:r w:rsidRPr="00515B4F">
        <w:rPr>
          <w:lang w:val="en-GB"/>
        </w:rPr>
        <w:t xml:space="preserve"> </w:t>
      </w:r>
    </w:p>
    <w:p w14:paraId="4F9E46B7" w14:textId="77777777" w:rsidR="00DD155B" w:rsidRPr="001D74CA" w:rsidRDefault="00DD155B" w:rsidP="00DD155B">
      <w:pPr>
        <w:spacing w:after="0" w:line="240" w:lineRule="auto"/>
        <w:rPr>
          <w:lang w:val="en-GB"/>
        </w:rPr>
      </w:pPr>
      <w:r w:rsidRPr="001D74CA">
        <w:rPr>
          <w:lang w:val="en-GB"/>
        </w:rPr>
        <w:t xml:space="preserve"> </w:t>
      </w:r>
    </w:p>
    <w:p w14:paraId="060BAA5C" w14:textId="77777777" w:rsidR="00DD155B" w:rsidRPr="001D74CA" w:rsidRDefault="00DD155B" w:rsidP="00DD155B">
      <w:pPr>
        <w:spacing w:after="0" w:line="240" w:lineRule="auto"/>
        <w:rPr>
          <w:rStyle w:val="Lienhypertexte"/>
        </w:rPr>
      </w:pPr>
      <w:r w:rsidRPr="000E083D">
        <w:rPr>
          <w:i/>
          <w:iCs/>
        </w:rPr>
        <w:t>Le Nectar Cachete Ar-raheeq al-makhtoum</w:t>
      </w:r>
      <w:r w:rsidRPr="001D74CA">
        <w:t xml:space="preserve"> - The Islamic Bulletin, </w:t>
      </w:r>
      <w:hyperlink r:id="rId110" w:history="1">
        <w:r w:rsidRPr="001D74CA">
          <w:rPr>
            <w:rStyle w:val="Lienhypertexte"/>
          </w:rPr>
          <w:t>http://www.islamicbulletin.org/french/ebooks/raheq_french.pdf</w:t>
        </w:r>
      </w:hyperlink>
      <w:r w:rsidRPr="001D74CA">
        <w:rPr>
          <w:rStyle w:val="Lienhypertexte"/>
        </w:rPr>
        <w:t xml:space="preserve"> </w:t>
      </w:r>
    </w:p>
    <w:p w14:paraId="60BFA245" w14:textId="77777777" w:rsidR="00DD155B" w:rsidRDefault="00DD155B" w:rsidP="00C96E19">
      <w:pPr>
        <w:spacing w:after="0" w:line="240" w:lineRule="auto"/>
      </w:pPr>
    </w:p>
    <w:p w14:paraId="70CD3465" w14:textId="740FABBE" w:rsidR="00DD69C4" w:rsidRDefault="00DD69C4" w:rsidP="00DD69C4">
      <w:pPr>
        <w:pStyle w:val="Titre1"/>
      </w:pPr>
      <w:bookmarkStart w:id="184" w:name="_Toc102578455"/>
      <w:r>
        <w:t>Annexe : hadiths antijuifs et antichrétiens</w:t>
      </w:r>
      <w:bookmarkEnd w:id="184"/>
    </w:p>
    <w:p w14:paraId="183C9262" w14:textId="356F4F34" w:rsidR="00DD69C4" w:rsidRDefault="00DD69C4" w:rsidP="00C96E19">
      <w:pPr>
        <w:spacing w:after="0" w:line="240" w:lineRule="auto"/>
      </w:pPr>
    </w:p>
    <w:p w14:paraId="0A3E3F62" w14:textId="04055D2D" w:rsidR="006261E4" w:rsidRDefault="006261E4" w:rsidP="00C96E19">
      <w:pPr>
        <w:spacing w:after="0" w:line="240" w:lineRule="auto"/>
      </w:pPr>
      <w:r>
        <w:t xml:space="preserve">Dans ces hadiths, Mahomet leur annonce qu’il va les expulser de la </w:t>
      </w:r>
      <w:r w:rsidRPr="006261E4">
        <w:t>Péninsule Arabique</w:t>
      </w:r>
      <w:r>
        <w:t>.</w:t>
      </w:r>
    </w:p>
    <w:p w14:paraId="03AD0F3D" w14:textId="77777777" w:rsidR="006261E4" w:rsidRDefault="006261E4" w:rsidP="00C96E19">
      <w:pPr>
        <w:spacing w:after="0" w:line="240" w:lineRule="auto"/>
      </w:pPr>
    </w:p>
    <w:p w14:paraId="6AC35C51" w14:textId="4F93A91A" w:rsidR="00DD69C4" w:rsidRDefault="00DD69C4" w:rsidP="00DD69C4">
      <w:pPr>
        <w:spacing w:after="0" w:line="240" w:lineRule="auto"/>
        <w:jc w:val="both"/>
      </w:pPr>
      <w:r>
        <w:t xml:space="preserve">Hadith Muslim, livre 019, numéro 4366 ● Le Messager d'Allah a dit : « </w:t>
      </w:r>
      <w:r w:rsidRPr="00DD69C4">
        <w:rPr>
          <w:b/>
          <w:bCs/>
          <w:i/>
          <w:iCs/>
        </w:rPr>
        <w:t>J'expulserai les Juifs et les Chrétiens de la Péninsule Arabique et je ne laisserai personne en dehors des Musulmans</w:t>
      </w:r>
      <w:r>
        <w:t>. ».</w:t>
      </w:r>
    </w:p>
    <w:p w14:paraId="63B976C0" w14:textId="77777777" w:rsidR="00DD69C4" w:rsidRDefault="00DD69C4" w:rsidP="00DD69C4">
      <w:pPr>
        <w:spacing w:after="0" w:line="240" w:lineRule="auto"/>
        <w:jc w:val="both"/>
      </w:pPr>
    </w:p>
    <w:p w14:paraId="359F80D0" w14:textId="3449A0B9" w:rsidR="00DD69C4" w:rsidRDefault="00DD69C4" w:rsidP="00DD69C4">
      <w:pPr>
        <w:spacing w:after="0" w:line="240" w:lineRule="auto"/>
        <w:jc w:val="both"/>
      </w:pPr>
      <w:r>
        <w:t xml:space="preserve">Hadith Bukhari, volume 9, livre 85, numéro 77 ● Alors que nous étions à la mosquée, le Prophète d’Allah vint et dit, « </w:t>
      </w:r>
      <w:r w:rsidRPr="00DD69C4">
        <w:rPr>
          <w:i/>
          <w:iCs/>
        </w:rPr>
        <w:t>Allons voir les juifs.</w:t>
      </w:r>
      <w:r>
        <w:t xml:space="preserve"> ». Alors nous sommes sortis et sommes allés à Bait-al-Midras (un lieu où la Torah était récitée et où tous les juifs de la ville se rassemblaient). Le prophète se leva et il s’adressa à eux, « </w:t>
      </w:r>
      <w:r w:rsidRPr="00DD69C4">
        <w:rPr>
          <w:i/>
          <w:iCs/>
        </w:rPr>
        <w:t>O assemblée de juifs ! Convertissez-vous à l’islam, et vous serez saufs !</w:t>
      </w:r>
      <w:r>
        <w:t xml:space="preserve"> ».  Les juifs répondirent, </w:t>
      </w:r>
      <w:r w:rsidRPr="00DD69C4">
        <w:rPr>
          <w:i/>
          <w:iCs/>
        </w:rPr>
        <w:t>« O Aba-l-Qasim ! Tu nous a transmis le message d’Allah</w:t>
      </w:r>
      <w:r>
        <w:t xml:space="preserve">. ». Le prophète dit, « </w:t>
      </w:r>
      <w:r w:rsidRPr="00DD69C4">
        <w:rPr>
          <w:i/>
          <w:iCs/>
        </w:rPr>
        <w:t>C’est ce que je veux (de vous</w:t>
      </w:r>
      <w:r>
        <w:t xml:space="preserve">). » Il répéta sa déclaration une seconde fois, et ils dirent, « </w:t>
      </w:r>
      <w:r w:rsidRPr="00DD69C4">
        <w:rPr>
          <w:i/>
          <w:iCs/>
        </w:rPr>
        <w:t>Tu as transmis le message d’Allah, O Aba-l-Qasim</w:t>
      </w:r>
      <w:r>
        <w:t xml:space="preserve">. ». Alors il déclara cela pour la troisième fois et ajouta, « </w:t>
      </w:r>
      <w:r w:rsidRPr="00DD69C4">
        <w:rPr>
          <w:b/>
          <w:bCs/>
          <w:i/>
          <w:iCs/>
        </w:rPr>
        <w:t>Vous devez savoir que la Terre appartient à Allah et à Son Apôtre et je veux vous expulser de cette terre. Donc, si quelqu’un parmi vous possède des biens, il a le droit de les vendre, sinon, vous devez savoir que la Terre appartient à Allah et à son Apôtre</w:t>
      </w:r>
      <w:r>
        <w:t>. ».</w:t>
      </w:r>
    </w:p>
    <w:p w14:paraId="07A7A7E3" w14:textId="45E0584D" w:rsidR="000C1A4E" w:rsidRDefault="000C1A4E" w:rsidP="00DD69C4">
      <w:pPr>
        <w:spacing w:after="0" w:line="240" w:lineRule="auto"/>
        <w:jc w:val="both"/>
      </w:pPr>
    </w:p>
    <w:p w14:paraId="4AA85B96" w14:textId="3A93E578" w:rsidR="000C1A4E" w:rsidRPr="000C1A4E" w:rsidRDefault="000C1A4E" w:rsidP="00DD69C4">
      <w:pPr>
        <w:spacing w:after="0" w:line="240" w:lineRule="auto"/>
        <w:jc w:val="both"/>
        <w:rPr>
          <w:u w:val="single"/>
        </w:rPr>
      </w:pPr>
      <w:r w:rsidRPr="000C1A4E">
        <w:rPr>
          <w:u w:val="single"/>
        </w:rPr>
        <w:t>Hadiths anti-juifs et antichrétiens concernant la mort du prophète</w:t>
      </w:r>
    </w:p>
    <w:p w14:paraId="56D70575" w14:textId="11F943AE" w:rsidR="000C1A4E" w:rsidRDefault="000C1A4E" w:rsidP="00DD69C4">
      <w:pPr>
        <w:spacing w:after="0" w:line="240" w:lineRule="auto"/>
        <w:jc w:val="both"/>
      </w:pPr>
    </w:p>
    <w:p w14:paraId="2570133B" w14:textId="77777777" w:rsidR="009A3687" w:rsidRDefault="009A3687" w:rsidP="009A3687">
      <w:pPr>
        <w:spacing w:after="0" w:line="240" w:lineRule="auto"/>
        <w:jc w:val="both"/>
        <w:rPr>
          <w:rStyle w:val="Accentuation"/>
          <w:rFonts w:cstheme="minorHAnsi"/>
          <w:shd w:val="clear" w:color="auto" w:fill="FFFFFF"/>
        </w:rPr>
      </w:pPr>
      <w:r>
        <w:rPr>
          <w:rFonts w:cstheme="minorHAnsi"/>
          <w:shd w:val="clear" w:color="auto" w:fill="FFFFFF"/>
        </w:rPr>
        <w:t>« </w:t>
      </w:r>
      <w:r w:rsidRPr="00FB3078">
        <w:rPr>
          <w:rFonts w:cstheme="minorHAnsi"/>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FB3078">
        <w:rPr>
          <w:rStyle w:val="Accentuation"/>
          <w:rFonts w:cstheme="minorHAnsi"/>
          <w:shd w:val="clear" w:color="auto" w:fill="FFFFFF"/>
        </w:rPr>
        <w:t>« Lors de ses derniers moments, le Messager d’Allah (‘alayhi salat wa salam) se mit à couvrir son visage avec une khamisa lui appartenant. </w:t>
      </w:r>
      <w:r w:rsidRPr="00FB3078">
        <w:rPr>
          <w:rStyle w:val="lev"/>
          <w:rFonts w:cstheme="minorHAnsi"/>
          <w:i/>
          <w:iCs/>
          <w:shd w:val="clear" w:color="auto" w:fill="FFFFFF"/>
        </w:rPr>
        <w:t>Quand il se sentait étouffé, il découvrait sa figure en s’écriant :</w:t>
      </w:r>
      <w:r w:rsidRPr="00FB3078">
        <w:rPr>
          <w:rStyle w:val="Accentuation"/>
          <w:rFonts w:cstheme="minorHAnsi"/>
          <w:shd w:val="clear" w:color="auto" w:fill="FFFFFF"/>
        </w:rPr>
        <w:t> </w:t>
      </w:r>
      <w:r w:rsidRPr="00FB3078">
        <w:rPr>
          <w:rStyle w:val="lev"/>
          <w:rFonts w:cstheme="minorHAnsi"/>
          <w:i/>
          <w:iCs/>
          <w:shd w:val="clear" w:color="auto" w:fill="FFFFFF"/>
        </w:rPr>
        <w:t>« </w:t>
      </w:r>
      <w:r w:rsidRPr="00FB3078">
        <w:rPr>
          <w:rStyle w:val="lev"/>
          <w:rFonts w:cstheme="minorHAnsi"/>
          <w:i/>
          <w:iCs/>
          <w:color w:val="FF0000"/>
          <w:shd w:val="clear" w:color="auto" w:fill="FFFFFF"/>
        </w:rPr>
        <w:t xml:space="preserve">Que la malédiction d’Allah soit sur les juifs et les chrétiens </w:t>
      </w:r>
      <w:r w:rsidRPr="00FB3078">
        <w:rPr>
          <w:rStyle w:val="lev"/>
          <w:rFonts w:cstheme="minorHAnsi"/>
          <w:i/>
          <w:iCs/>
          <w:shd w:val="clear" w:color="auto" w:fill="FFFFFF"/>
        </w:rPr>
        <w:t xml:space="preserve">! </w:t>
      </w:r>
      <w:r w:rsidRPr="00F451EB">
        <w:rPr>
          <w:rStyle w:val="lev"/>
          <w:rFonts w:cstheme="minorHAnsi"/>
          <w:i/>
          <w:iCs/>
          <w:color w:val="FF0000"/>
          <w:shd w:val="clear" w:color="auto" w:fill="FFFFFF"/>
        </w:rPr>
        <w:t>Ils ont pris les tombes de leurs prophètes comme lieux de prière</w:t>
      </w:r>
      <w:r w:rsidRPr="00FB3078">
        <w:rPr>
          <w:rStyle w:val="lev"/>
          <w:rFonts w:cstheme="minorHAnsi"/>
          <w:i/>
          <w:iCs/>
          <w:shd w:val="clear" w:color="auto" w:fill="FFFFFF"/>
        </w:rPr>
        <w:t> ». Le Prophète mettait en garde contre de tels agissements »</w:t>
      </w:r>
      <w:r w:rsidRPr="00FB3078">
        <w:rPr>
          <w:rStyle w:val="Accentuation"/>
          <w:rFonts w:cstheme="minorHAnsi"/>
          <w:shd w:val="clear" w:color="auto" w:fill="FFFFFF"/>
        </w:rPr>
        <w:t> (</w:t>
      </w:r>
      <w:r w:rsidRPr="00691560">
        <w:rPr>
          <w:rStyle w:val="Accentuation"/>
          <w:rFonts w:cstheme="minorHAnsi"/>
          <w:i w:val="0"/>
          <w:iCs w:val="0"/>
          <w:shd w:val="clear" w:color="auto" w:fill="FFFFFF"/>
        </w:rPr>
        <w:t>Rapporté par Al-Boukhârî (435), et Mouslim (531), d’après le hadith le hadith rapporté par ‘Â’icha et Ibn ‘Abbâs</w:t>
      </w:r>
      <w:r w:rsidRPr="00E65947">
        <w:rPr>
          <w:rStyle w:val="Accentuation"/>
          <w:rFonts w:cstheme="minorHAnsi"/>
          <w:i w:val="0"/>
          <w:iCs w:val="0"/>
          <w:shd w:val="clear" w:color="auto" w:fill="FFFFFF"/>
        </w:rPr>
        <w:t>)</w:t>
      </w:r>
      <w:r>
        <w:rPr>
          <w:rStyle w:val="Accentuation"/>
          <w:rFonts w:cstheme="minorHAnsi"/>
          <w:shd w:val="clear" w:color="auto" w:fill="FFFFFF"/>
        </w:rPr>
        <w:t> »</w:t>
      </w:r>
      <w:r>
        <w:rPr>
          <w:rStyle w:val="Appelnotedebasdep"/>
          <w:rFonts w:cstheme="minorHAnsi"/>
          <w:i/>
          <w:iCs/>
          <w:shd w:val="clear" w:color="auto" w:fill="FFFFFF"/>
        </w:rPr>
        <w:footnoteReference w:id="271"/>
      </w:r>
      <w:r w:rsidRPr="00FB3078">
        <w:rPr>
          <w:rStyle w:val="Accentuation"/>
          <w:rFonts w:cstheme="minorHAnsi"/>
          <w:shd w:val="clear" w:color="auto" w:fill="FFFFFF"/>
        </w:rPr>
        <w:t>. </w:t>
      </w:r>
    </w:p>
    <w:p w14:paraId="579E7CB3" w14:textId="77777777" w:rsidR="009A3687" w:rsidRDefault="009A3687" w:rsidP="009A3687">
      <w:pPr>
        <w:spacing w:after="0" w:line="240" w:lineRule="auto"/>
        <w:jc w:val="both"/>
        <w:rPr>
          <w:rFonts w:cstheme="minorHAnsi"/>
        </w:rPr>
      </w:pPr>
    </w:p>
    <w:p w14:paraId="7622B6B1" w14:textId="77777777" w:rsidR="009A3687" w:rsidRPr="00FB3078" w:rsidRDefault="009A3687" w:rsidP="009A3687">
      <w:pPr>
        <w:spacing w:after="0" w:line="240" w:lineRule="auto"/>
        <w:jc w:val="both"/>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2CC79212" w14:textId="77777777" w:rsidR="009A3687" w:rsidRPr="00FB3078" w:rsidRDefault="009A3687" w:rsidP="009A3687">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272"/>
      </w:r>
      <w:r w:rsidRPr="00FB3078">
        <w:rPr>
          <w:rFonts w:eastAsia="Times New Roman" w:cstheme="minorHAnsi"/>
          <w:lang w:eastAsia="fr-FR"/>
        </w:rPr>
        <w:t>.</w:t>
      </w:r>
    </w:p>
    <w:p w14:paraId="7F3B9A6C" w14:textId="77777777" w:rsidR="009A3687" w:rsidRDefault="009A3687" w:rsidP="009A3687">
      <w:pPr>
        <w:spacing w:after="0" w:line="240" w:lineRule="auto"/>
        <w:jc w:val="both"/>
        <w:rPr>
          <w:rFonts w:cstheme="minorHAnsi"/>
        </w:rPr>
      </w:pPr>
    </w:p>
    <w:p w14:paraId="2CA011EE" w14:textId="77777777" w:rsidR="009A3687" w:rsidRPr="00670397" w:rsidRDefault="009A3687" w:rsidP="009A3687">
      <w:pPr>
        <w:spacing w:after="0" w:line="240" w:lineRule="auto"/>
        <w:jc w:val="both"/>
      </w:pPr>
      <w:r w:rsidRPr="002867B2">
        <w:t>Hadith Malik 511</w:t>
      </w:r>
      <w:r>
        <w:t>.</w:t>
      </w:r>
      <w:r w:rsidRPr="002867B2">
        <w:t>1588</w:t>
      </w:r>
      <w:r>
        <w:t> « </w:t>
      </w:r>
      <w:r w:rsidRPr="002867B2">
        <w:t>La dernière formulation que Muhammad a fait était: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Pr>
          <w:rStyle w:val="Appelnotedebasdep"/>
        </w:rPr>
        <w:footnoteReference w:id="273"/>
      </w:r>
      <w:r w:rsidRPr="00670397">
        <w:t>.</w:t>
      </w:r>
    </w:p>
    <w:p w14:paraId="181A9A06" w14:textId="77777777" w:rsidR="00DD69C4" w:rsidRDefault="00DD69C4" w:rsidP="00DD69C4">
      <w:pPr>
        <w:spacing w:after="0" w:line="240" w:lineRule="auto"/>
        <w:jc w:val="both"/>
      </w:pPr>
    </w:p>
    <w:p w14:paraId="448A7320" w14:textId="3D5B2868" w:rsidR="00AA55C1" w:rsidRDefault="00AA55C1" w:rsidP="00AA55C1">
      <w:pPr>
        <w:pStyle w:val="Titre1"/>
      </w:pPr>
      <w:bookmarkStart w:id="186" w:name="_Toc102578456"/>
      <w:r>
        <w:lastRenderedPageBreak/>
        <w:t>Annexe : hadiths légitimant l’esclavage et/ou indiquant que Mahomet a possédé des esclaves</w:t>
      </w:r>
      <w:bookmarkEnd w:id="186"/>
    </w:p>
    <w:p w14:paraId="3525C42E" w14:textId="04E3E8AA" w:rsidR="00AA55C1" w:rsidRDefault="00AA55C1" w:rsidP="00C96E19">
      <w:pPr>
        <w:spacing w:after="0" w:line="240" w:lineRule="auto"/>
      </w:pPr>
    </w:p>
    <w:p w14:paraId="52C47D03" w14:textId="77777777" w:rsidR="00AA55C1" w:rsidRPr="00714057"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b/>
          <w:bCs/>
          <w:color w:val="000000"/>
          <w:sz w:val="22"/>
          <w:szCs w:val="22"/>
        </w:rPr>
        <w:t>Bukhari </w:t>
      </w:r>
      <w:r w:rsidRPr="00714057">
        <w:rPr>
          <w:rFonts w:asciiTheme="minorHAnsi" w:hAnsiTheme="minorHAnsi" w:cstheme="minorHAnsi"/>
          <w:color w:val="000000"/>
          <w:sz w:val="22"/>
          <w:szCs w:val="22"/>
        </w:rPr>
        <w:t>signale également que Mahomet possédait beaucoup d'esclaves - </w:t>
      </w:r>
      <w:r w:rsidRPr="00714057">
        <w:rPr>
          <w:rFonts w:asciiTheme="minorHAnsi" w:hAnsiTheme="minorHAnsi" w:cstheme="minorHAnsi"/>
          <w:b/>
          <w:bCs/>
          <w:color w:val="000000"/>
          <w:sz w:val="22"/>
          <w:szCs w:val="22"/>
        </w:rPr>
        <w:t>vol. 5, # 541 et vol. 7, # 344</w:t>
      </w:r>
      <w:r w:rsidRPr="00714057">
        <w:rPr>
          <w:rFonts w:asciiTheme="minorHAnsi" w:hAnsiTheme="minorHAnsi" w:cstheme="minorHAnsi"/>
          <w:color w:val="000000"/>
          <w:sz w:val="22"/>
          <w:szCs w:val="22"/>
        </w:rPr>
        <w:t>. Mahomet a eu des esclaves mâles et femelles noirs, arabes et égyptiens parmi issus des populations juives, chrétiennes et païennes.</w:t>
      </w:r>
    </w:p>
    <w:p w14:paraId="56FCC596" w14:textId="77777777" w:rsidR="00AA55C1" w:rsidRPr="00714057"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r w:rsidRPr="00714057">
        <w:rPr>
          <w:rFonts w:asciiTheme="minorHAnsi" w:hAnsiTheme="minorHAnsi" w:cstheme="minorHAnsi"/>
          <w:b/>
          <w:bCs/>
          <w:color w:val="000000"/>
          <w:sz w:val="22"/>
          <w:szCs w:val="22"/>
        </w:rPr>
        <w:t>    </w:t>
      </w:r>
    </w:p>
    <w:p w14:paraId="3A35021B" w14:textId="77777777" w:rsidR="00AA55C1" w:rsidRPr="00661064"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661064">
        <w:rPr>
          <w:rFonts w:asciiTheme="minorHAnsi" w:hAnsiTheme="minorHAnsi" w:cstheme="minorHAnsi"/>
          <w:bCs/>
          <w:color w:val="000000"/>
          <w:sz w:val="22"/>
          <w:szCs w:val="22"/>
        </w:rPr>
        <w:t>Sahih Bukhari 9:91:368</w:t>
      </w:r>
      <w:r w:rsidRPr="00714057">
        <w:rPr>
          <w:rFonts w:asciiTheme="minorHAnsi" w:hAnsiTheme="minorHAnsi" w:cstheme="minorHAnsi"/>
          <w:i/>
          <w:iCs/>
          <w:color w:val="000000"/>
          <w:sz w:val="22"/>
          <w:szCs w:val="22"/>
        </w:rPr>
        <w:t> </w:t>
      </w:r>
      <w:r>
        <w:rPr>
          <w:rFonts w:asciiTheme="minorHAnsi" w:hAnsiTheme="minorHAnsi" w:cstheme="minorHAnsi"/>
          <w:i/>
          <w:iCs/>
          <w:color w:val="000000"/>
          <w:sz w:val="22"/>
          <w:szCs w:val="22"/>
        </w:rPr>
        <w:t>« </w:t>
      </w:r>
      <w:r w:rsidRPr="00714057">
        <w:rPr>
          <w:rFonts w:asciiTheme="minorHAnsi" w:hAnsiTheme="minorHAnsi" w:cstheme="minorHAnsi"/>
          <w:i/>
          <w:iCs/>
          <w:color w:val="000000"/>
          <w:sz w:val="22"/>
          <w:szCs w:val="22"/>
        </w:rPr>
        <w:t xml:space="preserve">Umar a relaté : Je suis venu et j'ai vu, l'apôtre d'Allah (Mahomet) se tenait dans un Mashroba (une mansarde) et un </w:t>
      </w:r>
      <w:r w:rsidRPr="00714057">
        <w:rPr>
          <w:rFonts w:asciiTheme="minorHAnsi" w:hAnsiTheme="minorHAnsi" w:cstheme="minorHAnsi"/>
          <w:b/>
          <w:i/>
          <w:iCs/>
          <w:color w:val="000000"/>
          <w:sz w:val="22"/>
          <w:szCs w:val="22"/>
        </w:rPr>
        <w:t>esclave noir de l'apôtre d'Allah</w:t>
      </w:r>
      <w:r w:rsidRPr="00714057">
        <w:rPr>
          <w:rFonts w:asciiTheme="minorHAnsi" w:hAnsiTheme="minorHAnsi" w:cstheme="minorHAnsi"/>
          <w:i/>
          <w:iCs/>
          <w:color w:val="000000"/>
          <w:sz w:val="22"/>
          <w:szCs w:val="22"/>
        </w:rPr>
        <w:t xml:space="preserve"> était en haut de l'escaliers. Je lui ai dit, de dire au prophète que voici Umar bin Al-Khattab qui demande la permission d'entrer. Alors il m'a admis.</w:t>
      </w:r>
      <w:r>
        <w:rPr>
          <w:rFonts w:asciiTheme="minorHAnsi" w:hAnsiTheme="minorHAnsi" w:cstheme="minorHAnsi"/>
          <w:i/>
          <w:iCs/>
          <w:color w:val="000000"/>
          <w:sz w:val="22"/>
          <w:szCs w:val="22"/>
        </w:rPr>
        <w:t> »</w:t>
      </w:r>
      <w:r w:rsidRPr="00661064">
        <w:rPr>
          <w:rFonts w:asciiTheme="minorHAnsi" w:hAnsiTheme="minorHAnsi" w:cstheme="minorHAnsi"/>
          <w:i/>
          <w:iCs/>
          <w:color w:val="000000"/>
          <w:sz w:val="22"/>
          <w:szCs w:val="22"/>
        </w:rPr>
        <w:t>.</w:t>
      </w:r>
    </w:p>
    <w:p w14:paraId="1E9E8DE4" w14:textId="77777777" w:rsidR="00AA55C1" w:rsidRPr="002644B4"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p>
    <w:p w14:paraId="43B633A0" w14:textId="77777777" w:rsidR="00AA55C1" w:rsidRDefault="00AA55C1" w:rsidP="00AA55C1">
      <w:pPr>
        <w:spacing w:after="0" w:line="240" w:lineRule="auto"/>
        <w:jc w:val="both"/>
        <w:rPr>
          <w:rFonts w:cstheme="minorHAnsi"/>
        </w:rPr>
      </w:pPr>
      <w:r w:rsidRPr="002B27F6">
        <w:rPr>
          <w:rFonts w:cstheme="minorHAnsi"/>
        </w:rPr>
        <w:t xml:space="preserve">Sahih Boukhari Volume 3, </w:t>
      </w:r>
      <w:r>
        <w:rPr>
          <w:rFonts w:cstheme="minorHAnsi"/>
        </w:rPr>
        <w:t>Livre</w:t>
      </w:r>
      <w:r w:rsidRPr="002B27F6">
        <w:rPr>
          <w:rFonts w:cstheme="minorHAnsi"/>
        </w:rPr>
        <w:t xml:space="preserve"> 46, N</w:t>
      </w:r>
      <w:r>
        <w:rPr>
          <w:rFonts w:cstheme="minorHAnsi"/>
        </w:rPr>
        <w:t>uméro</w:t>
      </w:r>
      <w:r w:rsidRPr="002B27F6">
        <w:rPr>
          <w:rFonts w:cstheme="minorHAnsi"/>
        </w:rPr>
        <w:t xml:space="preserve"> 693 « Abou Horaïra a dit : Nous avions pris Khaïbar, mais le butin ne comportait ni or, ni argent, mais uniquement des bœufs, des chameaux, du mobilier et des vergers. Ensuite, nous partîmes avec l’Envoyé de Dieu vers Ouadi l’Qora. </w:t>
      </w:r>
      <w:r w:rsidRPr="002644B4">
        <w:rPr>
          <w:rFonts w:cstheme="minorHAnsi"/>
          <w:b/>
          <w:i/>
        </w:rPr>
        <w:t>Le Prophète possédait un esclave noir</w:t>
      </w:r>
      <w:r w:rsidRPr="002644B4">
        <w:rPr>
          <w:rFonts w:cstheme="minorHAnsi"/>
          <w:i/>
        </w:rPr>
        <w:t>, que les Benou Dibab lui avaient donné</w:t>
      </w:r>
      <w:r w:rsidRPr="002B27F6">
        <w:rPr>
          <w:rFonts w:cstheme="minorHAnsi"/>
        </w:rPr>
        <w:t>. »</w:t>
      </w:r>
    </w:p>
    <w:p w14:paraId="3FE76C1F" w14:textId="77777777" w:rsidR="00AA55C1"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2C2BC9CA" w14:textId="77777777" w:rsidR="00AA55C1" w:rsidRPr="008871DF" w:rsidRDefault="00AA55C1" w:rsidP="00AA55C1">
      <w:pPr>
        <w:jc w:val="both"/>
        <w:rPr>
          <w:rFonts w:cstheme="minorHAnsi"/>
          <w:i/>
          <w:shd w:val="clear" w:color="auto" w:fill="FFFFFF"/>
        </w:rPr>
      </w:pPr>
      <w:r w:rsidRPr="001805D4">
        <w:rPr>
          <w:rFonts w:cstheme="minorHAnsi"/>
          <w:shd w:val="clear" w:color="auto" w:fill="FFFFFF"/>
        </w:rPr>
        <w:t>Hadith Muslim, livre 037, numéro 6676</w:t>
      </w:r>
      <w:r w:rsidRPr="001805D4">
        <w:rPr>
          <w:rStyle w:val="Appelnotedebasdep"/>
          <w:rFonts w:cstheme="minorHAnsi"/>
          <w:shd w:val="clear" w:color="auto" w:fill="FFFFFF"/>
        </w:rPr>
        <w:footnoteReference w:id="274"/>
      </w:r>
      <w:r w:rsidRPr="001805D4">
        <w:rPr>
          <w:rFonts w:cstheme="minorHAnsi"/>
          <w:shd w:val="clear" w:color="auto" w:fill="FFFFFF"/>
        </w:rPr>
        <w:t> :</w:t>
      </w:r>
      <w:r>
        <w:rPr>
          <w:rFonts w:cstheme="minorHAnsi"/>
          <w:i/>
          <w:shd w:val="clear" w:color="auto" w:fill="FFFFFF"/>
        </w:rPr>
        <w:t xml:space="preserve"> « </w:t>
      </w:r>
      <w:r w:rsidRPr="00B903ED">
        <w:rPr>
          <w:rFonts w:cstheme="minorHAnsi"/>
          <w:i/>
          <w:shd w:val="clear" w:color="auto" w:fill="FFFFFF"/>
        </w:rPr>
        <w:t>Une personne était accusée de fornication avec</w:t>
      </w:r>
      <w:r>
        <w:rPr>
          <w:rFonts w:cstheme="minorHAnsi"/>
          <w:i/>
          <w:shd w:val="clear" w:color="auto" w:fill="FFFFFF"/>
        </w:rPr>
        <w:t xml:space="preserve"> </w:t>
      </w:r>
      <w:r w:rsidRPr="00B903ED">
        <w:rPr>
          <w:rFonts w:cstheme="minorHAnsi"/>
          <w:i/>
          <w:shd w:val="clear" w:color="auto" w:fill="FFFFFF"/>
        </w:rPr>
        <w:t xml:space="preserve">une </w:t>
      </w:r>
      <w:r w:rsidRPr="00AE1820">
        <w:rPr>
          <w:rFonts w:cstheme="minorHAnsi"/>
          <w:b/>
          <w:i/>
          <w:shd w:val="clear" w:color="auto" w:fill="FFFFFF"/>
        </w:rPr>
        <w:t>jeune esclave du Messager</w:t>
      </w:r>
      <w:r w:rsidRPr="00B903ED">
        <w:rPr>
          <w:rFonts w:cstheme="minorHAnsi"/>
          <w:i/>
          <w:shd w:val="clear" w:color="auto" w:fill="FFFFFF"/>
        </w:rPr>
        <w:t xml:space="preserve"> </w:t>
      </w:r>
      <w:r w:rsidRPr="00AE1820">
        <w:rPr>
          <w:rFonts w:cstheme="minorHAnsi"/>
          <w:b/>
          <w:i/>
          <w:shd w:val="clear" w:color="auto" w:fill="FFFFFF"/>
        </w:rPr>
        <w:t xml:space="preserve">d'Allah </w:t>
      </w:r>
      <w:r>
        <w:rPr>
          <w:rFonts w:cstheme="minorHAnsi"/>
          <w:i/>
          <w:shd w:val="clear" w:color="auto" w:fill="FFFFFF"/>
        </w:rPr>
        <w:t>(…</w:t>
      </w:r>
      <w:r w:rsidRPr="00B903ED">
        <w:rPr>
          <w:rFonts w:cstheme="minorHAnsi"/>
          <w:i/>
          <w:shd w:val="clear" w:color="auto" w:fill="FFFFFF"/>
        </w:rPr>
        <w:t>).</w:t>
      </w:r>
      <w:r>
        <w:rPr>
          <w:rFonts w:cstheme="minorHAnsi"/>
          <w:i/>
          <w:shd w:val="clear" w:color="auto" w:fill="FFFFFF"/>
        </w:rPr>
        <w:t xml:space="preserve"> </w:t>
      </w:r>
      <w:r w:rsidRPr="00B903ED">
        <w:rPr>
          <w:rFonts w:cstheme="minorHAnsi"/>
          <w:i/>
          <w:shd w:val="clear" w:color="auto" w:fill="FFFFFF"/>
        </w:rPr>
        <w:t>Alors le messager d'Allah a dit à Ali "Va lui briser</w:t>
      </w:r>
      <w:r>
        <w:rPr>
          <w:rFonts w:cstheme="minorHAnsi"/>
          <w:i/>
          <w:shd w:val="clear" w:color="auto" w:fill="FFFFFF"/>
        </w:rPr>
        <w:t xml:space="preserve"> </w:t>
      </w:r>
      <w:r w:rsidRPr="00B903ED">
        <w:rPr>
          <w:rFonts w:cstheme="minorHAnsi"/>
          <w:i/>
          <w:shd w:val="clear" w:color="auto" w:fill="FFFFFF"/>
        </w:rPr>
        <w:t>le cou.". Ali y alla et le trouva en train de se</w:t>
      </w:r>
      <w:r>
        <w:rPr>
          <w:rFonts w:cstheme="minorHAnsi"/>
          <w:i/>
          <w:shd w:val="clear" w:color="auto" w:fill="FFFFFF"/>
        </w:rPr>
        <w:t xml:space="preserve"> </w:t>
      </w:r>
      <w:r w:rsidRPr="00B903ED">
        <w:rPr>
          <w:rFonts w:cstheme="minorHAnsi"/>
          <w:i/>
          <w:shd w:val="clear" w:color="auto" w:fill="FFFFFF"/>
        </w:rPr>
        <w:t>rafraîchir dans un puits. Ali lui dit. "Sors.". Puis en</w:t>
      </w:r>
      <w:r>
        <w:rPr>
          <w:rFonts w:cstheme="minorHAnsi"/>
          <w:i/>
          <w:shd w:val="clear" w:color="auto" w:fill="FFFFFF"/>
        </w:rPr>
        <w:t xml:space="preserve"> </w:t>
      </w:r>
      <w:r w:rsidRPr="00B903ED">
        <w:rPr>
          <w:rFonts w:cstheme="minorHAnsi"/>
          <w:i/>
          <w:shd w:val="clear" w:color="auto" w:fill="FFFFFF"/>
        </w:rPr>
        <w:t>prenant sa main et en le sortant, il vit que son</w:t>
      </w:r>
      <w:r>
        <w:rPr>
          <w:rFonts w:cstheme="minorHAnsi"/>
          <w:i/>
          <w:shd w:val="clear" w:color="auto" w:fill="FFFFFF"/>
        </w:rPr>
        <w:t xml:space="preserve"> sexe avait </w:t>
      </w:r>
      <w:r w:rsidRPr="00B903ED">
        <w:rPr>
          <w:rFonts w:cstheme="minorHAnsi"/>
          <w:i/>
          <w:shd w:val="clear" w:color="auto" w:fill="FFFFFF"/>
        </w:rPr>
        <w:t xml:space="preserve">été tranché. </w:t>
      </w:r>
      <w:r>
        <w:rPr>
          <w:rFonts w:cstheme="minorHAnsi"/>
          <w:i/>
          <w:shd w:val="clear" w:color="auto" w:fill="FFFFFF"/>
        </w:rPr>
        <w:t>Ali ne lui a pas</w:t>
      </w:r>
      <w:r w:rsidRPr="00B903ED">
        <w:rPr>
          <w:rFonts w:cstheme="minorHAnsi"/>
          <w:i/>
          <w:shd w:val="clear" w:color="auto" w:fill="FFFFFF"/>
        </w:rPr>
        <w:t xml:space="preserve"> bris</w:t>
      </w:r>
      <w:r>
        <w:rPr>
          <w:rFonts w:cstheme="minorHAnsi"/>
          <w:i/>
          <w:shd w:val="clear" w:color="auto" w:fill="FFFFFF"/>
        </w:rPr>
        <w:t>é</w:t>
      </w:r>
      <w:r w:rsidRPr="00B903ED">
        <w:rPr>
          <w:rFonts w:cstheme="minorHAnsi"/>
          <w:i/>
          <w:shd w:val="clear" w:color="auto" w:fill="FFFFFF"/>
        </w:rPr>
        <w:t xml:space="preserve"> le cou</w:t>
      </w:r>
      <w:r>
        <w:rPr>
          <w:rFonts w:cstheme="minorHAnsi"/>
          <w:i/>
          <w:shd w:val="clear" w:color="auto" w:fill="FFFFFF"/>
        </w:rPr>
        <w:t xml:space="preserve">. </w:t>
      </w:r>
      <w:r w:rsidRPr="00AE1820">
        <w:rPr>
          <w:rFonts w:cstheme="minorHAnsi"/>
          <w:i/>
          <w:shd w:val="clear" w:color="auto" w:fill="FFFFFF"/>
        </w:rPr>
        <w:t>Il vint voir le messager d'Allah et dis : "Messager d'Allah, il n'avait même plus son sexe avec lui"</w:t>
      </w:r>
      <w:r>
        <w:rPr>
          <w:rFonts w:cstheme="minorHAnsi"/>
          <w:i/>
          <w:shd w:val="clear" w:color="auto" w:fill="FFFFFF"/>
        </w:rPr>
        <w:t> »</w:t>
      </w:r>
      <w:r w:rsidRPr="00B903ED">
        <w:rPr>
          <w:rFonts w:cstheme="minorHAnsi"/>
          <w:i/>
          <w:shd w:val="clear" w:color="auto" w:fill="FFFFFF"/>
        </w:rPr>
        <w:t>.</w:t>
      </w:r>
    </w:p>
    <w:p w14:paraId="26E90CC5" w14:textId="77777777" w:rsidR="00AA55C1" w:rsidRPr="00A55D1A" w:rsidRDefault="00AA55C1" w:rsidP="00AA55C1">
      <w:pPr>
        <w:pStyle w:val="NormalWeb"/>
        <w:shd w:val="clear" w:color="auto" w:fill="FFFFFF"/>
        <w:spacing w:before="0" w:beforeAutospacing="0" w:after="0" w:afterAutospacing="0"/>
        <w:jc w:val="both"/>
        <w:rPr>
          <w:rFonts w:asciiTheme="minorHAnsi" w:hAnsiTheme="minorHAnsi" w:cstheme="minorHAnsi"/>
          <w:i/>
          <w:iCs/>
          <w:color w:val="000000"/>
          <w:sz w:val="22"/>
          <w:szCs w:val="22"/>
        </w:rPr>
      </w:pPr>
      <w:r w:rsidRPr="00A55D1A">
        <w:rPr>
          <w:rFonts w:asciiTheme="minorHAnsi" w:hAnsiTheme="minorHAnsi" w:cstheme="minorHAnsi"/>
          <w:iCs/>
          <w:color w:val="000000"/>
          <w:sz w:val="22"/>
          <w:szCs w:val="22"/>
        </w:rPr>
        <w:t xml:space="preserve">Sahih Muslim [230] 124 </w:t>
      </w:r>
      <w:r>
        <w:rPr>
          <w:rFonts w:asciiTheme="minorHAnsi" w:hAnsiTheme="minorHAnsi" w:cstheme="minorHAnsi"/>
          <w:iCs/>
          <w:color w:val="000000"/>
          <w:sz w:val="22"/>
          <w:szCs w:val="22"/>
        </w:rPr>
        <w:t xml:space="preserve">[&amp; </w:t>
      </w:r>
      <w:r w:rsidRPr="00661064">
        <w:rPr>
          <w:rFonts w:asciiTheme="minorHAnsi" w:hAnsiTheme="minorHAnsi" w:cstheme="minorHAnsi"/>
          <w:bCs/>
          <w:color w:val="000000"/>
          <w:sz w:val="22"/>
          <w:szCs w:val="22"/>
        </w:rPr>
        <w:t>Mu</w:t>
      </w:r>
      <w:r>
        <w:rPr>
          <w:rFonts w:asciiTheme="minorHAnsi" w:hAnsiTheme="minorHAnsi" w:cstheme="minorHAnsi"/>
          <w:bCs/>
          <w:color w:val="000000"/>
          <w:sz w:val="22"/>
          <w:szCs w:val="22"/>
        </w:rPr>
        <w:t>slim</w:t>
      </w:r>
      <w:r w:rsidRPr="00661064">
        <w:rPr>
          <w:rFonts w:asciiTheme="minorHAnsi" w:hAnsiTheme="minorHAnsi" w:cstheme="minorHAnsi"/>
          <w:bCs/>
          <w:color w:val="000000"/>
          <w:sz w:val="22"/>
          <w:szCs w:val="22"/>
        </w:rPr>
        <w:t xml:space="preserve"> 32</w:t>
      </w:r>
      <w:r>
        <w:rPr>
          <w:rFonts w:asciiTheme="minorHAnsi" w:hAnsiTheme="minorHAnsi" w:cstheme="minorHAnsi"/>
          <w:bCs/>
          <w:color w:val="000000"/>
          <w:sz w:val="22"/>
          <w:szCs w:val="22"/>
        </w:rPr>
        <w:t xml:space="preserve"> ?] </w:t>
      </w:r>
      <w:r w:rsidRPr="00A55D1A">
        <w:rPr>
          <w:rFonts w:asciiTheme="minorHAnsi" w:hAnsiTheme="minorHAnsi" w:cstheme="minorHAnsi"/>
          <w:iCs/>
          <w:color w:val="000000"/>
          <w:sz w:val="22"/>
          <w:szCs w:val="22"/>
        </w:rPr>
        <w:t>« Yahia Ibn Yahia rapporte : nous avons été informés par Jarir, d’après Moughayra, d’après Al Sha’abi qui a dit : Jarir Ibn Abdallah rapportait que le prophète (Mahomet) a dit : «</w:t>
      </w:r>
      <w:r>
        <w:rPr>
          <w:rFonts w:asciiTheme="minorHAnsi" w:hAnsiTheme="minorHAnsi" w:cstheme="minorHAnsi"/>
          <w:i/>
          <w:iCs/>
          <w:color w:val="000000"/>
          <w:sz w:val="22"/>
          <w:szCs w:val="22"/>
        </w:rPr>
        <w:t> </w:t>
      </w:r>
      <w:r w:rsidRPr="00714057">
        <w:rPr>
          <w:rFonts w:asciiTheme="minorHAnsi" w:hAnsiTheme="minorHAnsi" w:cstheme="minorHAnsi"/>
          <w:b/>
          <w:i/>
          <w:iCs/>
          <w:color w:val="000000"/>
          <w:sz w:val="22"/>
          <w:szCs w:val="22"/>
        </w:rPr>
        <w:t xml:space="preserve">Quand l'esclave s'enfuit loin de son maître, sa prière n'est pas acceptée </w:t>
      </w:r>
      <w:r>
        <w:rPr>
          <w:rFonts w:asciiTheme="minorHAnsi" w:hAnsiTheme="minorHAnsi" w:cstheme="minorHAnsi"/>
          <w:iCs/>
          <w:color w:val="000000"/>
          <w:sz w:val="22"/>
          <w:szCs w:val="22"/>
        </w:rPr>
        <w:t>[par Dieu]</w:t>
      </w:r>
      <w:r w:rsidRPr="00714057">
        <w:rPr>
          <w:rFonts w:asciiTheme="minorHAnsi" w:hAnsiTheme="minorHAnsi" w:cstheme="minorHAnsi"/>
          <w:b/>
          <w:i/>
          <w:iCs/>
          <w:color w:val="000000"/>
          <w:sz w:val="22"/>
          <w:szCs w:val="22"/>
        </w:rPr>
        <w:t>; il est un infidèle</w:t>
      </w:r>
      <w:r>
        <w:rPr>
          <w:rFonts w:asciiTheme="minorHAnsi" w:hAnsiTheme="minorHAnsi" w:cstheme="minorHAnsi"/>
          <w:i/>
          <w:iCs/>
          <w:color w:val="000000"/>
          <w:sz w:val="22"/>
          <w:szCs w:val="22"/>
        </w:rPr>
        <w:t> »</w:t>
      </w:r>
      <w:r>
        <w:rPr>
          <w:rFonts w:asciiTheme="minorHAnsi" w:hAnsiTheme="minorHAnsi" w:cstheme="minorHAnsi"/>
          <w:iCs/>
          <w:color w:val="000000"/>
          <w:sz w:val="22"/>
          <w:szCs w:val="22"/>
        </w:rPr>
        <w:t>.</w:t>
      </w:r>
      <w:r w:rsidRPr="00A55D1A">
        <w:rPr>
          <w:rFonts w:asciiTheme="minorHAnsi" w:hAnsiTheme="minorHAnsi" w:cstheme="minorHAnsi"/>
          <w:iCs/>
          <w:color w:val="000000"/>
          <w:sz w:val="22"/>
          <w:szCs w:val="22"/>
        </w:rPr>
        <w:t xml:space="preserve"> </w:t>
      </w:r>
      <w:r w:rsidRPr="00F005BD">
        <w:rPr>
          <w:rFonts w:asciiTheme="minorHAnsi" w:hAnsiTheme="minorHAnsi" w:cstheme="minorHAnsi"/>
          <w:iCs/>
          <w:color w:val="000000"/>
          <w:sz w:val="22"/>
          <w:szCs w:val="22"/>
        </w:rPr>
        <w:t>[Une autre narration dit : "</w:t>
      </w:r>
      <w:r w:rsidRPr="00F005BD">
        <w:rPr>
          <w:rFonts w:asciiTheme="minorHAnsi" w:hAnsiTheme="minorHAnsi" w:cstheme="minorHAnsi"/>
          <w:i/>
          <w:iCs/>
          <w:color w:val="000000"/>
          <w:sz w:val="22"/>
          <w:szCs w:val="22"/>
        </w:rPr>
        <w:t>Il est coupable de mécréance</w:t>
      </w:r>
      <w:r w:rsidRPr="00F005BD">
        <w:rPr>
          <w:rFonts w:asciiTheme="minorHAnsi" w:hAnsiTheme="minorHAnsi" w:cstheme="minorHAnsi"/>
          <w:iCs/>
          <w:color w:val="000000"/>
          <w:sz w:val="22"/>
          <w:szCs w:val="22"/>
        </w:rPr>
        <w:t xml:space="preserve"> (au cas où il croirait en la légitimité de le faire)". Riyad as-Salihin, 18:1769].</w:t>
      </w:r>
    </w:p>
    <w:p w14:paraId="559BB8DB" w14:textId="77777777" w:rsidR="00AA55C1" w:rsidRPr="00714057"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br/>
        <w:t>Mahomet a également permis à des esclaves d'être durement battus. Quand son épouse était examinée pour savoir si elle avait commis l'adultère, Ali, le fils héritier de Mahomet a battu brutalement l'esclave d'Aisha devant Mahomet, afin de s'assurer qu'elle disait la vérité au sujet d'Aisha. Voici la citation d'</w:t>
      </w:r>
      <w:r w:rsidRPr="00714057">
        <w:rPr>
          <w:rFonts w:asciiTheme="minorHAnsi" w:hAnsiTheme="minorHAnsi" w:cstheme="minorHAnsi"/>
          <w:b/>
          <w:bCs/>
          <w:color w:val="000000"/>
          <w:sz w:val="22"/>
          <w:szCs w:val="22"/>
        </w:rPr>
        <w:t>Ibn Ishaq</w:t>
      </w:r>
      <w:r w:rsidRPr="00714057">
        <w:rPr>
          <w:rFonts w:asciiTheme="minorHAnsi" w:hAnsiTheme="minorHAnsi" w:cstheme="minorHAnsi"/>
          <w:color w:val="000000"/>
          <w:sz w:val="22"/>
          <w:szCs w:val="22"/>
        </w:rPr>
        <w:t> dans le "</w:t>
      </w:r>
      <w:r w:rsidRPr="00714057">
        <w:rPr>
          <w:rFonts w:asciiTheme="minorHAnsi" w:hAnsiTheme="minorHAnsi" w:cstheme="minorHAnsi"/>
          <w:b/>
          <w:bCs/>
          <w:color w:val="000000"/>
          <w:sz w:val="22"/>
          <w:szCs w:val="22"/>
        </w:rPr>
        <w:t>Sirat Rasulallah</w:t>
      </w:r>
      <w:r w:rsidRPr="00714057">
        <w:rPr>
          <w:rFonts w:asciiTheme="minorHAnsi" w:hAnsiTheme="minorHAnsi" w:cstheme="minorHAnsi"/>
          <w:color w:val="000000"/>
          <w:sz w:val="22"/>
          <w:szCs w:val="22"/>
        </w:rPr>
        <w:t>", traduite dans "</w:t>
      </w:r>
      <w:r w:rsidRPr="00714057">
        <w:rPr>
          <w:rFonts w:asciiTheme="minorHAnsi" w:hAnsiTheme="minorHAnsi" w:cstheme="minorHAnsi"/>
          <w:i/>
          <w:color w:val="000000"/>
          <w:sz w:val="22"/>
          <w:szCs w:val="22"/>
        </w:rPr>
        <w:t>The Life of Muhammad</w:t>
      </w:r>
      <w:r w:rsidRPr="00714057">
        <w:rPr>
          <w:rFonts w:asciiTheme="minorHAnsi" w:hAnsiTheme="minorHAnsi" w:cstheme="minorHAnsi"/>
          <w:color w:val="000000"/>
          <w:sz w:val="22"/>
          <w:szCs w:val="22"/>
        </w:rPr>
        <w:t>", by A. Guillaume, (page 496) :</w:t>
      </w:r>
    </w:p>
    <w:p w14:paraId="520F9AD9" w14:textId="77777777" w:rsidR="00AA55C1" w:rsidRPr="00661064" w:rsidRDefault="00AA55C1" w:rsidP="00AA55C1">
      <w:pPr>
        <w:pStyle w:val="NormalWeb"/>
        <w:shd w:val="clear" w:color="auto" w:fill="FFFFFF"/>
        <w:spacing w:before="0" w:beforeAutospacing="0" w:after="0" w:afterAutospacing="0"/>
        <w:jc w:val="both"/>
        <w:rPr>
          <w:color w:val="000000"/>
          <w:sz w:val="27"/>
          <w:szCs w:val="27"/>
        </w:rPr>
      </w:pPr>
    </w:p>
    <w:p w14:paraId="3BB46940" w14:textId="77777777" w:rsidR="00AA55C1" w:rsidRPr="00661064" w:rsidRDefault="00AA55C1" w:rsidP="00AA55C1">
      <w:pPr>
        <w:pStyle w:val="NormalWeb"/>
        <w:shd w:val="clear" w:color="auto" w:fill="FFFFFF"/>
        <w:spacing w:before="0" w:beforeAutospacing="0" w:after="0" w:afterAutospacing="0"/>
        <w:jc w:val="both"/>
        <w:rPr>
          <w:color w:val="000000"/>
          <w:sz w:val="27"/>
          <w:szCs w:val="27"/>
        </w:rPr>
      </w:pPr>
      <w:r w:rsidRPr="00661064">
        <w:rPr>
          <w:rFonts w:ascii="Calibri" w:hAnsi="Calibri" w:cs="Calibri"/>
          <w:iCs/>
          <w:color w:val="000000"/>
          <w:sz w:val="22"/>
          <w:szCs w:val="22"/>
        </w:rPr>
        <w:t>Mishkat Ul-Masabih Volume III, Page 117 «</w:t>
      </w:r>
      <w:r>
        <w:rPr>
          <w:rFonts w:ascii="Calibri" w:hAnsi="Calibri" w:cs="Calibri"/>
          <w:i/>
          <w:iCs/>
          <w:color w:val="000000"/>
          <w:sz w:val="22"/>
          <w:szCs w:val="22"/>
        </w:rPr>
        <w:t xml:space="preserve"> Abu Darda a rapporté que le prophète (Mahomet) a dit : Allah a créé Adam quand il l'a créé. Alors il a frappé son épaule droite et en a sorti la race blanche comme si c'était des graines, et </w:t>
      </w:r>
      <w:r w:rsidRPr="004B4B87">
        <w:rPr>
          <w:rFonts w:ascii="Calibri" w:hAnsi="Calibri" w:cs="Calibri"/>
          <w:b/>
          <w:i/>
          <w:iCs/>
          <w:color w:val="000000"/>
          <w:sz w:val="22"/>
          <w:szCs w:val="22"/>
        </w:rPr>
        <w:t>il a frappé son épaule gauche et en a sorti la race noire comme si c'étaient du charbo</w:t>
      </w:r>
      <w:r w:rsidRPr="00661064">
        <w:rPr>
          <w:rFonts w:ascii="Calibri" w:hAnsi="Calibri" w:cs="Calibri"/>
          <w:b/>
          <w:i/>
          <w:iCs/>
          <w:color w:val="000000"/>
          <w:sz w:val="22"/>
          <w:szCs w:val="22"/>
        </w:rPr>
        <w:t>n</w:t>
      </w:r>
      <w:r>
        <w:rPr>
          <w:rFonts w:ascii="Calibri" w:hAnsi="Calibri" w:cs="Calibri"/>
          <w:i/>
          <w:iCs/>
          <w:color w:val="000000"/>
          <w:sz w:val="22"/>
          <w:szCs w:val="22"/>
        </w:rPr>
        <w:t xml:space="preserve">. Alors il a dit à ceux qui étaient à son côté droit : Du côté du paradis et je ne m'en soucie pas. </w:t>
      </w:r>
      <w:r w:rsidRPr="004B4B87">
        <w:rPr>
          <w:rFonts w:ascii="Calibri" w:hAnsi="Calibri" w:cs="Calibri"/>
          <w:b/>
          <w:i/>
          <w:iCs/>
          <w:color w:val="000000"/>
          <w:sz w:val="22"/>
          <w:szCs w:val="22"/>
        </w:rPr>
        <w:t>Il a dit à ceux qui étaient sur son épaule gauche : Du coté l'enfer et je ne m'en soucie pas</w:t>
      </w:r>
      <w:r>
        <w:rPr>
          <w:rFonts w:ascii="Calibri" w:hAnsi="Calibri" w:cs="Calibri"/>
          <w:i/>
          <w:iCs/>
          <w:color w:val="000000"/>
          <w:sz w:val="22"/>
          <w:szCs w:val="22"/>
        </w:rPr>
        <w:t> </w:t>
      </w:r>
      <w:r w:rsidRPr="00661064">
        <w:rPr>
          <w:rFonts w:ascii="Calibri" w:hAnsi="Calibri" w:cs="Calibri"/>
          <w:iCs/>
          <w:color w:val="000000"/>
          <w:sz w:val="22"/>
          <w:szCs w:val="22"/>
        </w:rPr>
        <w:t>».</w:t>
      </w:r>
    </w:p>
    <w:p w14:paraId="13367DBE" w14:textId="77777777" w:rsidR="00AA55C1" w:rsidRPr="00714057" w:rsidRDefault="00AA55C1" w:rsidP="00AA55C1">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14057">
        <w:rPr>
          <w:rFonts w:asciiTheme="minorHAnsi" w:hAnsiTheme="minorHAnsi" w:cstheme="minorHAnsi"/>
          <w:color w:val="000000"/>
          <w:sz w:val="22"/>
          <w:szCs w:val="22"/>
        </w:rPr>
        <w:t> </w:t>
      </w:r>
    </w:p>
    <w:p w14:paraId="2C828C0F" w14:textId="77777777" w:rsidR="00AA55C1" w:rsidRDefault="00AA55C1" w:rsidP="00AA55C1">
      <w:pPr>
        <w:pStyle w:val="NormalWeb"/>
        <w:shd w:val="clear" w:color="auto" w:fill="FFFFFF"/>
        <w:spacing w:before="0" w:beforeAutospacing="0" w:after="0" w:afterAutospacing="0"/>
        <w:jc w:val="both"/>
        <w:rPr>
          <w:rFonts w:ascii="Calibri" w:hAnsi="Calibri" w:cs="Calibri"/>
          <w:bCs/>
          <w:color w:val="000000"/>
          <w:sz w:val="22"/>
          <w:szCs w:val="22"/>
        </w:rPr>
      </w:pPr>
      <w:r w:rsidRPr="002644B4">
        <w:rPr>
          <w:rFonts w:ascii="Calibri" w:hAnsi="Calibri" w:cs="Calibri"/>
          <w:bCs/>
          <w:color w:val="000000"/>
          <w:sz w:val="22"/>
          <w:szCs w:val="22"/>
        </w:rPr>
        <w:t>Mishkat ul-Masabih</w:t>
      </w:r>
      <w:r w:rsidRPr="002644B4">
        <w:rPr>
          <w:rFonts w:asciiTheme="minorHAnsi" w:hAnsiTheme="minorHAnsi" w:cstheme="minorHAnsi"/>
          <w:i/>
          <w:iCs/>
          <w:color w:val="000000"/>
          <w:sz w:val="22"/>
          <w:szCs w:val="22"/>
        </w:rPr>
        <w:t xml:space="preserve"> « Ainsi l'apôtre a appelé Burayra (l'esclave d'A</w:t>
      </w:r>
      <w:r>
        <w:rPr>
          <w:rFonts w:asciiTheme="minorHAnsi" w:hAnsiTheme="minorHAnsi" w:cstheme="minorHAnsi"/>
          <w:i/>
          <w:iCs/>
          <w:color w:val="000000"/>
          <w:sz w:val="22"/>
          <w:szCs w:val="22"/>
        </w:rPr>
        <w:t>ïc</w:t>
      </w:r>
      <w:r w:rsidRPr="002644B4">
        <w:rPr>
          <w:rFonts w:asciiTheme="minorHAnsi" w:hAnsiTheme="minorHAnsi" w:cstheme="minorHAnsi"/>
          <w:i/>
          <w:iCs/>
          <w:color w:val="000000"/>
          <w:sz w:val="22"/>
          <w:szCs w:val="22"/>
        </w:rPr>
        <w:t>ha) pour lui demander, et Ali est levé et l'a battu</w:t>
      </w:r>
      <w:r>
        <w:rPr>
          <w:rFonts w:cstheme="minorHAnsi"/>
          <w:i/>
          <w:iCs/>
          <w:color w:val="000000"/>
        </w:rPr>
        <w:t xml:space="preserve"> </w:t>
      </w:r>
      <w:r w:rsidRPr="00714057">
        <w:rPr>
          <w:rFonts w:asciiTheme="minorHAnsi" w:hAnsiTheme="minorHAnsi" w:cstheme="minorHAnsi"/>
          <w:i/>
          <w:iCs/>
          <w:color w:val="000000"/>
          <w:sz w:val="22"/>
          <w:szCs w:val="22"/>
        </w:rPr>
        <w:t>violemment</w:t>
      </w:r>
      <w:r>
        <w:rPr>
          <w:rFonts w:asciiTheme="minorHAnsi" w:hAnsiTheme="minorHAnsi" w:cstheme="minorHAnsi"/>
          <w:i/>
          <w:iCs/>
          <w:color w:val="000000"/>
          <w:sz w:val="22"/>
          <w:szCs w:val="22"/>
        </w:rPr>
        <w:t>,</w:t>
      </w:r>
      <w:r w:rsidRPr="00714057">
        <w:rPr>
          <w:rFonts w:asciiTheme="minorHAnsi" w:hAnsiTheme="minorHAnsi" w:cstheme="minorHAnsi"/>
          <w:i/>
          <w:iCs/>
          <w:color w:val="000000"/>
          <w:sz w:val="22"/>
          <w:szCs w:val="22"/>
        </w:rPr>
        <w:t xml:space="preserve"> lui disant "dits à l'apôtre la vérité</w:t>
      </w:r>
      <w:r>
        <w:rPr>
          <w:rFonts w:asciiTheme="minorHAnsi" w:hAnsiTheme="minorHAnsi" w:cstheme="minorHAnsi"/>
          <w:i/>
          <w:iCs/>
          <w:color w:val="000000"/>
          <w:sz w:val="22"/>
          <w:szCs w:val="22"/>
        </w:rPr>
        <w:t> »</w:t>
      </w:r>
      <w:r>
        <w:rPr>
          <w:rFonts w:ascii="Calibri" w:hAnsi="Calibri" w:cs="Calibri"/>
          <w:bCs/>
          <w:color w:val="000000"/>
          <w:sz w:val="22"/>
          <w:szCs w:val="22"/>
        </w:rPr>
        <w:t>.</w:t>
      </w:r>
    </w:p>
    <w:p w14:paraId="2743F178" w14:textId="77777777" w:rsidR="00AA55C1" w:rsidRPr="00951CE7" w:rsidRDefault="00AA55C1" w:rsidP="00AA55C1">
      <w:pPr>
        <w:spacing w:after="0" w:line="240" w:lineRule="auto"/>
        <w:jc w:val="both"/>
        <w:rPr>
          <w:rFonts w:cstheme="minorHAnsi"/>
        </w:rPr>
      </w:pPr>
    </w:p>
    <w:p w14:paraId="74935026" w14:textId="77777777" w:rsidR="00AA55C1" w:rsidRDefault="00AA55C1" w:rsidP="00AA55C1">
      <w:pPr>
        <w:spacing w:after="0" w:line="240" w:lineRule="auto"/>
        <w:jc w:val="both"/>
        <w:rPr>
          <w:rFonts w:cstheme="minorHAnsi"/>
        </w:rPr>
      </w:pPr>
      <w:r w:rsidRPr="00951CE7">
        <w:rPr>
          <w:rFonts w:cstheme="minorHAnsi"/>
        </w:rPr>
        <w:t>Sahih Muslim 13 « D'après 'Abû Hurayra, le Prophète a dit</w:t>
      </w:r>
      <w:r>
        <w:rPr>
          <w:rFonts w:cstheme="minorHAnsi"/>
        </w:rPr>
        <w:t xml:space="preserve"> </w:t>
      </w:r>
      <w:r w:rsidRPr="00951CE7">
        <w:rPr>
          <w:rFonts w:cstheme="minorHAnsi"/>
        </w:rPr>
        <w:t xml:space="preserve">: </w:t>
      </w:r>
      <w:r w:rsidRPr="00951CE7">
        <w:rPr>
          <w:rFonts w:cstheme="minorHAnsi"/>
          <w:i/>
        </w:rPr>
        <w:t>Le musulman ne doit pas verser une aumône légale, ni pour son cheval, ni pour son esclave</w:t>
      </w:r>
      <w:r w:rsidRPr="00951CE7">
        <w:rPr>
          <w:rFonts w:cstheme="minorHAnsi"/>
        </w:rPr>
        <w:t>"</w:t>
      </w:r>
      <w:r>
        <w:rPr>
          <w:rFonts w:cstheme="minorHAnsi"/>
        </w:rPr>
        <w:t> »</w:t>
      </w:r>
      <w:r w:rsidRPr="00951CE7">
        <w:rPr>
          <w:rFonts w:cstheme="minorHAnsi"/>
        </w:rPr>
        <w:t>.</w:t>
      </w:r>
    </w:p>
    <w:p w14:paraId="5276AD8D" w14:textId="77777777" w:rsidR="00AA55C1" w:rsidRPr="00576A1F" w:rsidRDefault="00AA55C1" w:rsidP="00AA55C1">
      <w:pPr>
        <w:spacing w:after="0" w:line="240" w:lineRule="auto"/>
        <w:jc w:val="both"/>
        <w:rPr>
          <w:rFonts w:cstheme="minorHAnsi"/>
        </w:rPr>
      </w:pPr>
    </w:p>
    <w:p w14:paraId="2DECDBDB" w14:textId="77777777" w:rsidR="00AA55C1" w:rsidRDefault="00AA55C1" w:rsidP="00AA55C1">
      <w:pPr>
        <w:spacing w:after="0" w:line="240" w:lineRule="auto"/>
        <w:jc w:val="both"/>
        <w:rPr>
          <w:rFonts w:cstheme="minorHAnsi"/>
        </w:rPr>
      </w:pPr>
      <w:r w:rsidRPr="00576A1F">
        <w:rPr>
          <w:rFonts w:cstheme="minorHAnsi"/>
        </w:rPr>
        <w:t xml:space="preserve">Al-Marami de Ibn Hajar page 294 hadith 678 « Ali ibn abi tâlib rapporte de que : le prophète m'avait ordonné de vendre </w:t>
      </w:r>
      <w:r>
        <w:rPr>
          <w:rFonts w:cstheme="minorHAnsi"/>
        </w:rPr>
        <w:t>deux</w:t>
      </w:r>
      <w:r w:rsidRPr="00576A1F">
        <w:rPr>
          <w:rFonts w:cstheme="minorHAnsi"/>
        </w:rPr>
        <w:t xml:space="preserve"> garçons frères, alors je les ai vendus en les séparant</w:t>
      </w:r>
      <w:r>
        <w:rPr>
          <w:rFonts w:cstheme="minorHAnsi"/>
        </w:rPr>
        <w:t> »</w:t>
      </w:r>
      <w:r w:rsidRPr="00576A1F">
        <w:rPr>
          <w:rFonts w:cstheme="minorHAnsi"/>
        </w:rPr>
        <w:t>, puis j'en ai fait part au prophète qui me dit</w:t>
      </w:r>
      <w:r>
        <w:rPr>
          <w:rFonts w:cstheme="minorHAnsi"/>
        </w:rPr>
        <w:t xml:space="preserve"> </w:t>
      </w:r>
      <w:r w:rsidRPr="00576A1F">
        <w:rPr>
          <w:rFonts w:cstheme="minorHAnsi"/>
        </w:rPr>
        <w:t xml:space="preserve">: rattrapes-les et ramènes-les, </w:t>
      </w:r>
      <w:r w:rsidRPr="00576A1F">
        <w:rPr>
          <w:rFonts w:cstheme="minorHAnsi"/>
          <w:i/>
        </w:rPr>
        <w:t>ne les vends qu'ensembles</w:t>
      </w:r>
      <w:r>
        <w:rPr>
          <w:rFonts w:cstheme="minorHAnsi"/>
        </w:rPr>
        <w:t> »</w:t>
      </w:r>
      <w:r w:rsidRPr="00576A1F">
        <w:rPr>
          <w:rFonts w:cstheme="minorHAnsi"/>
        </w:rPr>
        <w:t>.</w:t>
      </w:r>
    </w:p>
    <w:p w14:paraId="72BB2E08" w14:textId="77777777" w:rsidR="00AA55C1" w:rsidRDefault="00AA55C1" w:rsidP="00AA55C1">
      <w:pPr>
        <w:spacing w:after="0" w:line="240" w:lineRule="auto"/>
        <w:jc w:val="both"/>
        <w:rPr>
          <w:rFonts w:cstheme="minorHAnsi"/>
        </w:rPr>
      </w:pPr>
    </w:p>
    <w:p w14:paraId="11E1E212" w14:textId="77777777" w:rsidR="00AA55C1" w:rsidRDefault="00AA55C1" w:rsidP="00AA55C1">
      <w:pPr>
        <w:spacing w:after="0" w:line="240" w:lineRule="auto"/>
        <w:jc w:val="both"/>
        <w:rPr>
          <w:rFonts w:cstheme="minorHAnsi"/>
        </w:rPr>
      </w:pPr>
      <w:r w:rsidRPr="00530667">
        <w:rPr>
          <w:rFonts w:cstheme="minorHAnsi"/>
        </w:rPr>
        <w:lastRenderedPageBreak/>
        <w:t xml:space="preserve">Boukhari, Volume 1, Livre 8, numéro 367 </w:t>
      </w:r>
      <w:r>
        <w:rPr>
          <w:rFonts w:cstheme="minorHAnsi"/>
        </w:rPr>
        <w:t>« </w:t>
      </w:r>
      <w:r w:rsidRPr="00530667">
        <w:rPr>
          <w:rFonts w:cstheme="minorHAnsi"/>
        </w:rPr>
        <w:t>[...] Dihya est venu et a dit "O Prophète d'Allah ! Donnez-moi une fille esclave parmi les captifs". Le Prophète a dit "</w:t>
      </w:r>
      <w:r w:rsidRPr="00530667">
        <w:rPr>
          <w:rFonts w:cstheme="minorHAnsi"/>
          <w:b/>
          <w:i/>
        </w:rPr>
        <w:t>Allez et prenez n'importe quelle fille esclave</w:t>
      </w:r>
      <w:r w:rsidRPr="00530667">
        <w:rPr>
          <w:rFonts w:cstheme="minorHAnsi"/>
        </w:rPr>
        <w:t>". Il a pris Safiya bint Huyai. Un homme est venu au Prophète et a dit "O Apôtre d'Allah ! Vous avez donné Safiya bint Huyai à Dihya et elle est la maîtresse du chef de la tribu des Quraiza et d'An-Nadir et elle ne convient à personne, sauf à vous". Donc le Prophète a dit "dite lui de venir avec elle".  Ainsi Dihya est venu avec elle et quand le Prophète l'a vue, il a dit à Dihya "</w:t>
      </w:r>
      <w:r w:rsidRPr="00530667">
        <w:rPr>
          <w:rFonts w:cstheme="minorHAnsi"/>
          <w:b/>
          <w:i/>
        </w:rPr>
        <w:t>Prenez n'importe quelle fille esclave parmi les captifs sauf elle</w:t>
      </w:r>
      <w:r w:rsidRPr="00530667">
        <w:rPr>
          <w:rFonts w:cstheme="minorHAnsi"/>
        </w:rPr>
        <w:t>". Anas a ajouté : le Prophète l’a affranchi de sa condition d’esclave et l'a épousée [...]"</w:t>
      </w:r>
      <w:r>
        <w:rPr>
          <w:rFonts w:cstheme="minorHAnsi"/>
        </w:rPr>
        <w:t> »</w:t>
      </w:r>
      <w:r w:rsidRPr="00530667">
        <w:rPr>
          <w:rFonts w:cstheme="minorHAnsi"/>
        </w:rPr>
        <w:t>.</w:t>
      </w:r>
    </w:p>
    <w:p w14:paraId="21AA7514" w14:textId="77777777" w:rsidR="00AA55C1" w:rsidRDefault="00AA55C1" w:rsidP="00AA55C1">
      <w:pPr>
        <w:spacing w:after="0" w:line="240" w:lineRule="auto"/>
        <w:jc w:val="both"/>
        <w:rPr>
          <w:rFonts w:cstheme="minorHAnsi"/>
        </w:rPr>
      </w:pPr>
    </w:p>
    <w:p w14:paraId="235A3E02" w14:textId="77777777" w:rsidR="00AA55C1" w:rsidRDefault="00AA55C1" w:rsidP="00AA55C1">
      <w:pPr>
        <w:spacing w:after="0" w:line="240" w:lineRule="auto"/>
        <w:jc w:val="both"/>
        <w:rPr>
          <w:rFonts w:cstheme="minorHAnsi"/>
        </w:rPr>
      </w:pPr>
      <w:r w:rsidRPr="00995B08">
        <w:rPr>
          <w:rFonts w:cstheme="minorHAnsi"/>
        </w:rPr>
        <w:t>La Sirat Rasulallah de Ibn Ishaq 'première biographie de Mahomet), page 466 [Peu de temps après massacre des mâles juifs de la tribu des Banu Quraiza] :</w:t>
      </w:r>
      <w:r>
        <w:rPr>
          <w:rFonts w:cstheme="minorHAnsi"/>
        </w:rPr>
        <w:t xml:space="preserve"> « </w:t>
      </w:r>
      <w:r w:rsidRPr="00995B08">
        <w:rPr>
          <w:rFonts w:cstheme="minorHAnsi"/>
          <w:b/>
          <w:i/>
        </w:rPr>
        <w:t xml:space="preserve">Alors l'apôtre a divisé la propriété, des épouses, et des enfants du Banu Quraiza entre les musulmans, il a fait connaître à ce jour les parts concernant les chevaux et les hommes, et en a pris le cinquième </w:t>
      </w:r>
      <w:r w:rsidRPr="00995B08">
        <w:rPr>
          <w:rFonts w:cstheme="minorHAnsi"/>
        </w:rPr>
        <w:t>",</w:t>
      </w:r>
      <w:r>
        <w:rPr>
          <w:rFonts w:cstheme="minorHAnsi"/>
        </w:rPr>
        <w:t xml:space="preserve"> [</w:t>
      </w:r>
      <w:r w:rsidRPr="00995B08">
        <w:rPr>
          <w:rFonts w:cstheme="minorHAnsi"/>
        </w:rPr>
        <w:t>Mahomet et sa famille ont obtenu un cinquième des prises de guerre</w:t>
      </w:r>
      <w:r>
        <w:rPr>
          <w:rFonts w:cstheme="minorHAnsi"/>
        </w:rPr>
        <w:t>]</w:t>
      </w:r>
      <w:r w:rsidRPr="00995B08">
        <w:rPr>
          <w:rFonts w:cstheme="minorHAnsi"/>
        </w:rPr>
        <w:t xml:space="preserve">. </w:t>
      </w:r>
      <w:r w:rsidRPr="00995B08">
        <w:rPr>
          <w:rFonts w:cstheme="minorHAnsi"/>
          <w:b/>
          <w:i/>
        </w:rPr>
        <w:t>Puis l'apôtre a envoyé Sa'd. . . avec certaines des femmes captives de Banu Quraiza à Najd pour qu'il les vende contre des chevaux et des armes</w:t>
      </w:r>
      <w:r>
        <w:rPr>
          <w:rFonts w:cstheme="minorHAnsi"/>
        </w:rPr>
        <w:t> »</w:t>
      </w:r>
      <w:r>
        <w:rPr>
          <w:rStyle w:val="Appelnotedebasdep"/>
          <w:rFonts w:cstheme="minorHAnsi"/>
        </w:rPr>
        <w:footnoteReference w:id="275"/>
      </w:r>
      <w:r w:rsidRPr="00995B08">
        <w:rPr>
          <w:rFonts w:cstheme="minorHAnsi"/>
        </w:rPr>
        <w:t>.</w:t>
      </w:r>
    </w:p>
    <w:p w14:paraId="24D6D9E4" w14:textId="77777777" w:rsidR="00AA55C1" w:rsidRDefault="00AA55C1" w:rsidP="00AA55C1">
      <w:pPr>
        <w:spacing w:after="0" w:line="240" w:lineRule="auto"/>
        <w:jc w:val="both"/>
        <w:rPr>
          <w:rFonts w:cstheme="minorHAnsi"/>
        </w:rPr>
      </w:pPr>
    </w:p>
    <w:p w14:paraId="57D317A4" w14:textId="5CD8989E" w:rsidR="00AA55C1" w:rsidRPr="00951CE7" w:rsidRDefault="00AA55C1" w:rsidP="001B235E">
      <w:pPr>
        <w:pStyle w:val="Titre1"/>
      </w:pPr>
      <w:bookmarkStart w:id="187" w:name="_Toc102578457"/>
      <w:r>
        <w:t>Annexe : hadiths à connotation raciste</w:t>
      </w:r>
      <w:bookmarkEnd w:id="187"/>
    </w:p>
    <w:p w14:paraId="3DD6B3DD" w14:textId="77777777" w:rsidR="00AA55C1" w:rsidRPr="00951CE7" w:rsidRDefault="00AA55C1" w:rsidP="00AA55C1">
      <w:pPr>
        <w:spacing w:after="0" w:line="240" w:lineRule="auto"/>
        <w:jc w:val="both"/>
        <w:rPr>
          <w:rFonts w:cstheme="minorHAnsi"/>
        </w:rPr>
      </w:pPr>
    </w:p>
    <w:p w14:paraId="70BF08B6" w14:textId="77777777" w:rsidR="00AA55C1" w:rsidRPr="00951CE7" w:rsidRDefault="00AA55C1" w:rsidP="00AA55C1">
      <w:pPr>
        <w:spacing w:after="0" w:line="240" w:lineRule="auto"/>
        <w:jc w:val="both"/>
        <w:rPr>
          <w:rFonts w:cstheme="minorHAnsi"/>
        </w:rPr>
      </w:pPr>
      <w:r w:rsidRPr="00951CE7">
        <w:rPr>
          <w:rFonts w:cstheme="minorHAnsi"/>
        </w:rPr>
        <w:t>Sahih Bukhari 9.87.162 « Rapporté par Abdullah bin' Umar : concernant le rêve du Prophète à Médine : Le Prophète a dit</w:t>
      </w:r>
      <w:r>
        <w:rPr>
          <w:rFonts w:cstheme="minorHAnsi"/>
        </w:rPr>
        <w:t> :</w:t>
      </w:r>
      <w:r w:rsidRPr="00951CE7">
        <w:rPr>
          <w:rFonts w:cstheme="minorHAnsi"/>
        </w:rPr>
        <w:t xml:space="preserve"> "je l'ai vu (en rêve) une </w:t>
      </w:r>
      <w:r w:rsidRPr="00951CE7">
        <w:rPr>
          <w:rFonts w:cstheme="minorHAnsi"/>
          <w:i/>
        </w:rPr>
        <w:t>femme noire aux cheveux hirsutes sortir de la médina</w:t>
      </w:r>
      <w:r w:rsidRPr="00951CE7">
        <w:rPr>
          <w:rFonts w:cstheme="minorHAnsi"/>
        </w:rPr>
        <w:t xml:space="preserve"> et s'installer à Mahai'a. J'ai interprété (ce symbole) </w:t>
      </w:r>
      <w:r w:rsidRPr="00951CE7">
        <w:rPr>
          <w:rFonts w:cstheme="minorHAnsi"/>
          <w:i/>
        </w:rPr>
        <w:t>comme une épidémie de Médine transféré à Mahai'a</w:t>
      </w:r>
      <w:r w:rsidRPr="00951CE7">
        <w:rPr>
          <w:rFonts w:cstheme="minorHAnsi"/>
        </w:rPr>
        <w:t>, nommé Al- Juhfa</w:t>
      </w:r>
      <w:r>
        <w:rPr>
          <w:rFonts w:cstheme="minorHAnsi"/>
        </w:rPr>
        <w:t> ».</w:t>
      </w:r>
    </w:p>
    <w:p w14:paraId="6BBE2FBE" w14:textId="77777777" w:rsidR="00AA55C1" w:rsidRDefault="00AA55C1" w:rsidP="00AA55C1">
      <w:pPr>
        <w:spacing w:after="0" w:line="240" w:lineRule="auto"/>
        <w:jc w:val="both"/>
        <w:rPr>
          <w:rFonts w:cstheme="minorHAnsi"/>
        </w:rPr>
      </w:pPr>
    </w:p>
    <w:p w14:paraId="7A3A6F26" w14:textId="77777777" w:rsidR="00AA55C1" w:rsidRDefault="00AA55C1" w:rsidP="00AA55C1">
      <w:pPr>
        <w:spacing w:after="0" w:line="240" w:lineRule="auto"/>
        <w:jc w:val="both"/>
        <w:rPr>
          <w:rFonts w:cstheme="minorHAnsi"/>
        </w:rPr>
      </w:pPr>
      <w:r w:rsidRPr="00576A1F">
        <w:rPr>
          <w:rFonts w:cstheme="minorHAnsi"/>
        </w:rPr>
        <w:t xml:space="preserve">Sahih Muslim 1602, </w:t>
      </w:r>
      <w:r>
        <w:rPr>
          <w:rFonts w:cstheme="minorHAnsi"/>
        </w:rPr>
        <w:t>Livre</w:t>
      </w:r>
      <w:r w:rsidRPr="00576A1F">
        <w:rPr>
          <w:rFonts w:cstheme="minorHAnsi"/>
        </w:rPr>
        <w:t xml:space="preserve"> 10, Hadith 3901 « Jabir rapporte qu’un esclave vint prêter allégeance à l’Apôtre d’Allah en migration : il </w:t>
      </w:r>
      <w:r>
        <w:rPr>
          <w:rFonts w:cstheme="minorHAnsi"/>
        </w:rPr>
        <w:t>[le</w:t>
      </w:r>
      <w:r w:rsidRPr="00576A1F">
        <w:rPr>
          <w:rFonts w:cstheme="minorHAnsi"/>
        </w:rPr>
        <w:t xml:space="preserve"> Prophète</w:t>
      </w:r>
      <w:r>
        <w:rPr>
          <w:rFonts w:cstheme="minorHAnsi"/>
        </w:rPr>
        <w:t>]</w:t>
      </w:r>
      <w:r w:rsidRPr="00576A1F">
        <w:rPr>
          <w:rFonts w:cstheme="minorHAnsi"/>
        </w:rPr>
        <w:t xml:space="preserve"> ne savait pas qu’il était esclave. Puis vint son maître qui demanda à le récupérer, après quoi </w:t>
      </w:r>
      <w:r>
        <w:rPr>
          <w:rFonts w:cstheme="minorHAnsi"/>
        </w:rPr>
        <w:t>l’apôtre d’Allah</w:t>
      </w:r>
      <w:r w:rsidRPr="00576A1F">
        <w:rPr>
          <w:rFonts w:cstheme="minorHAnsi"/>
        </w:rPr>
        <w:t xml:space="preserve"> dit : «</w:t>
      </w:r>
      <w:r>
        <w:rPr>
          <w:rFonts w:cstheme="minorHAnsi"/>
        </w:rPr>
        <w:t xml:space="preserve"> </w:t>
      </w:r>
      <w:r w:rsidRPr="00576A1F">
        <w:rPr>
          <w:rFonts w:cstheme="minorHAnsi"/>
        </w:rPr>
        <w:t>Vends-le</w:t>
      </w:r>
      <w:r>
        <w:rPr>
          <w:rFonts w:cstheme="minorHAnsi"/>
        </w:rPr>
        <w:t>-</w:t>
      </w:r>
      <w:r w:rsidRPr="00576A1F">
        <w:rPr>
          <w:rFonts w:cstheme="minorHAnsi"/>
        </w:rPr>
        <w:t>moi</w:t>
      </w:r>
      <w:r>
        <w:rPr>
          <w:rFonts w:cstheme="minorHAnsi"/>
        </w:rPr>
        <w:t xml:space="preserve"> </w:t>
      </w:r>
      <w:r w:rsidRPr="00576A1F">
        <w:rPr>
          <w:rFonts w:cstheme="minorHAnsi"/>
        </w:rPr>
        <w:t xml:space="preserve">». </w:t>
      </w:r>
      <w:r w:rsidRPr="00576A1F">
        <w:rPr>
          <w:rFonts w:cstheme="minorHAnsi"/>
          <w:i/>
        </w:rPr>
        <w:t>Et il l’acheta contre deux esclaves noirs</w:t>
      </w:r>
      <w:r w:rsidRPr="00576A1F">
        <w:rPr>
          <w:rFonts w:cstheme="minorHAnsi"/>
        </w:rPr>
        <w:t>. Par la suite, il n’accepta plus l’allégeance d’une personne jusqu’à ce qu’il lui ait demandé si elle était esclave (ou un homme libre)</w:t>
      </w:r>
      <w:r>
        <w:rPr>
          <w:rStyle w:val="Appelnotedebasdep"/>
          <w:rFonts w:cstheme="minorHAnsi"/>
        </w:rPr>
        <w:footnoteReference w:id="276"/>
      </w:r>
      <w:r>
        <w:rPr>
          <w:rFonts w:cstheme="minorHAnsi"/>
        </w:rPr>
        <w:t> »</w:t>
      </w:r>
      <w:r w:rsidRPr="00576A1F">
        <w:rPr>
          <w:rFonts w:cstheme="minorHAnsi"/>
        </w:rPr>
        <w:t xml:space="preserve">. </w:t>
      </w:r>
    </w:p>
    <w:p w14:paraId="2EC710FF" w14:textId="77777777" w:rsidR="00AA55C1" w:rsidRDefault="00AA55C1" w:rsidP="00AA55C1">
      <w:pPr>
        <w:spacing w:after="0" w:line="240" w:lineRule="auto"/>
        <w:jc w:val="both"/>
        <w:rPr>
          <w:rFonts w:cstheme="minorHAnsi"/>
        </w:rPr>
      </w:pPr>
    </w:p>
    <w:p w14:paraId="25E3DAC8" w14:textId="29B823BA" w:rsidR="00AA55C1" w:rsidRDefault="00AA55C1" w:rsidP="00AA55C1">
      <w:pPr>
        <w:spacing w:after="0" w:line="240" w:lineRule="auto"/>
        <w:jc w:val="both"/>
        <w:rPr>
          <w:rFonts w:cstheme="minorHAnsi"/>
        </w:rPr>
      </w:pPr>
      <w:r w:rsidRPr="005F66FF">
        <w:rPr>
          <w:rFonts w:cstheme="minorHAnsi"/>
        </w:rPr>
        <w:t xml:space="preserve">Sahih Jami at-Tirmidhi Vol. 3 – hadith 1239 </w:t>
      </w:r>
      <w:r>
        <w:rPr>
          <w:rFonts w:cstheme="minorHAnsi"/>
        </w:rPr>
        <w:t>« </w:t>
      </w:r>
      <w:r w:rsidRPr="005F66FF">
        <w:rPr>
          <w:rFonts w:cstheme="minorHAnsi"/>
        </w:rPr>
        <w:t xml:space="preserve">Jabir a rapporté que: Un homme vient prêter serment devant Mahomet qui ne sait pas que c’est un esclave. Lorsque son propriétaire vient le récupérer le prophète des musulmans se rend compte de sa condition. Il propose donc à son propriétaire de lui racheter. Et pour ce faire, </w:t>
      </w:r>
      <w:r w:rsidRPr="005F66FF">
        <w:rPr>
          <w:rFonts w:cstheme="minorHAnsi"/>
          <w:i/>
        </w:rPr>
        <w:t>l’échange contre deux esclaves noirs qu’il possédait</w:t>
      </w:r>
      <w:r>
        <w:rPr>
          <w:rFonts w:cstheme="minorHAnsi"/>
        </w:rPr>
        <w:t> »</w:t>
      </w:r>
      <w:r w:rsidRPr="005F66FF">
        <w:rPr>
          <w:rFonts w:cstheme="minorHAnsi"/>
        </w:rPr>
        <w:t>.</w:t>
      </w:r>
    </w:p>
    <w:p w14:paraId="183F6F96" w14:textId="54A89F3D" w:rsidR="001B235E" w:rsidRDefault="001B235E" w:rsidP="00AA55C1">
      <w:pPr>
        <w:spacing w:after="0" w:line="240" w:lineRule="auto"/>
        <w:jc w:val="both"/>
        <w:rPr>
          <w:rFonts w:cstheme="minorHAnsi"/>
        </w:rPr>
      </w:pPr>
    </w:p>
    <w:p w14:paraId="4D80036C" w14:textId="3BB04F58" w:rsidR="001B235E" w:rsidRDefault="001B235E" w:rsidP="001B235E">
      <w:pPr>
        <w:spacing w:after="0" w:line="240" w:lineRule="auto"/>
        <w:jc w:val="both"/>
        <w:rPr>
          <w:rFonts w:cstheme="minorHAnsi"/>
        </w:rPr>
      </w:pPr>
      <w:r w:rsidRPr="00951CE7">
        <w:rPr>
          <w:rFonts w:cstheme="minorHAnsi"/>
        </w:rPr>
        <w:t xml:space="preserve">Ibn Musa Al-Yahsubi, Qadi ‘Iyad, p.375 « Ahmad ibn Abi Sulayman , le compagnon de Sahnun dit: </w:t>
      </w:r>
      <w:r w:rsidRPr="00951CE7">
        <w:rPr>
          <w:rFonts w:cstheme="minorHAnsi"/>
          <w:i/>
        </w:rPr>
        <w:t>Celui qui dit que le Prophète était noir devrait être tué</w:t>
      </w:r>
      <w:r>
        <w:rPr>
          <w:rFonts w:cstheme="minorHAnsi"/>
        </w:rPr>
        <w:t> »</w:t>
      </w:r>
      <w:r w:rsidRPr="00951CE7">
        <w:rPr>
          <w:rFonts w:cstheme="minorHAnsi"/>
        </w:rPr>
        <w:t>.</w:t>
      </w:r>
    </w:p>
    <w:p w14:paraId="2FE4FDB3" w14:textId="77777777" w:rsidR="00A73097" w:rsidRDefault="00A73097" w:rsidP="001B235E">
      <w:pPr>
        <w:spacing w:after="0" w:line="240" w:lineRule="auto"/>
        <w:jc w:val="both"/>
        <w:rPr>
          <w:rFonts w:cstheme="minorHAnsi"/>
        </w:rPr>
      </w:pPr>
    </w:p>
    <w:p w14:paraId="6D6F5A2A" w14:textId="34D9DF69" w:rsidR="00A73097" w:rsidRDefault="00A73097" w:rsidP="00A73097">
      <w:pPr>
        <w:pStyle w:val="Titre1"/>
      </w:pPr>
      <w:bookmarkStart w:id="188" w:name="_Toc957450"/>
      <w:bookmarkStart w:id="189" w:name="_Toc3184722"/>
      <w:bookmarkStart w:id="190" w:name="_Toc102578458"/>
      <w:r>
        <w:t>Annexe : Hadiths concernant l’interdiction de quitter l’islam sous peine de mort</w:t>
      </w:r>
      <w:bookmarkEnd w:id="188"/>
      <w:bookmarkEnd w:id="189"/>
      <w:r w:rsidR="00A24FBB">
        <w:t xml:space="preserve"> / le traitement réservé aux apostats et athées</w:t>
      </w:r>
      <w:bookmarkEnd w:id="190"/>
    </w:p>
    <w:p w14:paraId="63E2FD75" w14:textId="77777777" w:rsidR="00A73097" w:rsidRDefault="00A73097" w:rsidP="00A73097">
      <w:pPr>
        <w:spacing w:after="0" w:line="240" w:lineRule="auto"/>
        <w:jc w:val="both"/>
        <w:rPr>
          <w:rFonts w:cstheme="minorHAnsi"/>
          <w:sz w:val="24"/>
          <w:szCs w:val="24"/>
        </w:rPr>
      </w:pPr>
    </w:p>
    <w:p w14:paraId="573EC62C" w14:textId="2B5D0890" w:rsidR="0061482E" w:rsidRPr="00EB5DC3" w:rsidRDefault="0061482E" w:rsidP="00A73097">
      <w:pPr>
        <w:spacing w:after="0" w:line="240" w:lineRule="auto"/>
        <w:jc w:val="both"/>
        <w:rPr>
          <w:rFonts w:ascii="Calibri" w:eastAsia="Times New Roman" w:hAnsi="Calibri" w:cs="Calibri"/>
          <w:color w:val="000000"/>
          <w:lang w:eastAsia="fr-FR"/>
        </w:rPr>
      </w:pPr>
      <w:bookmarkStart w:id="191" w:name="_Hlk47815875"/>
      <w:bookmarkStart w:id="192" w:name="_Hlk47814098"/>
      <w:r w:rsidRPr="00EB5DC3">
        <w:rPr>
          <w:rFonts w:ascii="Calibri" w:eastAsia="Times New Roman" w:hAnsi="Calibri" w:cs="Calibri"/>
          <w:color w:val="000000"/>
          <w:lang w:eastAsia="fr-FR"/>
        </w:rPr>
        <w:t xml:space="preserve">Bukhari </w:t>
      </w:r>
      <w:r>
        <w:rPr>
          <w:rFonts w:ascii="Calibri" w:eastAsia="Times New Roman" w:hAnsi="Calibri" w:cs="Calibri"/>
          <w:color w:val="000000"/>
          <w:lang w:eastAsia="fr-FR"/>
        </w:rPr>
        <w:t xml:space="preserve">vol </w:t>
      </w:r>
      <w:r w:rsidRPr="00EB5DC3">
        <w:rPr>
          <w:rFonts w:ascii="Calibri" w:eastAsia="Times New Roman" w:hAnsi="Calibri" w:cs="Calibri"/>
          <w:color w:val="000000"/>
          <w:lang w:eastAsia="fr-FR"/>
        </w:rPr>
        <w:t xml:space="preserve">9, </w:t>
      </w:r>
      <w:r>
        <w:rPr>
          <w:rFonts w:ascii="Calibri" w:eastAsia="Times New Roman" w:hAnsi="Calibri" w:cs="Calibri"/>
          <w:color w:val="000000"/>
          <w:lang w:eastAsia="fr-FR"/>
        </w:rPr>
        <w:t xml:space="preserve">livre </w:t>
      </w:r>
      <w:r w:rsidRPr="00EB5DC3">
        <w:rPr>
          <w:rFonts w:ascii="Calibri" w:eastAsia="Times New Roman" w:hAnsi="Calibri" w:cs="Calibri"/>
          <w:color w:val="000000"/>
          <w:lang w:eastAsia="fr-FR"/>
        </w:rPr>
        <w:t>8</w:t>
      </w:r>
      <w:r>
        <w:rPr>
          <w:rFonts w:ascii="Calibri" w:eastAsia="Times New Roman" w:hAnsi="Calibri" w:cs="Calibri"/>
          <w:color w:val="000000"/>
          <w:lang w:eastAsia="fr-FR"/>
        </w:rPr>
        <w:t>2</w:t>
      </w:r>
      <w:r w:rsidRPr="00EB5DC3">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n° </w:t>
      </w:r>
      <w:r w:rsidRPr="00EB5DC3">
        <w:rPr>
          <w:rFonts w:ascii="Calibri" w:eastAsia="Times New Roman" w:hAnsi="Calibri" w:cs="Calibri"/>
          <w:color w:val="000000"/>
          <w:lang w:eastAsia="fr-FR"/>
        </w:rPr>
        <w:t>17</w:t>
      </w:r>
      <w:r>
        <w:rPr>
          <w:rStyle w:val="Appelnotedebasdep"/>
          <w:rFonts w:ascii="Calibri" w:eastAsia="Times New Roman" w:hAnsi="Calibri" w:cs="Calibri"/>
          <w:color w:val="000000"/>
          <w:lang w:eastAsia="fr-FR"/>
        </w:rPr>
        <w:footnoteReference w:id="277"/>
      </w:r>
      <w:r>
        <w:rPr>
          <w:rFonts w:ascii="Calibri" w:eastAsia="Times New Roman" w:hAnsi="Calibri" w:cs="Calibri"/>
          <w:color w:val="000000"/>
          <w:lang w:eastAsia="fr-FR"/>
        </w:rPr>
        <w:t>, « </w:t>
      </w:r>
      <w:r w:rsidRPr="0061482E">
        <w:rPr>
          <w:rFonts w:ascii="Calibri" w:eastAsia="Times New Roman" w:hAnsi="Calibri" w:cs="Calibri"/>
          <w:color w:val="000000"/>
          <w:lang w:eastAsia="fr-FR"/>
        </w:rPr>
        <w:t>Rapporté 'Abdullah: l'apôtre d'Allah a dit: "</w:t>
      </w:r>
      <w:r w:rsidRPr="0061482E">
        <w:rPr>
          <w:rFonts w:ascii="Calibri" w:eastAsia="Times New Roman" w:hAnsi="Calibri" w:cs="Calibri"/>
          <w:b/>
          <w:bCs/>
          <w:color w:val="000000"/>
          <w:lang w:eastAsia="fr-FR"/>
        </w:rPr>
        <w:t>Le sang d'un musulman</w:t>
      </w:r>
      <w:r w:rsidRPr="0061482E">
        <w:rPr>
          <w:rFonts w:ascii="Calibri" w:eastAsia="Times New Roman" w:hAnsi="Calibri" w:cs="Calibri"/>
          <w:color w:val="000000"/>
          <w:lang w:eastAsia="fr-FR"/>
        </w:rPr>
        <w:t xml:space="preserve"> qui avoue</w:t>
      </w:r>
      <w:r>
        <w:rPr>
          <w:rFonts w:ascii="Calibri" w:eastAsia="Times New Roman" w:hAnsi="Calibri" w:cs="Calibri"/>
          <w:color w:val="000000"/>
          <w:lang w:eastAsia="fr-FR"/>
        </w:rPr>
        <w:t xml:space="preserve"> [confesse]</w:t>
      </w:r>
      <w:r w:rsidRPr="0061482E">
        <w:rPr>
          <w:rFonts w:ascii="Calibri" w:eastAsia="Times New Roman" w:hAnsi="Calibri" w:cs="Calibri"/>
          <w:color w:val="000000"/>
          <w:lang w:eastAsia="fr-FR"/>
        </w:rPr>
        <w:t xml:space="preserve"> que nul n'a le droit d'être adoré sauf Allah et que je suis son apôtre, </w:t>
      </w:r>
      <w:r w:rsidRPr="0061482E">
        <w:rPr>
          <w:rFonts w:ascii="Calibri" w:eastAsia="Times New Roman" w:hAnsi="Calibri" w:cs="Calibri"/>
          <w:b/>
          <w:bCs/>
          <w:color w:val="000000"/>
          <w:lang w:eastAsia="fr-FR"/>
        </w:rPr>
        <w:t>ne peut être versé que dans trois cas</w:t>
      </w:r>
      <w:r>
        <w:rPr>
          <w:rFonts w:ascii="Calibri" w:eastAsia="Times New Roman" w:hAnsi="Calibri" w:cs="Calibri"/>
          <w:color w:val="000000"/>
          <w:lang w:eastAsia="fr-FR"/>
        </w:rPr>
        <w:t xml:space="preserve"> </w:t>
      </w:r>
      <w:r w:rsidRPr="0061482E">
        <w:rPr>
          <w:rFonts w:ascii="Calibri" w:eastAsia="Times New Roman" w:hAnsi="Calibri" w:cs="Calibri"/>
          <w:color w:val="000000"/>
          <w:lang w:eastAsia="fr-FR"/>
        </w:rPr>
        <w:t>: Dans Qisas pour meurtre, une personne mariée qui commet des rapports sexuels illégaux</w:t>
      </w:r>
      <w:r>
        <w:rPr>
          <w:rFonts w:ascii="Calibri" w:eastAsia="Times New Roman" w:hAnsi="Calibri" w:cs="Calibri"/>
          <w:color w:val="000000"/>
          <w:lang w:eastAsia="fr-FR"/>
        </w:rPr>
        <w:t xml:space="preserve"> [</w:t>
      </w:r>
      <w:r w:rsidRPr="00EB5DC3">
        <w:rPr>
          <w:rFonts w:ascii="Calibri" w:eastAsia="Times New Roman" w:hAnsi="Calibri" w:cs="Calibri"/>
          <w:i/>
          <w:iCs/>
          <w:color w:val="000000"/>
          <w:lang w:eastAsia="fr-FR"/>
        </w:rPr>
        <w:t>interdits</w:t>
      </w:r>
      <w:r>
        <w:rPr>
          <w:rFonts w:ascii="Calibri" w:eastAsia="Times New Roman" w:hAnsi="Calibri" w:cs="Calibri"/>
          <w:color w:val="000000"/>
          <w:lang w:eastAsia="fr-FR"/>
        </w:rPr>
        <w:t>]</w:t>
      </w:r>
      <w:r w:rsidRPr="0061482E">
        <w:rPr>
          <w:rFonts w:ascii="Calibri" w:eastAsia="Times New Roman" w:hAnsi="Calibri" w:cs="Calibri"/>
          <w:color w:val="000000"/>
          <w:lang w:eastAsia="fr-FR"/>
        </w:rPr>
        <w:t xml:space="preserve"> et </w:t>
      </w:r>
      <w:r w:rsidRPr="0061482E">
        <w:rPr>
          <w:rFonts w:ascii="Calibri" w:eastAsia="Times New Roman" w:hAnsi="Calibri" w:cs="Calibri"/>
          <w:b/>
          <w:bCs/>
          <w:color w:val="000000"/>
          <w:lang w:eastAsia="fr-FR"/>
        </w:rPr>
        <w:t>celui qui quitte l'Islam (apostat) et quitte les musulmans</w:t>
      </w:r>
      <w:r w:rsidRPr="0061482E">
        <w:rPr>
          <w:rFonts w:ascii="Calibri" w:eastAsia="Times New Roman" w:hAnsi="Calibri" w:cs="Calibri"/>
          <w:color w:val="000000"/>
          <w:lang w:eastAsia="fr-FR"/>
        </w:rPr>
        <w:t>. "</w:t>
      </w:r>
      <w:r>
        <w:rPr>
          <w:rFonts w:ascii="Calibri" w:eastAsia="Times New Roman" w:hAnsi="Calibri" w:cs="Calibri"/>
          <w:color w:val="000000"/>
          <w:lang w:eastAsia="fr-FR"/>
        </w:rPr>
        <w:t> ».</w:t>
      </w:r>
    </w:p>
    <w:bookmarkEnd w:id="191"/>
    <w:p w14:paraId="7DAC063C" w14:textId="77777777" w:rsidR="00A73097" w:rsidRPr="00EB5DC3" w:rsidRDefault="00A73097" w:rsidP="00A73097">
      <w:pPr>
        <w:spacing w:after="0" w:line="240" w:lineRule="auto"/>
        <w:jc w:val="both"/>
        <w:rPr>
          <w:rFonts w:ascii="Calibri" w:eastAsia="Times New Roman" w:hAnsi="Calibri" w:cs="Calibri"/>
          <w:color w:val="000000"/>
          <w:lang w:eastAsia="fr-FR"/>
        </w:rPr>
      </w:pPr>
      <w:r w:rsidRPr="00EB5DC3">
        <w:rPr>
          <w:rFonts w:ascii="Calibri" w:eastAsia="Times New Roman" w:hAnsi="Calibri" w:cs="Calibri"/>
          <w:color w:val="000000"/>
          <w:lang w:eastAsia="fr-FR"/>
        </w:rPr>
        <w:t> </w:t>
      </w:r>
    </w:p>
    <w:p w14:paraId="0EF66CFD" w14:textId="6EAA9D2D" w:rsidR="00031F3E" w:rsidRPr="00031F3E" w:rsidRDefault="00031F3E" w:rsidP="00A73097">
      <w:pPr>
        <w:spacing w:after="0" w:line="240" w:lineRule="auto"/>
        <w:jc w:val="both"/>
        <w:rPr>
          <w:rFonts w:ascii="Calibri" w:eastAsia="Times New Roman" w:hAnsi="Calibri" w:cs="Calibri"/>
          <w:color w:val="000000"/>
          <w:lang w:eastAsia="fr-FR"/>
        </w:rPr>
      </w:pPr>
      <w:bookmarkStart w:id="193" w:name="_Hlk47814734"/>
      <w:r w:rsidRPr="00EB5DC3">
        <w:rPr>
          <w:rFonts w:ascii="Calibri" w:eastAsia="Times New Roman" w:hAnsi="Calibri" w:cs="Calibri"/>
          <w:color w:val="000000"/>
          <w:lang w:eastAsia="fr-FR"/>
        </w:rPr>
        <w:t xml:space="preserve">Bukhari </w:t>
      </w:r>
      <w:r>
        <w:rPr>
          <w:rFonts w:ascii="Calibri" w:eastAsia="Times New Roman" w:hAnsi="Calibri" w:cs="Calibri"/>
          <w:color w:val="000000"/>
          <w:lang w:eastAsia="fr-FR"/>
        </w:rPr>
        <w:t xml:space="preserve">vol </w:t>
      </w:r>
      <w:r w:rsidRPr="00EB5DC3">
        <w:rPr>
          <w:rFonts w:ascii="Calibri" w:eastAsia="Times New Roman" w:hAnsi="Calibri" w:cs="Calibri"/>
          <w:color w:val="000000"/>
          <w:lang w:eastAsia="fr-FR"/>
        </w:rPr>
        <w:t xml:space="preserve">9, </w:t>
      </w:r>
      <w:r>
        <w:rPr>
          <w:rFonts w:ascii="Calibri" w:eastAsia="Times New Roman" w:hAnsi="Calibri" w:cs="Calibri"/>
          <w:color w:val="000000"/>
          <w:lang w:eastAsia="fr-FR"/>
        </w:rPr>
        <w:t xml:space="preserve">livre </w:t>
      </w:r>
      <w:r w:rsidRPr="00EB5DC3">
        <w:rPr>
          <w:rFonts w:ascii="Calibri" w:eastAsia="Times New Roman" w:hAnsi="Calibri" w:cs="Calibri"/>
          <w:color w:val="000000"/>
          <w:lang w:eastAsia="fr-FR"/>
        </w:rPr>
        <w:t>8</w:t>
      </w:r>
      <w:r>
        <w:rPr>
          <w:rFonts w:ascii="Calibri" w:eastAsia="Times New Roman" w:hAnsi="Calibri" w:cs="Calibri"/>
          <w:color w:val="000000"/>
          <w:lang w:eastAsia="fr-FR"/>
        </w:rPr>
        <w:t>3</w:t>
      </w:r>
      <w:r w:rsidRPr="00EB5DC3">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n° </w:t>
      </w:r>
      <w:r w:rsidRPr="00EB5DC3">
        <w:rPr>
          <w:rFonts w:ascii="Calibri" w:eastAsia="Times New Roman" w:hAnsi="Calibri" w:cs="Calibri"/>
          <w:color w:val="000000"/>
          <w:lang w:eastAsia="fr-FR"/>
        </w:rPr>
        <w:t>57</w:t>
      </w:r>
      <w:r>
        <w:rPr>
          <w:rStyle w:val="Appelnotedebasdep"/>
          <w:rFonts w:ascii="Calibri" w:eastAsia="Times New Roman" w:hAnsi="Calibri" w:cs="Calibri"/>
          <w:color w:val="000000"/>
          <w:lang w:eastAsia="fr-FR"/>
        </w:rPr>
        <w:footnoteReference w:id="278"/>
      </w:r>
      <w:r>
        <w:rPr>
          <w:rFonts w:ascii="Calibri" w:eastAsia="Times New Roman" w:hAnsi="Calibri" w:cs="Calibri"/>
          <w:color w:val="000000"/>
          <w:lang w:eastAsia="fr-FR"/>
        </w:rPr>
        <w:t xml:space="preserve"> « </w:t>
      </w:r>
      <w:r w:rsidRPr="00031F3E">
        <w:rPr>
          <w:rFonts w:ascii="Calibri" w:eastAsia="Times New Roman" w:hAnsi="Calibri" w:cs="Calibri"/>
          <w:color w:val="000000"/>
          <w:lang w:eastAsia="fr-FR"/>
        </w:rPr>
        <w:t>Rapporté par 'Ikrima</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 Certains Zanadiqa (athées) ont été amenés à Ali et il les a brûlés. La nouvelle de cet événement est parvenue à Ibn 'Abbas qui a dit: "Si j'avais été à sa place, je ne les aurais pas brûlés, comme l'apôtre d'Allah l'a interdit, en disant</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 xml:space="preserve">'Ne punissez personne avec le châtiment d'Allah (le </w:t>
      </w:r>
      <w:r w:rsidRPr="00031F3E">
        <w:rPr>
          <w:rFonts w:ascii="Calibri" w:eastAsia="Times New Roman" w:hAnsi="Calibri" w:cs="Calibri"/>
          <w:color w:val="000000"/>
          <w:lang w:eastAsia="fr-FR"/>
        </w:rPr>
        <w:lastRenderedPageBreak/>
        <w:t>feu).'</w:t>
      </w:r>
      <w:r w:rsidRPr="00031F3E">
        <w:rPr>
          <w:rFonts w:ascii="Calibri" w:eastAsia="Times New Roman" w:hAnsi="Calibri" w:cs="Calibri"/>
          <w:b/>
          <w:bCs/>
          <w:color w:val="000000"/>
          <w:lang w:eastAsia="fr-FR"/>
        </w:rPr>
        <w:t>. Je les aurais tués selon la déclaration de l'apôtre d'Allah, « Quiconque a changé de religion islamique, tue-le »</w:t>
      </w:r>
      <w:r>
        <w:rPr>
          <w:rFonts w:ascii="Calibri" w:eastAsia="Times New Roman" w:hAnsi="Calibri" w:cs="Calibri"/>
          <w:b/>
          <w:bCs/>
          <w:color w:val="000000"/>
          <w:lang w:eastAsia="fr-FR"/>
        </w:rPr>
        <w:t> </w:t>
      </w:r>
      <w:r w:rsidRPr="00031F3E">
        <w:rPr>
          <w:rFonts w:ascii="Calibri" w:eastAsia="Times New Roman" w:hAnsi="Calibri" w:cs="Calibri"/>
          <w:color w:val="000000"/>
          <w:lang w:eastAsia="fr-FR"/>
        </w:rPr>
        <w:t>».</w:t>
      </w:r>
    </w:p>
    <w:bookmarkEnd w:id="192"/>
    <w:bookmarkEnd w:id="193"/>
    <w:p w14:paraId="6703D272" w14:textId="0043F44F" w:rsidR="00A73097" w:rsidRDefault="00A73097" w:rsidP="00A73097">
      <w:pPr>
        <w:spacing w:after="0" w:line="240" w:lineRule="auto"/>
        <w:rPr>
          <w:rFonts w:ascii="Calibri" w:eastAsia="Times New Roman" w:hAnsi="Calibri" w:cs="Calibri"/>
          <w:color w:val="000000"/>
          <w:lang w:eastAsia="fr-FR"/>
        </w:rPr>
      </w:pPr>
    </w:p>
    <w:p w14:paraId="4A001A2B" w14:textId="1B48A365" w:rsidR="001E6DDD" w:rsidRDefault="001E6DDD" w:rsidP="001E6DDD">
      <w:pPr>
        <w:spacing w:after="0" w:line="240" w:lineRule="auto"/>
        <w:jc w:val="both"/>
        <w:rPr>
          <w:rFonts w:ascii="Calibri" w:eastAsia="Times New Roman" w:hAnsi="Calibri" w:cs="Calibri"/>
          <w:color w:val="000000"/>
          <w:lang w:eastAsia="fr-FR"/>
        </w:rPr>
      </w:pPr>
      <w:bookmarkStart w:id="194" w:name="_Hlk47815176"/>
      <w:r w:rsidRPr="00447A23">
        <w:rPr>
          <w:rFonts w:cstheme="minorHAnsi"/>
          <w:shd w:val="clear" w:color="auto" w:fill="FFFFFF"/>
        </w:rPr>
        <w:t xml:space="preserve">Sahih Bukhari Volume 9, </w:t>
      </w:r>
      <w:r>
        <w:rPr>
          <w:rFonts w:cstheme="minorHAnsi"/>
          <w:shd w:val="clear" w:color="auto" w:fill="FFFFFF"/>
        </w:rPr>
        <w:t xml:space="preserve"> livre 83, hadith 64</w:t>
      </w:r>
      <w:r>
        <w:rPr>
          <w:rStyle w:val="Appelnotedebasdep"/>
          <w:rFonts w:cstheme="minorHAnsi"/>
          <w:shd w:val="clear" w:color="auto" w:fill="FFFFFF"/>
        </w:rPr>
        <w:footnoteReference w:id="279"/>
      </w:r>
      <w:r>
        <w:rPr>
          <w:rFonts w:cstheme="minorHAnsi"/>
          <w:shd w:val="clear" w:color="auto" w:fill="FFFFFF"/>
        </w:rPr>
        <w:t>, « </w:t>
      </w:r>
      <w:r w:rsidRPr="001E6DDD">
        <w:rPr>
          <w:rFonts w:ascii="Calibri" w:eastAsia="Times New Roman" w:hAnsi="Calibri" w:cs="Calibri"/>
          <w:color w:val="000000"/>
          <w:lang w:eastAsia="fr-FR"/>
        </w:rPr>
        <w:t>Rapporté</w:t>
      </w:r>
      <w:r>
        <w:rPr>
          <w:rFonts w:ascii="Calibri" w:eastAsia="Times New Roman" w:hAnsi="Calibri" w:cs="Calibri"/>
          <w:color w:val="000000"/>
          <w:lang w:eastAsia="fr-FR"/>
        </w:rPr>
        <w:t xml:space="preserve"> par</w:t>
      </w:r>
      <w:r w:rsidRPr="001E6DDD">
        <w:rPr>
          <w:rFonts w:ascii="Calibri" w:eastAsia="Times New Roman" w:hAnsi="Calibri" w:cs="Calibri"/>
          <w:color w:val="000000"/>
          <w:lang w:eastAsia="fr-FR"/>
        </w:rPr>
        <w:t xml:space="preserve"> 'Ali:</w:t>
      </w:r>
      <w:r>
        <w:rPr>
          <w:rFonts w:ascii="Calibri" w:eastAsia="Times New Roman" w:hAnsi="Calibri" w:cs="Calibri"/>
          <w:color w:val="000000"/>
          <w:lang w:eastAsia="fr-FR"/>
        </w:rPr>
        <w:t xml:space="preserve"> </w:t>
      </w:r>
      <w:r w:rsidRPr="001E6DDD">
        <w:rPr>
          <w:rFonts w:ascii="Calibri" w:eastAsia="Times New Roman" w:hAnsi="Calibri" w:cs="Calibri"/>
          <w:color w:val="000000"/>
          <w:lang w:eastAsia="fr-FR"/>
        </w:rPr>
        <w:t>Chaque fois que je vous raconte une narration de l'apôtre d'Allah, par Allah, je préfère tomber du ciel que de lui attribuer une fausse déclaration, mais si je vous dis quelque chose entre moi et vous (pas un hadith), alors c'était en effet un</w:t>
      </w:r>
      <w:r>
        <w:rPr>
          <w:rFonts w:ascii="Calibri" w:eastAsia="Times New Roman" w:hAnsi="Calibri" w:cs="Calibri"/>
          <w:color w:val="000000"/>
          <w:lang w:eastAsia="fr-FR"/>
        </w:rPr>
        <w:t>e ruse</w:t>
      </w:r>
      <w:r w:rsidRPr="001E6DDD">
        <w:rPr>
          <w:rFonts w:ascii="Calibri" w:eastAsia="Times New Roman" w:hAnsi="Calibri" w:cs="Calibri"/>
          <w:color w:val="000000"/>
          <w:lang w:eastAsia="fr-FR"/>
        </w:rPr>
        <w:t xml:space="preserve"> (c'est-à-dire, je peux dire des choses juste pour tromper mon ennemi). Il ne fait aucun doute que j'ai entendu l'apôtre d'Allah dire: «</w:t>
      </w:r>
      <w:r>
        <w:rPr>
          <w:rFonts w:ascii="Calibri" w:eastAsia="Times New Roman" w:hAnsi="Calibri" w:cs="Calibri"/>
          <w:color w:val="000000"/>
          <w:lang w:eastAsia="fr-FR"/>
        </w:rPr>
        <w:t xml:space="preserve"> </w:t>
      </w:r>
      <w:r w:rsidRPr="001E6DDD">
        <w:rPr>
          <w:rFonts w:ascii="Calibri" w:eastAsia="Times New Roman" w:hAnsi="Calibri" w:cs="Calibri"/>
          <w:color w:val="000000"/>
          <w:lang w:eastAsia="fr-FR"/>
        </w:rPr>
        <w:t xml:space="preserve">Au cours des derniers jours, il </w:t>
      </w:r>
      <w:r w:rsidRPr="001E6DDD">
        <w:rPr>
          <w:rFonts w:ascii="Calibri" w:eastAsia="Times New Roman" w:hAnsi="Calibri" w:cs="Calibri"/>
          <w:b/>
          <w:bCs/>
          <w:color w:val="000000"/>
          <w:lang w:eastAsia="fr-FR"/>
        </w:rPr>
        <w:t>apparaîtra des jeunes gens insensés [fous]</w:t>
      </w:r>
      <w:r w:rsidRPr="001E6DDD">
        <w:rPr>
          <w:rFonts w:ascii="Calibri" w:eastAsia="Times New Roman" w:hAnsi="Calibri" w:cs="Calibri"/>
          <w:color w:val="000000"/>
          <w:lang w:eastAsia="fr-FR"/>
        </w:rPr>
        <w:t xml:space="preserve"> qui diront</w:t>
      </w:r>
      <w:r>
        <w:rPr>
          <w:rFonts w:ascii="Calibri" w:eastAsia="Times New Roman" w:hAnsi="Calibri" w:cs="Calibri"/>
          <w:color w:val="000000"/>
          <w:lang w:eastAsia="fr-FR"/>
        </w:rPr>
        <w:t xml:space="preserve"> de belles paroles</w:t>
      </w:r>
      <w:r w:rsidRPr="001E6DDD">
        <w:rPr>
          <w:rFonts w:ascii="Calibri" w:eastAsia="Times New Roman" w:hAnsi="Calibri" w:cs="Calibri"/>
          <w:color w:val="000000"/>
          <w:lang w:eastAsia="fr-FR"/>
        </w:rPr>
        <w:t xml:space="preserve"> </w:t>
      </w:r>
      <w:r>
        <w:rPr>
          <w:rFonts w:ascii="Calibri" w:eastAsia="Times New Roman" w:hAnsi="Calibri" w:cs="Calibri"/>
          <w:color w:val="000000"/>
          <w:lang w:eastAsia="fr-FR"/>
        </w:rPr>
        <w:t>[</w:t>
      </w:r>
      <w:r w:rsidRPr="001E6DDD">
        <w:rPr>
          <w:rFonts w:ascii="Calibri" w:eastAsia="Times New Roman" w:hAnsi="Calibri" w:cs="Calibri"/>
          <w:color w:val="000000"/>
          <w:lang w:eastAsia="fr-FR"/>
        </w:rPr>
        <w:t>les meilleurs mots</w:t>
      </w:r>
      <w:r>
        <w:rPr>
          <w:rFonts w:ascii="Calibri" w:eastAsia="Times New Roman" w:hAnsi="Calibri" w:cs="Calibri"/>
          <w:color w:val="000000"/>
          <w:lang w:eastAsia="fr-FR"/>
        </w:rPr>
        <w:t>]</w:t>
      </w:r>
      <w:r w:rsidRPr="001E6DDD">
        <w:rPr>
          <w:rFonts w:ascii="Calibri" w:eastAsia="Times New Roman" w:hAnsi="Calibri" w:cs="Calibri"/>
          <w:color w:val="000000"/>
          <w:lang w:eastAsia="fr-FR"/>
        </w:rPr>
        <w:t xml:space="preserve"> mais leur foi n'ira pas au-delà de leur gorge (c'est-à-dire qu'ils n'auront aucune foi) et</w:t>
      </w:r>
      <w:r>
        <w:rPr>
          <w:rFonts w:ascii="Calibri" w:eastAsia="Times New Roman" w:hAnsi="Calibri" w:cs="Calibri"/>
          <w:color w:val="000000"/>
          <w:lang w:eastAsia="fr-FR"/>
        </w:rPr>
        <w:t xml:space="preserve"> </w:t>
      </w:r>
      <w:r w:rsidRPr="001E6DDD">
        <w:rPr>
          <w:rFonts w:ascii="Calibri" w:eastAsia="Times New Roman" w:hAnsi="Calibri" w:cs="Calibri"/>
          <w:b/>
          <w:bCs/>
          <w:color w:val="000000"/>
          <w:lang w:eastAsia="fr-FR"/>
        </w:rPr>
        <w:t>qui quitteront [sortiront de] leur religion comme une flèche sort du jeu. Alors, où que vous les trouviez, tuez-les, car celui qui les tuera aura une récompense au Jour de la Résurrection</w:t>
      </w:r>
      <w:r>
        <w:rPr>
          <w:rFonts w:ascii="Calibri" w:eastAsia="Times New Roman" w:hAnsi="Calibri" w:cs="Calibri"/>
          <w:color w:val="000000"/>
          <w:lang w:eastAsia="fr-FR"/>
        </w:rPr>
        <w:t> » ».</w:t>
      </w:r>
    </w:p>
    <w:bookmarkEnd w:id="194"/>
    <w:p w14:paraId="4DE0E614" w14:textId="77777777" w:rsidR="00A73097" w:rsidRDefault="00A73097" w:rsidP="00A73097">
      <w:pPr>
        <w:spacing w:after="0" w:line="240" w:lineRule="auto"/>
        <w:rPr>
          <w:rFonts w:ascii="Calibri" w:eastAsia="Times New Roman" w:hAnsi="Calibri" w:cs="Calibri"/>
          <w:color w:val="000000"/>
          <w:lang w:eastAsia="fr-FR"/>
        </w:rPr>
      </w:pPr>
    </w:p>
    <w:p w14:paraId="47E77351" w14:textId="77777777" w:rsidR="00A73097" w:rsidRDefault="00A73097" w:rsidP="00A73097">
      <w:pPr>
        <w:spacing w:after="0" w:line="240" w:lineRule="auto"/>
        <w:jc w:val="both"/>
        <w:rPr>
          <w:rFonts w:ascii="Calibri" w:eastAsia="Times New Roman" w:hAnsi="Calibri" w:cs="Calibri"/>
          <w:color w:val="000000"/>
          <w:lang w:eastAsia="fr-FR"/>
        </w:rPr>
      </w:pPr>
      <w:r w:rsidRPr="00E601ED">
        <w:rPr>
          <w:rFonts w:ascii="Calibri" w:eastAsia="Times New Roman" w:hAnsi="Calibri" w:cs="Calibri"/>
          <w:color w:val="000000"/>
          <w:lang w:eastAsia="fr-FR"/>
        </w:rPr>
        <w:t>Sahl bin Sa'd a raconté</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Pr="00E601ED">
        <w:rPr>
          <w:rFonts w:ascii="Calibri" w:eastAsia="Times New Roman" w:hAnsi="Calibri" w:cs="Calibri"/>
          <w:color w:val="000000"/>
          <w:lang w:eastAsia="fr-FR"/>
        </w:rPr>
        <w:t>J'ai entendu le prophète dire</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 "Je suis ton prédécesseur à la source du lac (Kauthar), et quiconque y viendra en boira, et celui qui en boira n'aura jamais soif après cela. Il viendra moi des gens que je connais et qui me connaissent, puis une barrière sera installée entre eux et moi. " Abu Sa'id Al-Khudri a ajouté que le prophète avait ajouté</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 "Je dirai que ces personnes sont de moi. On dira</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"Vous ne savez pas quels changements et quelles nouvelles choses ils ont apportées après vous"</w:t>
      </w:r>
      <w:r>
        <w:rPr>
          <w:rFonts w:ascii="Calibri" w:eastAsia="Times New Roman" w:hAnsi="Calibri" w:cs="Calibri"/>
          <w:color w:val="000000"/>
          <w:lang w:eastAsia="fr-FR"/>
        </w:rPr>
        <w:t>.</w:t>
      </w:r>
      <w:r w:rsidRPr="00E601ED">
        <w:rPr>
          <w:rFonts w:ascii="Calibri" w:eastAsia="Times New Roman" w:hAnsi="Calibri" w:cs="Calibri"/>
          <w:color w:val="000000"/>
          <w:lang w:eastAsia="fr-FR"/>
        </w:rPr>
        <w:t xml:space="preserve"> Ensuite, je dirai</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 "</w:t>
      </w:r>
      <w:r w:rsidRPr="00B55B1C">
        <w:rPr>
          <w:rFonts w:ascii="Calibri" w:eastAsia="Times New Roman" w:hAnsi="Calibri" w:cs="Calibri"/>
          <w:b/>
          <w:i/>
          <w:color w:val="000000"/>
          <w:lang w:eastAsia="fr-FR"/>
        </w:rPr>
        <w:t>Loin (de la miséricorde), très éloigné (de la miséricorde), ceux qui ont changé (de religion) après moi</w:t>
      </w:r>
      <w:r>
        <w:rPr>
          <w:rFonts w:ascii="Calibri" w:eastAsia="Times New Roman" w:hAnsi="Calibri" w:cs="Calibri"/>
          <w:b/>
          <w:i/>
          <w:color w:val="000000"/>
          <w:lang w:eastAsia="fr-FR"/>
        </w:rPr>
        <w:t xml:space="preserve"> </w:t>
      </w:r>
      <w:r w:rsidRPr="00E601ED">
        <w:rPr>
          <w:rFonts w:ascii="Calibri" w:eastAsia="Times New Roman" w:hAnsi="Calibri" w:cs="Calibri"/>
          <w:color w:val="000000"/>
          <w:lang w:eastAsia="fr-FR"/>
        </w:rPr>
        <w:t>!</w:t>
      </w:r>
      <w:r>
        <w:rPr>
          <w:rFonts w:ascii="Calibri" w:eastAsia="Times New Roman" w:hAnsi="Calibri" w:cs="Calibri"/>
          <w:color w:val="000000"/>
          <w:lang w:eastAsia="fr-FR"/>
        </w:rPr>
        <w:t xml:space="preserve"> </w:t>
      </w:r>
      <w:r w:rsidRPr="00E601ED">
        <w:rPr>
          <w:rFonts w:ascii="Calibri" w:eastAsia="Times New Roman" w:hAnsi="Calibri" w:cs="Calibri"/>
          <w:color w:val="000000"/>
          <w:lang w:eastAsia="fr-FR"/>
        </w:rPr>
        <w:t>"</w:t>
      </w:r>
      <w:r>
        <w:rPr>
          <w:rFonts w:ascii="Calibri" w:eastAsia="Times New Roman" w:hAnsi="Calibri" w:cs="Calibri"/>
          <w:color w:val="000000"/>
          <w:lang w:eastAsia="fr-FR"/>
        </w:rPr>
        <w:t xml:space="preserve"> », </w:t>
      </w:r>
      <w:r w:rsidRPr="00B55B1C">
        <w:rPr>
          <w:rFonts w:ascii="Calibri" w:eastAsia="Times New Roman" w:hAnsi="Calibri" w:cs="Calibri"/>
          <w:color w:val="000000"/>
          <w:lang w:eastAsia="fr-FR"/>
        </w:rPr>
        <w:t>Sahih al-Bukhari</w:t>
      </w:r>
      <w:r>
        <w:rPr>
          <w:rFonts w:ascii="Calibri" w:eastAsia="Times New Roman" w:hAnsi="Calibri" w:cs="Calibri"/>
          <w:color w:val="000000"/>
          <w:lang w:eastAsia="fr-FR"/>
        </w:rPr>
        <w:t xml:space="preserve"> Volume 9</w:t>
      </w:r>
      <w:r w:rsidRPr="00B55B1C">
        <w:rPr>
          <w:rFonts w:ascii="Calibri" w:eastAsia="Times New Roman" w:hAnsi="Calibri" w:cs="Calibri"/>
          <w:color w:val="000000"/>
          <w:lang w:eastAsia="fr-FR"/>
        </w:rPr>
        <w:t xml:space="preserve"> Livre 88 Hadiths 174</w:t>
      </w:r>
      <w:r>
        <w:rPr>
          <w:rStyle w:val="Appelnotedebasdep"/>
          <w:rFonts w:ascii="Calibri" w:eastAsia="Times New Roman" w:hAnsi="Calibri" w:cs="Calibri"/>
          <w:color w:val="000000"/>
          <w:lang w:eastAsia="fr-FR"/>
        </w:rPr>
        <w:footnoteReference w:id="280"/>
      </w:r>
      <w:r>
        <w:rPr>
          <w:rFonts w:ascii="Calibri" w:eastAsia="Times New Roman" w:hAnsi="Calibri" w:cs="Calibri"/>
          <w:color w:val="000000"/>
          <w:lang w:eastAsia="fr-FR"/>
        </w:rPr>
        <w:t>.</w:t>
      </w:r>
    </w:p>
    <w:p w14:paraId="5FBCEA24" w14:textId="0581AC01" w:rsidR="00A73097" w:rsidRDefault="00A73097" w:rsidP="001B235E">
      <w:pPr>
        <w:spacing w:after="0" w:line="240" w:lineRule="auto"/>
        <w:jc w:val="both"/>
        <w:rPr>
          <w:rFonts w:cstheme="minorHAnsi"/>
        </w:rPr>
      </w:pPr>
    </w:p>
    <w:p w14:paraId="0FAE5354" w14:textId="77777777" w:rsidR="00A73097" w:rsidRDefault="00A73097" w:rsidP="00A73097">
      <w:pPr>
        <w:spacing w:after="0" w:line="240" w:lineRule="auto"/>
        <w:jc w:val="both"/>
        <w:rPr>
          <w:rFonts w:ascii="Calibri" w:eastAsia="Times New Roman" w:hAnsi="Calibri" w:cs="Calibri"/>
          <w:color w:val="000000"/>
          <w:lang w:eastAsia="fr-FR"/>
        </w:rPr>
      </w:pPr>
      <w:r w:rsidRPr="005D1D72">
        <w:rPr>
          <w:rFonts w:cstheme="minorHAnsi"/>
          <w:u w:val="single"/>
        </w:rPr>
        <w:t>Note</w:t>
      </w:r>
      <w:r>
        <w:rPr>
          <w:rFonts w:cstheme="minorHAnsi"/>
        </w:rPr>
        <w:t xml:space="preserve"> : </w:t>
      </w:r>
      <w:r>
        <w:rPr>
          <w:rFonts w:ascii="Calibri" w:eastAsia="Times New Roman" w:hAnsi="Calibri" w:cs="Calibri"/>
          <w:color w:val="000000"/>
          <w:lang w:eastAsia="fr-FR"/>
        </w:rPr>
        <w:t xml:space="preserve">Si cette menace n’existait pas, beaucoup de fidèles auraient quitté l’islam et ils auraient pu alors critiquer l’islam. </w:t>
      </w:r>
    </w:p>
    <w:p w14:paraId="2275E7EF" w14:textId="77777777" w:rsidR="00A73097" w:rsidRDefault="00A73097" w:rsidP="00A73097">
      <w:pPr>
        <w:spacing w:after="0" w:line="240" w:lineRule="auto"/>
        <w:jc w:val="both"/>
        <w:rPr>
          <w:rFonts w:ascii="Calibri" w:eastAsia="Times New Roman" w:hAnsi="Calibri" w:cs="Calibri"/>
          <w:color w:val="000000"/>
          <w:lang w:eastAsia="fr-FR"/>
        </w:rPr>
      </w:pPr>
    </w:p>
    <w:p w14:paraId="35E6F90C" w14:textId="2DBF6441" w:rsidR="00A73097" w:rsidRDefault="00A73097" w:rsidP="00A73097">
      <w:pPr>
        <w:spacing w:after="0" w:line="240" w:lineRule="auto"/>
        <w:jc w:val="both"/>
      </w:pPr>
      <w:r>
        <w:rPr>
          <w:rFonts w:ascii="Calibri" w:eastAsia="Times New Roman" w:hAnsi="Calibri" w:cs="Calibri"/>
          <w:color w:val="000000"/>
          <w:lang w:eastAsia="fr-FR"/>
        </w:rPr>
        <w:t xml:space="preserve">Le </w:t>
      </w:r>
      <w:r w:rsidRPr="00A7528E">
        <w:t>Cheikh Youssef al-Qaradâwî, théologien</w:t>
      </w:r>
      <w:r>
        <w:t>,</w:t>
      </w:r>
      <w:r w:rsidRPr="00A7528E">
        <w:t xml:space="preserve"> </w:t>
      </w:r>
      <w:r>
        <w:t xml:space="preserve">confirme aussi qu’on ne peut quitter l’islam : </w:t>
      </w:r>
      <w:r w:rsidRPr="00A7528E">
        <w:t xml:space="preserve">« </w:t>
      </w:r>
      <w:r w:rsidRPr="00A7528E">
        <w:rPr>
          <w:i/>
        </w:rPr>
        <w:t>Si on avait supprimé la peine de mort contre ceux qui quittent l’Islam, l’Islam n’existerait plus aujourd’hui</w:t>
      </w:r>
      <w:r w:rsidRPr="00A7528E">
        <w:t xml:space="preserve">. L’Islam aurait disparu dès la mort du Prophète, que la paix soit sur lui. </w:t>
      </w:r>
      <w:r w:rsidRPr="00A7528E">
        <w:rPr>
          <w:i/>
        </w:rPr>
        <w:t>Condamner l’apostasie, c’est ce qui a permis de garder l’Islam jusqu’à nos jours</w:t>
      </w:r>
      <w:r>
        <w:t xml:space="preserve"> </w:t>
      </w:r>
      <w:r w:rsidRPr="00A7528E">
        <w:t>»</w:t>
      </w:r>
      <w:r w:rsidRPr="004A38A0">
        <w:rPr>
          <w:rStyle w:val="Appelnotedebasdep"/>
        </w:rPr>
        <w:t xml:space="preserve"> </w:t>
      </w:r>
      <w:r>
        <w:rPr>
          <w:rStyle w:val="Appelnotedebasdep"/>
        </w:rPr>
        <w:footnoteReference w:id="281"/>
      </w:r>
      <w:r>
        <w:t>.</w:t>
      </w:r>
    </w:p>
    <w:p w14:paraId="23DD9E18" w14:textId="1616FDDD" w:rsidR="00A73097" w:rsidRDefault="00A73097" w:rsidP="00A73097">
      <w:pPr>
        <w:spacing w:after="0" w:line="240" w:lineRule="auto"/>
        <w:jc w:val="both"/>
        <w:rPr>
          <w:rFonts w:cstheme="minorHAnsi"/>
          <w:sz w:val="24"/>
          <w:szCs w:val="24"/>
        </w:rPr>
      </w:pPr>
      <w:r>
        <w:rPr>
          <w:rFonts w:cstheme="minorHAnsi"/>
          <w:sz w:val="24"/>
          <w:szCs w:val="24"/>
        </w:rPr>
        <w:t>Tous ces versets et hadiths, qui interdisent de quitter l’islam, renforcent le caractères totalitaire de l’islam et son emprise sur les fidèles.</w:t>
      </w:r>
    </w:p>
    <w:p w14:paraId="1AA424A6" w14:textId="77777777" w:rsidR="005C2377" w:rsidRDefault="005C2377" w:rsidP="001B235E">
      <w:pPr>
        <w:spacing w:after="0" w:line="240" w:lineRule="auto"/>
        <w:jc w:val="both"/>
        <w:rPr>
          <w:rFonts w:cstheme="minorHAnsi"/>
        </w:rPr>
      </w:pPr>
    </w:p>
    <w:p w14:paraId="481045C6" w14:textId="4B5C10CF" w:rsidR="00B03A24" w:rsidRDefault="00F050F2" w:rsidP="00F050F2">
      <w:pPr>
        <w:pStyle w:val="Titre1"/>
      </w:pPr>
      <w:bookmarkStart w:id="195" w:name="_Toc102578459"/>
      <w:r w:rsidRPr="00F050F2">
        <w:t>Annexe : Hadiths totalitaires, incitant les fidèles au combat, ne leur laissant aucu</w:t>
      </w:r>
      <w:r w:rsidR="00B03A24">
        <w:t>ne liberté de choix</w:t>
      </w:r>
      <w:bookmarkEnd w:id="195"/>
    </w:p>
    <w:p w14:paraId="3351A78E" w14:textId="77777777" w:rsidR="00B03A24" w:rsidRDefault="00B03A24" w:rsidP="00B03A24">
      <w:pPr>
        <w:spacing w:after="0" w:line="240" w:lineRule="auto"/>
        <w:rPr>
          <w:rFonts w:cstheme="minorHAnsi"/>
        </w:rPr>
      </w:pPr>
    </w:p>
    <w:p w14:paraId="5E95B845" w14:textId="3EF9B96C" w:rsidR="00B03A24" w:rsidRDefault="00B03A24" w:rsidP="00B03A24">
      <w:pPr>
        <w:spacing w:after="0" w:line="240" w:lineRule="auto"/>
        <w:jc w:val="both"/>
      </w:pPr>
      <w:r>
        <w:rPr>
          <w:rFonts w:cstheme="minorHAnsi"/>
        </w:rPr>
        <w:t>Mahomet exige des musulmans une obéissance totale, à lui et aux chefs musulmans (</w:t>
      </w:r>
      <w:r w:rsidRPr="00931829">
        <w:rPr>
          <w:rFonts w:cstheme="minorHAnsi"/>
        </w:rPr>
        <w:t>Bukhari volume 9, livre 89, n°251 </w:t>
      </w:r>
      <w:r>
        <w:rPr>
          <w:rFonts w:cstheme="minorHAnsi"/>
        </w:rPr>
        <w:t>…), et leur demande d’être prêts à sacrifier leur vie, pour lui, ces chefs (</w:t>
      </w:r>
      <w:r w:rsidRPr="000A25F5">
        <w:t>Muslim n° 4908</w:t>
      </w:r>
      <w:r>
        <w:t xml:space="preserve">, </w:t>
      </w:r>
      <w:r w:rsidRPr="000A25F5">
        <w:t>Bukhari volume 4, livre 52, numéro 311</w:t>
      </w:r>
      <w:r>
        <w:t xml:space="preserve">, </w:t>
      </w:r>
      <w:r w:rsidRPr="000A25F5">
        <w:t>Bukhari Volume 4, Livre 53, Numéro 412</w:t>
      </w:r>
      <w:r>
        <w:t xml:space="preserve">, </w:t>
      </w:r>
      <w:r w:rsidRPr="000A25F5">
        <w:t>Muslim Chapitre 28, livre 20, numéro 4631</w:t>
      </w:r>
      <w:r>
        <w:t xml:space="preserve">, …). </w:t>
      </w:r>
    </w:p>
    <w:p w14:paraId="30CB060F" w14:textId="77777777" w:rsidR="00B03A24" w:rsidRDefault="00B03A24" w:rsidP="00B03A24">
      <w:pPr>
        <w:spacing w:after="0" w:line="240" w:lineRule="auto"/>
        <w:jc w:val="both"/>
      </w:pPr>
    </w:p>
    <w:p w14:paraId="77B442DD" w14:textId="77777777" w:rsidR="00B03A24" w:rsidRDefault="00B03A24" w:rsidP="00B03A24">
      <w:pPr>
        <w:spacing w:after="0" w:line="240" w:lineRule="auto"/>
        <w:jc w:val="both"/>
      </w:pPr>
      <w:r>
        <w:t xml:space="preserve">Il a </w:t>
      </w:r>
      <w:r w:rsidRPr="00C4383F">
        <w:t>encouragé</w:t>
      </w:r>
      <w:r>
        <w:t>, à de nombreuses reprises,</w:t>
      </w:r>
      <w:r w:rsidRPr="00C4383F">
        <w:t xml:space="preserve"> de combattre et mourir en martyr pour la cause d’Allah (Bukhari, Vol. 1, Book 2, Hadith 36)</w:t>
      </w:r>
      <w:r>
        <w:t>.</w:t>
      </w:r>
    </w:p>
    <w:p w14:paraId="59761B2F" w14:textId="77777777" w:rsidR="00B03A24" w:rsidRDefault="00B03A24" w:rsidP="00B03A24">
      <w:pPr>
        <w:spacing w:after="0" w:line="240" w:lineRule="auto"/>
        <w:jc w:val="both"/>
      </w:pPr>
    </w:p>
    <w:p w14:paraId="22FDC081" w14:textId="77777777" w:rsidR="00B03A24" w:rsidRDefault="00B03A24" w:rsidP="00B03A24">
      <w:pPr>
        <w:spacing w:after="0" w:line="240" w:lineRule="auto"/>
        <w:jc w:val="both"/>
        <w:rPr>
          <w:rFonts w:cstheme="minorHAnsi"/>
        </w:rPr>
      </w:pPr>
      <w:r>
        <w:t>Mahomet veut que les musulmans soient obéissants envers tous les chefs musulmans, même s’ils sont tyranniques (</w:t>
      </w:r>
      <w:r w:rsidRPr="00393E39">
        <w:rPr>
          <w:rFonts w:cstheme="minorHAnsi"/>
        </w:rPr>
        <w:t>Muslim n° 1855</w:t>
      </w:r>
      <w:r>
        <w:rPr>
          <w:rFonts w:cstheme="minorHAnsi"/>
        </w:rPr>
        <w:t xml:space="preserve">, </w:t>
      </w:r>
      <w:r w:rsidRPr="00393E39">
        <w:rPr>
          <w:rFonts w:cstheme="minorHAnsi"/>
        </w:rPr>
        <w:t>Bukhârî n° 6725</w:t>
      </w:r>
      <w:r>
        <w:rPr>
          <w:rFonts w:cstheme="minorHAnsi"/>
        </w:rPr>
        <w:t xml:space="preserve">, </w:t>
      </w:r>
      <w:r w:rsidRPr="00393E39">
        <w:rPr>
          <w:rFonts w:cstheme="minorHAnsi"/>
        </w:rPr>
        <w:t>n° 7144, Muslim n° 1839</w:t>
      </w:r>
      <w:r>
        <w:rPr>
          <w:rFonts w:cstheme="minorHAnsi"/>
        </w:rPr>
        <w:t xml:space="preserve">, </w:t>
      </w:r>
      <w:r w:rsidRPr="00393E39">
        <w:rPr>
          <w:rFonts w:cstheme="minorHAnsi"/>
        </w:rPr>
        <w:t>Bukhâry n° 7137, Muslim n° 1935</w:t>
      </w:r>
      <w:r>
        <w:rPr>
          <w:rFonts w:cstheme="minorHAnsi"/>
        </w:rPr>
        <w:t xml:space="preserve">, </w:t>
      </w:r>
      <w:r w:rsidRPr="00393E39">
        <w:rPr>
          <w:rFonts w:cstheme="minorHAnsi"/>
        </w:rPr>
        <w:t>Bukhâry n° 7142</w:t>
      </w:r>
      <w:r>
        <w:rPr>
          <w:rFonts w:cstheme="minorHAnsi"/>
        </w:rPr>
        <w:t>, …).</w:t>
      </w:r>
    </w:p>
    <w:p w14:paraId="555F08CB" w14:textId="5A387736" w:rsidR="007D5A53" w:rsidRDefault="007D5A53" w:rsidP="007D5A53">
      <w:pPr>
        <w:spacing w:after="0" w:line="240" w:lineRule="auto"/>
        <w:jc w:val="both"/>
      </w:pPr>
    </w:p>
    <w:p w14:paraId="434233A6" w14:textId="6FEFA58D" w:rsidR="007D5A53" w:rsidRPr="007D5A53" w:rsidRDefault="007D5A53" w:rsidP="007D5A53">
      <w:pPr>
        <w:spacing w:after="0" w:line="240" w:lineRule="auto"/>
        <w:jc w:val="both"/>
      </w:pPr>
      <w:r w:rsidRPr="007D5A53">
        <w:t>Certains de ces h</w:t>
      </w:r>
      <w:r>
        <w:t xml:space="preserve">adiths posent des problèmes moraux (en tout cas, </w:t>
      </w:r>
      <w:r w:rsidR="00B03A24">
        <w:t>à certains musulmans et</w:t>
      </w:r>
      <w:r>
        <w:t xml:space="preserve"> non-musulmans)</w:t>
      </w:r>
      <w:r w:rsidR="00B03A24">
        <w:t>.</w:t>
      </w:r>
    </w:p>
    <w:p w14:paraId="4E4E8B3D" w14:textId="3D7F0940" w:rsidR="007D5A53" w:rsidRDefault="007D5A53" w:rsidP="007D5A53">
      <w:pPr>
        <w:spacing w:after="0" w:line="240" w:lineRule="auto"/>
        <w:jc w:val="both"/>
      </w:pPr>
    </w:p>
    <w:p w14:paraId="4D92BC28" w14:textId="2785BD01" w:rsidR="007D3AF5" w:rsidRDefault="007D3AF5" w:rsidP="007D5A53">
      <w:pPr>
        <w:spacing w:after="0" w:line="240" w:lineRule="auto"/>
        <w:jc w:val="both"/>
      </w:pPr>
      <w:r w:rsidRPr="007D3AF5">
        <w:lastRenderedPageBreak/>
        <w:t xml:space="preserve">Rapporté Abdullah bin Masud : </w:t>
      </w:r>
      <w:r>
        <w:t>« </w:t>
      </w:r>
      <w:r w:rsidRPr="007D3AF5">
        <w:rPr>
          <w:i/>
          <w:iCs/>
        </w:rPr>
        <w:t>J'ai demandé à l'apôtre d'Allah, "O Messager d'Allah</w:t>
      </w:r>
      <w:r>
        <w:rPr>
          <w:i/>
          <w:iCs/>
        </w:rPr>
        <w:t xml:space="preserve"> </w:t>
      </w:r>
      <w:r w:rsidRPr="007D3AF5">
        <w:rPr>
          <w:i/>
          <w:iCs/>
        </w:rPr>
        <w:t xml:space="preserve">! </w:t>
      </w:r>
      <w:r w:rsidRPr="007D3AF5">
        <w:rPr>
          <w:b/>
          <w:bCs/>
          <w:i/>
          <w:iCs/>
        </w:rPr>
        <w:t>Quelle est la meilleure action</w:t>
      </w:r>
      <w:r w:rsidR="00551E67">
        <w:rPr>
          <w:b/>
          <w:bCs/>
          <w:i/>
          <w:iCs/>
        </w:rPr>
        <w:t xml:space="preserve"> </w:t>
      </w:r>
      <w:r w:rsidRPr="007D3AF5">
        <w:rPr>
          <w:i/>
          <w:iCs/>
        </w:rPr>
        <w:t>?"</w:t>
      </w:r>
      <w:r w:rsidR="00551E67">
        <w:rPr>
          <w:i/>
          <w:iCs/>
        </w:rPr>
        <w:t>.</w:t>
      </w:r>
      <w:r w:rsidRPr="007D3AF5">
        <w:rPr>
          <w:i/>
          <w:iCs/>
        </w:rPr>
        <w:t xml:space="preserve"> Il répondit</w:t>
      </w:r>
      <w:r>
        <w:rPr>
          <w:i/>
          <w:iCs/>
        </w:rPr>
        <w:t xml:space="preserve"> </w:t>
      </w:r>
      <w:r w:rsidRPr="007D3AF5">
        <w:rPr>
          <w:i/>
          <w:iCs/>
        </w:rPr>
        <w:t>: «</w:t>
      </w:r>
      <w:r>
        <w:rPr>
          <w:i/>
          <w:iCs/>
        </w:rPr>
        <w:t xml:space="preserve"> O</w:t>
      </w:r>
      <w:r w:rsidRPr="007D3AF5">
        <w:rPr>
          <w:i/>
          <w:iCs/>
        </w:rPr>
        <w:t>ffrir des prières à leurs premières heures fixes fixés</w:t>
      </w:r>
      <w:r>
        <w:rPr>
          <w:i/>
          <w:iCs/>
        </w:rPr>
        <w:t> »</w:t>
      </w:r>
      <w:r w:rsidRPr="007D3AF5">
        <w:rPr>
          <w:i/>
          <w:iCs/>
        </w:rPr>
        <w:t>. J’ai demandé</w:t>
      </w:r>
      <w:r>
        <w:rPr>
          <w:i/>
          <w:iCs/>
        </w:rPr>
        <w:t xml:space="preserve"> </w:t>
      </w:r>
      <w:r w:rsidRPr="007D3AF5">
        <w:rPr>
          <w:i/>
          <w:iCs/>
        </w:rPr>
        <w:t>: «</w:t>
      </w:r>
      <w:r>
        <w:rPr>
          <w:i/>
          <w:iCs/>
        </w:rPr>
        <w:t xml:space="preserve"> </w:t>
      </w:r>
      <w:r w:rsidRPr="007D3AF5">
        <w:rPr>
          <w:i/>
          <w:iCs/>
        </w:rPr>
        <w:t>Quelle est la prochaine dans la bonté</w:t>
      </w:r>
      <w:r>
        <w:rPr>
          <w:i/>
          <w:iCs/>
        </w:rPr>
        <w:t xml:space="preserve"> </w:t>
      </w:r>
      <w:r w:rsidRPr="007D3AF5">
        <w:rPr>
          <w:i/>
          <w:iCs/>
        </w:rPr>
        <w:t>?</w:t>
      </w:r>
      <w:r>
        <w:rPr>
          <w:i/>
          <w:iCs/>
        </w:rPr>
        <w:t> ».</w:t>
      </w:r>
      <w:r w:rsidRPr="007D3AF5">
        <w:rPr>
          <w:i/>
          <w:iCs/>
        </w:rPr>
        <w:t xml:space="preserve"> Il répondit</w:t>
      </w:r>
      <w:r>
        <w:rPr>
          <w:i/>
          <w:iCs/>
        </w:rPr>
        <w:t xml:space="preserve"> </w:t>
      </w:r>
      <w:r w:rsidRPr="007D3AF5">
        <w:rPr>
          <w:i/>
          <w:iCs/>
        </w:rPr>
        <w:t>: «</w:t>
      </w:r>
      <w:r>
        <w:rPr>
          <w:i/>
          <w:iCs/>
        </w:rPr>
        <w:t xml:space="preserve"> Être </w:t>
      </w:r>
      <w:r w:rsidRPr="007D3AF5">
        <w:rPr>
          <w:i/>
          <w:iCs/>
        </w:rPr>
        <w:t>bon envers vos parents</w:t>
      </w:r>
      <w:r>
        <w:rPr>
          <w:i/>
          <w:iCs/>
        </w:rPr>
        <w:t> »</w:t>
      </w:r>
      <w:r w:rsidRPr="007D3AF5">
        <w:rPr>
          <w:i/>
          <w:iCs/>
        </w:rPr>
        <w:t>. J’ai également demandé, quelle est la prochaine</w:t>
      </w:r>
      <w:r>
        <w:rPr>
          <w:i/>
          <w:iCs/>
        </w:rPr>
        <w:t xml:space="preserve"> [action]</w:t>
      </w:r>
      <w:r w:rsidRPr="007D3AF5">
        <w:rPr>
          <w:i/>
          <w:iCs/>
        </w:rPr>
        <w:t xml:space="preserve"> dans la bonté? »</w:t>
      </w:r>
      <w:r>
        <w:rPr>
          <w:i/>
          <w:iCs/>
        </w:rPr>
        <w:t xml:space="preserve">. </w:t>
      </w:r>
      <w:r w:rsidRPr="007D3AF5">
        <w:rPr>
          <w:i/>
          <w:iCs/>
        </w:rPr>
        <w:t>Il répondit</w:t>
      </w:r>
      <w:r>
        <w:rPr>
          <w:i/>
          <w:iCs/>
        </w:rPr>
        <w:t xml:space="preserve"> </w:t>
      </w:r>
      <w:r w:rsidRPr="007D3AF5">
        <w:rPr>
          <w:i/>
          <w:iCs/>
        </w:rPr>
        <w:t>:</w:t>
      </w:r>
      <w:r>
        <w:rPr>
          <w:i/>
          <w:iCs/>
        </w:rPr>
        <w:t xml:space="preserve"> </w:t>
      </w:r>
      <w:r w:rsidRPr="007D3AF5">
        <w:rPr>
          <w:i/>
          <w:iCs/>
        </w:rPr>
        <w:t xml:space="preserve">« </w:t>
      </w:r>
      <w:r w:rsidRPr="007D3AF5">
        <w:rPr>
          <w:b/>
          <w:bCs/>
          <w:i/>
          <w:iCs/>
        </w:rPr>
        <w:t>Participer au djihad pour la cause d'Allah</w:t>
      </w:r>
      <w:r>
        <w:rPr>
          <w:i/>
          <w:iCs/>
        </w:rPr>
        <w:t> ».</w:t>
      </w:r>
      <w:r w:rsidRPr="007D3AF5">
        <w:rPr>
          <w:i/>
          <w:iCs/>
        </w:rPr>
        <w:t xml:space="preserve"> Je n’ai pas demand</w:t>
      </w:r>
      <w:r>
        <w:rPr>
          <w:i/>
          <w:iCs/>
        </w:rPr>
        <w:t>é plus à</w:t>
      </w:r>
      <w:r w:rsidRPr="007D3AF5">
        <w:rPr>
          <w:i/>
          <w:iCs/>
        </w:rPr>
        <w:t xml:space="preserve"> l'apôtre d'Allah et si je lui avais demandé plus, il m'</w:t>
      </w:r>
      <w:r>
        <w:rPr>
          <w:i/>
          <w:iCs/>
        </w:rPr>
        <w:t xml:space="preserve">en </w:t>
      </w:r>
      <w:r w:rsidRPr="007D3AF5">
        <w:rPr>
          <w:i/>
          <w:iCs/>
        </w:rPr>
        <w:t>aurait dit plus</w:t>
      </w:r>
      <w:r>
        <w:t> »</w:t>
      </w:r>
      <w:r w:rsidRPr="007D3AF5">
        <w:t xml:space="preserve"> (Sahih al-Bukhari, Volume 4, livre 52 [</w:t>
      </w:r>
      <w:r>
        <w:t>« </w:t>
      </w:r>
      <w:r w:rsidRPr="007D3AF5">
        <w:t>Se battre pour la cause d'Allah (Jihad)</w:t>
      </w:r>
      <w:r>
        <w:t> »</w:t>
      </w:r>
      <w:r w:rsidRPr="007D3AF5">
        <w:t>], numéro 41)</w:t>
      </w:r>
      <w:r>
        <w:rPr>
          <w:rStyle w:val="Appelnotedebasdep"/>
        </w:rPr>
        <w:footnoteReference w:id="282"/>
      </w:r>
      <w:r w:rsidRPr="007D3AF5">
        <w:t>.</w:t>
      </w:r>
    </w:p>
    <w:p w14:paraId="40E50114" w14:textId="77777777" w:rsidR="007D3AF5" w:rsidRPr="007D5A53" w:rsidRDefault="007D3AF5" w:rsidP="007D5A53">
      <w:pPr>
        <w:spacing w:after="0" w:line="240" w:lineRule="auto"/>
        <w:jc w:val="both"/>
      </w:pPr>
    </w:p>
    <w:p w14:paraId="39E12904" w14:textId="77777777" w:rsidR="007D5A53" w:rsidRDefault="007D5A53" w:rsidP="007D5A53">
      <w:pPr>
        <w:spacing w:after="0" w:line="240" w:lineRule="auto"/>
        <w:jc w:val="both"/>
      </w:pPr>
      <w:r w:rsidRPr="00820898">
        <w:t xml:space="preserve">Muslim n° 4908 (?) </w:t>
      </w:r>
      <w:r>
        <w:t>« </w:t>
      </w:r>
      <w:r w:rsidRPr="00712A2E">
        <w:rPr>
          <w:b/>
          <w:i/>
        </w:rPr>
        <w:t>Quiconque meurt sans faire le djihad</w:t>
      </w:r>
      <w:r>
        <w:rPr>
          <w:b/>
          <w:i/>
        </w:rPr>
        <w:t>,</w:t>
      </w:r>
      <w:r w:rsidRPr="00712A2E">
        <w:rPr>
          <w:b/>
          <w:i/>
        </w:rPr>
        <w:t xml:space="preserve"> ni y penser, mourra en une filière d'hypocrisie</w:t>
      </w:r>
      <w:r>
        <w:t> »</w:t>
      </w:r>
      <w:r>
        <w:rPr>
          <w:rStyle w:val="Appelnotedebasdep"/>
        </w:rPr>
        <w:footnoteReference w:id="283"/>
      </w:r>
      <w:r>
        <w:t>.</w:t>
      </w:r>
    </w:p>
    <w:p w14:paraId="0DEF4D0E" w14:textId="77777777" w:rsidR="007D5A53" w:rsidRDefault="007D5A53" w:rsidP="007D5A53">
      <w:pPr>
        <w:spacing w:after="0" w:line="240" w:lineRule="auto"/>
        <w:jc w:val="both"/>
      </w:pPr>
    </w:p>
    <w:p w14:paraId="306BDA51" w14:textId="77777777" w:rsidR="007D5A53" w:rsidRDefault="007D5A53" w:rsidP="007D5A53">
      <w:pPr>
        <w:spacing w:after="0" w:line="240" w:lineRule="auto"/>
        <w:jc w:val="both"/>
      </w:pPr>
      <w:r>
        <w:t xml:space="preserve">Bukhari volume 4, livre 52, numéro 311 « L'apôtre d'Allah a déclaré : "Il n'y a pas de migration après la conquête de la Mecque, mais seulement du Jihad. </w:t>
      </w:r>
      <w:r w:rsidRPr="00481747">
        <w:rPr>
          <w:b/>
          <w:i/>
        </w:rPr>
        <w:t>Lorsque le cavalier</w:t>
      </w:r>
      <w:r w:rsidRPr="00481747">
        <w:rPr>
          <w:b/>
        </w:rPr>
        <w:t xml:space="preserve"> </w:t>
      </w:r>
      <w:r w:rsidRPr="00481747">
        <w:rPr>
          <w:b/>
          <w:i/>
        </w:rPr>
        <w:t>musulman vous appelle pour le combat du Jihad, vous devez partir</w:t>
      </w:r>
      <w:r>
        <w:rPr>
          <w:b/>
          <w:i/>
        </w:rPr>
        <w:t xml:space="preserve"> [s’élancer]</w:t>
      </w:r>
      <w:r w:rsidRPr="00481747">
        <w:rPr>
          <w:b/>
          <w:i/>
        </w:rPr>
        <w:t xml:space="preserve"> immédiatement pour répondre à l'appel</w:t>
      </w:r>
      <w:r w:rsidRPr="00481747">
        <w:rPr>
          <w:b/>
        </w:rPr>
        <w:t>.</w:t>
      </w:r>
      <w:r w:rsidRPr="00385732">
        <w:t xml:space="preserve"> </w:t>
      </w:r>
      <w:r>
        <w:t>" ».</w:t>
      </w:r>
    </w:p>
    <w:p w14:paraId="34A33329" w14:textId="77777777" w:rsidR="007D5A53" w:rsidRDefault="007D5A53" w:rsidP="007D5A53">
      <w:pPr>
        <w:spacing w:after="0" w:line="240" w:lineRule="auto"/>
        <w:jc w:val="both"/>
      </w:pPr>
    </w:p>
    <w:p w14:paraId="73EE8EA6" w14:textId="77777777" w:rsidR="007D5A53" w:rsidRDefault="007D5A53" w:rsidP="007D5A53">
      <w:pPr>
        <w:spacing w:after="0" w:line="240" w:lineRule="auto"/>
        <w:jc w:val="both"/>
      </w:pPr>
      <w:r>
        <w:t xml:space="preserve">Bukhari Volume 4, Livre 53, Numéro 412 « L'Apôtre d'Allah a déclaré le jour de la conquête de la Mecque : "Il n'y a pas de migration maintenant, seulement le Jihad, bataille sacrée. </w:t>
      </w:r>
      <w:r w:rsidRPr="00481747">
        <w:rPr>
          <w:b/>
          <w:i/>
        </w:rPr>
        <w:t>Et quand vous serez appelé pour le Jihad, vous devriez sortir [partir</w:t>
      </w:r>
      <w:r>
        <w:rPr>
          <w:b/>
          <w:i/>
        </w:rPr>
        <w:t>, s’élancer</w:t>
      </w:r>
      <w:r w:rsidRPr="00481747">
        <w:rPr>
          <w:b/>
          <w:i/>
        </w:rPr>
        <w:t>] immédiatement</w:t>
      </w:r>
      <w:r>
        <w:t>.</w:t>
      </w:r>
      <w:r w:rsidRPr="00385732">
        <w:t xml:space="preserve"> </w:t>
      </w:r>
      <w:r>
        <w:t>" ».</w:t>
      </w:r>
    </w:p>
    <w:p w14:paraId="21E35F95" w14:textId="77777777" w:rsidR="007D5A53" w:rsidRDefault="007D5A53" w:rsidP="007D5A53">
      <w:pPr>
        <w:spacing w:after="0" w:line="240" w:lineRule="auto"/>
        <w:jc w:val="both"/>
      </w:pPr>
    </w:p>
    <w:p w14:paraId="2AD6928C" w14:textId="77777777" w:rsidR="007D5A53" w:rsidRDefault="007D5A53" w:rsidP="007D5A53">
      <w:pPr>
        <w:spacing w:after="0" w:line="240" w:lineRule="auto"/>
        <w:jc w:val="both"/>
      </w:pPr>
      <w:r>
        <w:t xml:space="preserve">Muslim Chapitre 28, livre 20, numéro 4631 « J'ai entendu Mahomet dire : "je ne resterais pas derrière quand un raid [une expédition guerrière] était mobilisé [lancé] pour le Jihad, à moins que cela ne soit trop dur pour les croyants. </w:t>
      </w:r>
      <w:r w:rsidRPr="00481747">
        <w:rPr>
          <w:b/>
          <w:i/>
        </w:rPr>
        <w:t>J'aime que je sois tué pour la cause d'Allah</w:t>
      </w:r>
      <w:r>
        <w:rPr>
          <w:b/>
          <w:i/>
        </w:rPr>
        <w:t xml:space="preserve"> </w:t>
      </w:r>
      <w:r>
        <w:t xml:space="preserve">; </w:t>
      </w:r>
      <w:r w:rsidRPr="00481747">
        <w:rPr>
          <w:b/>
          <w:i/>
        </w:rPr>
        <w:t>alors je devrais être ramené à la vie et être tué à nouveau</w:t>
      </w:r>
      <w:r>
        <w:t>" ».</w:t>
      </w:r>
    </w:p>
    <w:p w14:paraId="4BDC949E" w14:textId="1086CD0D" w:rsidR="00B03A24" w:rsidRDefault="00B03A24" w:rsidP="007D5A53">
      <w:pPr>
        <w:spacing w:after="0" w:line="240" w:lineRule="auto"/>
        <w:jc w:val="both"/>
        <w:rPr>
          <w:u w:val="single"/>
        </w:rPr>
      </w:pPr>
    </w:p>
    <w:p w14:paraId="77CED423" w14:textId="596B5532" w:rsidR="005C281B" w:rsidRPr="005C281B" w:rsidRDefault="005C281B" w:rsidP="005C281B">
      <w:pPr>
        <w:spacing w:after="0" w:line="240" w:lineRule="auto"/>
        <w:jc w:val="both"/>
      </w:pPr>
      <w:r w:rsidRPr="005C281B">
        <w:t xml:space="preserve">Bukhari Livre 11, n°617 : </w:t>
      </w:r>
      <w:r>
        <w:t>« </w:t>
      </w:r>
      <w:r w:rsidRPr="005C281B">
        <w:t>Rapporté Abu Huraira:</w:t>
      </w:r>
    </w:p>
    <w:p w14:paraId="54AD2971" w14:textId="3951C14B" w:rsidR="005C281B" w:rsidRPr="005C281B" w:rsidRDefault="005C281B" w:rsidP="005C281B">
      <w:pPr>
        <w:spacing w:after="0" w:line="240" w:lineRule="auto"/>
        <w:jc w:val="both"/>
        <w:rPr>
          <w:i/>
          <w:iCs/>
        </w:rPr>
      </w:pPr>
      <w:r w:rsidRPr="005C281B">
        <w:t>Le Messager d'Allah () a dit: "</w:t>
      </w:r>
      <w:r w:rsidRPr="005C281B">
        <w:rPr>
          <w:i/>
          <w:iCs/>
        </w:rPr>
        <w:t xml:space="preserve">Par Lui de quelle main est mon âme, j'étais sur le point de commander </w:t>
      </w:r>
      <w:r>
        <w:rPr>
          <w:i/>
          <w:iCs/>
        </w:rPr>
        <w:t>la</w:t>
      </w:r>
      <w:r w:rsidRPr="005C281B">
        <w:rPr>
          <w:i/>
          <w:iCs/>
        </w:rPr>
        <w:t xml:space="preserve"> collecte d</w:t>
      </w:r>
      <w:r>
        <w:rPr>
          <w:i/>
          <w:iCs/>
        </w:rPr>
        <w:t>e</w:t>
      </w:r>
      <w:r w:rsidRPr="005C281B">
        <w:rPr>
          <w:i/>
          <w:iCs/>
        </w:rPr>
        <w:t xml:space="preserve"> bois de chauffage (combustible) puis </w:t>
      </w:r>
      <w:r>
        <w:rPr>
          <w:i/>
          <w:iCs/>
        </w:rPr>
        <w:t>d’</w:t>
      </w:r>
      <w:r w:rsidRPr="005C281B">
        <w:rPr>
          <w:i/>
          <w:iCs/>
        </w:rPr>
        <w:t xml:space="preserve">ordonner à Quelqu'un de prononcer le Adhan pour la prière puis </w:t>
      </w:r>
      <w:r>
        <w:rPr>
          <w:i/>
          <w:iCs/>
        </w:rPr>
        <w:t>d’</w:t>
      </w:r>
      <w:r w:rsidRPr="005C281B">
        <w:rPr>
          <w:i/>
          <w:iCs/>
        </w:rPr>
        <w:t xml:space="preserve">ordonner à quelqu'un de diriger la prière, </w:t>
      </w:r>
      <w:r w:rsidRPr="005C281B">
        <w:rPr>
          <w:b/>
          <w:bCs/>
          <w:i/>
          <w:iCs/>
        </w:rPr>
        <w:t>puis j'irais, de derrière, brûler les maisons d’hommes qui ne se sont pas présentés à la prière (congrégation obligatoire</w:t>
      </w:r>
      <w:r w:rsidRPr="005C281B">
        <w:rPr>
          <w:i/>
          <w:iCs/>
        </w:rPr>
        <w:t xml:space="preserve">). </w:t>
      </w:r>
    </w:p>
    <w:p w14:paraId="1E751F33" w14:textId="57F74576" w:rsidR="00271E1A" w:rsidRPr="005C281B" w:rsidRDefault="005C281B" w:rsidP="005C281B">
      <w:pPr>
        <w:spacing w:after="0" w:line="240" w:lineRule="auto"/>
        <w:jc w:val="both"/>
      </w:pPr>
      <w:r w:rsidRPr="005C281B">
        <w:rPr>
          <w:i/>
          <w:iCs/>
        </w:rPr>
        <w:t xml:space="preserve">Par lui, dans les mains de qui mon âme est, </w:t>
      </w:r>
      <w:r w:rsidRPr="005C281B">
        <w:rPr>
          <w:b/>
          <w:bCs/>
          <w:i/>
          <w:iCs/>
        </w:rPr>
        <w:t>si quelqu'un d'entre eux avait su qu'il obtiendrait un os recouvert de bonne viande ou deux (petits) morceaux de viande présents entre deux côtes, il serait venu pour la prière de `Isha</w:t>
      </w:r>
      <w:r w:rsidRPr="005C281B">
        <w:t xml:space="preserve"> '</w:t>
      </w:r>
      <w:r>
        <w:t xml:space="preserve"> </w:t>
      </w:r>
      <w:r w:rsidRPr="005C281B">
        <w:t>"</w:t>
      </w:r>
      <w:r>
        <w:rPr>
          <w:rStyle w:val="Appelnotedebasdep"/>
        </w:rPr>
        <w:footnoteReference w:id="284"/>
      </w:r>
      <w:r>
        <w:t>.</w:t>
      </w:r>
    </w:p>
    <w:p w14:paraId="7DDFB2EA" w14:textId="77777777" w:rsidR="00271E1A" w:rsidRPr="00B03A24" w:rsidRDefault="00271E1A" w:rsidP="007D5A53">
      <w:pPr>
        <w:spacing w:after="0" w:line="240" w:lineRule="auto"/>
        <w:jc w:val="both"/>
        <w:rPr>
          <w:u w:val="single"/>
        </w:rPr>
      </w:pPr>
    </w:p>
    <w:p w14:paraId="7668A7FB" w14:textId="352C041B" w:rsidR="007D5A53" w:rsidRDefault="00B03A24" w:rsidP="007D5A53">
      <w:pPr>
        <w:spacing w:after="0" w:line="240" w:lineRule="auto"/>
        <w:jc w:val="both"/>
      </w:pPr>
      <w:r>
        <w:t xml:space="preserve">Note : </w:t>
      </w:r>
      <w:r w:rsidR="007D5A53">
        <w:t>Tous ces versets et hadiths incitant au djihad guerrier, voire à la tromperie, pose un problème. Nous voyons, au travers de ces versets et hadiths, que nous sommes très éloignés de l’esprit du christianisme.</w:t>
      </w:r>
    </w:p>
    <w:p w14:paraId="28013E1F" w14:textId="77777777" w:rsidR="007D5A53" w:rsidRDefault="007D5A53" w:rsidP="007D5A53">
      <w:pPr>
        <w:spacing w:after="0" w:line="240" w:lineRule="auto"/>
        <w:jc w:val="both"/>
      </w:pPr>
      <w:r>
        <w:t>Tous les versets et hadiths poussent à maintenir les croyants musulmans mobilisés en permanence pour le djihad.</w:t>
      </w:r>
    </w:p>
    <w:p w14:paraId="52B90181" w14:textId="77777777" w:rsidR="007D5A53" w:rsidRDefault="007D5A53" w:rsidP="007D5A53">
      <w:pPr>
        <w:spacing w:after="0" w:line="240" w:lineRule="auto"/>
        <w:jc w:val="both"/>
      </w:pPr>
      <w:r>
        <w:t>La conservation de son libre arbitre et la liberté de choix n’existent pas dans l’islam.</w:t>
      </w:r>
    </w:p>
    <w:p w14:paraId="1E7B8E54" w14:textId="77777777" w:rsidR="007D5A53" w:rsidRDefault="007D5A53" w:rsidP="007D5A53">
      <w:pPr>
        <w:spacing w:after="0" w:line="240" w:lineRule="auto"/>
        <w:jc w:val="both"/>
      </w:pPr>
    </w:p>
    <w:p w14:paraId="050FE58A" w14:textId="77777777" w:rsidR="007D5A53" w:rsidRDefault="007D5A53" w:rsidP="007D5A53">
      <w:pPr>
        <w:spacing w:after="0" w:line="240" w:lineRule="auto"/>
        <w:jc w:val="both"/>
      </w:pPr>
      <w:r>
        <w:t xml:space="preserve">Les commandements contraignants de ces versets et hadiths oppressifs ne sont souvent perçus, par beaucoup de musulmans que comme des obligations nécessaires, afin d’être conforme à l’idéal du musulman pieux tel que le désire « Dieu » ou Mahomet. </w:t>
      </w:r>
    </w:p>
    <w:p w14:paraId="7D25FA75" w14:textId="46EA2AFC" w:rsidR="00A64BA8" w:rsidRDefault="00A64BA8" w:rsidP="005C2377">
      <w:pPr>
        <w:spacing w:after="0" w:line="240" w:lineRule="auto"/>
        <w:jc w:val="both"/>
      </w:pPr>
    </w:p>
    <w:p w14:paraId="207FDCEA" w14:textId="34F499D8" w:rsidR="00372EDC" w:rsidRDefault="00372EDC" w:rsidP="005C2377">
      <w:pPr>
        <w:spacing w:after="0" w:line="240" w:lineRule="auto"/>
        <w:jc w:val="both"/>
      </w:pPr>
    </w:p>
    <w:p w14:paraId="26BEC059" w14:textId="77777777" w:rsidR="00372EDC" w:rsidRDefault="00372EDC" w:rsidP="005C2377">
      <w:pPr>
        <w:spacing w:after="0" w:line="240" w:lineRule="auto"/>
        <w:jc w:val="both"/>
      </w:pPr>
    </w:p>
    <w:p w14:paraId="1CB34185" w14:textId="0307D3E8" w:rsidR="00C62670" w:rsidRDefault="00C62670" w:rsidP="00C62670">
      <w:pPr>
        <w:pStyle w:val="Titre1"/>
      </w:pPr>
      <w:bookmarkStart w:id="196" w:name="_Toc102578460"/>
      <w:r>
        <w:lastRenderedPageBreak/>
        <w:t>Annexe : Hadiths incitant à la cruauté, au manque de pitié et au terrorisme</w:t>
      </w:r>
      <w:bookmarkEnd w:id="196"/>
    </w:p>
    <w:p w14:paraId="3091F649" w14:textId="17FC8709" w:rsidR="00C62670" w:rsidRDefault="00C62670" w:rsidP="005C2377">
      <w:pPr>
        <w:spacing w:after="0" w:line="240" w:lineRule="auto"/>
        <w:jc w:val="both"/>
      </w:pPr>
    </w:p>
    <w:p w14:paraId="051933C0" w14:textId="31188871" w:rsidR="00C62670" w:rsidRDefault="00C62670" w:rsidP="00C62670">
      <w:pPr>
        <w:spacing w:after="0" w:line="240" w:lineRule="auto"/>
        <w:jc w:val="both"/>
      </w:pPr>
      <w:bookmarkStart w:id="197" w:name="_Hlk1143524"/>
      <w:r w:rsidRPr="00326DC3">
        <w:t>Bukhari</w:t>
      </w:r>
      <w:r>
        <w:t xml:space="preserve"> Volume 4</w:t>
      </w:r>
      <w:r w:rsidRPr="00326DC3">
        <w:t xml:space="preserve"> Livre 52 n°220 </w:t>
      </w:r>
      <w:bookmarkEnd w:id="197"/>
      <w:r>
        <w:t>« </w:t>
      </w:r>
      <w:r w:rsidRPr="00326DC3">
        <w:t>L'apôtre d'Allah a déclaré</w:t>
      </w:r>
      <w:r w:rsidR="00263E66">
        <w:t xml:space="preserve"> </w:t>
      </w:r>
      <w:r w:rsidRPr="00326DC3">
        <w:t xml:space="preserve">: "J'ai été envoyé avec les expressions les plus courtes portant le sens le plus large, et </w:t>
      </w:r>
      <w:r w:rsidRPr="00326DC3">
        <w:rPr>
          <w:b/>
          <w:i/>
        </w:rPr>
        <w:t xml:space="preserve">j'ai été victorieux </w:t>
      </w:r>
      <w:r>
        <w:rPr>
          <w:b/>
          <w:i/>
        </w:rPr>
        <w:t>avec la</w:t>
      </w:r>
      <w:r w:rsidRPr="00326DC3">
        <w:rPr>
          <w:b/>
          <w:i/>
        </w:rPr>
        <w:t xml:space="preserve"> terreur</w:t>
      </w:r>
      <w:r>
        <w:rPr>
          <w:b/>
          <w:i/>
        </w:rPr>
        <w:t xml:space="preserve"> [l’effroi]</w:t>
      </w:r>
      <w:r w:rsidRPr="00326DC3">
        <w:t xml:space="preserve"> (jeté dans le cœur de l'ennemi)</w:t>
      </w:r>
      <w:r>
        <w:t xml:space="preserve"> […] »</w:t>
      </w:r>
      <w:r>
        <w:rPr>
          <w:rStyle w:val="Appelnotedebasdep"/>
        </w:rPr>
        <w:footnoteReference w:id="285"/>
      </w:r>
      <w:r>
        <w:t>.</w:t>
      </w:r>
    </w:p>
    <w:p w14:paraId="32E2F849" w14:textId="2C8CAEAE" w:rsidR="00C62670" w:rsidRDefault="00C62670" w:rsidP="00C62670">
      <w:pPr>
        <w:spacing w:after="0" w:line="240" w:lineRule="auto"/>
        <w:jc w:val="both"/>
      </w:pPr>
    </w:p>
    <w:p w14:paraId="2C16011C" w14:textId="12F02E3D" w:rsidR="00263E66" w:rsidRDefault="00263E66" w:rsidP="00C62670">
      <w:pPr>
        <w:spacing w:after="0" w:line="240" w:lineRule="auto"/>
        <w:jc w:val="both"/>
      </w:pPr>
      <w:r>
        <w:t>Autre traduction :</w:t>
      </w:r>
    </w:p>
    <w:p w14:paraId="232A840C" w14:textId="77777777" w:rsidR="00263E66" w:rsidRDefault="00263E66" w:rsidP="00C62670">
      <w:pPr>
        <w:spacing w:after="0" w:line="240" w:lineRule="auto"/>
        <w:jc w:val="both"/>
      </w:pPr>
    </w:p>
    <w:p w14:paraId="770768A4" w14:textId="06847A87" w:rsidR="00263E66" w:rsidRDefault="00263E66" w:rsidP="00C62670">
      <w:pPr>
        <w:spacing w:after="0" w:line="240" w:lineRule="auto"/>
        <w:jc w:val="both"/>
      </w:pPr>
      <w:r w:rsidRPr="00326DC3">
        <w:t>Bukhari</w:t>
      </w:r>
      <w:r>
        <w:t xml:space="preserve"> Volume 4</w:t>
      </w:r>
      <w:r w:rsidRPr="00326DC3">
        <w:t xml:space="preserve"> Livre 52 n°220 </w:t>
      </w:r>
      <w:r>
        <w:t>« </w:t>
      </w:r>
      <w:r w:rsidRPr="00263E66">
        <w:t xml:space="preserve">D'après Abou-Horaira, l'envoyé de Dieu a dit : "Je suis envoyé avec les plus courtes expressions avec le sens le plus large, et </w:t>
      </w:r>
      <w:r w:rsidRPr="00263E66">
        <w:rPr>
          <w:b/>
          <w:bCs/>
        </w:rPr>
        <w:t>j'ai vaincu par la terreur</w:t>
      </w:r>
      <w:r w:rsidRPr="00263E66">
        <w:t xml:space="preserve"> (battu dans le cœur de l'ennemi). Pendant mon sommeil, les clefs des trésors de la terre m’ont été apportées et ont été placées dans ma main. Abou-Horaira ajouta : « </w:t>
      </w:r>
      <w:r w:rsidRPr="00263E66">
        <w:rPr>
          <w:i/>
          <w:iCs/>
        </w:rPr>
        <w:t xml:space="preserve">L'Envoyé de Dieu est parti et maintenant, vous autres, vous extrayez ses trésors. </w:t>
      </w:r>
      <w:r w:rsidRPr="00263E66">
        <w:t>»</w:t>
      </w:r>
      <w:r>
        <w:t> »</w:t>
      </w:r>
      <w:r>
        <w:rPr>
          <w:rStyle w:val="Appelnotedebasdep"/>
        </w:rPr>
        <w:footnoteReference w:id="286"/>
      </w:r>
      <w:r w:rsidRPr="00263E66">
        <w:t>.</w:t>
      </w:r>
    </w:p>
    <w:p w14:paraId="11CE474D" w14:textId="77777777" w:rsidR="00263E66" w:rsidRDefault="00263E66" w:rsidP="00C62670">
      <w:pPr>
        <w:spacing w:after="0" w:line="240" w:lineRule="auto"/>
        <w:jc w:val="both"/>
      </w:pPr>
    </w:p>
    <w:p w14:paraId="485BD073" w14:textId="77777777" w:rsidR="00C62670" w:rsidRDefault="00C62670" w:rsidP="00C62670">
      <w:pPr>
        <w:spacing w:after="0" w:line="240" w:lineRule="auto"/>
        <w:jc w:val="both"/>
      </w:pPr>
      <w:r w:rsidRPr="008B6396">
        <w:t xml:space="preserve">Muslim n°810 </w:t>
      </w:r>
      <w:r>
        <w:t>« </w:t>
      </w:r>
      <w:r w:rsidRPr="008B6396">
        <w:t>L'Envoyé d'Allah a dit</w:t>
      </w:r>
      <w:r>
        <w:t xml:space="preserve"> </w:t>
      </w:r>
      <w:r w:rsidRPr="008B6396">
        <w:t xml:space="preserve">: </w:t>
      </w:r>
      <w:r>
        <w:t xml:space="preserve"> </w:t>
      </w:r>
      <w:r w:rsidRPr="008B6396">
        <w:t>"J'ai reçu cinq faveurs que personne n'avait reçues avant moi. Chaque prophète antérieur a été envoyé à un peuple spécifique, alors que moi, j'ai été envoyé à l'humanité entière</w:t>
      </w:r>
      <w:r w:rsidRPr="008B6396">
        <w:rPr>
          <w:b/>
          <w:i/>
        </w:rPr>
        <w:t>. Les butins m'ont été rendus licites tandis qu'ils ne l'étaient pas pour les autres</w:t>
      </w:r>
      <w:r w:rsidRPr="008B6396">
        <w:t xml:space="preserve">. Toute la terre m'a été offerte comme moyen de purification et un lieu de prière. Tout homme donc, surpris n'importe où par l'heure de prière, peut l'accomplir où est-ce qu'il se trouve. </w:t>
      </w:r>
      <w:r w:rsidRPr="008B6396">
        <w:rPr>
          <w:b/>
          <w:i/>
        </w:rPr>
        <w:t>On m'a accordé la victoire (sur l'ennemi) en lui inspirant la terreur à une distance d'un mois de marche.</w:t>
      </w:r>
      <w:r w:rsidRPr="008B6396">
        <w:t xml:space="preserve"> Enfin, j'ai reçu la faveur d'intercéder"</w:t>
      </w:r>
      <w:r>
        <w:t> »</w:t>
      </w:r>
      <w:r>
        <w:rPr>
          <w:rStyle w:val="Appelnotedebasdep"/>
        </w:rPr>
        <w:footnoteReference w:id="287"/>
      </w:r>
      <w:r w:rsidRPr="008B6396">
        <w:t>.</w:t>
      </w:r>
    </w:p>
    <w:p w14:paraId="0558B402" w14:textId="77777777" w:rsidR="00C62670" w:rsidRDefault="00C62670" w:rsidP="00C62670">
      <w:pPr>
        <w:spacing w:after="0" w:line="240" w:lineRule="auto"/>
        <w:jc w:val="both"/>
      </w:pPr>
    </w:p>
    <w:p w14:paraId="36FE573E" w14:textId="281AE654" w:rsidR="00C62670" w:rsidRDefault="00C62670" w:rsidP="00C62670">
      <w:pPr>
        <w:spacing w:after="0" w:line="240" w:lineRule="auto"/>
        <w:jc w:val="both"/>
      </w:pPr>
      <w:r w:rsidRPr="008B6396">
        <w:t>Muslim n°81</w:t>
      </w:r>
      <w:r>
        <w:t>2</w:t>
      </w:r>
      <w:r w:rsidRPr="008B6396">
        <w:t xml:space="preserve"> </w:t>
      </w:r>
      <w:r>
        <w:t>« </w:t>
      </w:r>
      <w:r w:rsidRPr="008B6396">
        <w:t>L'Envoyé d'Allah a dit</w:t>
      </w:r>
      <w:r>
        <w:t xml:space="preserve"> </w:t>
      </w:r>
      <w:r w:rsidRPr="008B6396">
        <w:t xml:space="preserve">: "Je fus distingué d'entre les prophètes par six faveurs (qu'Allah m'avaient accordées): J'ai eu le don de la parole exhaustive quoique brève. </w:t>
      </w:r>
      <w:r w:rsidRPr="008B6396">
        <w:rPr>
          <w:b/>
          <w:i/>
        </w:rPr>
        <w:t>J'ai reçu la victoire grâce à l'effroi (jeté dans les cœurs de mes ennemis). Le butin m'a été rendu licite</w:t>
      </w:r>
      <w:r w:rsidRPr="008B6396">
        <w:t xml:space="preserve">. Toute la terre m'a été offerte comme moyen de purification et un lieu de prière. J'ai été envoyé à l'humanité entière. </w:t>
      </w:r>
      <w:r w:rsidRPr="008B6396">
        <w:rPr>
          <w:b/>
          <w:i/>
        </w:rPr>
        <w:t>Enfin, je suis le dernier des prophètes</w:t>
      </w:r>
      <w:r w:rsidRPr="008B6396">
        <w:t>"</w:t>
      </w:r>
      <w:r>
        <w:t> »</w:t>
      </w:r>
      <w:r>
        <w:rPr>
          <w:rStyle w:val="Appelnotedebasdep"/>
        </w:rPr>
        <w:footnoteReference w:id="288"/>
      </w:r>
      <w:r w:rsidRPr="008B6396">
        <w:t>.</w:t>
      </w:r>
    </w:p>
    <w:p w14:paraId="2B02DDC3" w14:textId="7093A9F4" w:rsidR="00B4430D" w:rsidRDefault="00B4430D" w:rsidP="00C62670">
      <w:pPr>
        <w:spacing w:after="0" w:line="240" w:lineRule="auto"/>
        <w:jc w:val="both"/>
      </w:pPr>
    </w:p>
    <w:p w14:paraId="4D844A96" w14:textId="6126EB62" w:rsidR="00050272" w:rsidRDefault="00050272" w:rsidP="00050272">
      <w:pPr>
        <w:spacing w:after="0" w:line="240" w:lineRule="auto"/>
        <w:jc w:val="both"/>
      </w:pPr>
      <w:r>
        <w:t>Hadith, Sahih Bukhari 4:52:73 : « </w:t>
      </w:r>
      <w:r w:rsidRPr="00050272">
        <w:rPr>
          <w:i/>
          <w:iCs/>
        </w:rPr>
        <w:t xml:space="preserve">L'apôtre d'Allah (Mahomet) a dit : </w:t>
      </w:r>
      <w:r w:rsidRPr="00050272">
        <w:rPr>
          <w:b/>
          <w:bCs/>
          <w:i/>
          <w:iCs/>
        </w:rPr>
        <w:t>Sache que le paradis est à l'ombre des épées</w:t>
      </w:r>
      <w:r>
        <w:t>." ».</w:t>
      </w:r>
    </w:p>
    <w:p w14:paraId="1F845F6D" w14:textId="311A93BF" w:rsidR="00050272" w:rsidRDefault="00050272" w:rsidP="00C62670">
      <w:pPr>
        <w:spacing w:after="0" w:line="240" w:lineRule="auto"/>
        <w:jc w:val="both"/>
      </w:pPr>
    </w:p>
    <w:p w14:paraId="63A2E0E6" w14:textId="7AA9F195" w:rsidR="00A650B9" w:rsidRDefault="00A650B9" w:rsidP="00C62670">
      <w:pPr>
        <w:spacing w:after="0" w:line="240" w:lineRule="auto"/>
        <w:jc w:val="both"/>
      </w:pPr>
      <w:r w:rsidRPr="00A650B9">
        <w:t xml:space="preserve">Sahih al-Bukhari n° 2818 : </w:t>
      </w:r>
      <w:r>
        <w:t>« </w:t>
      </w:r>
      <w:r w:rsidRPr="00A650B9">
        <w:rPr>
          <w:i/>
          <w:iCs/>
        </w:rPr>
        <w:t>'Abdullah bin Abi Aufa rapporté: L'apôtre d'Allah 0 a dit: "</w:t>
      </w:r>
      <w:r w:rsidRPr="00A650B9">
        <w:rPr>
          <w:b/>
          <w:bCs/>
          <w:i/>
          <w:iCs/>
        </w:rPr>
        <w:t>Sachez que le paradis est à l'ombre des épées</w:t>
      </w:r>
      <w:r w:rsidRPr="00A650B9">
        <w:rPr>
          <w:i/>
          <w:iCs/>
        </w:rPr>
        <w:t>."</w:t>
      </w:r>
      <w:r>
        <w:t> »</w:t>
      </w:r>
      <w:r w:rsidRPr="00A650B9">
        <w:t>.</w:t>
      </w:r>
    </w:p>
    <w:p w14:paraId="64A5CB9A" w14:textId="77777777" w:rsidR="00A650B9" w:rsidRDefault="00A650B9" w:rsidP="00C62670">
      <w:pPr>
        <w:spacing w:after="0" w:line="240" w:lineRule="auto"/>
        <w:jc w:val="both"/>
      </w:pPr>
    </w:p>
    <w:p w14:paraId="7C3682E2" w14:textId="36D7E275" w:rsidR="00B4430D" w:rsidRDefault="00B4430D" w:rsidP="00B4430D">
      <w:pPr>
        <w:pStyle w:val="Titre1"/>
      </w:pPr>
      <w:bookmarkStart w:id="198" w:name="_Toc102578461"/>
      <w:r>
        <w:t>Annexes : hadiths incitant à la misogynie, au sexisme, à la domination des hommes sur les femmes</w:t>
      </w:r>
      <w:bookmarkEnd w:id="198"/>
    </w:p>
    <w:p w14:paraId="4DD525D5" w14:textId="13177CA5" w:rsidR="00C62670" w:rsidRDefault="00C62670" w:rsidP="005C2377">
      <w:pPr>
        <w:spacing w:after="0" w:line="240" w:lineRule="auto"/>
        <w:jc w:val="both"/>
      </w:pPr>
    </w:p>
    <w:p w14:paraId="60D3CD87" w14:textId="77777777" w:rsidR="00B4430D" w:rsidRDefault="00B4430D" w:rsidP="00B4430D">
      <w:pPr>
        <w:spacing w:after="0" w:line="240" w:lineRule="auto"/>
        <w:jc w:val="both"/>
      </w:pPr>
      <w:r w:rsidRPr="00613EEE">
        <w:t xml:space="preserve">La femme n’a pas voix au chapitre en matière de mariage et de divorce : Sounan Tirmidhi n°1102 et n°1187, Al Jami n°7556. </w:t>
      </w:r>
    </w:p>
    <w:p w14:paraId="3880AA21" w14:textId="77777777" w:rsidR="00B4430D" w:rsidRDefault="00B4430D" w:rsidP="00B4430D">
      <w:pPr>
        <w:spacing w:after="0" w:line="240" w:lineRule="auto"/>
        <w:jc w:val="both"/>
      </w:pPr>
      <w:r w:rsidRPr="00613EEE">
        <w:t>Obligation d’obéissance envers leur mari : Bukhari, Volume 4, livre 52, n° 42, Bukhari 62 27, Al-Boukhârî n° 5195) et Mouslim n° 1026, Boukhari, Vol 9, Livre 88, Ch 18, n° 119.</w:t>
      </w:r>
    </w:p>
    <w:p w14:paraId="3B0B9805" w14:textId="77777777" w:rsidR="00B4430D" w:rsidRDefault="00B4430D" w:rsidP="00B4430D">
      <w:pPr>
        <w:spacing w:after="0" w:line="240" w:lineRule="auto"/>
        <w:jc w:val="both"/>
      </w:pPr>
      <w:r w:rsidRPr="00613EEE">
        <w:t xml:space="preserve">Totale disponibilité sexuelle des épouse pour leur mari : Al-Boukhârî n° 5193, Muslim n° 1436, n° 1436, n° 2594, Sunnan Tirmidhi n° 1160, Targhib Wa Tarhib n°1939. </w:t>
      </w:r>
    </w:p>
    <w:p w14:paraId="46D3BE19" w14:textId="77777777" w:rsidR="00B4430D" w:rsidRDefault="00B4430D" w:rsidP="00B4430D">
      <w:pPr>
        <w:spacing w:after="0" w:line="240" w:lineRule="auto"/>
        <w:jc w:val="both"/>
      </w:pPr>
      <w:r w:rsidRPr="00613EEE">
        <w:t>Condamnées à l’enfer : Bukhari, Volume 1, livre 6, N°301</w:t>
      </w:r>
      <w:r>
        <w:rPr>
          <w:rStyle w:val="Appelnotedebasdep"/>
        </w:rPr>
        <w:footnoteReference w:id="289"/>
      </w:r>
      <w:r w:rsidRPr="00613EEE">
        <w:t xml:space="preserve">, Bukhari, Volume 7, livre 62, N°33, Muslim 36 n° 6596 et n° 6600. </w:t>
      </w:r>
    </w:p>
    <w:p w14:paraId="4430AD75" w14:textId="77777777" w:rsidR="00B4430D" w:rsidRDefault="00B4430D" w:rsidP="00B4430D">
      <w:pPr>
        <w:spacing w:after="0" w:line="240" w:lineRule="auto"/>
        <w:jc w:val="both"/>
      </w:pPr>
      <w:r w:rsidRPr="00613EEE">
        <w:t xml:space="preserve">Impureté des femmes lors des règles : Boukhâri vol 1 livre 9 n° 490, Bukhari 62 n°132, Dawud I 82. </w:t>
      </w:r>
    </w:p>
    <w:p w14:paraId="1A7B3C52" w14:textId="77777777" w:rsidR="00B4430D" w:rsidRDefault="00B4430D" w:rsidP="00B4430D">
      <w:pPr>
        <w:spacing w:after="0" w:line="240" w:lineRule="auto"/>
        <w:jc w:val="both"/>
      </w:pPr>
      <w:r w:rsidRPr="00613EEE">
        <w:t xml:space="preserve">Le prophète refusait de toucher les mains des femmes, considérées comme impures et tentatrices : Al Jami n°7177, n°5045 et n°2513, Boukhari n°5288, Muslim n°2657. </w:t>
      </w:r>
    </w:p>
    <w:p w14:paraId="04C5CEF7" w14:textId="77777777" w:rsidR="00B4430D" w:rsidRDefault="00B4430D" w:rsidP="00B4430D">
      <w:pPr>
        <w:spacing w:after="0" w:line="240" w:lineRule="auto"/>
        <w:jc w:val="both"/>
      </w:pPr>
      <w:r w:rsidRPr="00613EEE">
        <w:lastRenderedPageBreak/>
        <w:t xml:space="preserve">Les femmes doivent être couvertes quand elles sortent hors de la maison : Sounan Tirmidhi n°1173, Ahmad (26569), Al-Moustadrak (7782), </w:t>
      </w:r>
    </w:p>
    <w:p w14:paraId="33A17D8C" w14:textId="77777777" w:rsidR="00B4430D" w:rsidRDefault="00B4430D" w:rsidP="00B4430D">
      <w:pPr>
        <w:spacing w:after="0" w:line="240" w:lineRule="auto"/>
        <w:jc w:val="both"/>
      </w:pPr>
      <w:r w:rsidRPr="00613EEE">
        <w:t>Une femme ne doit pas se faire belle et apparaître comme une tentatrice : Muslim n° 3961, Bukhari 63 259).</w:t>
      </w:r>
    </w:p>
    <w:p w14:paraId="555A36F4" w14:textId="77777777" w:rsidR="00B4430D" w:rsidRPr="00613EEE" w:rsidRDefault="00B4430D" w:rsidP="00B4430D">
      <w:pPr>
        <w:spacing w:after="0" w:line="240" w:lineRule="auto"/>
        <w:jc w:val="both"/>
      </w:pPr>
    </w:p>
    <w:p w14:paraId="16D915DA" w14:textId="50C05EA6" w:rsidR="00B4430D" w:rsidRDefault="00B4430D" w:rsidP="00B4430D">
      <w:pPr>
        <w:spacing w:after="0" w:line="240" w:lineRule="auto"/>
      </w:pPr>
      <w:r>
        <w:t xml:space="preserve">Il a </w:t>
      </w:r>
      <w:r w:rsidRPr="00A10F77">
        <w:t>autorisé l’allaitement des adultes</w:t>
      </w:r>
      <w:r>
        <w:t xml:space="preserve"> par les femmes</w:t>
      </w:r>
      <w:r w:rsidRPr="00A10F77">
        <w:t xml:space="preserve"> (Muslim, Book 8, Hadith </w:t>
      </w:r>
      <w:r>
        <w:t xml:space="preserve">n° </w:t>
      </w:r>
      <w:r w:rsidRPr="00A10F77">
        <w:t>3425</w:t>
      </w:r>
      <w:r>
        <w:t xml:space="preserve"> et Muslim n° 1453</w:t>
      </w:r>
      <w:r w:rsidRPr="00A10F77">
        <w:t>)</w:t>
      </w:r>
      <w:r>
        <w:t>.</w:t>
      </w:r>
    </w:p>
    <w:p w14:paraId="7EFBE370" w14:textId="2051376D" w:rsidR="00115CDC" w:rsidRDefault="00115CDC" w:rsidP="00B4430D">
      <w:pPr>
        <w:spacing w:after="0" w:line="240" w:lineRule="auto"/>
      </w:pPr>
    </w:p>
    <w:p w14:paraId="327707EC" w14:textId="5FBB0944" w:rsidR="00115CDC" w:rsidRDefault="00115CDC" w:rsidP="00115CDC">
      <w:pPr>
        <w:spacing w:after="0" w:line="240" w:lineRule="auto"/>
        <w:jc w:val="both"/>
      </w:pPr>
      <w:r w:rsidRPr="00115CDC">
        <w:t>La plupart des hadiths incitent à l'infériorisation et à la soumission des femmes, face aux hommes.</w:t>
      </w:r>
    </w:p>
    <w:p w14:paraId="2F98B849" w14:textId="77777777" w:rsidR="00115CDC" w:rsidRDefault="00115CDC" w:rsidP="00115CDC">
      <w:pPr>
        <w:spacing w:after="0" w:line="240" w:lineRule="auto"/>
        <w:jc w:val="both"/>
      </w:pPr>
    </w:p>
    <w:p w14:paraId="1B77C38D" w14:textId="6C788D74" w:rsidR="00115CDC" w:rsidRDefault="00115CDC" w:rsidP="00115CDC">
      <w:pPr>
        <w:spacing w:after="0" w:line="240" w:lineRule="auto"/>
        <w:jc w:val="both"/>
      </w:pPr>
      <w:r w:rsidRPr="00716053">
        <w:rPr>
          <w:u w:val="single"/>
        </w:rPr>
        <w:t>Un homme peut battre sa femme si elle ne lui obéit pas</w:t>
      </w:r>
      <w:r>
        <w:t xml:space="preserve"> : </w:t>
      </w:r>
    </w:p>
    <w:p w14:paraId="5D8FF31B" w14:textId="77777777" w:rsidR="00115CDC" w:rsidRPr="008855CD" w:rsidRDefault="00115CDC" w:rsidP="00115CDC">
      <w:pPr>
        <w:spacing w:after="0" w:line="240" w:lineRule="auto"/>
        <w:jc w:val="both"/>
        <w:rPr>
          <w:rFonts w:ascii="Calibri" w:hAnsi="Calibri"/>
        </w:rPr>
      </w:pPr>
    </w:p>
    <w:p w14:paraId="766E3D94" w14:textId="2A4C0748" w:rsidR="00115CDC" w:rsidRDefault="00115CDC" w:rsidP="00115CDC">
      <w:pPr>
        <w:spacing w:after="0" w:line="240" w:lineRule="auto"/>
        <w:rPr>
          <w:color w:val="000000" w:themeColor="text1"/>
        </w:rPr>
      </w:pPr>
      <w:r w:rsidRPr="00193996">
        <w:rPr>
          <w:color w:val="000000" w:themeColor="text1"/>
        </w:rPr>
        <w:t xml:space="preserve">« </w:t>
      </w:r>
      <w:r w:rsidRPr="00193996">
        <w:rPr>
          <w:i/>
          <w:color w:val="000000" w:themeColor="text1"/>
        </w:rPr>
        <w:t xml:space="preserve">Si je devais ordonner à quelqu’un de se prosterner devant autre qu’Allâh, </w:t>
      </w:r>
      <w:r w:rsidRPr="00193996">
        <w:rPr>
          <w:b/>
          <w:i/>
          <w:color w:val="000000" w:themeColor="text1"/>
        </w:rPr>
        <w:t xml:space="preserve">j’aurais ordonné à la femme de se prosterner devant son époux. </w:t>
      </w:r>
      <w:r w:rsidRPr="00193996">
        <w:rPr>
          <w:i/>
          <w:color w:val="000000" w:themeColor="text1"/>
        </w:rPr>
        <w:t xml:space="preserve">Par Celui qui détient l’âme de Mouhammad dans Sa main, </w:t>
      </w:r>
      <w:r w:rsidRPr="00193996">
        <w:rPr>
          <w:b/>
          <w:i/>
          <w:color w:val="000000" w:themeColor="text1"/>
        </w:rPr>
        <w:t xml:space="preserve">la femme n’accomplira le droit de Son Seigneur que lorsqu’elle aura accompli le droit de son époux. </w:t>
      </w:r>
      <w:r w:rsidRPr="00193996">
        <w:rPr>
          <w:i/>
          <w:color w:val="000000" w:themeColor="text1"/>
        </w:rPr>
        <w:t xml:space="preserve">Et </w:t>
      </w:r>
      <w:r w:rsidRPr="00193996">
        <w:rPr>
          <w:b/>
          <w:i/>
          <w:color w:val="000000" w:themeColor="text1"/>
        </w:rPr>
        <w:t>même s’il la sollicite alors qu’elle se trouve sur le bât</w:t>
      </w:r>
      <w:r w:rsidRPr="00193996">
        <w:rPr>
          <w:i/>
          <w:color w:val="000000" w:themeColor="text1"/>
        </w:rPr>
        <w:t xml:space="preserve"> [d’un chameau</w:t>
      </w:r>
      <w:r w:rsidRPr="00193996">
        <w:rPr>
          <w:b/>
          <w:i/>
          <w:color w:val="000000" w:themeColor="text1"/>
        </w:rPr>
        <w:t>], elle ne doit pas lui refuser</w:t>
      </w:r>
      <w:r w:rsidRPr="00193996">
        <w:rPr>
          <w:color w:val="000000" w:themeColor="text1"/>
        </w:rPr>
        <w:t>. »</w:t>
      </w:r>
      <w:r>
        <w:rPr>
          <w:color w:val="000000" w:themeColor="text1"/>
        </w:rPr>
        <w:t xml:space="preserve"> </w:t>
      </w:r>
      <w:r w:rsidRPr="00193996">
        <w:rPr>
          <w:color w:val="000000" w:themeColor="text1"/>
        </w:rPr>
        <w:t>[Rapporté par Ibn Mâdjah (1853), d’après ‘Abd Allâh ibn Abî Awfâ</w:t>
      </w:r>
      <w:r w:rsidRPr="00193996">
        <w:rPr>
          <w:rFonts w:ascii="Arial" w:hAnsi="Arial" w:cs="Arial"/>
          <w:color w:val="000000" w:themeColor="text1"/>
        </w:rPr>
        <w:t>رضي</w:t>
      </w:r>
      <w:r w:rsidRPr="00193996">
        <w:rPr>
          <w:color w:val="000000" w:themeColor="text1"/>
        </w:rPr>
        <w:t xml:space="preserve"> </w:t>
      </w:r>
      <w:r w:rsidRPr="00193996">
        <w:rPr>
          <w:rFonts w:ascii="Arial" w:hAnsi="Arial" w:cs="Arial"/>
          <w:color w:val="000000" w:themeColor="text1"/>
        </w:rPr>
        <w:t>الله</w:t>
      </w:r>
      <w:r w:rsidRPr="00193996">
        <w:rPr>
          <w:color w:val="000000" w:themeColor="text1"/>
        </w:rPr>
        <w:t xml:space="preserve"> </w:t>
      </w:r>
      <w:r w:rsidRPr="00193996">
        <w:rPr>
          <w:rFonts w:ascii="Arial" w:hAnsi="Arial" w:cs="Arial"/>
          <w:color w:val="000000" w:themeColor="text1"/>
        </w:rPr>
        <w:t>عنهما</w:t>
      </w:r>
      <w:r w:rsidR="004D566D">
        <w:rPr>
          <w:rFonts w:ascii="Arial" w:hAnsi="Arial" w:cs="Arial"/>
          <w:color w:val="000000" w:themeColor="text1"/>
        </w:rPr>
        <w:t xml:space="preserve"> </w:t>
      </w:r>
      <w:r w:rsidRPr="00193996">
        <w:rPr>
          <w:color w:val="000000" w:themeColor="text1"/>
        </w:rPr>
        <w:t>dans</w:t>
      </w:r>
      <w:r w:rsidR="004D566D">
        <w:rPr>
          <w:color w:val="000000" w:themeColor="text1"/>
        </w:rPr>
        <w:t xml:space="preserve"> </w:t>
      </w:r>
      <w:r w:rsidRPr="00193996">
        <w:rPr>
          <w:color w:val="000000" w:themeColor="text1"/>
        </w:rPr>
        <w:t>le</w:t>
      </w:r>
      <w:r w:rsidR="004D566D">
        <w:rPr>
          <w:color w:val="000000" w:themeColor="text1"/>
        </w:rPr>
        <w:t xml:space="preserve"> </w:t>
      </w:r>
      <w:r w:rsidRPr="00193996">
        <w:rPr>
          <w:color w:val="000000" w:themeColor="text1"/>
        </w:rPr>
        <w:t>récit</w:t>
      </w:r>
      <w:r w:rsidR="004D566D">
        <w:rPr>
          <w:color w:val="000000" w:themeColor="text1"/>
        </w:rPr>
        <w:t xml:space="preserve"> </w:t>
      </w:r>
      <w:r w:rsidRPr="00193996">
        <w:rPr>
          <w:color w:val="000000" w:themeColor="text1"/>
        </w:rPr>
        <w:t>de</w:t>
      </w:r>
      <w:r w:rsidR="004D566D">
        <w:rPr>
          <w:color w:val="000000" w:themeColor="text1"/>
        </w:rPr>
        <w:t xml:space="preserve"> </w:t>
      </w:r>
      <w:r w:rsidRPr="00193996">
        <w:rPr>
          <w:color w:val="000000" w:themeColor="text1"/>
        </w:rPr>
        <w:t>Mou‘âd</w:t>
      </w:r>
      <w:r w:rsidR="004D566D">
        <w:rPr>
          <w:color w:val="000000" w:themeColor="text1"/>
        </w:rPr>
        <w:t xml:space="preserve">h </w:t>
      </w:r>
      <w:r w:rsidRPr="00193996">
        <w:rPr>
          <w:rFonts w:ascii="Arial" w:hAnsi="Arial" w:cs="Arial"/>
          <w:color w:val="000000" w:themeColor="text1"/>
        </w:rPr>
        <w:t>رضي</w:t>
      </w:r>
      <w:r w:rsidRPr="00193996">
        <w:rPr>
          <w:color w:val="000000" w:themeColor="text1"/>
        </w:rPr>
        <w:t xml:space="preserve"> </w:t>
      </w:r>
      <w:r w:rsidRPr="00193996">
        <w:rPr>
          <w:rFonts w:ascii="Arial" w:hAnsi="Arial" w:cs="Arial"/>
          <w:color w:val="000000" w:themeColor="text1"/>
        </w:rPr>
        <w:t>الله</w:t>
      </w:r>
      <w:r w:rsidRPr="00193996">
        <w:rPr>
          <w:color w:val="000000" w:themeColor="text1"/>
        </w:rPr>
        <w:t xml:space="preserve"> </w:t>
      </w:r>
      <w:r w:rsidRPr="00193996">
        <w:rPr>
          <w:rFonts w:ascii="Arial" w:hAnsi="Arial" w:cs="Arial"/>
          <w:color w:val="000000" w:themeColor="text1"/>
        </w:rPr>
        <w:t>عنه</w:t>
      </w:r>
      <w:r w:rsidRPr="00193996">
        <w:rPr>
          <w:color w:val="000000" w:themeColor="text1"/>
        </w:rPr>
        <w:t>. Ce</w:t>
      </w:r>
      <w:r w:rsidR="004D566D">
        <w:rPr>
          <w:color w:val="000000" w:themeColor="text1"/>
        </w:rPr>
        <w:t xml:space="preserve"> </w:t>
      </w:r>
      <w:r w:rsidRPr="00193996">
        <w:rPr>
          <w:color w:val="000000" w:themeColor="text1"/>
        </w:rPr>
        <w:t>hadith</w:t>
      </w:r>
      <w:r w:rsidR="004D566D">
        <w:rPr>
          <w:color w:val="000000" w:themeColor="text1"/>
        </w:rPr>
        <w:t xml:space="preserve"> </w:t>
      </w:r>
      <w:r w:rsidRPr="00193996">
        <w:rPr>
          <w:color w:val="000000" w:themeColor="text1"/>
        </w:rPr>
        <w:t>est</w:t>
      </w:r>
      <w:r w:rsidR="004D566D">
        <w:rPr>
          <w:color w:val="000000" w:themeColor="text1"/>
        </w:rPr>
        <w:t xml:space="preserve"> </w:t>
      </w:r>
      <w:r w:rsidRPr="00193996">
        <w:rPr>
          <w:color w:val="000000" w:themeColor="text1"/>
        </w:rPr>
        <w:t>jugé</w:t>
      </w:r>
      <w:r w:rsidR="004D566D">
        <w:rPr>
          <w:color w:val="000000" w:themeColor="text1"/>
        </w:rPr>
        <w:t xml:space="preserve"> </w:t>
      </w:r>
      <w:r w:rsidRPr="00193996">
        <w:rPr>
          <w:color w:val="000000" w:themeColor="text1"/>
        </w:rPr>
        <w:t>haşane (bon) par Al-Albânî dans Al-Irwâ’ (7/56) (n° 1998).</w:t>
      </w:r>
    </w:p>
    <w:p w14:paraId="281AA860" w14:textId="6C660D73" w:rsidR="006C05CF" w:rsidRDefault="006C05CF" w:rsidP="00D24A3D">
      <w:pPr>
        <w:spacing w:after="0" w:line="240" w:lineRule="auto"/>
        <w:rPr>
          <w:rFonts w:ascii="Calibri" w:hAnsi="Calibri"/>
          <w:u w:val="single"/>
        </w:rPr>
      </w:pPr>
    </w:p>
    <w:p w14:paraId="0B3751F1" w14:textId="6BFA462B" w:rsidR="004D566D" w:rsidRDefault="004D566D" w:rsidP="004D566D">
      <w:pPr>
        <w:spacing w:after="0" w:line="240" w:lineRule="auto"/>
        <w:jc w:val="both"/>
        <w:rPr>
          <w:rFonts w:ascii="Calibri" w:hAnsi="Calibri"/>
        </w:rPr>
      </w:pPr>
      <w:r w:rsidRPr="004D566D">
        <w:rPr>
          <w:rFonts w:ascii="Calibri" w:hAnsi="Calibri"/>
        </w:rPr>
        <w:t xml:space="preserve">Abu Dawud 2146 : </w:t>
      </w:r>
      <w:r>
        <w:rPr>
          <w:rFonts w:ascii="Calibri" w:hAnsi="Calibri"/>
        </w:rPr>
        <w:t>« </w:t>
      </w:r>
      <w:r w:rsidRPr="004D566D">
        <w:rPr>
          <w:rFonts w:ascii="Calibri" w:hAnsi="Calibri"/>
          <w:i/>
          <w:iCs/>
        </w:rPr>
        <w:t xml:space="preserve">Iyas ibn Abdullah ibn Abu Dhubab a rapporté que le Messager d'Allah 0 disait: Ne battez pas les servantes d'Allah, mais quand Umar est venu auprès du Messager d'Allah 0 et a dit: Les femmes se sont enhardies envers leurs maris, </w:t>
      </w:r>
      <w:r w:rsidRPr="004D566D">
        <w:rPr>
          <w:rFonts w:ascii="Calibri" w:hAnsi="Calibri"/>
          <w:b/>
          <w:bCs/>
          <w:i/>
          <w:iCs/>
        </w:rPr>
        <w:t>il (le Prophète) a autorisé de les battre</w:t>
      </w:r>
      <w:r w:rsidRPr="004D566D">
        <w:rPr>
          <w:rFonts w:ascii="Calibri" w:hAnsi="Calibri"/>
          <w:i/>
          <w:iCs/>
        </w:rPr>
        <w:t xml:space="preserve">. Ensuite, de nombreuses femmes ont fait le tour de la famille du Messager d'Allah, se plaignant contre leurs maris. Ainsi, le Messager d'Allah 0 a dit: </w:t>
      </w:r>
      <w:r w:rsidRPr="004D566D">
        <w:rPr>
          <w:rFonts w:ascii="Calibri" w:hAnsi="Calibri"/>
          <w:b/>
          <w:bCs/>
          <w:i/>
          <w:iCs/>
        </w:rPr>
        <w:t>Beaucoup de femmes sont venus pour se plaindre de leurs maris. Ce ne sont pas les meilleures d'entre vous</w:t>
      </w:r>
      <w:r>
        <w:rPr>
          <w:rFonts w:ascii="Calibri" w:hAnsi="Calibri"/>
        </w:rPr>
        <w:t> »</w:t>
      </w:r>
      <w:r w:rsidRPr="004D566D">
        <w:rPr>
          <w:rFonts w:ascii="Calibri" w:hAnsi="Calibri"/>
        </w:rPr>
        <w:t>.</w:t>
      </w:r>
    </w:p>
    <w:p w14:paraId="37DFD661" w14:textId="77777777" w:rsidR="004D566D" w:rsidRPr="004D566D" w:rsidRDefault="004D566D" w:rsidP="004D566D">
      <w:pPr>
        <w:spacing w:after="0" w:line="240" w:lineRule="auto"/>
        <w:rPr>
          <w:rFonts w:ascii="Calibri" w:hAnsi="Calibri"/>
        </w:rPr>
      </w:pPr>
    </w:p>
    <w:p w14:paraId="221EF44F" w14:textId="2B890023" w:rsidR="004D566D" w:rsidRDefault="004D566D" w:rsidP="004D566D">
      <w:pPr>
        <w:spacing w:after="0" w:line="240" w:lineRule="auto"/>
        <w:jc w:val="both"/>
        <w:rPr>
          <w:rFonts w:ascii="Calibri" w:hAnsi="Calibri"/>
        </w:rPr>
      </w:pPr>
      <w:r w:rsidRPr="004D566D">
        <w:rPr>
          <w:rFonts w:ascii="Calibri" w:hAnsi="Calibri"/>
        </w:rPr>
        <w:t xml:space="preserve">Abu Dawûd, hadith n° 2142 : </w:t>
      </w:r>
      <w:r>
        <w:rPr>
          <w:rFonts w:ascii="Calibri" w:hAnsi="Calibri"/>
        </w:rPr>
        <w:t>« </w:t>
      </w:r>
      <w:r w:rsidRPr="004D566D">
        <w:rPr>
          <w:rFonts w:ascii="Calibri" w:hAnsi="Calibri"/>
          <w:i/>
          <w:iCs/>
        </w:rPr>
        <w:t>Mu'awiyah a demandé</w:t>
      </w:r>
      <w:r>
        <w:rPr>
          <w:rFonts w:ascii="Calibri" w:hAnsi="Calibri"/>
          <w:i/>
          <w:iCs/>
        </w:rPr>
        <w:t xml:space="preserve"> </w:t>
      </w:r>
      <w:r w:rsidRPr="004D566D">
        <w:rPr>
          <w:rFonts w:ascii="Calibri" w:hAnsi="Calibri"/>
          <w:i/>
          <w:iCs/>
        </w:rPr>
        <w:t>: Messager d'Allah, quel est le droit de la femme sur 'un de nous ? Il a répondu</w:t>
      </w:r>
      <w:r>
        <w:rPr>
          <w:rFonts w:ascii="Calibri" w:hAnsi="Calibri"/>
          <w:i/>
          <w:iCs/>
        </w:rPr>
        <w:t xml:space="preserve"> </w:t>
      </w:r>
      <w:r w:rsidRPr="004D566D">
        <w:rPr>
          <w:rFonts w:ascii="Calibri" w:hAnsi="Calibri"/>
          <w:i/>
          <w:iCs/>
        </w:rPr>
        <w:t xml:space="preserve">: Que vous devriez lui donner de la nourriture quand vous mangez, la vêtir quand vous vous habillez, </w:t>
      </w:r>
      <w:r w:rsidRPr="004D566D">
        <w:rPr>
          <w:rFonts w:ascii="Calibri" w:hAnsi="Calibri"/>
          <w:b/>
          <w:bCs/>
          <w:i/>
          <w:iCs/>
        </w:rPr>
        <w:t>ne la frappez pas sur le visage</w:t>
      </w:r>
      <w:r w:rsidRPr="004D566D">
        <w:rPr>
          <w:rFonts w:ascii="Calibri" w:hAnsi="Calibri"/>
          <w:i/>
          <w:iCs/>
        </w:rPr>
        <w:t>, ne la révoltez pas et ne vous séparez d'elle qu'à la maison</w:t>
      </w:r>
      <w:r>
        <w:rPr>
          <w:rFonts w:ascii="Calibri" w:hAnsi="Calibri"/>
        </w:rPr>
        <w:t> »</w:t>
      </w:r>
      <w:r w:rsidRPr="004D566D">
        <w:rPr>
          <w:rFonts w:ascii="Calibri" w:hAnsi="Calibri"/>
        </w:rPr>
        <w:t>.</w:t>
      </w:r>
    </w:p>
    <w:p w14:paraId="41D704FF" w14:textId="70E79302" w:rsidR="004D566D" w:rsidRDefault="004D566D" w:rsidP="004D566D">
      <w:pPr>
        <w:spacing w:after="0" w:line="240" w:lineRule="auto"/>
        <w:jc w:val="both"/>
        <w:rPr>
          <w:rFonts w:ascii="Calibri" w:hAnsi="Calibri"/>
        </w:rPr>
      </w:pPr>
    </w:p>
    <w:p w14:paraId="7EFFB4E6" w14:textId="725C10E2" w:rsidR="004D566D" w:rsidRPr="004D566D" w:rsidRDefault="004D566D" w:rsidP="004D566D">
      <w:pPr>
        <w:spacing w:after="0" w:line="240" w:lineRule="auto"/>
        <w:jc w:val="both"/>
        <w:rPr>
          <w:rFonts w:ascii="Calibri" w:hAnsi="Calibri"/>
        </w:rPr>
      </w:pPr>
      <w:r w:rsidRPr="004D566D">
        <w:rPr>
          <w:rFonts w:ascii="Calibri" w:hAnsi="Calibri"/>
          <w:u w:val="single"/>
        </w:rPr>
        <w:t>Note</w:t>
      </w:r>
      <w:r>
        <w:rPr>
          <w:rFonts w:ascii="Calibri" w:hAnsi="Calibri"/>
        </w:rPr>
        <w:t> : Sous-entendu,</w:t>
      </w:r>
      <w:r w:rsidR="000224B4">
        <w:rPr>
          <w:rFonts w:ascii="Calibri" w:hAnsi="Calibri"/>
        </w:rPr>
        <w:t xml:space="preserve"> a contrario,</w:t>
      </w:r>
      <w:r>
        <w:rPr>
          <w:rFonts w:ascii="Calibri" w:hAnsi="Calibri"/>
        </w:rPr>
        <w:t xml:space="preserve"> vous pouvez la frapper ailleurs que sur leur visage.</w:t>
      </w:r>
    </w:p>
    <w:p w14:paraId="48D13BAC" w14:textId="77777777" w:rsidR="004D566D" w:rsidRDefault="004D566D" w:rsidP="00D24A3D">
      <w:pPr>
        <w:spacing w:after="0" w:line="240" w:lineRule="auto"/>
        <w:rPr>
          <w:rFonts w:ascii="Calibri" w:hAnsi="Calibri"/>
          <w:u w:val="single"/>
        </w:rPr>
      </w:pPr>
    </w:p>
    <w:p w14:paraId="114FA481" w14:textId="6C0DF954" w:rsidR="00115CDC" w:rsidRPr="009678A8" w:rsidRDefault="00115CDC" w:rsidP="00D24A3D">
      <w:pPr>
        <w:spacing w:after="0" w:line="240" w:lineRule="auto"/>
        <w:jc w:val="both"/>
        <w:rPr>
          <w:rFonts w:ascii="Calibri" w:hAnsi="Calibri"/>
          <w:u w:val="single"/>
        </w:rPr>
      </w:pPr>
      <w:r>
        <w:rPr>
          <w:rFonts w:ascii="Calibri" w:hAnsi="Calibri"/>
          <w:u w:val="single"/>
        </w:rPr>
        <w:t>La femme doit obéir à l’homme</w:t>
      </w:r>
      <w:r w:rsidR="00EA6A76">
        <w:rPr>
          <w:rFonts w:ascii="Calibri" w:hAnsi="Calibri"/>
          <w:u w:val="single"/>
        </w:rPr>
        <w:t xml:space="preserve"> / elle est au service de l’homme</w:t>
      </w:r>
    </w:p>
    <w:p w14:paraId="376698BE" w14:textId="77777777" w:rsidR="00115CDC" w:rsidRPr="00C333D3" w:rsidRDefault="00115CDC" w:rsidP="00115CDC">
      <w:pPr>
        <w:spacing w:after="0" w:line="240" w:lineRule="auto"/>
        <w:jc w:val="center"/>
        <w:rPr>
          <w:rFonts w:ascii="Calibri" w:hAnsi="Calibri"/>
        </w:rPr>
      </w:pPr>
    </w:p>
    <w:p w14:paraId="75FE8D7B" w14:textId="77777777" w:rsidR="00115CDC" w:rsidRPr="00007F8B" w:rsidRDefault="00115CDC" w:rsidP="00115CDC">
      <w:pPr>
        <w:spacing w:after="0" w:line="240" w:lineRule="auto"/>
        <w:jc w:val="both"/>
        <w:rPr>
          <w:rFonts w:ascii="Calibri" w:hAnsi="Calibri"/>
        </w:rPr>
      </w:pPr>
      <w:r w:rsidRPr="00007F8B">
        <w:rPr>
          <w:rFonts w:ascii="Calibri" w:hAnsi="Calibri"/>
        </w:rPr>
        <w:t xml:space="preserve">« </w:t>
      </w:r>
      <w:r w:rsidRPr="00007F8B">
        <w:rPr>
          <w:rFonts w:ascii="Calibri" w:hAnsi="Calibri"/>
          <w:b/>
          <w:i/>
        </w:rPr>
        <w:t>La femme ne doit disposer de ses biens qu’avec la permission de son époux</w:t>
      </w:r>
      <w:r w:rsidRPr="00007F8B">
        <w:rPr>
          <w:rFonts w:ascii="Calibri" w:hAnsi="Calibri"/>
        </w:rPr>
        <w:t>. »</w:t>
      </w:r>
    </w:p>
    <w:p w14:paraId="4186AD6E" w14:textId="77777777" w:rsidR="00115CDC" w:rsidRPr="00007F8B" w:rsidRDefault="00115CDC" w:rsidP="00115CDC">
      <w:pPr>
        <w:spacing w:after="0" w:line="240" w:lineRule="auto"/>
        <w:jc w:val="both"/>
        <w:rPr>
          <w:rFonts w:ascii="Calibri" w:hAnsi="Calibri"/>
        </w:rPr>
      </w:pPr>
      <w:r w:rsidRPr="00007F8B">
        <w:rPr>
          <w:rFonts w:ascii="Calibri" w:hAnsi="Calibri"/>
        </w:rPr>
        <w:t xml:space="preserve">[Rapporté par At-Tabarânî dans Al-Mou‘djam Al-Kabîr (22/83), d’après Al-Wâthila ibn Al-Asqa‘ </w:t>
      </w:r>
      <w:r w:rsidRPr="00491179">
        <w:rPr>
          <w:rFonts w:ascii="Arial" w:hAnsi="Arial" w:cs="Arial"/>
        </w:rPr>
        <w:t>رضي</w:t>
      </w:r>
      <w:r w:rsidRPr="00007F8B">
        <w:rPr>
          <w:rFonts w:ascii="Calibri" w:hAnsi="Calibri"/>
        </w:rPr>
        <w:t xml:space="preserve"> </w:t>
      </w:r>
      <w:r w:rsidRPr="00491179">
        <w:rPr>
          <w:rFonts w:ascii="Arial" w:hAnsi="Arial" w:cs="Arial"/>
        </w:rPr>
        <w:t>الله</w:t>
      </w:r>
      <w:r w:rsidRPr="00007F8B">
        <w:rPr>
          <w:rFonts w:ascii="Calibri" w:hAnsi="Calibri"/>
        </w:rPr>
        <w:t xml:space="preserve"> </w:t>
      </w:r>
      <w:r w:rsidRPr="00491179">
        <w:rPr>
          <w:rFonts w:ascii="Arial" w:hAnsi="Arial" w:cs="Arial"/>
        </w:rPr>
        <w:t>عنه</w:t>
      </w:r>
      <w:r w:rsidRPr="00007F8B">
        <w:rPr>
          <w:rFonts w:ascii="Calibri" w:hAnsi="Calibri"/>
        </w:rPr>
        <w:t>. Ce hadith est jugé sahîh (authentique) par Al-Albânî dans As-Silsila As-Sahîha (775).]</w:t>
      </w:r>
    </w:p>
    <w:p w14:paraId="66B837A4" w14:textId="77777777" w:rsidR="00115CDC" w:rsidRPr="00007F8B" w:rsidRDefault="00115CDC" w:rsidP="00115CDC">
      <w:pPr>
        <w:spacing w:after="0" w:line="240" w:lineRule="auto"/>
        <w:jc w:val="both"/>
        <w:rPr>
          <w:rFonts w:ascii="Calibri" w:hAnsi="Calibri"/>
        </w:rPr>
      </w:pPr>
    </w:p>
    <w:p w14:paraId="443B70E2" w14:textId="77777777" w:rsidR="00115CDC" w:rsidRPr="00007F8B" w:rsidRDefault="00115CDC" w:rsidP="00115CDC">
      <w:pPr>
        <w:spacing w:after="0" w:line="240" w:lineRule="auto"/>
        <w:jc w:val="both"/>
        <w:rPr>
          <w:rFonts w:ascii="Calibri" w:hAnsi="Calibri"/>
        </w:rPr>
      </w:pPr>
      <w:r w:rsidRPr="00007F8B">
        <w:rPr>
          <w:rFonts w:ascii="Calibri" w:hAnsi="Calibri" w:hint="eastAsia"/>
        </w:rPr>
        <w:t>«</w:t>
      </w:r>
      <w:r w:rsidRPr="00007F8B">
        <w:rPr>
          <w:rFonts w:ascii="Calibri" w:hAnsi="Calibri"/>
        </w:rPr>
        <w:t xml:space="preserve"> </w:t>
      </w:r>
      <w:r w:rsidRPr="00007F8B">
        <w:rPr>
          <w:rFonts w:ascii="Calibri" w:hAnsi="Calibri"/>
          <w:i/>
        </w:rPr>
        <w:t xml:space="preserve">Et vos femmes, parmi les gens du Paradis, sont celles qui sont affectueuses et regagnent le cœur de leurs époux, qui </w:t>
      </w:r>
      <w:r w:rsidRPr="00007F8B">
        <w:rPr>
          <w:rFonts w:ascii="Calibri" w:hAnsi="Calibri"/>
          <w:b/>
          <w:i/>
        </w:rPr>
        <w:t>lorsqu’elles [le voient] en colère</w:t>
      </w:r>
      <w:r w:rsidRPr="00007F8B">
        <w:rPr>
          <w:rFonts w:ascii="Calibri" w:hAnsi="Calibri"/>
          <w:i/>
        </w:rPr>
        <w:t xml:space="preserve"> viennent mettre leur main dans la sienne et </w:t>
      </w:r>
      <w:r w:rsidRPr="00007F8B">
        <w:rPr>
          <w:rFonts w:ascii="Calibri" w:hAnsi="Calibri"/>
          <w:b/>
          <w:i/>
        </w:rPr>
        <w:t>leur disent</w:t>
      </w:r>
      <w:r w:rsidRPr="00007F8B">
        <w:rPr>
          <w:rFonts w:ascii="Calibri" w:hAnsi="Calibri"/>
          <w:i/>
        </w:rPr>
        <w:t xml:space="preserve"> : </w:t>
      </w:r>
      <w:r w:rsidRPr="00007F8B">
        <w:rPr>
          <w:rFonts w:ascii="Calibri" w:hAnsi="Calibri"/>
          <w:b/>
          <w:i/>
        </w:rPr>
        <w:t>“ Je ne goûterai au sommeil que lorsque tu seras satisfait</w:t>
      </w:r>
      <w:r w:rsidRPr="00007F8B">
        <w:rPr>
          <w:rFonts w:ascii="Calibri" w:hAnsi="Calibri"/>
          <w:i/>
        </w:rPr>
        <w:t>.</w:t>
      </w:r>
      <w:r w:rsidRPr="00007F8B">
        <w:rPr>
          <w:rFonts w:ascii="Calibri" w:hAnsi="Calibri"/>
        </w:rPr>
        <w:t xml:space="preserve"> ” »</w:t>
      </w:r>
      <w:r>
        <w:rPr>
          <w:rFonts w:ascii="Calibri" w:hAnsi="Calibri"/>
        </w:rPr>
        <w:t xml:space="preserve"> </w:t>
      </w:r>
      <w:r w:rsidRPr="00007F8B">
        <w:rPr>
          <w:rFonts w:ascii="Calibri" w:hAnsi="Calibri"/>
        </w:rPr>
        <w:t>[Rapporté par Al-Bayhaqî (8358), d’après Ibn ‘Abbâs</w:t>
      </w:r>
      <w:r w:rsidRPr="00491179">
        <w:rPr>
          <w:rFonts w:ascii="Arial" w:hAnsi="Arial" w:cs="Arial"/>
        </w:rPr>
        <w:t>رضي</w:t>
      </w:r>
      <w:r w:rsidRPr="00007F8B">
        <w:rPr>
          <w:rFonts w:ascii="Calibri" w:hAnsi="Calibri"/>
        </w:rPr>
        <w:t xml:space="preserve"> </w:t>
      </w:r>
      <w:r w:rsidRPr="00491179">
        <w:rPr>
          <w:rFonts w:ascii="Arial" w:hAnsi="Arial" w:cs="Arial"/>
        </w:rPr>
        <w:t>الله</w:t>
      </w:r>
      <w:r w:rsidRPr="00007F8B">
        <w:rPr>
          <w:rFonts w:ascii="Calibri" w:hAnsi="Calibri"/>
        </w:rPr>
        <w:t xml:space="preserve"> </w:t>
      </w:r>
      <w:r w:rsidRPr="00491179">
        <w:rPr>
          <w:rFonts w:ascii="Arial" w:hAnsi="Arial" w:cs="Arial"/>
        </w:rPr>
        <w:t>عنهما</w:t>
      </w:r>
      <w:r w:rsidRPr="00007F8B">
        <w:rPr>
          <w:rFonts w:ascii="Calibri" w:hAnsi="Calibri"/>
        </w:rPr>
        <w:t>. Ce hadith est authentifié par Al-Albânî dans As-Silsila As-Sahîha (287).]</w:t>
      </w:r>
    </w:p>
    <w:p w14:paraId="376673EE" w14:textId="77777777" w:rsidR="00115CDC" w:rsidRPr="00007F8B" w:rsidRDefault="00115CDC" w:rsidP="00115CDC">
      <w:pPr>
        <w:spacing w:after="0" w:line="240" w:lineRule="auto"/>
        <w:jc w:val="both"/>
        <w:rPr>
          <w:rFonts w:ascii="Calibri" w:hAnsi="Calibri"/>
        </w:rPr>
      </w:pPr>
    </w:p>
    <w:p w14:paraId="707A4587" w14:textId="77777777" w:rsidR="00115CDC" w:rsidRPr="00007F8B" w:rsidRDefault="00115CDC" w:rsidP="00115CDC">
      <w:pPr>
        <w:spacing w:after="0" w:line="240" w:lineRule="auto"/>
        <w:jc w:val="both"/>
        <w:rPr>
          <w:rFonts w:ascii="Calibri" w:hAnsi="Calibri"/>
        </w:rPr>
      </w:pPr>
      <w:r>
        <w:rPr>
          <w:rFonts w:ascii="Calibri" w:hAnsi="Calibri"/>
        </w:rPr>
        <w:t>H</w:t>
      </w:r>
      <w:r w:rsidRPr="00007F8B">
        <w:rPr>
          <w:rFonts w:ascii="Calibri" w:hAnsi="Calibri"/>
        </w:rPr>
        <w:t xml:space="preserve">adith rapporté par Aboû Hourayra </w:t>
      </w:r>
      <w:r w:rsidRPr="00491179">
        <w:rPr>
          <w:rFonts w:ascii="Arial" w:hAnsi="Arial" w:cs="Arial"/>
        </w:rPr>
        <w:t>رضي</w:t>
      </w:r>
      <w:r w:rsidRPr="00007F8B">
        <w:rPr>
          <w:rFonts w:ascii="Calibri" w:hAnsi="Calibri"/>
        </w:rPr>
        <w:t xml:space="preserve"> </w:t>
      </w:r>
      <w:r w:rsidRPr="00491179">
        <w:rPr>
          <w:rFonts w:ascii="Arial" w:hAnsi="Arial" w:cs="Arial"/>
        </w:rPr>
        <w:t>الله</w:t>
      </w:r>
      <w:r w:rsidRPr="00007F8B">
        <w:rPr>
          <w:rFonts w:ascii="Calibri" w:hAnsi="Calibri"/>
        </w:rPr>
        <w:t xml:space="preserve"> </w:t>
      </w:r>
      <w:r w:rsidRPr="00491179">
        <w:rPr>
          <w:rFonts w:ascii="Arial" w:hAnsi="Arial" w:cs="Arial"/>
        </w:rPr>
        <w:t>عنه</w:t>
      </w:r>
      <w:r w:rsidRPr="00007F8B">
        <w:rPr>
          <w:rFonts w:ascii="Calibri" w:hAnsi="Calibri"/>
        </w:rPr>
        <w:t xml:space="preserve"> : « </w:t>
      </w:r>
      <w:r w:rsidRPr="00007F8B">
        <w:rPr>
          <w:rFonts w:ascii="Calibri" w:hAnsi="Calibri"/>
          <w:i/>
        </w:rPr>
        <w:t xml:space="preserve">On demanda au Messager  : “ Quelles sont les meilleures des femmes ? ”Il répondit : “ </w:t>
      </w:r>
      <w:r w:rsidRPr="00007F8B">
        <w:rPr>
          <w:rFonts w:ascii="Calibri" w:hAnsi="Calibri"/>
          <w:b/>
          <w:i/>
        </w:rPr>
        <w:t>Celle qui réjouit [son époux]</w:t>
      </w:r>
      <w:r w:rsidRPr="00007F8B">
        <w:rPr>
          <w:rFonts w:ascii="Calibri" w:hAnsi="Calibri"/>
          <w:i/>
        </w:rPr>
        <w:t xml:space="preserve"> quand il la regarde, </w:t>
      </w:r>
      <w:r w:rsidRPr="00007F8B">
        <w:rPr>
          <w:rFonts w:ascii="Calibri" w:hAnsi="Calibri"/>
          <w:b/>
          <w:i/>
        </w:rPr>
        <w:t>lui obéit quand il lui ordonne</w:t>
      </w:r>
      <w:r w:rsidRPr="00007F8B">
        <w:rPr>
          <w:rFonts w:ascii="Calibri" w:hAnsi="Calibri"/>
          <w:i/>
        </w:rPr>
        <w:t xml:space="preserve"> [de faire quelque chose], </w:t>
      </w:r>
      <w:r w:rsidRPr="00007F8B">
        <w:rPr>
          <w:rFonts w:ascii="Calibri" w:hAnsi="Calibri"/>
          <w:b/>
          <w:i/>
        </w:rPr>
        <w:t>ne lui désobéit pas</w:t>
      </w:r>
      <w:r w:rsidRPr="00007F8B">
        <w:rPr>
          <w:rFonts w:ascii="Calibri" w:hAnsi="Calibri"/>
          <w:i/>
        </w:rPr>
        <w:t xml:space="preserve">, d’une façon qu’il déteste, </w:t>
      </w:r>
      <w:r w:rsidRPr="00007F8B">
        <w:rPr>
          <w:rFonts w:ascii="Calibri" w:hAnsi="Calibri"/>
          <w:b/>
          <w:i/>
        </w:rPr>
        <w:t>quand il demande son corps ou son bien</w:t>
      </w:r>
      <w:r w:rsidRPr="00007F8B">
        <w:rPr>
          <w:rFonts w:ascii="Calibri" w:hAnsi="Calibri"/>
          <w:i/>
        </w:rPr>
        <w:t>.</w:t>
      </w:r>
      <w:r w:rsidRPr="00007F8B">
        <w:rPr>
          <w:rFonts w:ascii="Calibri" w:hAnsi="Calibri"/>
        </w:rPr>
        <w:t xml:space="preserve"> ” »</w:t>
      </w:r>
      <w:r>
        <w:rPr>
          <w:rFonts w:ascii="Calibri" w:hAnsi="Calibri"/>
        </w:rPr>
        <w:t xml:space="preserve"> </w:t>
      </w:r>
      <w:r w:rsidRPr="00007F8B">
        <w:rPr>
          <w:rFonts w:ascii="Calibri" w:hAnsi="Calibri"/>
        </w:rPr>
        <w:t>[Rapporté par An-Naşâ’î (3231). Ce hadith est jugé haşane (bon) par Al-Albânî dans Irwâ’ Al-Ghalîl (1786).]</w:t>
      </w:r>
    </w:p>
    <w:p w14:paraId="1DCA449B" w14:textId="77777777" w:rsidR="00115CDC" w:rsidRPr="00007F8B" w:rsidRDefault="00115CDC" w:rsidP="00115CDC">
      <w:pPr>
        <w:spacing w:after="0" w:line="240" w:lineRule="auto"/>
        <w:jc w:val="both"/>
        <w:rPr>
          <w:rFonts w:ascii="Calibri" w:hAnsi="Calibri"/>
        </w:rPr>
      </w:pPr>
    </w:p>
    <w:p w14:paraId="73B6ABD2" w14:textId="77777777" w:rsidR="00115CDC" w:rsidRDefault="00115CDC" w:rsidP="00115CDC">
      <w:pPr>
        <w:spacing w:after="0" w:line="240" w:lineRule="auto"/>
        <w:jc w:val="both"/>
        <w:rPr>
          <w:rFonts w:ascii="Calibri" w:hAnsi="Calibri"/>
        </w:rPr>
      </w:pPr>
      <w:r>
        <w:rPr>
          <w:rFonts w:ascii="Calibri" w:hAnsi="Calibri"/>
        </w:rPr>
        <w:t xml:space="preserve">Selon ces deux </w:t>
      </w:r>
      <w:r w:rsidRPr="00007F8B">
        <w:rPr>
          <w:rFonts w:ascii="Calibri" w:hAnsi="Calibri"/>
        </w:rPr>
        <w:t>hadith</w:t>
      </w:r>
      <w:r>
        <w:rPr>
          <w:rFonts w:ascii="Calibri" w:hAnsi="Calibri"/>
        </w:rPr>
        <w:t>s,</w:t>
      </w:r>
      <w:r w:rsidRPr="00007F8B">
        <w:rPr>
          <w:rFonts w:ascii="Calibri" w:hAnsi="Calibri"/>
        </w:rPr>
        <w:t xml:space="preserve"> le Messager </w:t>
      </w:r>
      <w:r w:rsidRPr="00491179">
        <w:rPr>
          <w:rFonts w:ascii="Arial" w:hAnsi="Arial" w:cs="Arial"/>
        </w:rPr>
        <w:t>صلَّى</w:t>
      </w:r>
      <w:r w:rsidRPr="00007F8B">
        <w:rPr>
          <w:rFonts w:ascii="Calibri" w:hAnsi="Calibri"/>
        </w:rPr>
        <w:t xml:space="preserve"> </w:t>
      </w:r>
      <w:r w:rsidRPr="00491179">
        <w:rPr>
          <w:rFonts w:ascii="Arial" w:hAnsi="Arial" w:cs="Arial"/>
        </w:rPr>
        <w:t>الله</w:t>
      </w:r>
      <w:r w:rsidRPr="00007F8B">
        <w:rPr>
          <w:rFonts w:ascii="Calibri" w:hAnsi="Calibri"/>
        </w:rPr>
        <w:t xml:space="preserve"> </w:t>
      </w:r>
      <w:r w:rsidRPr="00491179">
        <w:rPr>
          <w:rFonts w:ascii="Arial" w:hAnsi="Arial" w:cs="Arial"/>
        </w:rPr>
        <w:t>عليه</w:t>
      </w:r>
      <w:r w:rsidRPr="00007F8B">
        <w:rPr>
          <w:rFonts w:ascii="Calibri" w:hAnsi="Calibri"/>
        </w:rPr>
        <w:t xml:space="preserve"> </w:t>
      </w:r>
      <w:r w:rsidRPr="00491179">
        <w:rPr>
          <w:rFonts w:ascii="Arial" w:hAnsi="Arial" w:cs="Arial"/>
        </w:rPr>
        <w:t>وسلَّم</w:t>
      </w:r>
      <w:r w:rsidRPr="00007F8B">
        <w:rPr>
          <w:rFonts w:ascii="Calibri" w:hAnsi="Calibri"/>
        </w:rPr>
        <w:t xml:space="preserve"> dit : « </w:t>
      </w:r>
      <w:r w:rsidRPr="00007F8B">
        <w:rPr>
          <w:rFonts w:ascii="Calibri" w:hAnsi="Calibri"/>
          <w:i/>
        </w:rPr>
        <w:t xml:space="preserve">… Quant à vos droits sur vos épouses </w:t>
      </w:r>
      <w:r w:rsidRPr="00007F8B">
        <w:rPr>
          <w:rFonts w:ascii="Calibri" w:hAnsi="Calibri"/>
          <w:b/>
          <w:i/>
        </w:rPr>
        <w:t>: elles ne doivent pas introduire dans vos maisons ceux que vous détestez, ou leur permettre d’y entrer.</w:t>
      </w:r>
      <w:r w:rsidRPr="00007F8B">
        <w:rPr>
          <w:rFonts w:ascii="Calibri" w:hAnsi="Calibri"/>
        </w:rPr>
        <w:t xml:space="preserve"> »</w:t>
      </w:r>
      <w:r>
        <w:rPr>
          <w:rFonts w:ascii="Calibri" w:hAnsi="Calibri"/>
        </w:rPr>
        <w:t xml:space="preserve">. </w:t>
      </w:r>
    </w:p>
    <w:p w14:paraId="41EA9C5D" w14:textId="77777777" w:rsidR="00115CDC" w:rsidRPr="00007F8B" w:rsidRDefault="00115CDC" w:rsidP="00115CDC">
      <w:pPr>
        <w:spacing w:after="0" w:line="240" w:lineRule="auto"/>
        <w:jc w:val="both"/>
        <w:rPr>
          <w:rFonts w:ascii="Calibri" w:hAnsi="Calibri"/>
        </w:rPr>
      </w:pPr>
      <w:r>
        <w:rPr>
          <w:rFonts w:ascii="Calibri" w:hAnsi="Calibri"/>
        </w:rPr>
        <w:t>« </w:t>
      </w:r>
      <w:r w:rsidRPr="00007F8B">
        <w:rPr>
          <w:rFonts w:ascii="Calibri" w:hAnsi="Calibri"/>
        </w:rPr>
        <w:t xml:space="preserve">Il </w:t>
      </w:r>
      <w:r w:rsidRPr="00491179">
        <w:rPr>
          <w:rFonts w:ascii="Arial" w:hAnsi="Arial" w:cs="Arial"/>
        </w:rPr>
        <w:t>صلَّى</w:t>
      </w:r>
      <w:r w:rsidRPr="00007F8B">
        <w:rPr>
          <w:rFonts w:ascii="Calibri" w:hAnsi="Calibri"/>
        </w:rPr>
        <w:t xml:space="preserve"> </w:t>
      </w:r>
      <w:r w:rsidRPr="00491179">
        <w:rPr>
          <w:rFonts w:ascii="Arial" w:hAnsi="Arial" w:cs="Arial"/>
        </w:rPr>
        <w:t>الله</w:t>
      </w:r>
      <w:r w:rsidRPr="00007F8B">
        <w:rPr>
          <w:rFonts w:ascii="Calibri" w:hAnsi="Calibri"/>
        </w:rPr>
        <w:t xml:space="preserve"> </w:t>
      </w:r>
      <w:r w:rsidRPr="00491179">
        <w:rPr>
          <w:rFonts w:ascii="Arial" w:hAnsi="Arial" w:cs="Arial"/>
        </w:rPr>
        <w:t>عليه</w:t>
      </w:r>
      <w:r w:rsidRPr="00007F8B">
        <w:rPr>
          <w:rFonts w:ascii="Calibri" w:hAnsi="Calibri"/>
        </w:rPr>
        <w:t xml:space="preserve"> </w:t>
      </w:r>
      <w:r w:rsidRPr="00491179">
        <w:rPr>
          <w:rFonts w:ascii="Arial" w:hAnsi="Arial" w:cs="Arial"/>
        </w:rPr>
        <w:t>وسلَّم</w:t>
      </w:r>
      <w:r w:rsidRPr="00007F8B">
        <w:rPr>
          <w:rFonts w:ascii="Calibri" w:hAnsi="Calibri"/>
        </w:rPr>
        <w:t xml:space="preserve"> a dit aussi : </w:t>
      </w:r>
      <w:r w:rsidRPr="00007F8B">
        <w:rPr>
          <w:rFonts w:ascii="Calibri" w:hAnsi="Calibri"/>
          <w:b/>
          <w:i/>
        </w:rPr>
        <w:t>« Et qu’elle n’autorise [personne à entrer] dans sa maison sans sa permission</w:t>
      </w:r>
      <w:r w:rsidRPr="00007F8B">
        <w:rPr>
          <w:rFonts w:ascii="Calibri" w:hAnsi="Calibri"/>
        </w:rPr>
        <w:t>. »</w:t>
      </w:r>
    </w:p>
    <w:p w14:paraId="607D660A" w14:textId="77777777" w:rsidR="00115CDC" w:rsidRPr="00491179" w:rsidRDefault="00115CDC" w:rsidP="00115CDC">
      <w:pPr>
        <w:spacing w:after="0" w:line="240" w:lineRule="auto"/>
        <w:jc w:val="both"/>
        <w:rPr>
          <w:rFonts w:ascii="Calibri" w:hAnsi="Calibri"/>
        </w:rPr>
      </w:pPr>
      <w:r>
        <w:rPr>
          <w:rFonts w:ascii="Calibri" w:hAnsi="Calibri"/>
        </w:rPr>
        <w:t>[</w:t>
      </w:r>
      <w:r w:rsidRPr="00491179">
        <w:rPr>
          <w:rFonts w:ascii="Calibri" w:hAnsi="Calibri"/>
        </w:rPr>
        <w:t xml:space="preserve">Rapporté par : Al-Boukhârî (5195) et Mouslim (1026), d’après Aboû Hourayra </w:t>
      </w:r>
      <w:r w:rsidRPr="00491179">
        <w:rPr>
          <w:rFonts w:ascii="Arial" w:hAnsi="Arial" w:cs="Arial"/>
        </w:rPr>
        <w:t>رضي</w:t>
      </w:r>
      <w:r w:rsidRPr="00491179">
        <w:rPr>
          <w:rFonts w:ascii="Calibri" w:hAnsi="Calibri"/>
        </w:rPr>
        <w:t xml:space="preserve"> </w:t>
      </w:r>
      <w:r w:rsidRPr="00491179">
        <w:rPr>
          <w:rFonts w:ascii="Arial" w:hAnsi="Arial" w:cs="Arial"/>
        </w:rPr>
        <w:t>الله</w:t>
      </w:r>
      <w:r w:rsidRPr="00491179">
        <w:rPr>
          <w:rFonts w:ascii="Calibri" w:hAnsi="Calibri"/>
        </w:rPr>
        <w:t xml:space="preserve"> </w:t>
      </w:r>
      <w:r w:rsidRPr="00491179">
        <w:rPr>
          <w:rFonts w:ascii="Arial" w:hAnsi="Arial" w:cs="Arial"/>
        </w:rPr>
        <w:t>عنه</w:t>
      </w:r>
      <w:r w:rsidRPr="00491179">
        <w:rPr>
          <w:rFonts w:ascii="Calibri" w:hAnsi="Calibri"/>
        </w:rPr>
        <w:t>].</w:t>
      </w:r>
    </w:p>
    <w:p w14:paraId="45C067B2" w14:textId="77777777" w:rsidR="00115CDC" w:rsidRPr="00683FCA" w:rsidRDefault="00115CDC" w:rsidP="00115CDC">
      <w:pPr>
        <w:spacing w:after="0" w:line="240" w:lineRule="auto"/>
        <w:jc w:val="both"/>
        <w:rPr>
          <w:rFonts w:ascii="Calibri" w:hAnsi="Calibri"/>
        </w:rPr>
      </w:pPr>
    </w:p>
    <w:p w14:paraId="0156FE3F"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b/>
          <w:i/>
        </w:rPr>
        <w:t>La femme ne doit disposer de ses biens qu’avec la permission de son époux</w:t>
      </w:r>
      <w:r w:rsidRPr="00683FCA">
        <w:rPr>
          <w:rFonts w:ascii="Calibri" w:hAnsi="Calibri"/>
        </w:rPr>
        <w:t>. »</w:t>
      </w:r>
    </w:p>
    <w:p w14:paraId="01645D8E"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At-Tabarânî dans Al-Mou‘djam Al-Kabîr (22/83), d’après Al-Wâthila ibn Al-Asqa‘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sahîh (authentique) par Al-Albânî dans As-Silsila As-Sahîha (775).]</w:t>
      </w:r>
    </w:p>
    <w:p w14:paraId="0265B994" w14:textId="77777777" w:rsidR="00115CDC" w:rsidRPr="00683FCA" w:rsidRDefault="00115CDC" w:rsidP="00115CDC">
      <w:pPr>
        <w:spacing w:after="0" w:line="240" w:lineRule="auto"/>
        <w:jc w:val="both"/>
        <w:rPr>
          <w:rFonts w:ascii="Calibri" w:hAnsi="Calibri"/>
        </w:rPr>
      </w:pPr>
    </w:p>
    <w:p w14:paraId="138D0918" w14:textId="77777777" w:rsidR="00115CDC" w:rsidRPr="00683FCA" w:rsidRDefault="00115CDC" w:rsidP="00115CDC">
      <w:pPr>
        <w:spacing w:after="0" w:line="240" w:lineRule="auto"/>
        <w:jc w:val="both"/>
        <w:rPr>
          <w:rFonts w:ascii="Calibri" w:hAnsi="Calibri"/>
        </w:rPr>
      </w:pPr>
      <w:r w:rsidRPr="00683FCA">
        <w:rPr>
          <w:rFonts w:ascii="Calibri" w:hAnsi="Calibri" w:hint="eastAsia"/>
        </w:rPr>
        <w:lastRenderedPageBreak/>
        <w:t>«</w:t>
      </w:r>
      <w:r w:rsidRPr="00683FCA">
        <w:rPr>
          <w:rFonts w:ascii="Calibri" w:hAnsi="Calibri"/>
        </w:rPr>
        <w:t xml:space="preserve"> </w:t>
      </w:r>
      <w:r w:rsidRPr="00683FCA">
        <w:rPr>
          <w:rFonts w:ascii="Calibri" w:hAnsi="Calibri"/>
          <w:i/>
        </w:rPr>
        <w:t xml:space="preserve">Si la femme savait le droit de son époux, </w:t>
      </w:r>
      <w:r w:rsidRPr="00683FCA">
        <w:rPr>
          <w:rFonts w:ascii="Calibri" w:hAnsi="Calibri"/>
          <w:b/>
          <w:i/>
        </w:rPr>
        <w:t>elle ne s’assiérait pas lorsqu’il prend son déjeuner ou son dîner jusqu’à ce qu’il finisse</w:t>
      </w:r>
      <w:r>
        <w:rPr>
          <w:rFonts w:ascii="Calibri" w:hAnsi="Calibri"/>
        </w:rPr>
        <w:t xml:space="preserve"> » </w:t>
      </w:r>
      <w:r w:rsidRPr="00683FCA">
        <w:rPr>
          <w:rFonts w:ascii="Calibri" w:hAnsi="Calibri"/>
        </w:rPr>
        <w:t xml:space="preserve">[Rapporté par At-Tabarânî dans Al-Mou‘djam Al-Kabîr (20/160), d’après Mou‘âdh ibn Djabal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sahîh (authentique) par Al-Albânî dans Sahîh Al-Djâmi‘ (5259)].</w:t>
      </w:r>
    </w:p>
    <w:p w14:paraId="24A289E6" w14:textId="77777777" w:rsidR="00115CDC" w:rsidRPr="00683FCA" w:rsidRDefault="00115CDC" w:rsidP="00115CDC">
      <w:pPr>
        <w:spacing w:after="0" w:line="240" w:lineRule="auto"/>
        <w:jc w:val="both"/>
        <w:rPr>
          <w:rFonts w:ascii="Calibri" w:hAnsi="Calibri"/>
        </w:rPr>
      </w:pPr>
    </w:p>
    <w:p w14:paraId="0A91156C"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i/>
        </w:rPr>
        <w:t>Il n’est pas permis à une femme qui croit en Allâh et au Jour Dernier de porter le deuil sur un mort au-delà de trois jours, sauf pour son mari qui doit durer quatre mois et dix jours</w:t>
      </w:r>
      <w:r w:rsidRPr="00683FCA">
        <w:rPr>
          <w:rFonts w:ascii="Calibri" w:hAnsi="Calibri"/>
        </w:rPr>
        <w:t>. »</w:t>
      </w:r>
    </w:p>
    <w:p w14:paraId="7AEF940B"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 Al-Boukhârî (5334) et Mouslim (1486), d’après Oumm Habîba bint Abî Soufyân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عنهما</w:t>
      </w:r>
      <w:r w:rsidRPr="00683FCA">
        <w:rPr>
          <w:rFonts w:ascii="Calibri" w:hAnsi="Calibri"/>
        </w:rPr>
        <w:t>].</w:t>
      </w:r>
    </w:p>
    <w:p w14:paraId="5E200A34" w14:textId="77777777" w:rsidR="00EA6A76" w:rsidRDefault="00EA6A76" w:rsidP="00EA6A76">
      <w:pPr>
        <w:spacing w:after="0" w:line="240" w:lineRule="auto"/>
        <w:rPr>
          <w:color w:val="000000" w:themeColor="text1"/>
        </w:rPr>
      </w:pPr>
    </w:p>
    <w:p w14:paraId="0E345259" w14:textId="77777777" w:rsidR="00EA6A76" w:rsidRPr="00193996" w:rsidRDefault="00EA6A76" w:rsidP="00EA6A76">
      <w:pPr>
        <w:spacing w:after="0" w:line="240" w:lineRule="auto"/>
        <w:rPr>
          <w:color w:val="000000" w:themeColor="text1"/>
        </w:rPr>
      </w:pPr>
      <w:r w:rsidRPr="00EA6A76">
        <w:rPr>
          <w:color w:val="000000" w:themeColor="text1"/>
        </w:rPr>
        <w:t xml:space="preserve">Hadith bukhari n° 5184 : Abû Hurayra rapporte que l ‘Envoyé de Dieu a dit : « </w:t>
      </w:r>
      <w:r w:rsidRPr="00EA6A76">
        <w:rPr>
          <w:i/>
          <w:iCs/>
          <w:color w:val="000000" w:themeColor="text1"/>
        </w:rPr>
        <w:t>les femmes est comme une côte : si vous voulez la redresser, vous la brisez, et si vous voulez vous en servir, il faut vous en servir avec sa courbe</w:t>
      </w:r>
      <w:r w:rsidRPr="00EA6A76">
        <w:rPr>
          <w:color w:val="000000" w:themeColor="text1"/>
        </w:rPr>
        <w:t xml:space="preserve"> ».</w:t>
      </w:r>
    </w:p>
    <w:p w14:paraId="2E1B0874" w14:textId="77777777" w:rsidR="00EA6A76" w:rsidRPr="00683FCA" w:rsidRDefault="00EA6A76" w:rsidP="00115CDC">
      <w:pPr>
        <w:spacing w:after="0" w:line="240" w:lineRule="auto"/>
        <w:jc w:val="both"/>
        <w:rPr>
          <w:rFonts w:ascii="Calibri" w:hAnsi="Calibri"/>
        </w:rPr>
      </w:pPr>
    </w:p>
    <w:p w14:paraId="41BF4A5C" w14:textId="77777777" w:rsidR="00115CDC" w:rsidRPr="00E2310C" w:rsidRDefault="00115CDC" w:rsidP="00115CDC">
      <w:pPr>
        <w:spacing w:after="0" w:line="240" w:lineRule="auto"/>
        <w:rPr>
          <w:rFonts w:ascii="Calibri" w:hAnsi="Calibri"/>
          <w:u w:val="single"/>
        </w:rPr>
      </w:pPr>
      <w:r w:rsidRPr="009678A8">
        <w:rPr>
          <w:rFonts w:ascii="Calibri" w:hAnsi="Calibri"/>
          <w:u w:val="single"/>
        </w:rPr>
        <w:t>Interdiction de nuire à son époux</w:t>
      </w:r>
      <w:r w:rsidRPr="00683FCA">
        <w:rPr>
          <w:rFonts w:ascii="Calibri" w:hAnsi="Calibri"/>
        </w:rPr>
        <w:t xml:space="preserve"> :</w:t>
      </w:r>
    </w:p>
    <w:p w14:paraId="629476DF" w14:textId="77777777" w:rsidR="00115CDC" w:rsidRPr="00683FCA" w:rsidRDefault="00115CDC" w:rsidP="00115CDC">
      <w:pPr>
        <w:spacing w:after="0" w:line="240" w:lineRule="auto"/>
        <w:jc w:val="both"/>
        <w:rPr>
          <w:rFonts w:ascii="Calibri" w:hAnsi="Calibri"/>
        </w:rPr>
      </w:pPr>
    </w:p>
    <w:p w14:paraId="74A145D7"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b/>
          <w:i/>
        </w:rPr>
        <w:t>Une femme ne nuit pas à son mari dans ce bas monde</w:t>
      </w:r>
      <w:r w:rsidRPr="00683FCA">
        <w:rPr>
          <w:rFonts w:ascii="Calibri" w:hAnsi="Calibri"/>
          <w:i/>
        </w:rPr>
        <w:t xml:space="preserve"> sans que sa femme parmi les houris ne dise : “ Ne lui nuis pas, qu’Allâh te combatte. Il n’est chez toi qu’un passager. Il est sur le point de te quitter pour se joindre à nous.</w:t>
      </w:r>
      <w:r w:rsidRPr="00683FCA">
        <w:rPr>
          <w:rFonts w:ascii="Calibri" w:hAnsi="Calibri"/>
        </w:rPr>
        <w:t xml:space="preserve"> ” »</w:t>
      </w:r>
    </w:p>
    <w:p w14:paraId="6A013A78"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 At-Tirmidhî (1174) et Ibn Mâdjah (2014), d’après      Mou‘âdh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sahîh (authentique) par Al-Albânî dans As-Silsila As-Sahîha (173)].</w:t>
      </w:r>
    </w:p>
    <w:p w14:paraId="463F41C0" w14:textId="77777777" w:rsidR="00EA6A76" w:rsidRDefault="00EA6A76" w:rsidP="00DF7D11">
      <w:pPr>
        <w:spacing w:after="0" w:line="240" w:lineRule="auto"/>
        <w:rPr>
          <w:rFonts w:ascii="Calibri" w:hAnsi="Calibri"/>
          <w:u w:val="single"/>
        </w:rPr>
      </w:pPr>
    </w:p>
    <w:p w14:paraId="7674686B" w14:textId="11BFCCCE" w:rsidR="00115CDC" w:rsidRDefault="00115CDC" w:rsidP="00115CDC">
      <w:pPr>
        <w:spacing w:after="0" w:line="240" w:lineRule="auto"/>
        <w:jc w:val="both"/>
        <w:rPr>
          <w:rFonts w:ascii="Calibri" w:hAnsi="Calibri"/>
        </w:rPr>
      </w:pPr>
      <w:r w:rsidRPr="00DB2B80">
        <w:rPr>
          <w:rFonts w:ascii="Calibri" w:hAnsi="Calibri"/>
          <w:u w:val="single"/>
        </w:rPr>
        <w:t>Interdiction de se mettre en colère contre son époux</w:t>
      </w:r>
      <w:r w:rsidRPr="00683FCA">
        <w:rPr>
          <w:rFonts w:ascii="Calibri" w:hAnsi="Calibri"/>
        </w:rPr>
        <w:t xml:space="preserve"> :</w:t>
      </w:r>
    </w:p>
    <w:p w14:paraId="6AD6C3E2" w14:textId="77777777" w:rsidR="00115CDC" w:rsidRPr="00683FCA" w:rsidRDefault="00115CDC" w:rsidP="00115CDC">
      <w:pPr>
        <w:spacing w:after="0" w:line="240" w:lineRule="auto"/>
        <w:jc w:val="both"/>
        <w:rPr>
          <w:rFonts w:ascii="Calibri" w:hAnsi="Calibri"/>
        </w:rPr>
      </w:pPr>
    </w:p>
    <w:p w14:paraId="4C25AE69"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b/>
          <w:i/>
        </w:rPr>
        <w:t>Il y a trois personnes dont la prière ne dépassera pas les oreilles</w:t>
      </w:r>
      <w:r w:rsidRPr="00683FCA">
        <w:rPr>
          <w:rFonts w:ascii="Calibri" w:hAnsi="Calibri"/>
          <w:i/>
        </w:rPr>
        <w:t xml:space="preserve"> : l’</w:t>
      </w:r>
      <w:r w:rsidRPr="00DB2B80">
        <w:rPr>
          <w:rFonts w:ascii="Calibri" w:hAnsi="Calibri"/>
          <w:b/>
          <w:i/>
        </w:rPr>
        <w:t>esclave</w:t>
      </w:r>
      <w:r w:rsidRPr="00683FCA">
        <w:rPr>
          <w:rFonts w:ascii="Calibri" w:hAnsi="Calibri"/>
          <w:i/>
        </w:rPr>
        <w:t xml:space="preserve"> </w:t>
      </w:r>
      <w:r w:rsidRPr="00DB2B80">
        <w:rPr>
          <w:rFonts w:ascii="Calibri" w:hAnsi="Calibri"/>
          <w:b/>
          <w:i/>
        </w:rPr>
        <w:t>fugitif</w:t>
      </w:r>
      <w:r w:rsidRPr="00683FCA">
        <w:rPr>
          <w:rFonts w:ascii="Calibri" w:hAnsi="Calibri"/>
          <w:i/>
        </w:rPr>
        <w:t xml:space="preserve"> jusqu’à ce qu’il revienne [vers son maître], </w:t>
      </w:r>
      <w:r w:rsidRPr="00683FCA">
        <w:rPr>
          <w:rFonts w:ascii="Calibri" w:hAnsi="Calibri"/>
          <w:b/>
          <w:i/>
        </w:rPr>
        <w:t>la femme dont le mari passe la nuit en colère contre elle,</w:t>
      </w:r>
      <w:r w:rsidRPr="00683FCA">
        <w:rPr>
          <w:rFonts w:ascii="Calibri" w:hAnsi="Calibri"/>
          <w:i/>
        </w:rPr>
        <w:t xml:space="preserve"> et l’imam qui dirige les gens [dans la prière] alors qu’ils le détestent</w:t>
      </w:r>
      <w:r w:rsidRPr="00683FCA">
        <w:rPr>
          <w:rFonts w:ascii="Calibri" w:hAnsi="Calibri"/>
        </w:rPr>
        <w:t>. »</w:t>
      </w:r>
    </w:p>
    <w:p w14:paraId="5CA0CEFB"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At-Tirmidhî (360), d’après Aboû Oumâma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haşane (bon) par Al-Albânî dans Sahîh Al-Djâmi‘ (3057)].</w:t>
      </w:r>
    </w:p>
    <w:p w14:paraId="0AAB4F6F" w14:textId="77777777" w:rsidR="00676AAA" w:rsidRPr="00683FCA" w:rsidRDefault="00676AAA" w:rsidP="00115CDC">
      <w:pPr>
        <w:spacing w:after="0" w:line="240" w:lineRule="auto"/>
        <w:jc w:val="both"/>
        <w:rPr>
          <w:rFonts w:ascii="Calibri" w:hAnsi="Calibri"/>
        </w:rPr>
      </w:pPr>
    </w:p>
    <w:p w14:paraId="394E9FA2" w14:textId="77777777" w:rsidR="00115CDC" w:rsidRDefault="00115CDC" w:rsidP="00115CDC">
      <w:pPr>
        <w:spacing w:after="0" w:line="240" w:lineRule="auto"/>
        <w:jc w:val="both"/>
        <w:rPr>
          <w:rFonts w:ascii="Calibri" w:hAnsi="Calibri"/>
        </w:rPr>
      </w:pPr>
      <w:r w:rsidRPr="009678A8">
        <w:rPr>
          <w:rFonts w:ascii="Calibri" w:hAnsi="Calibri"/>
          <w:u w:val="single"/>
        </w:rPr>
        <w:t>Interdiction de se montrer ingrate envers son époux</w:t>
      </w:r>
      <w:r w:rsidRPr="00683FCA">
        <w:rPr>
          <w:rFonts w:ascii="Calibri" w:hAnsi="Calibri"/>
        </w:rPr>
        <w:t xml:space="preserve"> :</w:t>
      </w:r>
    </w:p>
    <w:p w14:paraId="184EE232" w14:textId="77777777" w:rsidR="00115CDC" w:rsidRPr="00683FCA" w:rsidRDefault="00115CDC" w:rsidP="00115CDC">
      <w:pPr>
        <w:spacing w:after="0" w:line="240" w:lineRule="auto"/>
        <w:jc w:val="both"/>
        <w:rPr>
          <w:rFonts w:ascii="Calibri" w:hAnsi="Calibri"/>
        </w:rPr>
      </w:pPr>
    </w:p>
    <w:p w14:paraId="25485190"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b/>
          <w:i/>
        </w:rPr>
        <w:t>Allâh ne regardera pas la femme ingrate envers son époux</w:t>
      </w:r>
      <w:r w:rsidRPr="00683FCA">
        <w:rPr>
          <w:rFonts w:ascii="Calibri" w:hAnsi="Calibri"/>
          <w:i/>
        </w:rPr>
        <w:t>, alors qu’elle ne peut pas se passer de lui</w:t>
      </w:r>
      <w:r w:rsidRPr="00683FCA">
        <w:rPr>
          <w:rFonts w:ascii="Calibri" w:hAnsi="Calibri"/>
        </w:rPr>
        <w:t>. »</w:t>
      </w:r>
    </w:p>
    <w:p w14:paraId="626DBA08"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Al-Hâkim dans Al-Moustadrak (2771), Par Al-Bayhaqî dans As-Sounane Al-Koubrâ (14720), d’après ‘Abd Allâh ibn ‘Amr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عنهما</w:t>
      </w:r>
      <w:r w:rsidRPr="00683FCA">
        <w:rPr>
          <w:rFonts w:ascii="Calibri" w:hAnsi="Calibri"/>
        </w:rPr>
        <w:t>. Ce hadith est jugé sahîh (authentique) par Al-Albânî dans As-Silsila As-Sahîha (289)].</w:t>
      </w:r>
    </w:p>
    <w:p w14:paraId="2686B201" w14:textId="77777777" w:rsidR="00115CDC" w:rsidRPr="00683FCA" w:rsidRDefault="00115CDC" w:rsidP="00115CDC">
      <w:pPr>
        <w:spacing w:after="0" w:line="240" w:lineRule="auto"/>
        <w:jc w:val="both"/>
        <w:rPr>
          <w:rFonts w:ascii="Calibri" w:hAnsi="Calibri"/>
        </w:rPr>
      </w:pPr>
    </w:p>
    <w:p w14:paraId="186795D3" w14:textId="77777777" w:rsidR="00115CDC" w:rsidRPr="00683FCA" w:rsidRDefault="00115CDC" w:rsidP="00115CDC">
      <w:pPr>
        <w:spacing w:after="0" w:line="240" w:lineRule="auto"/>
        <w:jc w:val="both"/>
        <w:rPr>
          <w:rFonts w:ascii="Calibri" w:hAnsi="Calibri"/>
        </w:rPr>
      </w:pPr>
      <w:r w:rsidRPr="00683FCA">
        <w:rPr>
          <w:rFonts w:ascii="Calibri" w:hAnsi="Calibri"/>
        </w:rPr>
        <w:t>Interdiction de demander à l’époux de la divorcer :</w:t>
      </w:r>
    </w:p>
    <w:p w14:paraId="58EB81BD" w14:textId="77777777" w:rsidR="00115CDC" w:rsidRPr="00683FCA" w:rsidRDefault="00115CDC" w:rsidP="00115CDC">
      <w:pPr>
        <w:spacing w:after="0" w:line="240" w:lineRule="auto"/>
        <w:jc w:val="both"/>
        <w:rPr>
          <w:rFonts w:ascii="Calibri" w:hAnsi="Calibri"/>
        </w:rPr>
      </w:pPr>
      <w:r w:rsidRPr="00683FCA">
        <w:rPr>
          <w:rFonts w:ascii="Calibri" w:hAnsi="Calibri" w:hint="eastAsia"/>
        </w:rPr>
        <w:t>«</w:t>
      </w:r>
      <w:r w:rsidRPr="00683FCA">
        <w:rPr>
          <w:rFonts w:ascii="Calibri" w:hAnsi="Calibri"/>
        </w:rPr>
        <w:t xml:space="preserve"> </w:t>
      </w:r>
      <w:r w:rsidRPr="00683FCA">
        <w:rPr>
          <w:rFonts w:ascii="Calibri" w:hAnsi="Calibri"/>
          <w:i/>
        </w:rPr>
        <w:t>Toute femme qui demande le divorce à son mari sans aucune raison valable, se verra interdire l’odeur du paradis</w:t>
      </w:r>
      <w:r w:rsidRPr="00683FCA">
        <w:rPr>
          <w:rFonts w:ascii="Calibri" w:hAnsi="Calibri"/>
        </w:rPr>
        <w:t>. ».</w:t>
      </w:r>
    </w:p>
    <w:p w14:paraId="5DDD1171" w14:textId="77777777" w:rsidR="00115CDC" w:rsidRDefault="00115CDC" w:rsidP="00115CDC">
      <w:pPr>
        <w:spacing w:after="0" w:line="240" w:lineRule="auto"/>
        <w:jc w:val="both"/>
        <w:rPr>
          <w:rFonts w:ascii="Calibri" w:hAnsi="Calibri"/>
        </w:rPr>
      </w:pPr>
      <w:r w:rsidRPr="00683FCA">
        <w:rPr>
          <w:rFonts w:ascii="Calibri" w:hAnsi="Calibri"/>
        </w:rPr>
        <w:t xml:space="preserve">[Rapporté par Aboû Dâwoûd (2226), d’après Thawbân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jugé sahîh (authentique) par Al-Al</w:t>
      </w:r>
      <w:r>
        <w:rPr>
          <w:rFonts w:ascii="Calibri" w:hAnsi="Calibri"/>
        </w:rPr>
        <w:t>bânî dans Al-Irwâ’ (2035)].</w:t>
      </w:r>
    </w:p>
    <w:p w14:paraId="04F2F778" w14:textId="77777777" w:rsidR="00115CDC" w:rsidRPr="00683FCA" w:rsidRDefault="00115CDC" w:rsidP="00115CDC">
      <w:pPr>
        <w:spacing w:after="0" w:line="240" w:lineRule="auto"/>
        <w:jc w:val="both"/>
        <w:rPr>
          <w:rFonts w:ascii="Calibri" w:hAnsi="Calibri"/>
        </w:rPr>
      </w:pPr>
    </w:p>
    <w:p w14:paraId="780C5AC8" w14:textId="20C7BBAD" w:rsidR="00115CDC" w:rsidRDefault="00115CDC" w:rsidP="00115CDC">
      <w:pPr>
        <w:spacing w:after="0" w:line="240" w:lineRule="auto"/>
        <w:jc w:val="both"/>
        <w:rPr>
          <w:rFonts w:ascii="Calibri" w:hAnsi="Calibri"/>
        </w:rPr>
      </w:pPr>
      <w:r w:rsidRPr="002720A6">
        <w:rPr>
          <w:rFonts w:ascii="Calibri" w:hAnsi="Calibri"/>
          <w:u w:val="single"/>
        </w:rPr>
        <w:t xml:space="preserve">Interdiction </w:t>
      </w:r>
      <w:r w:rsidR="00A32FB8">
        <w:rPr>
          <w:rFonts w:ascii="Calibri" w:hAnsi="Calibri"/>
          <w:u w:val="single"/>
        </w:rPr>
        <w:t>faite aux épouses de</w:t>
      </w:r>
      <w:r w:rsidRPr="002720A6">
        <w:rPr>
          <w:rFonts w:ascii="Calibri" w:hAnsi="Calibri"/>
          <w:u w:val="single"/>
        </w:rPr>
        <w:t xml:space="preserve"> se refuser</w:t>
      </w:r>
      <w:r w:rsidR="00A32FB8">
        <w:rPr>
          <w:rFonts w:ascii="Calibri" w:hAnsi="Calibri"/>
          <w:u w:val="single"/>
        </w:rPr>
        <w:t xml:space="preserve"> à la jouissance</w:t>
      </w:r>
      <w:r w:rsidRPr="002720A6">
        <w:rPr>
          <w:rFonts w:ascii="Calibri" w:hAnsi="Calibri"/>
          <w:u w:val="single"/>
        </w:rPr>
        <w:t xml:space="preserve"> </w:t>
      </w:r>
      <w:r w:rsidR="00D56ED6">
        <w:rPr>
          <w:rFonts w:ascii="Calibri" w:hAnsi="Calibri"/>
          <w:u w:val="single"/>
        </w:rPr>
        <w:t>de</w:t>
      </w:r>
      <w:r w:rsidRPr="002720A6">
        <w:rPr>
          <w:rFonts w:ascii="Calibri" w:hAnsi="Calibri"/>
          <w:u w:val="single"/>
        </w:rPr>
        <w:t xml:space="preserve"> son époux</w:t>
      </w:r>
      <w:r w:rsidR="00A32FB8">
        <w:rPr>
          <w:rFonts w:ascii="Calibri" w:hAnsi="Calibri"/>
          <w:u w:val="single"/>
        </w:rPr>
        <w:t xml:space="preserve"> </w:t>
      </w:r>
      <w:r w:rsidRPr="00683FCA">
        <w:rPr>
          <w:rFonts w:ascii="Calibri" w:hAnsi="Calibri"/>
        </w:rPr>
        <w:t>:</w:t>
      </w:r>
    </w:p>
    <w:p w14:paraId="03B7CB5F" w14:textId="77777777" w:rsidR="002720A6" w:rsidRPr="00683FCA" w:rsidRDefault="002720A6" w:rsidP="00115CDC">
      <w:pPr>
        <w:spacing w:after="0" w:line="240" w:lineRule="auto"/>
        <w:jc w:val="both"/>
        <w:rPr>
          <w:rFonts w:ascii="Calibri" w:hAnsi="Calibri"/>
        </w:rPr>
      </w:pPr>
    </w:p>
    <w:p w14:paraId="0D03A099" w14:textId="77777777" w:rsidR="00115CDC" w:rsidRPr="00683FCA" w:rsidRDefault="00115CDC" w:rsidP="00115CDC">
      <w:pPr>
        <w:spacing w:after="0" w:line="240" w:lineRule="auto"/>
        <w:jc w:val="both"/>
        <w:rPr>
          <w:rFonts w:ascii="Calibri" w:hAnsi="Calibri"/>
        </w:rPr>
      </w:pPr>
      <w:r>
        <w:rPr>
          <w:rFonts w:ascii="Calibri" w:hAnsi="Calibri"/>
        </w:rPr>
        <w:t>Selon ce</w:t>
      </w:r>
      <w:r w:rsidRPr="00683FCA">
        <w:rPr>
          <w:rFonts w:ascii="Calibri" w:hAnsi="Calibri"/>
        </w:rPr>
        <w:t xml:space="preserve"> hadith, le Messager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dit : « </w:t>
      </w:r>
      <w:r w:rsidRPr="00683FCA">
        <w:rPr>
          <w:rFonts w:ascii="Calibri" w:hAnsi="Calibri"/>
          <w:i/>
        </w:rPr>
        <w:t>Si l’homme invite son épouse au lit et qu’elle ne vient pas à lui, et qu’il passe alors</w:t>
      </w:r>
      <w:r>
        <w:rPr>
          <w:rFonts w:ascii="Calibri" w:hAnsi="Calibri"/>
          <w:i/>
        </w:rPr>
        <w:t>,</w:t>
      </w:r>
      <w:r w:rsidRPr="00683FCA">
        <w:rPr>
          <w:rFonts w:ascii="Calibri" w:hAnsi="Calibri"/>
          <w:i/>
        </w:rPr>
        <w:t xml:space="preserve"> la nuit</w:t>
      </w:r>
      <w:r>
        <w:rPr>
          <w:rFonts w:ascii="Calibri" w:hAnsi="Calibri"/>
          <w:i/>
        </w:rPr>
        <w:t>,</w:t>
      </w:r>
      <w:r w:rsidRPr="00683FCA">
        <w:rPr>
          <w:rFonts w:ascii="Calibri" w:hAnsi="Calibri"/>
          <w:i/>
        </w:rPr>
        <w:t xml:space="preserve"> fâché contre elle</w:t>
      </w:r>
      <w:r w:rsidRPr="00683FCA">
        <w:rPr>
          <w:rFonts w:ascii="Calibri" w:hAnsi="Calibri"/>
          <w:b/>
          <w:i/>
        </w:rPr>
        <w:t>, les Anges la maudiront jusqu’au matin</w:t>
      </w:r>
      <w:r w:rsidRPr="00683FCA">
        <w:rPr>
          <w:rFonts w:ascii="Calibri" w:hAnsi="Calibri"/>
        </w:rPr>
        <w:t>. »</w:t>
      </w:r>
    </w:p>
    <w:p w14:paraId="5F34BD76" w14:textId="731B6027" w:rsidR="00115CDC" w:rsidRDefault="00115CDC" w:rsidP="00115CDC">
      <w:pPr>
        <w:spacing w:after="0" w:line="240" w:lineRule="auto"/>
        <w:jc w:val="both"/>
        <w:rPr>
          <w:rFonts w:ascii="Calibri" w:hAnsi="Calibri"/>
        </w:rPr>
      </w:pPr>
      <w:r w:rsidRPr="00683FCA">
        <w:rPr>
          <w:rFonts w:ascii="Calibri" w:hAnsi="Calibri"/>
        </w:rPr>
        <w:t xml:space="preserve">[Rapporté par : Al-Boukhârî (5193) et Mouslim (1436) ; les termes de ce hadith sont ceux de Mouslim, d’après Aboû Hourayra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w:t>
      </w:r>
    </w:p>
    <w:p w14:paraId="4140D298" w14:textId="77777777" w:rsidR="002720A6" w:rsidRDefault="002720A6" w:rsidP="00115CDC">
      <w:pPr>
        <w:spacing w:after="0" w:line="240" w:lineRule="auto"/>
        <w:jc w:val="both"/>
        <w:rPr>
          <w:rFonts w:ascii="Calibri" w:hAnsi="Calibri"/>
        </w:rPr>
      </w:pPr>
    </w:p>
    <w:p w14:paraId="7C44B046" w14:textId="6E2E150E" w:rsidR="002720A6" w:rsidRPr="00683FCA" w:rsidRDefault="002720A6" w:rsidP="00115CDC">
      <w:pPr>
        <w:spacing w:after="0" w:line="240" w:lineRule="auto"/>
        <w:jc w:val="both"/>
        <w:rPr>
          <w:rFonts w:ascii="Calibri" w:hAnsi="Calibri"/>
        </w:rPr>
      </w:pPr>
      <w:r w:rsidRPr="002720A6">
        <w:rPr>
          <w:rFonts w:ascii="Calibri" w:hAnsi="Calibri"/>
        </w:rPr>
        <w:t xml:space="preserve">Hadith bukhari n° 5194 : </w:t>
      </w:r>
      <w:r>
        <w:rPr>
          <w:rFonts w:ascii="Calibri" w:hAnsi="Calibri"/>
        </w:rPr>
        <w:t>« </w:t>
      </w:r>
      <w:r w:rsidRPr="002720A6">
        <w:rPr>
          <w:rFonts w:ascii="Calibri" w:hAnsi="Calibri"/>
          <w:i/>
          <w:iCs/>
        </w:rPr>
        <w:t xml:space="preserve">Abû Hurayra rapporte que le prophète a dit : lorsqu’une femme déserte le lit de son mari, </w:t>
      </w:r>
      <w:r w:rsidRPr="002720A6">
        <w:rPr>
          <w:rFonts w:ascii="Calibri" w:hAnsi="Calibri"/>
          <w:b/>
          <w:bCs/>
          <w:i/>
          <w:iCs/>
        </w:rPr>
        <w:t>les Anges la maudissent jusqu’au moment où elle s’y rende</w:t>
      </w:r>
      <w:r w:rsidRPr="002720A6">
        <w:rPr>
          <w:rFonts w:ascii="Calibri" w:hAnsi="Calibri"/>
        </w:rPr>
        <w:t xml:space="preserve"> ».</w:t>
      </w:r>
    </w:p>
    <w:p w14:paraId="30C559E7" w14:textId="77777777" w:rsidR="00115CDC" w:rsidRDefault="00115CDC" w:rsidP="00115CDC">
      <w:pPr>
        <w:spacing w:after="0" w:line="240" w:lineRule="auto"/>
        <w:jc w:val="both"/>
        <w:rPr>
          <w:rFonts w:ascii="Calibri" w:hAnsi="Calibri"/>
        </w:rPr>
      </w:pPr>
    </w:p>
    <w:p w14:paraId="1E16AF2A"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Le Messager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dit aussi : « </w:t>
      </w:r>
      <w:r w:rsidRPr="00683FCA">
        <w:rPr>
          <w:rFonts w:ascii="Calibri" w:hAnsi="Calibri"/>
          <w:i/>
        </w:rPr>
        <w:t xml:space="preserve">Par Celui qui tient mon âme dans Sa Main ! </w:t>
      </w:r>
      <w:r w:rsidRPr="00683FCA">
        <w:rPr>
          <w:rFonts w:ascii="Calibri" w:hAnsi="Calibri"/>
          <w:b/>
          <w:i/>
        </w:rPr>
        <w:t>Il n’est pas de femme qui se refuse à son mari qui l’invite au lit sans que Celui qui est au ciel ne soit courroucé contre elle jusqu’à ce que son mari soit satisfait d’elle</w:t>
      </w:r>
      <w:r w:rsidRPr="00683FCA">
        <w:rPr>
          <w:rFonts w:ascii="Calibri" w:hAnsi="Calibri"/>
          <w:i/>
        </w:rPr>
        <w:t>.</w:t>
      </w:r>
      <w:r>
        <w:rPr>
          <w:rFonts w:ascii="Calibri" w:hAnsi="Calibri"/>
        </w:rPr>
        <w:t xml:space="preserve"> », (</w:t>
      </w:r>
      <w:r w:rsidRPr="00683FCA">
        <w:rPr>
          <w:rFonts w:ascii="Calibri" w:hAnsi="Calibri"/>
        </w:rPr>
        <w:t xml:space="preserve">Rapporté par Mouslim (1436), d’après Aboû Hourayra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Pr>
          <w:rFonts w:ascii="Calibri" w:hAnsi="Calibri"/>
        </w:rPr>
        <w:t>)</w:t>
      </w:r>
      <w:r w:rsidRPr="00683FCA">
        <w:rPr>
          <w:rFonts w:ascii="Calibri" w:hAnsi="Calibri"/>
        </w:rPr>
        <w:t>.</w:t>
      </w:r>
    </w:p>
    <w:p w14:paraId="34A796E6" w14:textId="77777777" w:rsidR="00D56ED6" w:rsidRDefault="00D56ED6" w:rsidP="00D56ED6">
      <w:pPr>
        <w:spacing w:after="0"/>
        <w:rPr>
          <w:u w:val="single"/>
        </w:rPr>
      </w:pPr>
    </w:p>
    <w:p w14:paraId="1C54D0D2" w14:textId="0AB87963" w:rsidR="00D56ED6" w:rsidRDefault="00D56ED6" w:rsidP="00D56ED6">
      <w:pPr>
        <w:spacing w:after="0" w:line="240" w:lineRule="auto"/>
        <w:jc w:val="both"/>
      </w:pPr>
      <w:r w:rsidRPr="00BB189A">
        <w:rPr>
          <w:u w:val="single"/>
        </w:rPr>
        <w:lastRenderedPageBreak/>
        <w:t xml:space="preserve">Les femmes </w:t>
      </w:r>
      <w:r>
        <w:rPr>
          <w:u w:val="single"/>
        </w:rPr>
        <w:t>servent au</w:t>
      </w:r>
      <w:r w:rsidRPr="00BB189A">
        <w:rPr>
          <w:u w:val="single"/>
        </w:rPr>
        <w:t xml:space="preserve"> plaisir sexuel des hommes</w:t>
      </w:r>
      <w:r>
        <w:t> </w:t>
      </w:r>
      <w:r w:rsidR="00A512E8">
        <w:t xml:space="preserve">(voir ci-dessous) </w:t>
      </w:r>
      <w:r>
        <w:t>:</w:t>
      </w:r>
    </w:p>
    <w:p w14:paraId="7CDBC4E7" w14:textId="77777777" w:rsidR="00D56ED6" w:rsidRDefault="00D56ED6" w:rsidP="00D56ED6">
      <w:pPr>
        <w:spacing w:after="0" w:line="240" w:lineRule="auto"/>
        <w:jc w:val="both"/>
      </w:pPr>
    </w:p>
    <w:p w14:paraId="161DD01A" w14:textId="77777777" w:rsidR="00D56ED6" w:rsidRPr="00193996" w:rsidRDefault="00D56ED6" w:rsidP="00D56ED6">
      <w:pPr>
        <w:spacing w:after="0" w:line="240" w:lineRule="auto"/>
        <w:rPr>
          <w:color w:val="000000" w:themeColor="text1"/>
        </w:rPr>
      </w:pPr>
      <w:r w:rsidRPr="00193996">
        <w:rPr>
          <w:color w:val="000000" w:themeColor="text1"/>
        </w:rPr>
        <w:t xml:space="preserve"> « </w:t>
      </w:r>
      <w:r w:rsidRPr="00193996">
        <w:rPr>
          <w:i/>
          <w:color w:val="000000" w:themeColor="text1"/>
        </w:rPr>
        <w:t xml:space="preserve">Si je devais ordonner à quelqu’un de se prosterner devant autre qu’Allâh, </w:t>
      </w:r>
      <w:r w:rsidRPr="00193996">
        <w:rPr>
          <w:b/>
          <w:i/>
          <w:color w:val="000000" w:themeColor="text1"/>
        </w:rPr>
        <w:t xml:space="preserve">j’aurais ordonné à la femme de se prosterner devant son époux. </w:t>
      </w:r>
      <w:r w:rsidRPr="00193996">
        <w:rPr>
          <w:i/>
          <w:color w:val="000000" w:themeColor="text1"/>
        </w:rPr>
        <w:t xml:space="preserve">Par Celui qui détient l’âme de Mouhammad dans Sa main, </w:t>
      </w:r>
      <w:r w:rsidRPr="00193996">
        <w:rPr>
          <w:b/>
          <w:i/>
          <w:color w:val="000000" w:themeColor="text1"/>
        </w:rPr>
        <w:t xml:space="preserve">la femme n’accomplira le droit de Son Seigneur que lorsqu’elle aura accompli le droit de son époux. </w:t>
      </w:r>
      <w:r w:rsidRPr="00193996">
        <w:rPr>
          <w:i/>
          <w:color w:val="000000" w:themeColor="text1"/>
        </w:rPr>
        <w:t>Et même s’il la sollicite alors qu’elle se trouve sur le bât [d’un chameau</w:t>
      </w:r>
      <w:r w:rsidRPr="00193996">
        <w:rPr>
          <w:b/>
          <w:i/>
          <w:color w:val="000000" w:themeColor="text1"/>
        </w:rPr>
        <w:t>], elle ne doit pas lui refuser</w:t>
      </w:r>
      <w:r w:rsidRPr="00193996">
        <w:rPr>
          <w:color w:val="000000" w:themeColor="text1"/>
        </w:rPr>
        <w:t>. »</w:t>
      </w:r>
      <w:r>
        <w:rPr>
          <w:color w:val="000000" w:themeColor="text1"/>
        </w:rPr>
        <w:t xml:space="preserve"> </w:t>
      </w:r>
      <w:r w:rsidRPr="00193996">
        <w:rPr>
          <w:color w:val="000000" w:themeColor="text1"/>
        </w:rPr>
        <w:t>[Rapporté par Ibn Mâdjah (1853), d’après ‘Abd Allâh ibn Abî Awfâ</w:t>
      </w:r>
      <w:r w:rsidRPr="00193996">
        <w:rPr>
          <w:rFonts w:ascii="Arial" w:hAnsi="Arial" w:cs="Arial"/>
          <w:color w:val="000000" w:themeColor="text1"/>
        </w:rPr>
        <w:t>رضي</w:t>
      </w:r>
      <w:r w:rsidRPr="00193996">
        <w:rPr>
          <w:color w:val="000000" w:themeColor="text1"/>
        </w:rPr>
        <w:t xml:space="preserve"> </w:t>
      </w:r>
      <w:r w:rsidRPr="00193996">
        <w:rPr>
          <w:rFonts w:ascii="Arial" w:hAnsi="Arial" w:cs="Arial"/>
          <w:color w:val="000000" w:themeColor="text1"/>
        </w:rPr>
        <w:t>الله</w:t>
      </w:r>
      <w:r w:rsidRPr="00193996">
        <w:rPr>
          <w:color w:val="000000" w:themeColor="text1"/>
        </w:rPr>
        <w:t xml:space="preserve"> </w:t>
      </w:r>
      <w:r w:rsidRPr="00193996">
        <w:rPr>
          <w:rFonts w:ascii="Arial" w:hAnsi="Arial" w:cs="Arial"/>
          <w:color w:val="000000" w:themeColor="text1"/>
        </w:rPr>
        <w:t>عنهما</w:t>
      </w:r>
      <w:r>
        <w:rPr>
          <w:rFonts w:ascii="Arial" w:hAnsi="Arial" w:cs="Arial"/>
          <w:color w:val="000000" w:themeColor="text1"/>
        </w:rPr>
        <w:t xml:space="preserve"> </w:t>
      </w:r>
      <w:r w:rsidRPr="00193996">
        <w:rPr>
          <w:color w:val="000000" w:themeColor="text1"/>
        </w:rPr>
        <w:t>dans</w:t>
      </w:r>
      <w:r>
        <w:rPr>
          <w:color w:val="000000" w:themeColor="text1"/>
        </w:rPr>
        <w:t xml:space="preserve"> </w:t>
      </w:r>
      <w:r w:rsidRPr="00193996">
        <w:rPr>
          <w:color w:val="000000" w:themeColor="text1"/>
        </w:rPr>
        <w:t>le</w:t>
      </w:r>
      <w:r>
        <w:rPr>
          <w:color w:val="000000" w:themeColor="text1"/>
        </w:rPr>
        <w:t xml:space="preserve"> </w:t>
      </w:r>
      <w:r w:rsidRPr="00193996">
        <w:rPr>
          <w:color w:val="000000" w:themeColor="text1"/>
        </w:rPr>
        <w:t>récit</w:t>
      </w:r>
      <w:r>
        <w:rPr>
          <w:color w:val="000000" w:themeColor="text1"/>
        </w:rPr>
        <w:t xml:space="preserve"> </w:t>
      </w:r>
      <w:r w:rsidRPr="00193996">
        <w:rPr>
          <w:color w:val="000000" w:themeColor="text1"/>
        </w:rPr>
        <w:t>de</w:t>
      </w:r>
      <w:r>
        <w:rPr>
          <w:color w:val="000000" w:themeColor="text1"/>
        </w:rPr>
        <w:t xml:space="preserve"> </w:t>
      </w:r>
      <w:r w:rsidRPr="00193996">
        <w:rPr>
          <w:color w:val="000000" w:themeColor="text1"/>
        </w:rPr>
        <w:t>Mou‘âdh</w:t>
      </w:r>
      <w:r w:rsidRPr="00193996">
        <w:rPr>
          <w:rFonts w:ascii="Arial" w:hAnsi="Arial" w:cs="Arial"/>
          <w:color w:val="000000" w:themeColor="text1"/>
        </w:rPr>
        <w:t>رضي</w:t>
      </w:r>
      <w:r w:rsidRPr="00193996">
        <w:rPr>
          <w:color w:val="000000" w:themeColor="text1"/>
        </w:rPr>
        <w:t xml:space="preserve"> </w:t>
      </w:r>
      <w:r w:rsidRPr="00193996">
        <w:rPr>
          <w:rFonts w:ascii="Arial" w:hAnsi="Arial" w:cs="Arial"/>
          <w:color w:val="000000" w:themeColor="text1"/>
        </w:rPr>
        <w:t>الله</w:t>
      </w:r>
      <w:r w:rsidRPr="00193996">
        <w:rPr>
          <w:color w:val="000000" w:themeColor="text1"/>
        </w:rPr>
        <w:t xml:space="preserve"> </w:t>
      </w:r>
      <w:r w:rsidRPr="00193996">
        <w:rPr>
          <w:rFonts w:ascii="Arial" w:hAnsi="Arial" w:cs="Arial"/>
          <w:color w:val="000000" w:themeColor="text1"/>
        </w:rPr>
        <w:t>عنه</w:t>
      </w:r>
      <w:r w:rsidRPr="00193996">
        <w:rPr>
          <w:color w:val="000000" w:themeColor="text1"/>
        </w:rPr>
        <w:t>. Ce</w:t>
      </w:r>
      <w:r>
        <w:rPr>
          <w:color w:val="000000" w:themeColor="text1"/>
        </w:rPr>
        <w:t xml:space="preserve"> </w:t>
      </w:r>
      <w:r w:rsidRPr="00193996">
        <w:rPr>
          <w:color w:val="000000" w:themeColor="text1"/>
        </w:rPr>
        <w:t>hadith</w:t>
      </w:r>
      <w:r>
        <w:rPr>
          <w:color w:val="000000" w:themeColor="text1"/>
        </w:rPr>
        <w:t xml:space="preserve"> </w:t>
      </w:r>
      <w:r w:rsidRPr="00193996">
        <w:rPr>
          <w:color w:val="000000" w:themeColor="text1"/>
        </w:rPr>
        <w:t>est</w:t>
      </w:r>
      <w:r>
        <w:rPr>
          <w:color w:val="000000" w:themeColor="text1"/>
        </w:rPr>
        <w:t xml:space="preserve"> </w:t>
      </w:r>
      <w:r w:rsidRPr="00193996">
        <w:rPr>
          <w:color w:val="000000" w:themeColor="text1"/>
        </w:rPr>
        <w:t>jugé</w:t>
      </w:r>
      <w:r>
        <w:rPr>
          <w:color w:val="000000" w:themeColor="text1"/>
        </w:rPr>
        <w:t xml:space="preserve"> </w:t>
      </w:r>
      <w:r w:rsidRPr="00193996">
        <w:rPr>
          <w:color w:val="000000" w:themeColor="text1"/>
        </w:rPr>
        <w:t>haşane (bon) par Al-Albânî dans Al-Irwâ’ (7/56) (n° 1998).</w:t>
      </w:r>
    </w:p>
    <w:p w14:paraId="01733FFC" w14:textId="77777777" w:rsidR="00D56ED6" w:rsidRDefault="00D56ED6" w:rsidP="00D56ED6">
      <w:pPr>
        <w:spacing w:after="0" w:line="240" w:lineRule="auto"/>
        <w:jc w:val="both"/>
        <w:rPr>
          <w:rFonts w:ascii="Calibri" w:hAnsi="Calibri"/>
        </w:rPr>
      </w:pPr>
    </w:p>
    <w:p w14:paraId="106BA14E" w14:textId="77777777" w:rsidR="00D56ED6" w:rsidRPr="00B651B8" w:rsidRDefault="00D56ED6" w:rsidP="00D56ED6">
      <w:pPr>
        <w:spacing w:after="0" w:line="240" w:lineRule="auto"/>
        <w:rPr>
          <w:u w:val="single"/>
        </w:rPr>
      </w:pPr>
      <w:r w:rsidRPr="006A65B4">
        <w:rPr>
          <w:u w:val="single"/>
        </w:rPr>
        <w:t>Un homme peut avoir des relations sexuelles avec une prisonnière de guerre</w:t>
      </w:r>
      <w:r>
        <w:rPr>
          <w:u w:val="single"/>
        </w:rPr>
        <w:t xml:space="preserve"> et ses esclaves</w:t>
      </w:r>
      <w:r>
        <w:t> :</w:t>
      </w:r>
    </w:p>
    <w:p w14:paraId="0C17F2B9" w14:textId="77777777" w:rsidR="00D56ED6" w:rsidRDefault="00D56ED6" w:rsidP="00D56ED6">
      <w:pPr>
        <w:spacing w:after="0" w:line="240" w:lineRule="auto"/>
        <w:jc w:val="both"/>
      </w:pPr>
    </w:p>
    <w:p w14:paraId="0DC75E54" w14:textId="77777777" w:rsidR="00D56ED6" w:rsidRPr="006864A8" w:rsidRDefault="00D56ED6" w:rsidP="00D56ED6">
      <w:pPr>
        <w:spacing w:after="0" w:line="240" w:lineRule="auto"/>
        <w:jc w:val="both"/>
      </w:pPr>
      <w:r>
        <w:t>Ibn Ishaq a rapporté : « </w:t>
      </w:r>
      <w:r w:rsidRPr="006864A8">
        <w:t>Les captives de Khaybar furent largement réparties entre les musulmans. Le P</w:t>
      </w:r>
      <w:r>
        <w:t xml:space="preserve">rophète eut en partage </w:t>
      </w:r>
      <w:r w:rsidRPr="006864A8">
        <w:rPr>
          <w:b/>
        </w:rPr>
        <w:t>Safiyya</w:t>
      </w:r>
      <w:r>
        <w:t xml:space="preserve">, </w:t>
      </w:r>
      <w:r w:rsidRPr="006864A8">
        <w:t xml:space="preserve">fille de Huyayy ibn Akhtab et deux de ses cousines. </w:t>
      </w:r>
      <w:r w:rsidRPr="006864A8">
        <w:rPr>
          <w:b/>
        </w:rPr>
        <w:t>Il garda pour lui Safiyya et donna les deux cousines à l'un de ses compagnons de combat, Dihya ibn Khalîfa, qui avait pourtant souhaité avoir Safiyya</w:t>
      </w:r>
      <w:r>
        <w:t>. Bilal</w:t>
      </w:r>
      <w:r w:rsidRPr="006864A8">
        <w:t xml:space="preserve">, le muezzin, l'avait ramenée avec l'une de ses compagnes. </w:t>
      </w:r>
      <w:r w:rsidRPr="006864A8">
        <w:rPr>
          <w:b/>
        </w:rPr>
        <w:t>Il passa avec les deux captives au milieu des cadavres des juifs tués au combat. A cette vue, la compagne de Safiyya éclata en sanglots</w:t>
      </w:r>
      <w:r w:rsidRPr="006864A8">
        <w:t>, se déchirant le visa</w:t>
      </w:r>
      <w:r>
        <w:t>ge et couvrant de terre ses ch</w:t>
      </w:r>
      <w:r w:rsidRPr="006864A8">
        <w:t xml:space="preserve">eveux. La voyant dans cet état, le Prophète dit : « </w:t>
      </w:r>
      <w:r w:rsidRPr="006864A8">
        <w:rPr>
          <w:b/>
          <w:i/>
        </w:rPr>
        <w:t>Eloignez de moi cette furie satanique !</w:t>
      </w:r>
      <w:r w:rsidRPr="006864A8">
        <w:t xml:space="preserve"> ». </w:t>
      </w:r>
      <w:r w:rsidRPr="006864A8">
        <w:rPr>
          <w:b/>
        </w:rPr>
        <w:t>Et il fit venir Safiyya, la fit assoir derrière lui et jeta sur elle son manteau : les musulmans comprirent que le Prophète se la réservait</w:t>
      </w:r>
      <w:r>
        <w:t xml:space="preserve">.  </w:t>
      </w:r>
      <w:r w:rsidRPr="006864A8">
        <w:t xml:space="preserve">Puis il fit des reproches à Bilal : « </w:t>
      </w:r>
      <w:r w:rsidRPr="006864A8">
        <w:rPr>
          <w:i/>
        </w:rPr>
        <w:t>As-tu donc, Bilai, totalement perdu tout sentiment de pitié au point de faire passer ces femmes devant les cadavres de leurs hommes ?</w:t>
      </w:r>
      <w:r w:rsidRPr="006864A8">
        <w:t xml:space="preserve"> »</w:t>
      </w:r>
      <w:r>
        <w:rPr>
          <w:rStyle w:val="Appelnotedebasdep"/>
        </w:rPr>
        <w:footnoteReference w:id="290"/>
      </w:r>
      <w:r>
        <w:t>.</w:t>
      </w:r>
    </w:p>
    <w:p w14:paraId="347A7C0E" w14:textId="77777777" w:rsidR="00D56ED6" w:rsidRPr="006864A8" w:rsidRDefault="00D56ED6" w:rsidP="00D56ED6">
      <w:pPr>
        <w:spacing w:after="0" w:line="240" w:lineRule="auto"/>
        <w:jc w:val="both"/>
      </w:pPr>
    </w:p>
    <w:p w14:paraId="59F6001F" w14:textId="77777777" w:rsidR="00D56ED6" w:rsidRPr="006864A8" w:rsidRDefault="00D56ED6" w:rsidP="00D56ED6">
      <w:pPr>
        <w:spacing w:after="0" w:line="240" w:lineRule="auto"/>
        <w:jc w:val="both"/>
      </w:pPr>
      <w:r w:rsidRPr="006864A8">
        <w:t xml:space="preserve">Bukhari a rapporté quelques hadiths sur le viol de Safiyya </w:t>
      </w:r>
      <w:r>
        <w:t xml:space="preserve">(voir ci-après) </w:t>
      </w:r>
      <w:r w:rsidRPr="006864A8">
        <w:t>:</w:t>
      </w:r>
    </w:p>
    <w:p w14:paraId="4D6F99B3" w14:textId="77777777" w:rsidR="00D56ED6" w:rsidRPr="006864A8" w:rsidRDefault="00D56ED6" w:rsidP="00D56ED6">
      <w:pPr>
        <w:spacing w:after="0" w:line="240" w:lineRule="auto"/>
        <w:jc w:val="both"/>
      </w:pPr>
    </w:p>
    <w:p w14:paraId="4D684C35" w14:textId="77777777" w:rsidR="00D56ED6" w:rsidRPr="006864A8" w:rsidRDefault="00D56ED6" w:rsidP="00D56ED6">
      <w:pPr>
        <w:spacing w:after="0" w:line="240" w:lineRule="auto"/>
        <w:jc w:val="both"/>
      </w:pPr>
      <w:r>
        <w:t>« </w:t>
      </w:r>
      <w:r w:rsidRPr="006864A8">
        <w:t xml:space="preserve">Anas raconte : quand l'Apôtre d'Allah a pris Khaybar, il dirigea la prière du matin (Fajr) quand il faisait encore noir. Le prophète chevaucha, et Abou Talha avec lui, et </w:t>
      </w:r>
      <w:r>
        <w:t xml:space="preserve">moi-même </w:t>
      </w:r>
      <w:r w:rsidRPr="006864A8">
        <w:t>derrière Abou Talha. Le Prophète parcourut rapidement les ruelles de la ville et mon genou toucha sa cuisse. Il découvrit sa cuisse, et je vis sa blancheur. En pénétrant dans la ville, il dit : `</w:t>
      </w:r>
      <w:r w:rsidRPr="006864A8">
        <w:rPr>
          <w:i/>
        </w:rPr>
        <w:t>Allahu Akbar ! Khaybar est dévastée. A chaque fois que nous approchons d'une nation, ce sera le matin de ceux qui ont été avertis'</w:t>
      </w:r>
      <w:r w:rsidRPr="006864A8">
        <w:t xml:space="preserve">. Il répéta cela trois fois. Les gens sortaient pour leur travail et certains disaient : </w:t>
      </w:r>
      <w:r w:rsidRPr="006864A8">
        <w:rPr>
          <w:i/>
        </w:rPr>
        <w:t>'Mahomet (est venu)'.</w:t>
      </w:r>
      <w:r w:rsidRPr="006864A8">
        <w:t xml:space="preserve"> (Certains de nos compagnons ajoutaient : </w:t>
      </w:r>
      <w:r w:rsidRPr="006864A8">
        <w:rPr>
          <w:i/>
        </w:rPr>
        <w:t>'Avec son armée'</w:t>
      </w:r>
      <w:r w:rsidRPr="006864A8">
        <w:t>). Nous avons conquis Khaybar, pris des captives, et le butin a été rassemblé.</w:t>
      </w:r>
    </w:p>
    <w:p w14:paraId="35406179" w14:textId="77777777" w:rsidR="00D56ED6" w:rsidRPr="006864A8" w:rsidRDefault="00D56ED6" w:rsidP="00D56ED6">
      <w:pPr>
        <w:spacing w:after="0" w:line="240" w:lineRule="auto"/>
        <w:jc w:val="both"/>
      </w:pPr>
      <w:r w:rsidRPr="006864A8">
        <w:rPr>
          <w:b/>
        </w:rPr>
        <w:t>Dihya</w:t>
      </w:r>
      <w:r w:rsidRPr="006864A8">
        <w:t xml:space="preserve"> vint et dit : « </w:t>
      </w:r>
      <w:r w:rsidRPr="006864A8">
        <w:rPr>
          <w:i/>
        </w:rPr>
        <w:t xml:space="preserve">0 Prophète d'Allah ! </w:t>
      </w:r>
      <w:r w:rsidRPr="006864A8">
        <w:rPr>
          <w:b/>
          <w:i/>
        </w:rPr>
        <w:t>Donne-moi une esclave parmi les captives ! Le Prophète dit : « Va et prends n'importe laquelle</w:t>
      </w:r>
      <w:r w:rsidRPr="006864A8">
        <w:rPr>
          <w:i/>
        </w:rPr>
        <w:t xml:space="preserve"> </w:t>
      </w:r>
      <w:r w:rsidRPr="006864A8">
        <w:t xml:space="preserve">». Il prit Safiyya bint Huyai. Un homme alla trouver le Prophète et dit : </w:t>
      </w:r>
      <w:r w:rsidRPr="006864A8">
        <w:rPr>
          <w:i/>
        </w:rPr>
        <w:t>« 0 Apôtre d'Allah ! Tu as donné Safiyya bint Huyai à Dihya alors qu'elle commande les tribus des Banu Quraiza et des Banu Nadir et ne revient qu'à toi</w:t>
      </w:r>
      <w:r w:rsidRPr="006864A8">
        <w:t xml:space="preserve"> ». Le Prophète</w:t>
      </w:r>
      <w:r>
        <w:t xml:space="preserve"> dit : « </w:t>
      </w:r>
      <w:r w:rsidRPr="006864A8">
        <w:rPr>
          <w:i/>
        </w:rPr>
        <w:t>Amenez-le avec elle</w:t>
      </w:r>
      <w:r>
        <w:t> ». Don</w:t>
      </w:r>
      <w:r w:rsidRPr="006864A8">
        <w:t xml:space="preserve">c Dihya vint avec elle et quand le Prophète la vit, il dit à Dihya : « </w:t>
      </w:r>
      <w:r w:rsidRPr="006864A8">
        <w:rPr>
          <w:b/>
          <w:i/>
        </w:rPr>
        <w:t>Prends n'importe quelle autre fille parmi les captives</w:t>
      </w:r>
      <w:r w:rsidRPr="006864A8">
        <w:t xml:space="preserve"> ». Anas ajoute : «</w:t>
      </w:r>
      <w:r>
        <w:t xml:space="preserve"> </w:t>
      </w:r>
      <w:r w:rsidRPr="006864A8">
        <w:rPr>
          <w:b/>
          <w:i/>
        </w:rPr>
        <w:t>Le Prophète alors la prit et l'épousa</w:t>
      </w:r>
      <w:r w:rsidRPr="006864A8">
        <w:t xml:space="preserve"> ».</w:t>
      </w:r>
    </w:p>
    <w:p w14:paraId="01E83F18" w14:textId="77777777" w:rsidR="00D56ED6" w:rsidRDefault="00D56ED6" w:rsidP="00D56ED6">
      <w:pPr>
        <w:spacing w:after="0" w:line="240" w:lineRule="auto"/>
        <w:jc w:val="both"/>
      </w:pPr>
      <w:r w:rsidRPr="006864A8">
        <w:t>Thabit demanda à Anas : '0 Abou Hamza ! Que lui a donné le Prophète comme mahr (dot) ?' Il dit : 'Sa dot fut elle-même car il l'affranchit et alors il l'épousa'. Anas ajouta : `En chemin</w:t>
      </w:r>
      <w:r w:rsidRPr="006864A8">
        <w:rPr>
          <w:b/>
        </w:rPr>
        <w:t>, Um Sulaim la para pour la cérémonie de mariage et l'envoya dans la nuit comme épouse au Prophète</w:t>
      </w:r>
      <w:r>
        <w:t> »’</w:t>
      </w:r>
      <w:r>
        <w:rPr>
          <w:rStyle w:val="Appelnotedebasdep"/>
        </w:rPr>
        <w:footnoteReference w:id="291"/>
      </w:r>
      <w:r w:rsidRPr="006864A8">
        <w:t>.</w:t>
      </w:r>
    </w:p>
    <w:p w14:paraId="45C930EB" w14:textId="77777777" w:rsidR="00D56ED6" w:rsidRDefault="00D56ED6" w:rsidP="00D56ED6">
      <w:pPr>
        <w:spacing w:after="0" w:line="240" w:lineRule="auto"/>
        <w:jc w:val="both"/>
      </w:pPr>
    </w:p>
    <w:p w14:paraId="52667FDD" w14:textId="77777777" w:rsidR="00D56ED6" w:rsidRDefault="00D56ED6" w:rsidP="00D56ED6">
      <w:pPr>
        <w:spacing w:after="0" w:line="240" w:lineRule="auto"/>
        <w:jc w:val="both"/>
      </w:pPr>
      <w:r w:rsidRPr="00DB2B80">
        <w:t xml:space="preserve">Dans le Coran, le Dieu de Mahomet légalise les relations sexuelles avec des femmes esclaves, </w:t>
      </w:r>
      <w:r>
        <w:t>au nom du</w:t>
      </w:r>
      <w:r w:rsidRPr="00DB2B80">
        <w:t xml:space="preserve"> « </w:t>
      </w:r>
      <w:r w:rsidRPr="00DB2B80">
        <w:rPr>
          <w:i/>
        </w:rPr>
        <w:t>droit de possession</w:t>
      </w:r>
      <w:r w:rsidRPr="00DB2B80">
        <w:t xml:space="preserve"> », même si elles étai</w:t>
      </w:r>
      <w:r>
        <w:t>ent mariées avant leur capture</w:t>
      </w:r>
      <w:r>
        <w:rPr>
          <w:rStyle w:val="Appelnotedebasdep"/>
        </w:rPr>
        <w:footnoteReference w:id="292"/>
      </w:r>
      <w:r>
        <w:t>.</w:t>
      </w:r>
    </w:p>
    <w:p w14:paraId="40FA0388" w14:textId="77777777" w:rsidR="00E77E19" w:rsidRDefault="00E77E19" w:rsidP="00115CDC">
      <w:pPr>
        <w:spacing w:after="0" w:line="240" w:lineRule="auto"/>
        <w:jc w:val="both"/>
        <w:rPr>
          <w:rFonts w:ascii="Calibri" w:hAnsi="Calibri"/>
        </w:rPr>
      </w:pPr>
    </w:p>
    <w:p w14:paraId="32FF2862" w14:textId="77777777" w:rsidR="00115CDC" w:rsidRPr="00683FCA" w:rsidRDefault="00115CDC" w:rsidP="00115CDC">
      <w:pPr>
        <w:spacing w:after="0" w:line="240" w:lineRule="auto"/>
        <w:jc w:val="both"/>
        <w:rPr>
          <w:rFonts w:ascii="Calibri" w:hAnsi="Calibri"/>
        </w:rPr>
      </w:pPr>
      <w:r w:rsidRPr="009678A8">
        <w:rPr>
          <w:rFonts w:ascii="Calibri" w:hAnsi="Calibri"/>
          <w:u w:val="single"/>
        </w:rPr>
        <w:t>Interdiction de jeûner en dehors de Ramadân sans la permission de l’époux</w:t>
      </w:r>
      <w:r w:rsidRPr="00683FCA">
        <w:rPr>
          <w:rFonts w:ascii="Calibri" w:hAnsi="Calibri"/>
        </w:rPr>
        <w:t xml:space="preserve"> :</w:t>
      </w:r>
    </w:p>
    <w:p w14:paraId="01BD0B4D" w14:textId="77777777" w:rsidR="00115CDC" w:rsidRDefault="00115CDC" w:rsidP="00115CDC">
      <w:pPr>
        <w:spacing w:after="0" w:line="240" w:lineRule="auto"/>
        <w:jc w:val="both"/>
        <w:rPr>
          <w:rFonts w:ascii="Calibri" w:hAnsi="Calibri"/>
        </w:rPr>
      </w:pPr>
    </w:p>
    <w:p w14:paraId="4C673854"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Selon le hadith, le Messager d’Allâh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dit : « </w:t>
      </w:r>
      <w:r w:rsidRPr="00683FCA">
        <w:rPr>
          <w:rFonts w:ascii="Calibri" w:hAnsi="Calibri"/>
          <w:b/>
          <w:i/>
        </w:rPr>
        <w:t>La femme ne peut faire le jeûne qu’après la permission de son mari</w:t>
      </w:r>
      <w:r w:rsidRPr="00683FCA">
        <w:rPr>
          <w:rFonts w:ascii="Calibri" w:hAnsi="Calibri"/>
          <w:i/>
        </w:rPr>
        <w:t xml:space="preserve"> quand il est à la maison</w:t>
      </w:r>
      <w:r w:rsidRPr="00683FCA">
        <w:rPr>
          <w:rFonts w:ascii="Calibri" w:hAnsi="Calibri"/>
        </w:rPr>
        <w:t>. »</w:t>
      </w:r>
    </w:p>
    <w:p w14:paraId="2EE8C091" w14:textId="3E22EA98" w:rsidR="00115CDC" w:rsidRDefault="00115CDC" w:rsidP="00115CDC">
      <w:pPr>
        <w:spacing w:after="0" w:line="240" w:lineRule="auto"/>
        <w:jc w:val="both"/>
        <w:rPr>
          <w:rFonts w:ascii="Calibri" w:hAnsi="Calibri"/>
        </w:rPr>
      </w:pPr>
      <w:r w:rsidRPr="00683FCA">
        <w:rPr>
          <w:rFonts w:ascii="Calibri" w:hAnsi="Calibri"/>
        </w:rPr>
        <w:t xml:space="preserve">[Rapporté par : Al-Boukhârî (5195) et Mouslim (1026), d’après Aboû Hourayra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w:t>
      </w:r>
    </w:p>
    <w:p w14:paraId="5C8EA06F" w14:textId="66ADACA5" w:rsidR="00DE72E2" w:rsidRDefault="00DE72E2" w:rsidP="00115CDC">
      <w:pPr>
        <w:spacing w:after="0" w:line="240" w:lineRule="auto"/>
        <w:jc w:val="both"/>
        <w:rPr>
          <w:rFonts w:ascii="Calibri" w:hAnsi="Calibri"/>
        </w:rPr>
      </w:pPr>
    </w:p>
    <w:p w14:paraId="21536A33" w14:textId="77777777" w:rsidR="00DE72E2" w:rsidRPr="00DE72E2" w:rsidRDefault="00DE72E2" w:rsidP="00DE72E2">
      <w:pPr>
        <w:spacing w:after="0" w:line="240" w:lineRule="auto"/>
        <w:jc w:val="both"/>
        <w:rPr>
          <w:rFonts w:ascii="Calibri" w:hAnsi="Calibri"/>
        </w:rPr>
      </w:pPr>
      <w:r w:rsidRPr="00DE72E2">
        <w:rPr>
          <w:rFonts w:ascii="Calibri" w:hAnsi="Calibri"/>
        </w:rPr>
        <w:t>La femme n’a pas le droit de faire le jeûne sans avis de son mari :</w:t>
      </w:r>
    </w:p>
    <w:p w14:paraId="181DF7FA" w14:textId="77777777" w:rsidR="00DE72E2" w:rsidRPr="00DE72E2" w:rsidRDefault="00DE72E2" w:rsidP="00DE72E2">
      <w:pPr>
        <w:spacing w:after="0" w:line="240" w:lineRule="auto"/>
        <w:jc w:val="both"/>
        <w:rPr>
          <w:rFonts w:ascii="Calibri" w:hAnsi="Calibri"/>
        </w:rPr>
      </w:pPr>
    </w:p>
    <w:p w14:paraId="2FC52C7B" w14:textId="0019AC0E" w:rsidR="00DE72E2" w:rsidRPr="00683FCA" w:rsidRDefault="00DE72E2" w:rsidP="00DE72E2">
      <w:pPr>
        <w:spacing w:after="0" w:line="240" w:lineRule="auto"/>
        <w:jc w:val="both"/>
        <w:rPr>
          <w:rFonts w:ascii="Calibri" w:hAnsi="Calibri"/>
        </w:rPr>
      </w:pPr>
      <w:r w:rsidRPr="00DE72E2">
        <w:rPr>
          <w:rFonts w:ascii="Calibri" w:hAnsi="Calibri"/>
        </w:rPr>
        <w:t xml:space="preserve">Hadith n° 5192 de Bukhari : </w:t>
      </w:r>
      <w:r>
        <w:rPr>
          <w:rFonts w:ascii="Calibri" w:hAnsi="Calibri"/>
        </w:rPr>
        <w:t>« </w:t>
      </w:r>
      <w:r w:rsidRPr="00DE72E2">
        <w:rPr>
          <w:rFonts w:ascii="Calibri" w:hAnsi="Calibri"/>
          <w:i/>
          <w:iCs/>
        </w:rPr>
        <w:t>D’après Abû Hurayra, le prophète a dit : « la femme qui a son mari présent ne doit jeûner que si celui-ci l’y autorise »</w:t>
      </w:r>
      <w:r>
        <w:rPr>
          <w:rFonts w:ascii="Calibri" w:hAnsi="Calibri"/>
        </w:rPr>
        <w:t> »</w:t>
      </w:r>
      <w:r w:rsidRPr="00DE72E2">
        <w:rPr>
          <w:rFonts w:ascii="Calibri" w:hAnsi="Calibri"/>
        </w:rPr>
        <w:t>.</w:t>
      </w:r>
    </w:p>
    <w:p w14:paraId="00417EFF" w14:textId="30BBF070" w:rsidR="00115CDC" w:rsidRDefault="00115CDC" w:rsidP="00115CDC">
      <w:pPr>
        <w:spacing w:after="0" w:line="240" w:lineRule="auto"/>
        <w:rPr>
          <w:rFonts w:ascii="Calibri" w:hAnsi="Calibri"/>
          <w:u w:val="single"/>
        </w:rPr>
      </w:pPr>
    </w:p>
    <w:p w14:paraId="6BB1A4B9" w14:textId="77777777" w:rsidR="00115CDC" w:rsidRPr="00683FCA" w:rsidRDefault="00115CDC" w:rsidP="00115CDC">
      <w:pPr>
        <w:spacing w:after="0" w:line="240" w:lineRule="auto"/>
        <w:jc w:val="both"/>
        <w:rPr>
          <w:rFonts w:ascii="Calibri" w:hAnsi="Calibri"/>
        </w:rPr>
      </w:pPr>
      <w:r w:rsidRPr="009678A8">
        <w:rPr>
          <w:rFonts w:ascii="Calibri" w:hAnsi="Calibri"/>
          <w:u w:val="single"/>
        </w:rPr>
        <w:t>Interdiction d’enlever ses habits en dehors du domicile conjugal</w:t>
      </w:r>
      <w:r w:rsidRPr="00683FCA">
        <w:rPr>
          <w:rFonts w:ascii="Calibri" w:hAnsi="Calibri"/>
        </w:rPr>
        <w:t xml:space="preserve"> :</w:t>
      </w:r>
    </w:p>
    <w:p w14:paraId="19092DDE" w14:textId="77777777" w:rsidR="00115CDC" w:rsidRDefault="00115CDC" w:rsidP="00115CDC">
      <w:pPr>
        <w:spacing w:after="0" w:line="240" w:lineRule="auto"/>
        <w:jc w:val="both"/>
        <w:rPr>
          <w:rFonts w:ascii="Calibri" w:hAnsi="Calibri"/>
        </w:rPr>
      </w:pPr>
    </w:p>
    <w:p w14:paraId="10316BA7" w14:textId="77777777" w:rsidR="00115CDC" w:rsidRPr="00683FCA" w:rsidRDefault="00115CDC" w:rsidP="00115CDC">
      <w:pPr>
        <w:spacing w:after="0" w:line="240" w:lineRule="auto"/>
        <w:jc w:val="both"/>
        <w:rPr>
          <w:rFonts w:ascii="Calibri" w:hAnsi="Calibri"/>
        </w:rPr>
      </w:pPr>
      <w:r>
        <w:rPr>
          <w:rFonts w:ascii="Calibri" w:hAnsi="Calibri"/>
        </w:rPr>
        <w:t>I</w:t>
      </w:r>
      <w:r w:rsidRPr="00683FCA">
        <w:rPr>
          <w:rFonts w:ascii="Calibri" w:hAnsi="Calibri"/>
        </w:rPr>
        <w:t xml:space="preserve">l est authentiquement rapporté que le Messager d’Allâh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dit : « </w:t>
      </w:r>
      <w:r w:rsidRPr="00683FCA">
        <w:rPr>
          <w:rFonts w:ascii="Calibri" w:hAnsi="Calibri"/>
          <w:i/>
        </w:rPr>
        <w:t>Toute femme qui enlève ses habits en dehors de sa maison, Allâh déchirera Son voile [établi entre elle et Lui].</w:t>
      </w:r>
      <w:r w:rsidRPr="00683FCA">
        <w:rPr>
          <w:rFonts w:ascii="Calibri" w:hAnsi="Calibri"/>
        </w:rPr>
        <w:t xml:space="preserve"> »</w:t>
      </w:r>
    </w:p>
    <w:p w14:paraId="52FB9C84" w14:textId="77777777" w:rsidR="00115CDC" w:rsidRPr="00683FCA" w:rsidRDefault="00115CDC" w:rsidP="00115CDC">
      <w:pPr>
        <w:spacing w:after="0" w:line="240" w:lineRule="auto"/>
        <w:jc w:val="both"/>
        <w:rPr>
          <w:rFonts w:ascii="Calibri" w:hAnsi="Calibri"/>
        </w:rPr>
      </w:pPr>
      <w:r w:rsidRPr="00683FCA">
        <w:rPr>
          <w:rFonts w:ascii="Calibri" w:hAnsi="Calibri"/>
        </w:rPr>
        <w:t xml:space="preserve">[Rapporté par : Ahmad (26569) et Al-Hâkim dans Al-Moustadrak (7782), d’après Oumm Salama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عنها</w:t>
      </w:r>
      <w:r w:rsidRPr="00683FCA">
        <w:rPr>
          <w:rFonts w:ascii="Calibri" w:hAnsi="Calibri"/>
        </w:rPr>
        <w:t>. Ce hadith est jugé sahîh (authentique) par Al-Albânî dans Ghâyat Al-Marâm (195)].</w:t>
      </w:r>
    </w:p>
    <w:p w14:paraId="19B04C4C" w14:textId="77777777" w:rsidR="00115CDC" w:rsidRDefault="00115CDC" w:rsidP="00115CDC">
      <w:pPr>
        <w:spacing w:after="0" w:line="240" w:lineRule="auto"/>
        <w:jc w:val="both"/>
        <w:rPr>
          <w:rFonts w:ascii="Calibri" w:hAnsi="Calibri"/>
        </w:rPr>
      </w:pPr>
    </w:p>
    <w:p w14:paraId="1B6BB902" w14:textId="77777777" w:rsidR="00115CDC" w:rsidRDefault="00115CDC" w:rsidP="00115CDC">
      <w:pPr>
        <w:spacing w:after="0" w:line="240" w:lineRule="auto"/>
        <w:jc w:val="both"/>
        <w:rPr>
          <w:rFonts w:ascii="Calibri" w:hAnsi="Calibri"/>
        </w:rPr>
      </w:pPr>
      <w:r w:rsidRPr="00683FCA">
        <w:rPr>
          <w:rFonts w:ascii="Calibri" w:hAnsi="Calibri"/>
        </w:rPr>
        <w:t xml:space="preserve">D’après Aboû Al-Malîh Al-Houdhalî : « </w:t>
      </w:r>
      <w:r w:rsidRPr="00683FCA">
        <w:rPr>
          <w:rFonts w:ascii="Calibri" w:hAnsi="Calibri"/>
          <w:i/>
        </w:rPr>
        <w:t>Des femmes parmi les gens de Hims demandèrent la permission d’entrer chez ‘A’icha qui leur répondit : “ Il se peut que vous soyez de celles qui entrent aux hammams ? ” J’ai entendu le Messager d’Allâh</w:t>
      </w:r>
      <w:r w:rsidRPr="00683FCA">
        <w:rPr>
          <w:rFonts w:ascii="Calibri" w:hAnsi="Calibri"/>
        </w:rPr>
        <w:t xml:space="preserve">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dire : </w:t>
      </w:r>
      <w:r w:rsidRPr="00683FCA">
        <w:rPr>
          <w:rFonts w:ascii="Calibri" w:hAnsi="Calibri"/>
          <w:i/>
        </w:rPr>
        <w:t>“ Toute femme qui enlève ses habits en dehors du domicile de son époux a, certes, déchiré le voile qu’il y a entre elle et Allâh</w:t>
      </w:r>
      <w:r w:rsidRPr="00683FCA">
        <w:rPr>
          <w:rFonts w:ascii="Calibri" w:hAnsi="Calibri"/>
        </w:rPr>
        <w:t xml:space="preserve"> </w:t>
      </w:r>
      <w:r w:rsidRPr="00683FCA">
        <w:rPr>
          <w:rFonts w:ascii="Arial" w:hAnsi="Arial" w:cs="Arial"/>
        </w:rPr>
        <w:t>عزّ</w:t>
      </w:r>
      <w:r w:rsidRPr="00683FCA">
        <w:rPr>
          <w:rFonts w:ascii="Calibri" w:hAnsi="Calibri"/>
        </w:rPr>
        <w:t xml:space="preserve"> </w:t>
      </w:r>
      <w:r w:rsidRPr="00683FCA">
        <w:rPr>
          <w:rFonts w:ascii="Arial" w:hAnsi="Arial" w:cs="Arial"/>
        </w:rPr>
        <w:t>وجلّ</w:t>
      </w:r>
      <w:r w:rsidRPr="00683FCA">
        <w:rPr>
          <w:rFonts w:ascii="Calibri" w:hAnsi="Calibri"/>
        </w:rPr>
        <w:t xml:space="preserve">  .” »</w:t>
      </w:r>
    </w:p>
    <w:p w14:paraId="0EA53A73" w14:textId="77777777" w:rsidR="00115CDC" w:rsidRPr="00683FCA" w:rsidRDefault="00115CDC" w:rsidP="00115CDC">
      <w:pPr>
        <w:spacing w:after="0" w:line="240" w:lineRule="auto"/>
        <w:jc w:val="both"/>
        <w:rPr>
          <w:rFonts w:ascii="Calibri" w:hAnsi="Calibri"/>
        </w:rPr>
      </w:pPr>
    </w:p>
    <w:p w14:paraId="73C01482" w14:textId="77777777" w:rsidR="00115CDC" w:rsidRDefault="00115CDC" w:rsidP="00115CDC">
      <w:pPr>
        <w:spacing w:after="0" w:line="240" w:lineRule="auto"/>
        <w:jc w:val="both"/>
        <w:rPr>
          <w:rFonts w:ascii="Calibri" w:hAnsi="Calibri"/>
        </w:rPr>
      </w:pPr>
      <w:r w:rsidRPr="00683FCA">
        <w:rPr>
          <w:rFonts w:ascii="Calibri" w:hAnsi="Calibri"/>
        </w:rPr>
        <w:t xml:space="preserve">[Rapporté par : At-Tirmidhî (2803) et Ibn Mâdjah (3750), d’après ‘Â’icha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 Ce hadith est authentifié par Al-Albânî dans Sahîh Al-Djâmi‘ (2710)].</w:t>
      </w:r>
    </w:p>
    <w:p w14:paraId="2ADFAB0D" w14:textId="77777777" w:rsidR="00115CDC" w:rsidRPr="003B05AB" w:rsidRDefault="00115CDC" w:rsidP="00115CDC">
      <w:pPr>
        <w:spacing w:after="0" w:line="240" w:lineRule="auto"/>
        <w:jc w:val="center"/>
        <w:rPr>
          <w:rFonts w:ascii="Calibri" w:hAnsi="Calibri"/>
        </w:rPr>
      </w:pPr>
    </w:p>
    <w:p w14:paraId="61B1D3E2" w14:textId="1E40BF29" w:rsidR="00115CDC" w:rsidRDefault="00115CDC" w:rsidP="00115CDC">
      <w:pPr>
        <w:spacing w:after="0" w:line="240" w:lineRule="auto"/>
        <w:jc w:val="both"/>
        <w:rPr>
          <w:rFonts w:ascii="Calibri" w:hAnsi="Calibri"/>
        </w:rPr>
      </w:pPr>
      <w:r w:rsidRPr="00683FCA">
        <w:rPr>
          <w:rFonts w:ascii="Calibri" w:hAnsi="Calibri"/>
        </w:rPr>
        <w:t xml:space="preserve">Le Messager </w:t>
      </w:r>
      <w:r w:rsidRPr="00683FCA">
        <w:rPr>
          <w:rFonts w:ascii="Arial" w:hAnsi="Arial" w:cs="Arial"/>
        </w:rPr>
        <w:t>صلَّى</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عليه</w:t>
      </w:r>
      <w:r w:rsidRPr="00683FCA">
        <w:rPr>
          <w:rFonts w:ascii="Calibri" w:hAnsi="Calibri"/>
        </w:rPr>
        <w:t xml:space="preserve"> </w:t>
      </w:r>
      <w:r w:rsidRPr="00683FCA">
        <w:rPr>
          <w:rFonts w:ascii="Arial" w:hAnsi="Arial" w:cs="Arial"/>
        </w:rPr>
        <w:t>وسلَّم</w:t>
      </w:r>
      <w:r w:rsidRPr="00683FCA">
        <w:rPr>
          <w:rFonts w:ascii="Calibri" w:hAnsi="Calibri"/>
        </w:rPr>
        <w:t xml:space="preserve"> a dit : « </w:t>
      </w:r>
      <w:r w:rsidRPr="00683FCA">
        <w:rPr>
          <w:rFonts w:ascii="Calibri" w:hAnsi="Calibri"/>
          <w:b/>
          <w:i/>
        </w:rPr>
        <w:t>La femme ne doit pas contempler le corps d’une autre femme</w:t>
      </w:r>
      <w:r w:rsidRPr="00683FCA">
        <w:rPr>
          <w:rFonts w:ascii="Calibri" w:hAnsi="Calibri"/>
          <w:i/>
        </w:rPr>
        <w:t xml:space="preserve"> pour ensuite la décrire à son mari comme si lui-même la regardait devant lui</w:t>
      </w:r>
      <w:r w:rsidRPr="00683FCA">
        <w:rPr>
          <w:rFonts w:ascii="Calibri" w:hAnsi="Calibri"/>
        </w:rPr>
        <w:t>. »</w:t>
      </w:r>
      <w:r>
        <w:rPr>
          <w:rFonts w:ascii="Calibri" w:hAnsi="Calibri"/>
        </w:rPr>
        <w:t xml:space="preserve"> </w:t>
      </w:r>
      <w:r w:rsidRPr="00683FCA">
        <w:rPr>
          <w:rFonts w:ascii="Calibri" w:hAnsi="Calibri"/>
        </w:rPr>
        <w:t xml:space="preserve">[Rapporté par Al-Boukhârî (5240), d’après Ibn Mas‘oûd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w:t>
      </w:r>
    </w:p>
    <w:p w14:paraId="0B1132F7" w14:textId="7BFC980A" w:rsidR="00992C2E" w:rsidRDefault="00992C2E" w:rsidP="00807F5D">
      <w:pPr>
        <w:spacing w:after="0"/>
      </w:pPr>
      <w:bookmarkStart w:id="199" w:name="_Hlk19254067"/>
    </w:p>
    <w:p w14:paraId="28B83883" w14:textId="54CE57F5" w:rsidR="007F01C3" w:rsidRPr="007F01C3" w:rsidRDefault="00000000" w:rsidP="007F01C3">
      <w:pPr>
        <w:spacing w:after="0" w:line="240" w:lineRule="auto"/>
        <w:jc w:val="both"/>
      </w:pPr>
      <w:hyperlink r:id="rId111" w:tooltip="Women are Deficient in Intelligence" w:history="1">
        <w:r w:rsidR="007F01C3" w:rsidRPr="007F01C3">
          <w:rPr>
            <w:rStyle w:val="Lienhypertexte"/>
            <w:rFonts w:ascii="Calibri" w:hAnsi="Calibri" w:cs="Arial"/>
            <w:color w:val="auto"/>
            <w:shd w:val="clear" w:color="auto" w:fill="FFFFFF"/>
          </w:rPr>
          <w:t>Les femmes sont déficientes en intelligence et en religion</w:t>
        </w:r>
      </w:hyperlink>
      <w:r w:rsidR="001F0805">
        <w:rPr>
          <w:rStyle w:val="Lienhypertexte"/>
          <w:rFonts w:ascii="Calibri" w:hAnsi="Calibri" w:cs="Arial"/>
          <w:color w:val="auto"/>
          <w:shd w:val="clear" w:color="auto" w:fill="FFFFFF"/>
        </w:rPr>
        <w:t>. Les femmes sont condamnées à l’enfer</w:t>
      </w:r>
      <w:r w:rsidR="007F01C3" w:rsidRPr="007F01C3">
        <w:t xml:space="preserve"> : </w:t>
      </w:r>
    </w:p>
    <w:p w14:paraId="3E5CC7D1" w14:textId="77777777" w:rsidR="007F01C3" w:rsidRDefault="007F01C3" w:rsidP="007F01C3">
      <w:pPr>
        <w:spacing w:after="0" w:line="240" w:lineRule="auto"/>
        <w:jc w:val="both"/>
      </w:pPr>
    </w:p>
    <w:p w14:paraId="086A68AF" w14:textId="77777777" w:rsidR="007F01C3" w:rsidRPr="00052CFC" w:rsidRDefault="007F01C3" w:rsidP="007F01C3">
      <w:pPr>
        <w:spacing w:after="0" w:line="240" w:lineRule="auto"/>
        <w:jc w:val="both"/>
      </w:pPr>
      <w:bookmarkStart w:id="200" w:name="_Hlk19253743"/>
      <w:r>
        <w:t>« </w:t>
      </w:r>
      <w:r w:rsidRPr="002F7F25">
        <w:rPr>
          <w:i/>
        </w:rPr>
        <w:t>Un jour, l'Apôtre d'Allah est allé à Musalla pour Id-al-Adha ou la prière d'Al-Fitr. Alors il est passé par les femmes et a dit : "Ô Femmes</w:t>
      </w:r>
      <w:r>
        <w:rPr>
          <w:i/>
        </w:rPr>
        <w:t xml:space="preserve"> </w:t>
      </w:r>
      <w:r w:rsidRPr="002F7F25">
        <w:rPr>
          <w:i/>
        </w:rPr>
        <w:t xml:space="preserve">! Faites l'aumône parce que j'ai vu que </w:t>
      </w:r>
      <w:r w:rsidRPr="002F7F25">
        <w:rPr>
          <w:b/>
          <w:i/>
        </w:rPr>
        <w:t>la majorité des occupants du feu de l'enfer sont vous (les femmes</w:t>
      </w:r>
      <w:r w:rsidRPr="002F7F25">
        <w:rPr>
          <w:i/>
        </w:rPr>
        <w:t>)." Elles demandèrent : "Pourquoi en est-il ainsi, Ô Apôtre d'Allah</w:t>
      </w:r>
      <w:r>
        <w:rPr>
          <w:i/>
        </w:rPr>
        <w:t xml:space="preserve"> </w:t>
      </w:r>
      <w:r w:rsidRPr="002F7F25">
        <w:rPr>
          <w:i/>
        </w:rPr>
        <w:t xml:space="preserve">?" Il répondit : "Vous maudissez fréquemment et vous êtes ingrates envers vos maris. </w:t>
      </w:r>
      <w:r w:rsidRPr="002F7F25">
        <w:rPr>
          <w:b/>
          <w:i/>
        </w:rPr>
        <w:t>Je n'ai jamais rien vu de plus déficient en intelligence et en religion que vous</w:t>
      </w:r>
      <w:r w:rsidRPr="002F7F25">
        <w:rPr>
          <w:i/>
        </w:rPr>
        <w:t>. Un homme sensible et sensé pourrait être égaré par quelques-unes d'entre vous. " Les femmes demandèrent : "Ô apôtre d'Allah</w:t>
      </w:r>
      <w:r>
        <w:rPr>
          <w:i/>
        </w:rPr>
        <w:t xml:space="preserve"> </w:t>
      </w:r>
      <w:r w:rsidRPr="002F7F25">
        <w:rPr>
          <w:i/>
        </w:rPr>
        <w:t>! Qu'y a-t-il de déficient dans notre intelligence et notre religion</w:t>
      </w:r>
      <w:r>
        <w:rPr>
          <w:i/>
        </w:rPr>
        <w:t xml:space="preserve"> </w:t>
      </w:r>
      <w:r w:rsidRPr="002F7F25">
        <w:rPr>
          <w:i/>
        </w:rPr>
        <w:t>? Il dit : "</w:t>
      </w:r>
      <w:r w:rsidRPr="002F7F25">
        <w:rPr>
          <w:b/>
          <w:i/>
        </w:rPr>
        <w:t xml:space="preserve">La preuve apportée par deux femmes n'est-elle pas équivalente à celle d'un seul homme </w:t>
      </w:r>
      <w:r w:rsidRPr="002F7F25">
        <w:rPr>
          <w:i/>
        </w:rPr>
        <w:t>? " Elles répondirent par l'affirmative. Il dit : "</w:t>
      </w:r>
      <w:r w:rsidRPr="002F7F25">
        <w:rPr>
          <w:b/>
          <w:i/>
        </w:rPr>
        <w:t>C'est l'insuffisance dans leur intelligence</w:t>
      </w:r>
      <w:r w:rsidRPr="002F7F25">
        <w:rPr>
          <w:i/>
        </w:rPr>
        <w:t>. N'est-il pas vrai qu'une femme ne peut ni prier ni jeûner pendant ses règles</w:t>
      </w:r>
      <w:r>
        <w:rPr>
          <w:i/>
        </w:rPr>
        <w:t xml:space="preserve"> </w:t>
      </w:r>
      <w:r w:rsidRPr="002F7F25">
        <w:rPr>
          <w:i/>
        </w:rPr>
        <w:t xml:space="preserve">?" Les femmes répondirent par l'affirmative. Il dit : C'est l'insuffisance dans leur religion." </w:t>
      </w:r>
      <w:r w:rsidRPr="00052CFC">
        <w:t>», Sahih al-Bukhari, Volume 1, livre 6, N°301 (Sahih Bukhari 1:6:301)</w:t>
      </w:r>
      <w:r>
        <w:rPr>
          <w:rStyle w:val="Appelnotedebasdep"/>
        </w:rPr>
        <w:footnoteReference w:id="293"/>
      </w:r>
      <w:r w:rsidRPr="00052CFC">
        <w:t>.</w:t>
      </w:r>
    </w:p>
    <w:bookmarkEnd w:id="199"/>
    <w:bookmarkEnd w:id="200"/>
    <w:p w14:paraId="7FA0BD51" w14:textId="219AE128" w:rsidR="007F01C3" w:rsidRDefault="007F01C3" w:rsidP="007F01C3">
      <w:pPr>
        <w:spacing w:after="0" w:line="240" w:lineRule="auto"/>
        <w:rPr>
          <w:u w:val="single"/>
        </w:rPr>
      </w:pPr>
    </w:p>
    <w:p w14:paraId="5210E2C0" w14:textId="7329F92B" w:rsidR="00637462" w:rsidRPr="00637462" w:rsidRDefault="00637462" w:rsidP="00637462">
      <w:pPr>
        <w:spacing w:after="0" w:line="240" w:lineRule="auto"/>
        <w:jc w:val="both"/>
      </w:pPr>
      <w:r w:rsidRPr="00637462">
        <w:t xml:space="preserve">Hadith bukharî n° 304 : </w:t>
      </w:r>
      <w:r>
        <w:t>« </w:t>
      </w:r>
      <w:r w:rsidRPr="00637462">
        <w:rPr>
          <w:i/>
          <w:iCs/>
        </w:rPr>
        <w:t xml:space="preserve">Abou-Sa'îd-El-Khodri a dit : 'Un jour de fête, c'était celle des Sacrifices - ou celle de la Rupture du jeûne - l'Envoyé de Dieu sortit pour se rendre à l'oratoire en plein vent. Comme il passait auprès des femmes, il s'écria : 'Ah ! troupe de femmes, faites l'aumône, car on m'a fait voir que vous formiez la majeure partie des gens de l'enfer. - Et, pourquoi cela, ô Envoyé de Dieu ? demandèrent-elles. - </w:t>
      </w:r>
      <w:r w:rsidRPr="00637462">
        <w:rPr>
          <w:b/>
          <w:bCs/>
          <w:i/>
          <w:iCs/>
        </w:rPr>
        <w:t xml:space="preserve">C'est, répondit-il, que vous </w:t>
      </w:r>
      <w:r w:rsidRPr="00637462">
        <w:rPr>
          <w:b/>
          <w:bCs/>
          <w:i/>
          <w:iCs/>
        </w:rPr>
        <w:lastRenderedPageBreak/>
        <w:t>multipliez vos malédictions et que vous méconnaissez le bien que vous font vos époux. Je n'ai pas vu, parmi les êtres faibles en intelligence et en religion, personne qui, mieux que l'une de vous, fasse perdre la tête à un homme énergique</w:t>
      </w:r>
      <w:r w:rsidRPr="00637462">
        <w:rPr>
          <w:i/>
          <w:iCs/>
        </w:rPr>
        <w:t xml:space="preserve">. - En quoi, reprirent-elles, ô Envoyé de Dieu, consiste l'infériorité de notre intelligence et de notre religion ? </w:t>
      </w:r>
      <w:r w:rsidRPr="00637462">
        <w:rPr>
          <w:b/>
          <w:bCs/>
          <w:i/>
          <w:iCs/>
        </w:rPr>
        <w:t>- Est-ce que le témoignage de la femme n'équivaut pas seulement à la minorité de celui d'un homme ?</w:t>
      </w:r>
      <w:r w:rsidRPr="00637462">
        <w:rPr>
          <w:i/>
          <w:iCs/>
        </w:rPr>
        <w:t xml:space="preserve"> --- répliqua le Prophète. --- Certes, oui, dirent les femmes. --- </w:t>
      </w:r>
      <w:r w:rsidRPr="00637462">
        <w:rPr>
          <w:b/>
          <w:bCs/>
          <w:i/>
          <w:iCs/>
        </w:rPr>
        <w:t>Eh ! bien, ajouta le Prophète, cela tient à l'infériorité de leur intelligence. Est-ce que, aussi, quand elles ont leurs menstrues, les femmes ne cessent pas de prier et de jeûner ?</w:t>
      </w:r>
      <w:r w:rsidRPr="00637462">
        <w:rPr>
          <w:i/>
          <w:iCs/>
        </w:rPr>
        <w:t xml:space="preserve"> --- Certes, répliquèrent-elles. --- </w:t>
      </w:r>
      <w:r w:rsidRPr="00637462">
        <w:rPr>
          <w:b/>
          <w:bCs/>
          <w:i/>
          <w:iCs/>
        </w:rPr>
        <w:t>Eh ! bien cela, c'est à cause de l'infériorité de leur religion.</w:t>
      </w:r>
      <w:r w:rsidRPr="00637462">
        <w:rPr>
          <w:b/>
          <w:bCs/>
        </w:rPr>
        <w:t>'</w:t>
      </w:r>
      <w:r>
        <w:t> ».</w:t>
      </w:r>
    </w:p>
    <w:p w14:paraId="6CD7B89D" w14:textId="69A1DC91" w:rsidR="00637462" w:rsidRDefault="00637462" w:rsidP="00637462">
      <w:pPr>
        <w:spacing w:after="0" w:line="240" w:lineRule="auto"/>
        <w:rPr>
          <w:u w:val="single"/>
        </w:rPr>
      </w:pPr>
    </w:p>
    <w:p w14:paraId="01979B0B" w14:textId="76CFAAE8" w:rsidR="000A2F0B" w:rsidRPr="000A2F0B" w:rsidRDefault="000A2F0B" w:rsidP="00637462">
      <w:pPr>
        <w:spacing w:after="0" w:line="240" w:lineRule="auto"/>
      </w:pPr>
      <w:r w:rsidRPr="000A2F0B">
        <w:t xml:space="preserve">Sahih bukhari n° 2658 : </w:t>
      </w:r>
      <w:r>
        <w:t>« </w:t>
      </w:r>
      <w:r w:rsidRPr="000A2F0B">
        <w:rPr>
          <w:i/>
          <w:iCs/>
        </w:rPr>
        <w:t>Abu Said Al-Khudri: Le Prophète a dit: "</w:t>
      </w:r>
      <w:r w:rsidRPr="000A2F0B">
        <w:rPr>
          <w:b/>
          <w:bCs/>
          <w:i/>
          <w:iCs/>
        </w:rPr>
        <w:t>Le témoin d'une femme n'est-il pas égal à la moitié de celui d'un homme</w:t>
      </w:r>
      <w:r w:rsidRPr="000A2F0B">
        <w:rPr>
          <w:i/>
          <w:iCs/>
        </w:rPr>
        <w:t>?" Les femmes ont dit: "Oui". Il a dit: "</w:t>
      </w:r>
      <w:r w:rsidRPr="000A2F0B">
        <w:rPr>
          <w:b/>
          <w:bCs/>
          <w:i/>
          <w:iCs/>
        </w:rPr>
        <w:t>C'est à cause de la carence de l'esprit d'une femme</w:t>
      </w:r>
      <w:r w:rsidRPr="000A2F0B">
        <w:rPr>
          <w:i/>
          <w:iCs/>
        </w:rPr>
        <w:t>."</w:t>
      </w:r>
      <w:r>
        <w:t> ».</w:t>
      </w:r>
    </w:p>
    <w:p w14:paraId="638455CF" w14:textId="77777777" w:rsidR="000A2F0B" w:rsidRPr="00637462" w:rsidRDefault="000A2F0B" w:rsidP="00637462">
      <w:pPr>
        <w:spacing w:after="0" w:line="240" w:lineRule="auto"/>
        <w:rPr>
          <w:u w:val="single"/>
        </w:rPr>
      </w:pPr>
    </w:p>
    <w:p w14:paraId="4DBC79F2" w14:textId="3D6A5441" w:rsidR="00637462" w:rsidRDefault="00637462" w:rsidP="00637462">
      <w:pPr>
        <w:spacing w:after="0" w:line="240" w:lineRule="auto"/>
      </w:pPr>
      <w:r w:rsidRPr="00637462">
        <w:rPr>
          <w:u w:val="single"/>
        </w:rPr>
        <w:t>Note</w:t>
      </w:r>
      <w:r w:rsidRPr="003A0011">
        <w:t xml:space="preserve"> : à rapprocher du verset 2.282 (sur le poids du témoignage des femmes par rapport à celui des hommes).</w:t>
      </w:r>
    </w:p>
    <w:p w14:paraId="738D5E6E" w14:textId="77777777" w:rsidR="00D56ED6" w:rsidRDefault="00D56ED6" w:rsidP="00D56ED6">
      <w:pPr>
        <w:spacing w:after="0" w:line="240" w:lineRule="auto"/>
        <w:jc w:val="both"/>
      </w:pPr>
      <w:r w:rsidRPr="00D56ED6">
        <w:rPr>
          <w:u w:val="single"/>
        </w:rPr>
        <w:t>La femme est similaire au diable</w:t>
      </w:r>
      <w:r>
        <w:t xml:space="preserve"> :</w:t>
      </w:r>
    </w:p>
    <w:p w14:paraId="116C9FEB" w14:textId="77777777" w:rsidR="00D56ED6" w:rsidRDefault="00D56ED6" w:rsidP="00D56ED6">
      <w:pPr>
        <w:spacing w:after="0" w:line="240" w:lineRule="auto"/>
        <w:jc w:val="both"/>
      </w:pPr>
    </w:p>
    <w:p w14:paraId="0F3FBAE3" w14:textId="6CF8623E" w:rsidR="00D56ED6" w:rsidRDefault="00D56ED6" w:rsidP="00D56ED6">
      <w:pPr>
        <w:spacing w:after="0" w:line="240" w:lineRule="auto"/>
        <w:jc w:val="both"/>
      </w:pPr>
      <w:r>
        <w:t>Hadith muslim n° 1403 / 3407 de muslim : « </w:t>
      </w:r>
      <w:r w:rsidRPr="00D56ED6">
        <w:rPr>
          <w:i/>
          <w:iCs/>
        </w:rPr>
        <w:t xml:space="preserve">Le Messager d’Allah vit une femme et se rendu chez son épouse Zaynab qui frottait une peau qu’elle avait commencé à tanner. Il satisfit son désir, puis sortit vers ses compagnons et déclara : « </w:t>
      </w:r>
      <w:r w:rsidRPr="00D56ED6">
        <w:rPr>
          <w:b/>
          <w:bCs/>
          <w:i/>
          <w:iCs/>
        </w:rPr>
        <w:t>Certes, la femme arrive sous l’aspect d’un démon</w:t>
      </w:r>
      <w:r w:rsidRPr="00D56ED6">
        <w:rPr>
          <w:i/>
          <w:iCs/>
        </w:rPr>
        <w:t xml:space="preserve">. </w:t>
      </w:r>
      <w:r w:rsidRPr="00D56ED6">
        <w:rPr>
          <w:b/>
          <w:bCs/>
          <w:i/>
          <w:iCs/>
        </w:rPr>
        <w:t>Quand l’un de vous regarde une femme, qu’il ait des rapports sexuels avec son épouse ! Cela chassera ce qu’il a à l’esprit.</w:t>
      </w:r>
      <w:r w:rsidRPr="00D56ED6">
        <w:rPr>
          <w:i/>
          <w:iCs/>
        </w:rPr>
        <w:t xml:space="preserve"> »</w:t>
      </w:r>
      <w:r>
        <w:t> ».</w:t>
      </w:r>
    </w:p>
    <w:p w14:paraId="1AF15901" w14:textId="77777777" w:rsidR="00D56ED6" w:rsidRDefault="00D56ED6" w:rsidP="00D56ED6">
      <w:pPr>
        <w:spacing w:after="0" w:line="240" w:lineRule="auto"/>
        <w:jc w:val="both"/>
      </w:pPr>
    </w:p>
    <w:p w14:paraId="37F03A3B" w14:textId="77777777" w:rsidR="00D56ED6" w:rsidRDefault="00D56ED6" w:rsidP="00D56ED6">
      <w:pPr>
        <w:spacing w:after="0" w:line="240" w:lineRule="auto"/>
        <w:jc w:val="both"/>
      </w:pPr>
      <w:r w:rsidRPr="00D56ED6">
        <w:rPr>
          <w:u w:val="single"/>
        </w:rPr>
        <w:t>La femme est un mauvais présage</w:t>
      </w:r>
      <w:r>
        <w:t xml:space="preserve"> :</w:t>
      </w:r>
    </w:p>
    <w:p w14:paraId="15F6AC1F" w14:textId="77777777" w:rsidR="00D56ED6" w:rsidRDefault="00D56ED6" w:rsidP="00D56ED6">
      <w:pPr>
        <w:spacing w:after="0" w:line="240" w:lineRule="auto"/>
        <w:jc w:val="both"/>
      </w:pPr>
    </w:p>
    <w:p w14:paraId="3335EE10" w14:textId="6139BDBB" w:rsidR="00D56ED6" w:rsidRDefault="00D56ED6" w:rsidP="00D56ED6">
      <w:pPr>
        <w:spacing w:after="0" w:line="240" w:lineRule="auto"/>
        <w:jc w:val="both"/>
      </w:pPr>
      <w:r>
        <w:t>Bukhari, hadith n° 2858 : « </w:t>
      </w:r>
      <w:r w:rsidRPr="00D56ED6">
        <w:rPr>
          <w:i/>
          <w:iCs/>
        </w:rPr>
        <w:t xml:space="preserve">‘Abdallâh Ibn ‘Umar – Dieu les agrées, lui et son père – a dit : « j’ai entendu le Prophète dire : </w:t>
      </w:r>
      <w:r w:rsidRPr="00D56ED6">
        <w:rPr>
          <w:b/>
          <w:bCs/>
          <w:i/>
          <w:iCs/>
        </w:rPr>
        <w:t>« ce n’est que dans trois choses que des influences funestes peuvent se faire sentir : la femme, le cheval et la maison »</w:t>
      </w:r>
      <w:r>
        <w:t> ».</w:t>
      </w:r>
    </w:p>
    <w:p w14:paraId="7F309A61" w14:textId="77777777" w:rsidR="00D56ED6" w:rsidRDefault="00D56ED6" w:rsidP="00D56ED6">
      <w:pPr>
        <w:spacing w:after="0" w:line="240" w:lineRule="auto"/>
        <w:jc w:val="both"/>
      </w:pPr>
    </w:p>
    <w:p w14:paraId="36FABC9F" w14:textId="0BEA7F90" w:rsidR="00D56ED6" w:rsidRDefault="00D56ED6" w:rsidP="00D56ED6">
      <w:pPr>
        <w:spacing w:after="0" w:line="240" w:lineRule="auto"/>
        <w:jc w:val="both"/>
      </w:pPr>
      <w:r>
        <w:t>Bukhari, hadith n° 2859 : « </w:t>
      </w:r>
      <w:r w:rsidRPr="00D56ED6">
        <w:rPr>
          <w:i/>
          <w:iCs/>
        </w:rPr>
        <w:t xml:space="preserve">D’après Ibn sâ’idhi – Dieu l’agrée – l’Envoyé de Dieu dit « </w:t>
      </w:r>
      <w:r w:rsidRPr="00D56ED6">
        <w:rPr>
          <w:b/>
          <w:bCs/>
          <w:i/>
          <w:iCs/>
        </w:rPr>
        <w:t>Si les influences funestes se font sentir dans quelque chose, c’est dans la femme, le cheval &amp; la maison »</w:t>
      </w:r>
      <w:r>
        <w:t> ».</w:t>
      </w:r>
    </w:p>
    <w:p w14:paraId="4C22ED50" w14:textId="77777777" w:rsidR="00D56ED6" w:rsidRDefault="00D56ED6" w:rsidP="00D56ED6">
      <w:pPr>
        <w:spacing w:after="0" w:line="240" w:lineRule="auto"/>
        <w:jc w:val="both"/>
      </w:pPr>
    </w:p>
    <w:p w14:paraId="72F6EFD3" w14:textId="77777777" w:rsidR="00D56ED6" w:rsidRDefault="00D56ED6" w:rsidP="00D56ED6">
      <w:pPr>
        <w:spacing w:after="0" w:line="240" w:lineRule="auto"/>
        <w:jc w:val="both"/>
      </w:pPr>
      <w:r w:rsidRPr="00D56ED6">
        <w:rPr>
          <w:u w:val="single"/>
        </w:rPr>
        <w:t>Femme est destinée à l'enfer</w:t>
      </w:r>
      <w:r>
        <w:t xml:space="preserve"> :</w:t>
      </w:r>
    </w:p>
    <w:p w14:paraId="065B62B9" w14:textId="77777777" w:rsidR="00D56ED6" w:rsidRDefault="00D56ED6" w:rsidP="00D56ED6">
      <w:pPr>
        <w:spacing w:after="0" w:line="240" w:lineRule="auto"/>
        <w:jc w:val="both"/>
      </w:pPr>
    </w:p>
    <w:p w14:paraId="7AE70A6D" w14:textId="0E62AA91" w:rsidR="00D56ED6" w:rsidRDefault="00D56ED6" w:rsidP="00D56ED6">
      <w:pPr>
        <w:spacing w:after="0" w:line="240" w:lineRule="auto"/>
        <w:jc w:val="both"/>
      </w:pPr>
      <w:r>
        <w:t>Hadith bukharî n° 304 : « </w:t>
      </w:r>
      <w:r w:rsidRPr="00D56ED6">
        <w:rPr>
          <w:i/>
          <w:iCs/>
        </w:rPr>
        <w:t xml:space="preserve">Abou-Sa'îd-El-Khodri a dit : 'Un jour de fête, c'était celle des Sacrifices - ou celle de la Rupture du jeûne - l'Envoyé de Dieu sortit pour se rendre à l'oratoire en plein vent. Comme il passait auprès des femmes, il s'écria : </w:t>
      </w:r>
      <w:r w:rsidRPr="00D56ED6">
        <w:rPr>
          <w:b/>
          <w:bCs/>
          <w:i/>
          <w:iCs/>
        </w:rPr>
        <w:t>'Ah ! troupe de femmes, faites l'aumône, car on m'a fait voir que vous formiez la majeure partie des gens de l'enfer.</w:t>
      </w:r>
      <w:r w:rsidRPr="00D56ED6">
        <w:rPr>
          <w:i/>
          <w:iCs/>
        </w:rPr>
        <w:t xml:space="preserve"> - Et, pourquoi cela, ô Envoyé de Dieu ? demandèrent-elles. - </w:t>
      </w:r>
      <w:r w:rsidRPr="00D56ED6">
        <w:rPr>
          <w:b/>
          <w:bCs/>
          <w:i/>
          <w:iCs/>
        </w:rPr>
        <w:t>C'est, répondit-il, que vous multipliez vos malédictions et que vous méconnaissez le bien que vous font vos époux. Je n'ai pas vu, parmi les êtres faibles en intelligence et en religion, personne qui, mieux que l'une de vous, fasse perdre la tête à un homme énergique</w:t>
      </w:r>
      <w:r w:rsidRPr="00D56ED6">
        <w:rPr>
          <w:i/>
          <w:iCs/>
        </w:rPr>
        <w:t xml:space="preserve">. - En quoi, reprirent-elles, ô Envoyé de Dieu, consiste l'infériorité de notre intelligence et de notre religion ? - Est-ce que le témoignage de la femme n'équivaut pas seulement à la minorité de celui d'un homme ? --- répliqua le Prophète. --- Certes, oui, dirent les femmes. --- </w:t>
      </w:r>
      <w:r w:rsidRPr="00D56ED6">
        <w:rPr>
          <w:b/>
          <w:bCs/>
          <w:i/>
          <w:iCs/>
        </w:rPr>
        <w:t>Eh ! bien, ajouta le Prophète, cela tient à l'infériorité de leur intelligence</w:t>
      </w:r>
      <w:r w:rsidRPr="00D56ED6">
        <w:rPr>
          <w:i/>
          <w:iCs/>
        </w:rPr>
        <w:t xml:space="preserve">. Est-ce que, aussi, quand elles ont leurs menstrues, les femmes ne cessent pas de prier et de jeûner ? --- Certes, répliquèrent-elles. --- </w:t>
      </w:r>
      <w:r w:rsidRPr="00D56ED6">
        <w:rPr>
          <w:b/>
          <w:bCs/>
          <w:i/>
          <w:iCs/>
        </w:rPr>
        <w:t>Eh ! bien cela, c'est à cause de l'infériorité de leur religion</w:t>
      </w:r>
      <w:r w:rsidRPr="00D56ED6">
        <w:rPr>
          <w:i/>
          <w:iCs/>
        </w:rPr>
        <w:t>.</w:t>
      </w:r>
      <w:r>
        <w:t>' ».</w:t>
      </w:r>
    </w:p>
    <w:p w14:paraId="7A3628E1" w14:textId="77777777" w:rsidR="00D56ED6" w:rsidRDefault="00D56ED6" w:rsidP="00D56ED6">
      <w:pPr>
        <w:spacing w:after="0" w:line="240" w:lineRule="auto"/>
        <w:jc w:val="both"/>
      </w:pPr>
    </w:p>
    <w:p w14:paraId="0C87F2C9" w14:textId="167FDA62" w:rsidR="00D56ED6" w:rsidRDefault="00D56ED6" w:rsidP="00D56ED6">
      <w:pPr>
        <w:spacing w:after="0" w:line="240" w:lineRule="auto"/>
        <w:jc w:val="both"/>
      </w:pPr>
      <w:r>
        <w:t xml:space="preserve">Hadith muslim n° 2738 / 6942  : « </w:t>
      </w:r>
      <w:r w:rsidRPr="00D56ED6">
        <w:rPr>
          <w:i/>
          <w:iCs/>
        </w:rPr>
        <w:t>Mutarrif ibn ‘abd Allah avait deux épouses. Il revient chez l’une et demanda : « tu reviens de chez une</w:t>
      </w:r>
      <w:r>
        <w:rPr>
          <w:i/>
          <w:iCs/>
        </w:rPr>
        <w:t xml:space="preserve"> </w:t>
      </w:r>
      <w:r w:rsidRPr="00D56ED6">
        <w:rPr>
          <w:i/>
          <w:iCs/>
        </w:rPr>
        <w:t>telle ? »</w:t>
      </w:r>
      <w:r>
        <w:rPr>
          <w:i/>
          <w:iCs/>
        </w:rPr>
        <w:t>.</w:t>
      </w:r>
      <w:r w:rsidRPr="00D56ED6">
        <w:rPr>
          <w:i/>
          <w:iCs/>
        </w:rPr>
        <w:t xml:space="preserve"> </w:t>
      </w:r>
      <w:r>
        <w:rPr>
          <w:i/>
          <w:iCs/>
        </w:rPr>
        <w:t>I</w:t>
      </w:r>
      <w:r w:rsidRPr="00D56ED6">
        <w:rPr>
          <w:i/>
          <w:iCs/>
        </w:rPr>
        <w:t xml:space="preserve">l répondit « je reviens de chez ‘imrân ibn Husayn qui nous a rapporté que le Messager d’Allah a dit : « </w:t>
      </w:r>
      <w:r w:rsidRPr="00D56ED6">
        <w:rPr>
          <w:b/>
          <w:bCs/>
          <w:i/>
          <w:iCs/>
        </w:rPr>
        <w:t>certes les occupants les moins nombreux du Paradis sont les femmes</w:t>
      </w:r>
      <w:r>
        <w:t xml:space="preserve"> ».</w:t>
      </w:r>
    </w:p>
    <w:p w14:paraId="3358072D" w14:textId="77777777" w:rsidR="00D56ED6" w:rsidRDefault="00D56ED6" w:rsidP="00D56ED6">
      <w:pPr>
        <w:spacing w:after="0" w:line="240" w:lineRule="auto"/>
        <w:jc w:val="both"/>
      </w:pPr>
    </w:p>
    <w:p w14:paraId="332F13D0" w14:textId="61133877" w:rsidR="00D56ED6" w:rsidRPr="003A0011" w:rsidRDefault="00D56ED6" w:rsidP="00D56ED6">
      <w:pPr>
        <w:spacing w:after="0" w:line="240" w:lineRule="auto"/>
        <w:jc w:val="both"/>
      </w:pPr>
      <w:r>
        <w:t>Hadith muslim n° 6937 / 2736 : « </w:t>
      </w:r>
      <w:r w:rsidRPr="00D56ED6">
        <w:rPr>
          <w:i/>
          <w:iCs/>
        </w:rPr>
        <w:t xml:space="preserve">Le Messager d’Allah a dit « Je me tins devant la porte du Paradis et la plupart de ceux qui y entraient étaient des pauvres. Les nantis étaient revenus, sauf destinés à l’Enfer. On donna l’ordre de les y emmener. </w:t>
      </w:r>
      <w:r w:rsidRPr="00D56ED6">
        <w:rPr>
          <w:b/>
          <w:bCs/>
          <w:i/>
          <w:iCs/>
        </w:rPr>
        <w:t>Je me tins devant la porte de l’Enfer et la plupart de ceux qui y entraient étaient les femmes</w:t>
      </w:r>
      <w:r w:rsidRPr="00D56ED6">
        <w:rPr>
          <w:i/>
          <w:iCs/>
        </w:rPr>
        <w:t xml:space="preserve"> »</w:t>
      </w:r>
      <w:r>
        <w:t> ».</w:t>
      </w:r>
    </w:p>
    <w:p w14:paraId="3D62937B" w14:textId="492C0E37" w:rsidR="00637462" w:rsidRDefault="00637462" w:rsidP="007F01C3">
      <w:pPr>
        <w:spacing w:after="0" w:line="240" w:lineRule="auto"/>
        <w:rPr>
          <w:u w:val="single"/>
        </w:rPr>
      </w:pPr>
    </w:p>
    <w:p w14:paraId="3A2A30D1" w14:textId="6053ABFB" w:rsidR="004333DC" w:rsidRDefault="004333DC" w:rsidP="007F01C3">
      <w:pPr>
        <w:spacing w:after="0" w:line="240" w:lineRule="auto"/>
      </w:pPr>
      <w:r>
        <w:rPr>
          <w:u w:val="single"/>
        </w:rPr>
        <w:t>Les femmes sont fragiles comme du verre</w:t>
      </w:r>
      <w:r>
        <w:t> </w:t>
      </w:r>
      <w:r w:rsidR="00372EDC">
        <w:t xml:space="preserve">(voir ci-après) </w:t>
      </w:r>
      <w:r>
        <w:t>:</w:t>
      </w:r>
    </w:p>
    <w:p w14:paraId="3D81A1EE" w14:textId="312E0798" w:rsidR="004333DC" w:rsidRDefault="004333DC" w:rsidP="007F01C3">
      <w:pPr>
        <w:spacing w:after="0" w:line="240" w:lineRule="auto"/>
      </w:pPr>
    </w:p>
    <w:p w14:paraId="4DE62DC8" w14:textId="5E10ADC2" w:rsidR="004333DC" w:rsidRPr="004333DC" w:rsidRDefault="004333DC" w:rsidP="004333DC">
      <w:pPr>
        <w:spacing w:after="0" w:line="240" w:lineRule="auto"/>
        <w:jc w:val="both"/>
      </w:pPr>
      <w:r w:rsidRPr="004333DC">
        <w:lastRenderedPageBreak/>
        <w:t xml:space="preserve">Sahih bukhari n° 6211  : </w:t>
      </w:r>
      <w:r>
        <w:t>« </w:t>
      </w:r>
      <w:r w:rsidRPr="004333DC">
        <w:rPr>
          <w:i/>
          <w:iCs/>
        </w:rPr>
        <w:t xml:space="preserve">D’après Anas ibn Malik, le prophète avait un chamelier nommé Anjasha qui avait une belle voix. « tout doucement, ô Anjasha, cria le prophète, </w:t>
      </w:r>
      <w:r w:rsidRPr="004333DC">
        <w:rPr>
          <w:b/>
          <w:bCs/>
          <w:i/>
          <w:iCs/>
        </w:rPr>
        <w:t>tu vas casser les verreries</w:t>
      </w:r>
      <w:r w:rsidRPr="004333DC">
        <w:rPr>
          <w:i/>
          <w:iCs/>
        </w:rPr>
        <w:t xml:space="preserve">. - </w:t>
      </w:r>
      <w:r w:rsidRPr="004333DC">
        <w:rPr>
          <w:b/>
          <w:bCs/>
          <w:i/>
          <w:iCs/>
        </w:rPr>
        <w:t>C’est à dire, fait observer Qatâda, de faibles femmes</w:t>
      </w:r>
      <w:r w:rsidRPr="004333DC">
        <w:rPr>
          <w:i/>
          <w:iCs/>
        </w:rPr>
        <w:t xml:space="preserve"> »</w:t>
      </w:r>
      <w:r>
        <w:t> »</w:t>
      </w:r>
      <w:r w:rsidRPr="004333DC">
        <w:t>.</w:t>
      </w:r>
    </w:p>
    <w:p w14:paraId="29751C63" w14:textId="77777777" w:rsidR="004333DC" w:rsidRDefault="004333DC" w:rsidP="007F01C3">
      <w:pPr>
        <w:spacing w:after="0" w:line="240" w:lineRule="auto"/>
        <w:rPr>
          <w:u w:val="single"/>
        </w:rPr>
      </w:pPr>
    </w:p>
    <w:p w14:paraId="4B82FDBB" w14:textId="4802D374" w:rsidR="0012478F" w:rsidRPr="0012478F" w:rsidRDefault="0012478F" w:rsidP="007F01C3">
      <w:pPr>
        <w:spacing w:after="0" w:line="240" w:lineRule="auto"/>
      </w:pPr>
      <w:r>
        <w:rPr>
          <w:u w:val="single"/>
        </w:rPr>
        <w:t>Les femmes et les filles enterrées vivantes iront en enfer</w:t>
      </w:r>
      <w:r>
        <w:t> :</w:t>
      </w:r>
    </w:p>
    <w:p w14:paraId="4A607561" w14:textId="77777777" w:rsidR="0012478F" w:rsidRDefault="0012478F" w:rsidP="007F01C3">
      <w:pPr>
        <w:spacing w:after="0" w:line="240" w:lineRule="auto"/>
        <w:rPr>
          <w:u w:val="single"/>
        </w:rPr>
      </w:pPr>
    </w:p>
    <w:p w14:paraId="2B964BD3" w14:textId="77777777" w:rsidR="001F0805" w:rsidRPr="00211BD0" w:rsidRDefault="001F0805" w:rsidP="001F0805">
      <w:pPr>
        <w:spacing w:after="0" w:line="240" w:lineRule="auto"/>
        <w:jc w:val="both"/>
        <w:rPr>
          <w:i/>
          <w:iCs/>
        </w:rPr>
      </w:pPr>
      <w:r>
        <w:t>« </w:t>
      </w:r>
      <w:r w:rsidRPr="00211BD0">
        <w:rPr>
          <w:i/>
          <w:iCs/>
        </w:rPr>
        <w:t>'Amir a rapporté le Messager d'Allah (que la paix soit sur lui) en disant:</w:t>
      </w:r>
    </w:p>
    <w:p w14:paraId="3FE7B133" w14:textId="77777777" w:rsidR="001F0805" w:rsidRDefault="001F0805" w:rsidP="001F0805">
      <w:pPr>
        <w:spacing w:after="0" w:line="240" w:lineRule="auto"/>
        <w:jc w:val="both"/>
      </w:pPr>
      <w:r w:rsidRPr="00211BD0">
        <w:rPr>
          <w:i/>
          <w:iCs/>
        </w:rPr>
        <w:t>La femme qui enterre vivante sa fille nouveau-née et la fille qui est enterrée vivante iront toutes deux en enfer</w:t>
      </w:r>
      <w:r>
        <w:t xml:space="preserve"> ». </w:t>
      </w:r>
    </w:p>
    <w:p w14:paraId="3685B94F" w14:textId="77777777" w:rsidR="001F0805" w:rsidRDefault="001F0805" w:rsidP="001F0805">
      <w:pPr>
        <w:spacing w:after="0" w:line="240" w:lineRule="auto"/>
        <w:jc w:val="both"/>
      </w:pPr>
      <w:r>
        <w:t>Sunan Abi Dawud 4717</w:t>
      </w:r>
      <w:r>
        <w:rPr>
          <w:rStyle w:val="Appelnotedebasdep"/>
        </w:rPr>
        <w:footnoteReference w:id="294"/>
      </w:r>
      <w:r>
        <w:t>.</w:t>
      </w:r>
    </w:p>
    <w:p w14:paraId="4C852982" w14:textId="77777777" w:rsidR="001F0805" w:rsidRDefault="001F0805" w:rsidP="007F01C3">
      <w:pPr>
        <w:spacing w:after="0" w:line="240" w:lineRule="auto"/>
        <w:rPr>
          <w:u w:val="single"/>
        </w:rPr>
      </w:pPr>
    </w:p>
    <w:p w14:paraId="548BC762" w14:textId="5C23D036" w:rsidR="007F01C3" w:rsidRPr="00B651B8" w:rsidRDefault="007F01C3" w:rsidP="007F01C3">
      <w:pPr>
        <w:spacing w:after="0" w:line="240" w:lineRule="auto"/>
        <w:rPr>
          <w:u w:val="single"/>
        </w:rPr>
      </w:pPr>
      <w:r w:rsidRPr="002F7F25">
        <w:rPr>
          <w:u w:val="single"/>
        </w:rPr>
        <w:t>Les femmes ne peuvent pas entrer dans une mosquée durant leurs menstrues (règles)</w:t>
      </w:r>
      <w:r>
        <w:t> :</w:t>
      </w:r>
    </w:p>
    <w:p w14:paraId="116CD74B" w14:textId="77777777" w:rsidR="007F01C3" w:rsidRDefault="007F01C3" w:rsidP="007F01C3">
      <w:pPr>
        <w:spacing w:after="0" w:line="240" w:lineRule="auto"/>
        <w:jc w:val="both"/>
      </w:pPr>
    </w:p>
    <w:p w14:paraId="178BFFD0" w14:textId="77777777" w:rsidR="007F01C3" w:rsidRPr="002F7F25" w:rsidRDefault="007F01C3" w:rsidP="007F01C3">
      <w:pPr>
        <w:spacing w:after="0" w:line="240" w:lineRule="auto"/>
        <w:jc w:val="both"/>
      </w:pPr>
      <w:r w:rsidRPr="002F7F25">
        <w:t xml:space="preserve">« </w:t>
      </w:r>
      <w:r w:rsidRPr="002F7F25">
        <w:rPr>
          <w:b/>
          <w:i/>
        </w:rPr>
        <w:t>Il n'est pas permis à une femme qui voit ses règles d'entrer dans une mosquée</w:t>
      </w:r>
      <w:r w:rsidRPr="002F7F25">
        <w:rPr>
          <w:i/>
        </w:rPr>
        <w:t>, sauf si c'est pour la traverser en cas de besoin. Il en est de même pour celui qui traine une souillure majeure, compte tenu de la parole du Très Haut</w:t>
      </w:r>
      <w:r>
        <w:rPr>
          <w:i/>
        </w:rPr>
        <w:t xml:space="preserve"> </w:t>
      </w:r>
      <w:r w:rsidRPr="002F7F25">
        <w:rPr>
          <w:i/>
        </w:rPr>
        <w:t>: «</w:t>
      </w:r>
      <w:r>
        <w:rPr>
          <w:i/>
        </w:rPr>
        <w:t xml:space="preserve"> </w:t>
      </w:r>
      <w:r w:rsidRPr="002F7F25">
        <w:rPr>
          <w:i/>
        </w:rPr>
        <w:t>Ô les croyants</w:t>
      </w:r>
      <w:r>
        <w:rPr>
          <w:i/>
        </w:rPr>
        <w:t xml:space="preserve"> </w:t>
      </w:r>
      <w:r w:rsidRPr="002F7F25">
        <w:rPr>
          <w:i/>
        </w:rPr>
        <w:t xml:space="preserve">! N'approchez pas de la Prière alors que vous êtes ivres, jusqu'à ce que vous compreniez ce que vous dites, et </w:t>
      </w:r>
      <w:r w:rsidRPr="00D932A0">
        <w:rPr>
          <w:b/>
          <w:i/>
        </w:rPr>
        <w:t>aussi quand vous êtes en état d'impureté [pollués]</w:t>
      </w:r>
      <w:r>
        <w:rPr>
          <w:rStyle w:val="Appelnotedebasdep"/>
          <w:b/>
        </w:rPr>
        <w:footnoteReference w:id="295"/>
      </w:r>
      <w:r w:rsidRPr="002F7F25">
        <w:rPr>
          <w:i/>
        </w:rPr>
        <w:t xml:space="preserve"> - à moins que vous ne soyez en voyage - jusqu'à ce que vous ayez pris un bain rituel</w:t>
      </w:r>
      <w:r>
        <w:t xml:space="preserve"> </w:t>
      </w:r>
      <w:r w:rsidRPr="002F7F25">
        <w:t>» (Coran,4:43).</w:t>
      </w:r>
    </w:p>
    <w:p w14:paraId="70E17E70" w14:textId="77777777" w:rsidR="007F01C3" w:rsidRDefault="007F01C3" w:rsidP="007F01C3">
      <w:pPr>
        <w:spacing w:after="0" w:line="240" w:lineRule="auto"/>
        <w:jc w:val="both"/>
      </w:pPr>
    </w:p>
    <w:p w14:paraId="15BC9184" w14:textId="77777777" w:rsidR="007F01C3" w:rsidRDefault="007F01C3" w:rsidP="007F01C3">
      <w:pPr>
        <w:spacing w:after="0" w:line="240" w:lineRule="auto"/>
        <w:jc w:val="both"/>
      </w:pPr>
      <w:r w:rsidRPr="002F7F25">
        <w:t xml:space="preserve">« </w:t>
      </w:r>
      <w:r w:rsidRPr="00D932A0">
        <w:rPr>
          <w:b/>
          <w:i/>
        </w:rPr>
        <w:t>Il est interdit à la femme qui voit ses règles de séjourner dans une mosquée</w:t>
      </w:r>
      <w:r w:rsidRPr="00D932A0">
        <w:rPr>
          <w:i/>
        </w:rPr>
        <w:t xml:space="preserve">, voire un lieu de célébration des prières marquant les Deux Grandes Fêtes, compte tenu du hadith d'Um Atiyya dans lequel elle dit: « Ordre nous a été donné (par le Prophète ) de faire sortir les femmes adultes et les mineures pour la prière de la Fête, pourvu que </w:t>
      </w:r>
      <w:r w:rsidRPr="00D932A0">
        <w:rPr>
          <w:b/>
          <w:i/>
        </w:rPr>
        <w:t>celles qui voient leurs règles s'écartent du lieu de prière des musulmans</w:t>
      </w:r>
      <w:r w:rsidRPr="00D932A0">
        <w:rPr>
          <w:b/>
        </w:rPr>
        <w:t xml:space="preserve"> </w:t>
      </w:r>
      <w:r w:rsidRPr="002F7F25">
        <w:t xml:space="preserve"> » (Rapporté par al-Boukhai, 324) et par Mouslim (890) Epitre sur les saignements naturels féminins, p. 52-53)</w:t>
      </w:r>
      <w:r>
        <w:rPr>
          <w:rStyle w:val="Appelnotedebasdep"/>
        </w:rPr>
        <w:footnoteReference w:id="296"/>
      </w:r>
      <w:r w:rsidRPr="002F7F25">
        <w:t>.</w:t>
      </w:r>
    </w:p>
    <w:p w14:paraId="4D2D1F32" w14:textId="261EBCB0" w:rsidR="00FC123A" w:rsidRDefault="00FC123A" w:rsidP="00B16366">
      <w:pPr>
        <w:spacing w:after="0"/>
        <w:rPr>
          <w:rFonts w:ascii="Calibri" w:hAnsi="Calibri"/>
          <w:u w:val="single"/>
        </w:rPr>
      </w:pPr>
    </w:p>
    <w:p w14:paraId="5705A822" w14:textId="1BE8CDD5" w:rsidR="007F01C3" w:rsidRPr="00683FCA" w:rsidRDefault="007F01C3" w:rsidP="00B16366">
      <w:pPr>
        <w:spacing w:after="0" w:line="240" w:lineRule="auto"/>
        <w:jc w:val="both"/>
        <w:rPr>
          <w:rFonts w:ascii="Calibri" w:hAnsi="Calibri"/>
        </w:rPr>
      </w:pPr>
      <w:r w:rsidRPr="00683FCA">
        <w:rPr>
          <w:rFonts w:ascii="Calibri" w:hAnsi="Calibri"/>
          <w:u w:val="single"/>
        </w:rPr>
        <w:t>Interdiction de jeûner en dehors de Ramadân sans la permission de l’époux</w:t>
      </w:r>
      <w:r w:rsidRPr="00683FCA">
        <w:rPr>
          <w:rFonts w:ascii="Calibri" w:hAnsi="Calibri"/>
        </w:rPr>
        <w:t xml:space="preserve"> :</w:t>
      </w:r>
    </w:p>
    <w:p w14:paraId="0F101578" w14:textId="77777777" w:rsidR="007F01C3" w:rsidRPr="00193996" w:rsidRDefault="007F01C3" w:rsidP="00B16366">
      <w:pPr>
        <w:spacing w:after="0" w:line="240" w:lineRule="auto"/>
        <w:jc w:val="both"/>
        <w:rPr>
          <w:color w:val="000000" w:themeColor="text1"/>
          <w:u w:val="single"/>
        </w:rPr>
      </w:pPr>
    </w:p>
    <w:p w14:paraId="77144C65" w14:textId="77777777" w:rsidR="007F01C3" w:rsidRPr="00683FCA" w:rsidRDefault="007F01C3" w:rsidP="007F01C3">
      <w:pPr>
        <w:spacing w:after="0" w:line="240" w:lineRule="auto"/>
        <w:jc w:val="both"/>
        <w:rPr>
          <w:rFonts w:ascii="Calibri" w:hAnsi="Calibri"/>
        </w:rPr>
      </w:pPr>
      <w:r w:rsidRPr="00277FE0">
        <w:rPr>
          <w:rFonts w:ascii="Calibri" w:hAnsi="Calibri"/>
        </w:rPr>
        <w:t xml:space="preserve">Selon le hadith et </w:t>
      </w:r>
      <w:r w:rsidRPr="00277FE0">
        <w:rPr>
          <w:color w:val="000000" w:themeColor="text1"/>
        </w:rPr>
        <w:t>Abû Huraira (radiallahu ‘anhuà</w:t>
      </w:r>
      <w:r w:rsidRPr="00277FE0">
        <w:rPr>
          <w:rFonts w:ascii="Calibri" w:hAnsi="Calibri"/>
        </w:rPr>
        <w:t xml:space="preserve">, le Messager d’Allâh </w:t>
      </w:r>
      <w:r w:rsidRPr="00277FE0">
        <w:rPr>
          <w:rFonts w:ascii="Arial" w:hAnsi="Arial" w:cs="Arial"/>
        </w:rPr>
        <w:t>صلَّى</w:t>
      </w:r>
      <w:r w:rsidRPr="00277FE0">
        <w:rPr>
          <w:rFonts w:ascii="Calibri" w:hAnsi="Calibri"/>
        </w:rPr>
        <w:t xml:space="preserve"> </w:t>
      </w:r>
      <w:r w:rsidRPr="00277FE0">
        <w:rPr>
          <w:rFonts w:ascii="Arial" w:hAnsi="Arial" w:cs="Arial"/>
        </w:rPr>
        <w:t>الله</w:t>
      </w:r>
      <w:r w:rsidRPr="00277FE0">
        <w:rPr>
          <w:rFonts w:ascii="Calibri" w:hAnsi="Calibri"/>
        </w:rPr>
        <w:t xml:space="preserve"> </w:t>
      </w:r>
      <w:r w:rsidRPr="00277FE0">
        <w:rPr>
          <w:rFonts w:ascii="Arial" w:hAnsi="Arial" w:cs="Arial"/>
        </w:rPr>
        <w:t>عليه</w:t>
      </w:r>
      <w:r w:rsidRPr="00277FE0">
        <w:rPr>
          <w:rFonts w:ascii="Calibri" w:hAnsi="Calibri"/>
        </w:rPr>
        <w:t xml:space="preserve"> </w:t>
      </w:r>
      <w:r w:rsidRPr="00277FE0">
        <w:rPr>
          <w:rFonts w:ascii="Arial" w:hAnsi="Arial" w:cs="Arial"/>
        </w:rPr>
        <w:t>وسلَّم</w:t>
      </w:r>
      <w:r w:rsidRPr="00277FE0">
        <w:rPr>
          <w:rFonts w:ascii="Calibri" w:hAnsi="Calibri"/>
        </w:rPr>
        <w:t xml:space="preserve"> [</w:t>
      </w:r>
      <w:r w:rsidRPr="00277FE0">
        <w:rPr>
          <w:color w:val="000000" w:themeColor="text1"/>
        </w:rPr>
        <w:t>prophète (salallahu ‘alayhi wa salam)</w:t>
      </w:r>
      <w:r w:rsidRPr="00277FE0">
        <w:rPr>
          <w:rFonts w:ascii="Calibri" w:hAnsi="Calibri"/>
        </w:rPr>
        <w:t>] a dit</w:t>
      </w:r>
      <w:r w:rsidRPr="00683FCA">
        <w:rPr>
          <w:rFonts w:ascii="Calibri" w:hAnsi="Calibri"/>
        </w:rPr>
        <w:t xml:space="preserve"> : « </w:t>
      </w:r>
      <w:r w:rsidRPr="00683FCA">
        <w:rPr>
          <w:rFonts w:ascii="Calibri" w:hAnsi="Calibri"/>
          <w:b/>
          <w:i/>
        </w:rPr>
        <w:t>La femme ne peut faire le jeûne qu’après la permission de son mari</w:t>
      </w:r>
      <w:r w:rsidRPr="00683FCA">
        <w:rPr>
          <w:rFonts w:ascii="Calibri" w:hAnsi="Calibri"/>
          <w:i/>
        </w:rPr>
        <w:t xml:space="preserve"> quand il est à la maison</w:t>
      </w:r>
      <w:r w:rsidRPr="00683FCA">
        <w:rPr>
          <w:rFonts w:ascii="Calibri" w:hAnsi="Calibri"/>
        </w:rPr>
        <w:t>. »</w:t>
      </w:r>
    </w:p>
    <w:p w14:paraId="60C3BA8C" w14:textId="4ED697E8" w:rsidR="007F01C3" w:rsidRDefault="007F01C3" w:rsidP="007F01C3">
      <w:pPr>
        <w:spacing w:after="0" w:line="240" w:lineRule="auto"/>
        <w:jc w:val="both"/>
        <w:rPr>
          <w:rFonts w:ascii="Calibri" w:hAnsi="Calibri"/>
        </w:rPr>
      </w:pPr>
      <w:r w:rsidRPr="00683FCA">
        <w:rPr>
          <w:rFonts w:ascii="Calibri" w:hAnsi="Calibri"/>
        </w:rPr>
        <w:t xml:space="preserve">[Rapporté par : Al-Boukhârî (5195) et Mouslim (1026), d’après Aboû Hourayra </w:t>
      </w:r>
      <w:r w:rsidRPr="00683FCA">
        <w:rPr>
          <w:rFonts w:ascii="Arial" w:hAnsi="Arial" w:cs="Arial"/>
        </w:rPr>
        <w:t>رضي</w:t>
      </w:r>
      <w:r w:rsidRPr="00683FCA">
        <w:rPr>
          <w:rFonts w:ascii="Calibri" w:hAnsi="Calibri"/>
        </w:rPr>
        <w:t xml:space="preserve"> </w:t>
      </w:r>
      <w:r w:rsidRPr="00683FCA">
        <w:rPr>
          <w:rFonts w:ascii="Arial" w:hAnsi="Arial" w:cs="Arial"/>
        </w:rPr>
        <w:t>الله</w:t>
      </w:r>
      <w:r w:rsidRPr="00683FCA">
        <w:rPr>
          <w:rFonts w:ascii="Calibri" w:hAnsi="Calibri"/>
        </w:rPr>
        <w:t xml:space="preserve"> </w:t>
      </w:r>
      <w:r w:rsidRPr="00683FCA">
        <w:rPr>
          <w:rFonts w:ascii="Arial" w:hAnsi="Arial" w:cs="Arial"/>
        </w:rPr>
        <w:t>عنه</w:t>
      </w:r>
      <w:r w:rsidRPr="00683FCA">
        <w:rPr>
          <w:rFonts w:ascii="Calibri" w:hAnsi="Calibri"/>
        </w:rPr>
        <w:t>].</w:t>
      </w:r>
    </w:p>
    <w:p w14:paraId="198E759A" w14:textId="77777777" w:rsidR="009F214D" w:rsidRPr="00683FCA" w:rsidRDefault="009F214D" w:rsidP="007F01C3">
      <w:pPr>
        <w:spacing w:after="0" w:line="240" w:lineRule="auto"/>
        <w:jc w:val="both"/>
        <w:rPr>
          <w:rFonts w:ascii="Calibri" w:hAnsi="Calibri"/>
        </w:rPr>
      </w:pPr>
    </w:p>
    <w:p w14:paraId="3D5E61E3" w14:textId="4D40ED26" w:rsidR="007F01C3" w:rsidRPr="001474B0" w:rsidRDefault="007F01C3" w:rsidP="001474B0">
      <w:pPr>
        <w:rPr>
          <w:color w:val="000000" w:themeColor="text1"/>
          <w:u w:val="single"/>
        </w:rPr>
      </w:pPr>
      <w:r>
        <w:rPr>
          <w:color w:val="000000" w:themeColor="text1"/>
          <w:u w:val="single"/>
        </w:rPr>
        <w:t>Interdiction de</w:t>
      </w:r>
      <w:r w:rsidRPr="00CF0672">
        <w:rPr>
          <w:color w:val="000000" w:themeColor="text1"/>
          <w:u w:val="single"/>
        </w:rPr>
        <w:t xml:space="preserve"> toucher </w:t>
      </w:r>
      <w:r>
        <w:rPr>
          <w:color w:val="000000" w:themeColor="text1"/>
          <w:u w:val="single"/>
        </w:rPr>
        <w:t>la main d’une femme (ou de toucher une femme)</w:t>
      </w:r>
      <w:r>
        <w:rPr>
          <w:color w:val="000000" w:themeColor="text1"/>
        </w:rPr>
        <w:t> :</w:t>
      </w:r>
    </w:p>
    <w:p w14:paraId="2BECCF75" w14:textId="77777777" w:rsidR="007F01C3" w:rsidRPr="00CF0672" w:rsidRDefault="007F01C3" w:rsidP="007F01C3">
      <w:pPr>
        <w:spacing w:after="0" w:line="240" w:lineRule="auto"/>
        <w:rPr>
          <w:color w:val="000000" w:themeColor="text1"/>
        </w:rPr>
      </w:pPr>
      <w:r w:rsidRPr="00CF0672">
        <w:rPr>
          <w:color w:val="000000" w:themeColor="text1"/>
        </w:rPr>
        <w:t>D'après Aqila Bint Oubeid, le Prophète a dit</w:t>
      </w:r>
      <w:r>
        <w:rPr>
          <w:color w:val="000000" w:themeColor="text1"/>
        </w:rPr>
        <w:t xml:space="preserve"> </w:t>
      </w:r>
      <w:r w:rsidRPr="00CF0672">
        <w:rPr>
          <w:color w:val="000000" w:themeColor="text1"/>
        </w:rPr>
        <w:t xml:space="preserve">: « </w:t>
      </w:r>
      <w:r w:rsidRPr="00CF0672">
        <w:rPr>
          <w:b/>
          <w:i/>
          <w:color w:val="000000" w:themeColor="text1"/>
        </w:rPr>
        <w:t>Je ne touche pas les mains des femmes</w:t>
      </w:r>
      <w:r>
        <w:rPr>
          <w:color w:val="000000" w:themeColor="text1"/>
        </w:rPr>
        <w:t xml:space="preserve"> »</w:t>
      </w:r>
    </w:p>
    <w:p w14:paraId="36DF89CE" w14:textId="77777777" w:rsidR="007F01C3" w:rsidRPr="00CF0672" w:rsidRDefault="007F01C3" w:rsidP="007F01C3">
      <w:pPr>
        <w:spacing w:after="0" w:line="240" w:lineRule="auto"/>
        <w:rPr>
          <w:color w:val="000000" w:themeColor="text1"/>
        </w:rPr>
      </w:pPr>
      <w:r w:rsidRPr="00CF0672">
        <w:rPr>
          <w:color w:val="000000" w:themeColor="text1"/>
        </w:rPr>
        <w:t>(Rapporté par Tabarani et authentifié par Cheikh Albani dans Sahih Al Jami n°7177)</w:t>
      </w:r>
    </w:p>
    <w:p w14:paraId="38B6768F" w14:textId="77777777" w:rsidR="007F01C3" w:rsidRPr="00CF0672" w:rsidRDefault="007F01C3" w:rsidP="007F01C3">
      <w:pPr>
        <w:spacing w:after="0" w:line="240" w:lineRule="auto"/>
        <w:rPr>
          <w:color w:val="000000" w:themeColor="text1"/>
        </w:rPr>
      </w:pPr>
    </w:p>
    <w:p w14:paraId="4AEF13CE" w14:textId="77777777" w:rsidR="007F01C3" w:rsidRPr="00CF0672" w:rsidRDefault="007F01C3" w:rsidP="007F01C3">
      <w:pPr>
        <w:spacing w:after="0" w:line="240" w:lineRule="auto"/>
        <w:rPr>
          <w:color w:val="000000" w:themeColor="text1"/>
        </w:rPr>
      </w:pPr>
      <w:r w:rsidRPr="00CF0672">
        <w:rPr>
          <w:color w:val="000000" w:themeColor="text1"/>
        </w:rPr>
        <w:t>D'après Amima Bint Raqiqa, le Prophète a dit</w:t>
      </w:r>
      <w:r>
        <w:rPr>
          <w:color w:val="000000" w:themeColor="text1"/>
        </w:rPr>
        <w:t xml:space="preserve"> </w:t>
      </w:r>
      <w:r w:rsidRPr="00CF0672">
        <w:rPr>
          <w:color w:val="000000" w:themeColor="text1"/>
        </w:rPr>
        <w:t xml:space="preserve">: « </w:t>
      </w:r>
      <w:r w:rsidRPr="00CF0672">
        <w:rPr>
          <w:i/>
          <w:color w:val="000000" w:themeColor="text1"/>
        </w:rPr>
        <w:t xml:space="preserve">Certes </w:t>
      </w:r>
      <w:r w:rsidRPr="00CF0672">
        <w:rPr>
          <w:b/>
          <w:i/>
          <w:color w:val="000000" w:themeColor="text1"/>
        </w:rPr>
        <w:t>je ne serre pas la main aux femmes</w:t>
      </w:r>
      <w:r>
        <w:rPr>
          <w:color w:val="000000" w:themeColor="text1"/>
        </w:rPr>
        <w:t xml:space="preserve"> »</w:t>
      </w:r>
    </w:p>
    <w:p w14:paraId="50D7A718" w14:textId="77777777" w:rsidR="007F01C3" w:rsidRPr="00CF0672" w:rsidRDefault="007F01C3" w:rsidP="007F01C3">
      <w:pPr>
        <w:spacing w:after="0" w:line="240" w:lineRule="auto"/>
        <w:rPr>
          <w:color w:val="000000" w:themeColor="text1"/>
        </w:rPr>
      </w:pPr>
      <w:r w:rsidRPr="00CF0672">
        <w:rPr>
          <w:color w:val="000000" w:themeColor="text1"/>
        </w:rPr>
        <w:t>(Rapporté par Tirmidhi et authentifié par Cheikh Albani dans Sahih Al Jami n°2513)</w:t>
      </w:r>
    </w:p>
    <w:p w14:paraId="7C3214B6" w14:textId="77777777" w:rsidR="007F01C3" w:rsidRPr="00CF0672" w:rsidRDefault="007F01C3" w:rsidP="007F01C3">
      <w:pPr>
        <w:spacing w:after="0" w:line="240" w:lineRule="auto"/>
        <w:rPr>
          <w:color w:val="000000" w:themeColor="text1"/>
        </w:rPr>
      </w:pPr>
    </w:p>
    <w:p w14:paraId="285197E2" w14:textId="77777777" w:rsidR="007F01C3" w:rsidRPr="00CF0672" w:rsidRDefault="007F01C3" w:rsidP="007F01C3">
      <w:pPr>
        <w:spacing w:after="0" w:line="240" w:lineRule="auto"/>
        <w:rPr>
          <w:color w:val="000000" w:themeColor="text1"/>
        </w:rPr>
      </w:pPr>
      <w:r w:rsidRPr="00CF0672">
        <w:rPr>
          <w:color w:val="000000" w:themeColor="text1"/>
        </w:rPr>
        <w:t>Aicha a dit</w:t>
      </w:r>
      <w:r>
        <w:rPr>
          <w:color w:val="000000" w:themeColor="text1"/>
        </w:rPr>
        <w:t xml:space="preserve"> </w:t>
      </w:r>
      <w:r w:rsidRPr="00CF0672">
        <w:rPr>
          <w:color w:val="000000" w:themeColor="text1"/>
        </w:rPr>
        <w:t xml:space="preserve">: </w:t>
      </w:r>
      <w:r>
        <w:rPr>
          <w:color w:val="000000" w:themeColor="text1"/>
        </w:rPr>
        <w:t>« </w:t>
      </w:r>
      <w:r w:rsidRPr="00CF0672">
        <w:rPr>
          <w:i/>
          <w:color w:val="000000" w:themeColor="text1"/>
        </w:rPr>
        <w:t xml:space="preserve">Non, je jure par Allah, le </w:t>
      </w:r>
      <w:r w:rsidRPr="00CF0672">
        <w:rPr>
          <w:b/>
          <w:i/>
          <w:color w:val="000000" w:themeColor="text1"/>
        </w:rPr>
        <w:t>Prophète n'a jamais touché la main d'une seule femme</w:t>
      </w:r>
      <w:r w:rsidRPr="00CF0672">
        <w:rPr>
          <w:i/>
          <w:color w:val="000000" w:themeColor="text1"/>
        </w:rPr>
        <w:t>, elles lui faisaient serment d'allégeance par la parole</w:t>
      </w:r>
      <w:r>
        <w:rPr>
          <w:color w:val="000000" w:themeColor="text1"/>
        </w:rPr>
        <w:t xml:space="preserve"> » </w:t>
      </w:r>
      <w:r w:rsidRPr="00CF0672">
        <w:rPr>
          <w:color w:val="000000" w:themeColor="text1"/>
        </w:rPr>
        <w:t>(Rapporté par l'imam Boukhari dans son Sahih n°5288)</w:t>
      </w:r>
    </w:p>
    <w:p w14:paraId="5D3C860D" w14:textId="77777777" w:rsidR="007F01C3" w:rsidRPr="00CF0672" w:rsidRDefault="007F01C3" w:rsidP="007F01C3">
      <w:pPr>
        <w:spacing w:after="0" w:line="240" w:lineRule="auto"/>
        <w:rPr>
          <w:color w:val="000000" w:themeColor="text1"/>
        </w:rPr>
      </w:pPr>
    </w:p>
    <w:p w14:paraId="75EF8F77" w14:textId="77777777" w:rsidR="007F01C3" w:rsidRPr="00CF0672" w:rsidRDefault="007F01C3" w:rsidP="007F01C3">
      <w:pPr>
        <w:spacing w:after="0" w:line="240" w:lineRule="auto"/>
        <w:rPr>
          <w:color w:val="000000" w:themeColor="text1"/>
        </w:rPr>
      </w:pPr>
      <w:r w:rsidRPr="00CF0672">
        <w:rPr>
          <w:color w:val="000000" w:themeColor="text1"/>
        </w:rPr>
        <w:t>D'après Ma'qal Ibn Yasar, le Prophète a dit</w:t>
      </w:r>
      <w:r>
        <w:rPr>
          <w:color w:val="000000" w:themeColor="text1"/>
        </w:rPr>
        <w:t xml:space="preserve"> </w:t>
      </w:r>
      <w:r w:rsidRPr="00CF0672">
        <w:rPr>
          <w:color w:val="000000" w:themeColor="text1"/>
        </w:rPr>
        <w:t xml:space="preserve">: </w:t>
      </w:r>
      <w:r w:rsidRPr="00CF0672">
        <w:rPr>
          <w:i/>
          <w:color w:val="000000" w:themeColor="text1"/>
        </w:rPr>
        <w:t xml:space="preserve">« Que l'on enfonce une pointe en fer dans la tête de l'un d'entre vous est meilleur pour lui </w:t>
      </w:r>
      <w:r w:rsidRPr="00CF0672">
        <w:rPr>
          <w:b/>
          <w:i/>
          <w:color w:val="000000" w:themeColor="text1"/>
        </w:rPr>
        <w:t>que de toucher une femme qui ne lui est pas permise</w:t>
      </w:r>
      <w:r w:rsidRPr="00CF0672">
        <w:rPr>
          <w:color w:val="000000" w:themeColor="text1"/>
        </w:rPr>
        <w:t xml:space="preserve"> ».</w:t>
      </w:r>
    </w:p>
    <w:p w14:paraId="025FB3E8" w14:textId="77777777" w:rsidR="007F01C3" w:rsidRPr="00CF0672" w:rsidRDefault="007F01C3" w:rsidP="007F01C3">
      <w:pPr>
        <w:spacing w:after="0" w:line="240" w:lineRule="auto"/>
        <w:rPr>
          <w:color w:val="000000" w:themeColor="text1"/>
        </w:rPr>
      </w:pPr>
      <w:r w:rsidRPr="00CF0672">
        <w:rPr>
          <w:color w:val="000000" w:themeColor="text1"/>
        </w:rPr>
        <w:t>(Rapporté par Tabarani et authentifié par Cheikh Albani dans Sahih Al Jami n°5045)</w:t>
      </w:r>
    </w:p>
    <w:p w14:paraId="2C857F82" w14:textId="77777777" w:rsidR="007F01C3" w:rsidRPr="00CF0672" w:rsidRDefault="007F01C3" w:rsidP="007F01C3">
      <w:pPr>
        <w:spacing w:after="0" w:line="240" w:lineRule="auto"/>
        <w:rPr>
          <w:color w:val="000000" w:themeColor="text1"/>
        </w:rPr>
      </w:pPr>
    </w:p>
    <w:p w14:paraId="187968DC" w14:textId="77777777" w:rsidR="007F01C3" w:rsidRDefault="007F01C3" w:rsidP="007F01C3">
      <w:pPr>
        <w:spacing w:after="0" w:line="240" w:lineRule="auto"/>
        <w:rPr>
          <w:color w:val="000000" w:themeColor="text1"/>
        </w:rPr>
      </w:pPr>
      <w:r w:rsidRPr="00CF0672">
        <w:rPr>
          <w:color w:val="000000" w:themeColor="text1"/>
        </w:rPr>
        <w:t>D'après Abou Houreira, le Prophète a dit</w:t>
      </w:r>
      <w:r>
        <w:rPr>
          <w:color w:val="000000" w:themeColor="text1"/>
        </w:rPr>
        <w:t xml:space="preserve"> </w:t>
      </w:r>
      <w:r w:rsidRPr="00CF0672">
        <w:rPr>
          <w:color w:val="000000" w:themeColor="text1"/>
        </w:rPr>
        <w:t xml:space="preserve">: « </w:t>
      </w:r>
      <w:r w:rsidRPr="00CF0672">
        <w:rPr>
          <w:i/>
          <w:color w:val="000000" w:themeColor="text1"/>
        </w:rPr>
        <w:t xml:space="preserve">Il a été écrit à chacun des fils d'Adam sa part de fornication. </w:t>
      </w:r>
      <w:r w:rsidRPr="00CF0672">
        <w:rPr>
          <w:b/>
          <w:i/>
          <w:color w:val="000000" w:themeColor="text1"/>
        </w:rPr>
        <w:t>La fornication des yeux est le regard, la fornication des oreilles est l'écoute, la fornication de la langue est la parole, la fornication de la main est le toucher, la fornication du pied est le pas, le cœur a envie et espère et c'est le sexe qui rend cela véridique ou le dément</w:t>
      </w:r>
      <w:r>
        <w:rPr>
          <w:color w:val="000000" w:themeColor="text1"/>
        </w:rPr>
        <w:t xml:space="preserve"> » </w:t>
      </w:r>
      <w:r w:rsidRPr="00CF0672">
        <w:rPr>
          <w:color w:val="000000" w:themeColor="text1"/>
        </w:rPr>
        <w:t>(Rapporté par Mouslim dans son Sahih n°2657)</w:t>
      </w:r>
      <w:r>
        <w:rPr>
          <w:color w:val="000000" w:themeColor="text1"/>
        </w:rPr>
        <w:t>.</w:t>
      </w:r>
    </w:p>
    <w:p w14:paraId="04B8871C" w14:textId="77777777" w:rsidR="007F01C3" w:rsidRDefault="007F01C3" w:rsidP="007F01C3">
      <w:pPr>
        <w:spacing w:after="0" w:line="240" w:lineRule="auto"/>
        <w:rPr>
          <w:color w:val="000000" w:themeColor="text1"/>
        </w:rPr>
      </w:pPr>
    </w:p>
    <w:p w14:paraId="3623DFB7" w14:textId="1F9B766D" w:rsidR="007F01C3" w:rsidRPr="00AE79A3" w:rsidRDefault="007F01C3" w:rsidP="007F01C3">
      <w:pPr>
        <w:spacing w:after="0" w:line="240" w:lineRule="auto"/>
        <w:rPr>
          <w:color w:val="000000" w:themeColor="text1"/>
        </w:rPr>
      </w:pPr>
      <w:r>
        <w:rPr>
          <w:color w:val="000000" w:themeColor="text1"/>
          <w:u w:val="single"/>
        </w:rPr>
        <w:t>Mieux vaut à une femme qui a ses règles (menstrues) de ne pas toucher</w:t>
      </w:r>
      <w:r>
        <w:rPr>
          <w:color w:val="000000" w:themeColor="text1"/>
        </w:rPr>
        <w:t xml:space="preserve"> : </w:t>
      </w:r>
    </w:p>
    <w:p w14:paraId="194A3F35" w14:textId="77777777" w:rsidR="007F01C3" w:rsidRDefault="007F01C3" w:rsidP="007F01C3">
      <w:pPr>
        <w:spacing w:after="0" w:line="240" w:lineRule="auto"/>
        <w:rPr>
          <w:color w:val="000000" w:themeColor="text1"/>
        </w:rPr>
      </w:pPr>
    </w:p>
    <w:p w14:paraId="506791EB" w14:textId="7BC8C2BE" w:rsidR="007F01C3" w:rsidRDefault="007F01C3" w:rsidP="007F01C3">
      <w:pPr>
        <w:spacing w:after="0" w:line="240" w:lineRule="auto"/>
        <w:rPr>
          <w:color w:val="000000" w:themeColor="text1"/>
        </w:rPr>
      </w:pPr>
      <w:r w:rsidRPr="00AE79A3">
        <w:rPr>
          <w:color w:val="000000" w:themeColor="text1"/>
        </w:rPr>
        <w:t xml:space="preserve">Ce qui est rapporté dans un hadith d’Ibn Omar (P.A.a) selon lequel le Prophète a dit : « </w:t>
      </w:r>
      <w:r w:rsidRPr="00AE79A3">
        <w:rPr>
          <w:b/>
          <w:i/>
          <w:color w:val="000000" w:themeColor="text1"/>
        </w:rPr>
        <w:t>Que celui qui est souillé, ou celle qui a vu sa menstruation, ne lise rien du Coran</w:t>
      </w:r>
      <w:r w:rsidRPr="00AE79A3">
        <w:rPr>
          <w:i/>
          <w:color w:val="000000" w:themeColor="text1"/>
        </w:rPr>
        <w:t xml:space="preserve"> </w:t>
      </w:r>
      <w:r>
        <w:rPr>
          <w:color w:val="000000" w:themeColor="text1"/>
        </w:rPr>
        <w:t xml:space="preserve">». </w:t>
      </w:r>
      <w:r w:rsidRPr="00AE79A3">
        <w:rPr>
          <w:color w:val="000000" w:themeColor="text1"/>
        </w:rPr>
        <w:t>Rapporté par at-Tarmidhyi ,131, Ibn Mâdja 595, Ad- Dar Quoutni ,1/817, Al- Bayhaqi, 1/89. C’est un hadith faible parce qu’il fait des hadith qu’Ismaïla i</w:t>
      </w:r>
      <w:r>
        <w:rPr>
          <w:color w:val="000000" w:themeColor="text1"/>
        </w:rPr>
        <w:t>bn Iyach a rapporté des Hidjazi</w:t>
      </w:r>
      <w:r w:rsidRPr="00AE79A3">
        <w:rPr>
          <w:color w:val="000000" w:themeColor="text1"/>
        </w:rPr>
        <w:t>.</w:t>
      </w:r>
      <w:r>
        <w:rPr>
          <w:color w:val="000000" w:themeColor="text1"/>
        </w:rPr>
        <w:t xml:space="preserve"> </w:t>
      </w:r>
      <w:r w:rsidRPr="00AE79A3">
        <w:rPr>
          <w:color w:val="000000" w:themeColor="text1"/>
        </w:rPr>
        <w:t>Or ces hadith</w:t>
      </w:r>
      <w:r>
        <w:rPr>
          <w:color w:val="000000" w:themeColor="text1"/>
        </w:rPr>
        <w:t>s</w:t>
      </w:r>
      <w:r w:rsidRPr="00AE79A3">
        <w:rPr>
          <w:color w:val="000000" w:themeColor="text1"/>
        </w:rPr>
        <w:t xml:space="preserve"> sont réputés faibles. Cheikh al-Islam Ibn Taymiya a dit (21/460) que le hadith faible selon l’unanimité</w:t>
      </w:r>
      <w:r>
        <w:rPr>
          <w:color w:val="000000" w:themeColor="text1"/>
        </w:rPr>
        <w:t xml:space="preserve"> </w:t>
      </w:r>
      <w:r w:rsidRPr="00AE79A3">
        <w:rPr>
          <w:color w:val="000000" w:themeColor="text1"/>
        </w:rPr>
        <w:t>des connaisseurs d</w:t>
      </w:r>
      <w:r w:rsidR="001F0805">
        <w:rPr>
          <w:color w:val="000000" w:themeColor="text1"/>
        </w:rPr>
        <w:t>e ce</w:t>
      </w:r>
      <w:r w:rsidRPr="00AE79A3">
        <w:rPr>
          <w:color w:val="000000" w:themeColor="text1"/>
        </w:rPr>
        <w:t xml:space="preserve"> hadith. Voir Nasb ar-raaya, 1/195 et At-talkhis al- Habir, 1/183.</w:t>
      </w:r>
    </w:p>
    <w:p w14:paraId="184717DC" w14:textId="77777777" w:rsidR="00C02953" w:rsidRDefault="00C02953" w:rsidP="007F01C3">
      <w:pPr>
        <w:spacing w:after="0" w:line="240" w:lineRule="auto"/>
        <w:rPr>
          <w:color w:val="000000" w:themeColor="text1"/>
          <w:u w:val="single"/>
        </w:rPr>
      </w:pPr>
    </w:p>
    <w:p w14:paraId="67406ED3" w14:textId="398AAE22" w:rsidR="007F01C3" w:rsidRDefault="007F01C3" w:rsidP="007F01C3">
      <w:pPr>
        <w:spacing w:after="0" w:line="240" w:lineRule="auto"/>
        <w:rPr>
          <w:color w:val="000000" w:themeColor="text1"/>
        </w:rPr>
      </w:pPr>
      <w:r w:rsidRPr="00EB2760">
        <w:rPr>
          <w:color w:val="000000" w:themeColor="text1"/>
          <w:u w:val="single"/>
        </w:rPr>
        <w:t>Répudiation de l’épouse</w:t>
      </w:r>
      <w:r>
        <w:rPr>
          <w:color w:val="000000" w:themeColor="text1"/>
        </w:rPr>
        <w:t> :</w:t>
      </w:r>
    </w:p>
    <w:p w14:paraId="0CC3D588" w14:textId="77777777" w:rsidR="007F01C3" w:rsidRPr="00EB2760" w:rsidRDefault="007F01C3" w:rsidP="007F01C3">
      <w:pPr>
        <w:spacing w:after="0" w:line="240" w:lineRule="auto"/>
        <w:rPr>
          <w:color w:val="000000" w:themeColor="text1"/>
        </w:rPr>
      </w:pPr>
    </w:p>
    <w:p w14:paraId="4FE36DCA" w14:textId="77777777" w:rsidR="007F01C3" w:rsidRDefault="007F01C3" w:rsidP="007F01C3">
      <w:pPr>
        <w:spacing w:after="0" w:line="240" w:lineRule="auto"/>
        <w:rPr>
          <w:color w:val="000000" w:themeColor="text1"/>
        </w:rPr>
      </w:pPr>
      <w:r w:rsidRPr="00EB2760">
        <w:rPr>
          <w:color w:val="000000" w:themeColor="text1"/>
        </w:rPr>
        <w:t>Quand une femme est irrévocablement divorcée, elle ne peut retourner à son mari qu'à la condition d'épouser un autre homme et d'être répudiée par lui :</w:t>
      </w:r>
    </w:p>
    <w:p w14:paraId="62F7BEBD" w14:textId="77777777" w:rsidR="007F01C3" w:rsidRPr="00EB2760" w:rsidRDefault="007F01C3" w:rsidP="007F01C3">
      <w:pPr>
        <w:spacing w:after="0" w:line="240" w:lineRule="auto"/>
        <w:rPr>
          <w:color w:val="000000" w:themeColor="text1"/>
        </w:rPr>
      </w:pPr>
    </w:p>
    <w:p w14:paraId="0DF7BD15" w14:textId="77777777" w:rsidR="00992C2E" w:rsidRDefault="007F01C3" w:rsidP="006E1D17">
      <w:pPr>
        <w:spacing w:after="0" w:line="240" w:lineRule="auto"/>
        <w:rPr>
          <w:color w:val="000000" w:themeColor="text1"/>
        </w:rPr>
      </w:pPr>
      <w:r w:rsidRPr="00EB2760">
        <w:rPr>
          <w:color w:val="000000" w:themeColor="text1"/>
        </w:rPr>
        <w:t xml:space="preserve">« </w:t>
      </w:r>
      <w:r w:rsidRPr="00EB2760">
        <w:rPr>
          <w:i/>
          <w:color w:val="000000" w:themeColor="text1"/>
        </w:rPr>
        <w:t>Aïcha a raconté : L'épouse de Rifaa Al-Qurazi vint dire à l'envoyé d'Allah : 'Rifaa a prononcé irrévocablement contre moi le divorce. Ensuite j'ai épousé Abdur-Rahman ben Az-Zubair Al-Qurazi qui s'est avéré impuissant.' L'envoyé d'Allah lui répondit : 'Tu veux peut-être retourner à Rifaa? C'est impossible tant que Abdur-Rahman et toi n'avez pas eu de relations sexuelles !'</w:t>
      </w:r>
      <w:r w:rsidRPr="00EB2760">
        <w:rPr>
          <w:color w:val="000000" w:themeColor="text1"/>
        </w:rPr>
        <w:t xml:space="preserve"> » (Bukhari, Vol. 7:186).</w:t>
      </w:r>
    </w:p>
    <w:p w14:paraId="0A858555" w14:textId="741D9A14" w:rsidR="00950986" w:rsidRPr="006E1D17" w:rsidRDefault="00950986" w:rsidP="006E1D17">
      <w:pPr>
        <w:spacing w:after="0" w:line="240" w:lineRule="auto"/>
        <w:rPr>
          <w:color w:val="000000" w:themeColor="text1"/>
        </w:rPr>
      </w:pPr>
    </w:p>
    <w:p w14:paraId="6EDA9E5A" w14:textId="4A4D1759" w:rsidR="007F01C3" w:rsidRDefault="007F01C3" w:rsidP="007F01C3">
      <w:pPr>
        <w:spacing w:after="0" w:line="240" w:lineRule="auto"/>
        <w:rPr>
          <w:color w:val="000000" w:themeColor="text1"/>
        </w:rPr>
      </w:pPr>
      <w:r w:rsidRPr="009D5A40">
        <w:rPr>
          <w:color w:val="000000" w:themeColor="text1"/>
          <w:u w:val="single"/>
        </w:rPr>
        <w:t>Un homme adulte est autorisé à sucer le sein d’une femme</w:t>
      </w:r>
      <w:r>
        <w:rPr>
          <w:color w:val="000000" w:themeColor="text1"/>
        </w:rPr>
        <w:t> :</w:t>
      </w:r>
    </w:p>
    <w:p w14:paraId="53F9D569" w14:textId="77777777" w:rsidR="007F01C3" w:rsidRDefault="007F01C3" w:rsidP="007F01C3">
      <w:pPr>
        <w:spacing w:after="0" w:line="240" w:lineRule="auto"/>
        <w:rPr>
          <w:color w:val="000000" w:themeColor="text1"/>
        </w:rPr>
      </w:pPr>
    </w:p>
    <w:p w14:paraId="327CFA95" w14:textId="5B3909D8" w:rsidR="007F01C3" w:rsidRDefault="007F01C3" w:rsidP="007F01C3">
      <w:pPr>
        <w:spacing w:after="0" w:line="240" w:lineRule="auto"/>
        <w:jc w:val="both"/>
        <w:rPr>
          <w:color w:val="000000" w:themeColor="text1"/>
        </w:rPr>
      </w:pPr>
      <w:r>
        <w:rPr>
          <w:color w:val="000000" w:themeColor="text1"/>
        </w:rPr>
        <w:t xml:space="preserve">Après que Mahomet a annulé l’institution de l’adoption, </w:t>
      </w:r>
      <w:r w:rsidRPr="009D5A40">
        <w:rPr>
          <w:b/>
          <w:color w:val="000000" w:themeColor="text1"/>
        </w:rPr>
        <w:t>Abou Hudhaifa</w:t>
      </w:r>
      <w:r>
        <w:rPr>
          <w:color w:val="000000" w:themeColor="text1"/>
        </w:rPr>
        <w:t xml:space="preserve"> et son épouse </w:t>
      </w:r>
      <w:r w:rsidRPr="009D5A40">
        <w:rPr>
          <w:b/>
          <w:color w:val="000000" w:themeColor="text1"/>
        </w:rPr>
        <w:t>Sahla</w:t>
      </w:r>
      <w:r>
        <w:rPr>
          <w:color w:val="000000" w:themeColor="text1"/>
        </w:rPr>
        <w:t xml:space="preserve">, qui avait un fils adoptif nommé </w:t>
      </w:r>
      <w:r w:rsidRPr="009D5A40">
        <w:rPr>
          <w:b/>
          <w:color w:val="000000" w:themeColor="text1"/>
        </w:rPr>
        <w:t>Salim</w:t>
      </w:r>
      <w:r w:rsidRPr="009D5A40">
        <w:rPr>
          <w:color w:val="000000" w:themeColor="text1"/>
        </w:rPr>
        <w:t xml:space="preserve">, vinrent lui demander conseil. « </w:t>
      </w:r>
      <w:r w:rsidRPr="009D5A40">
        <w:rPr>
          <w:i/>
          <w:color w:val="000000" w:themeColor="text1"/>
        </w:rPr>
        <w:t>Messager d'Allah, Salim vit avec nous dans notre maison</w:t>
      </w:r>
      <w:r w:rsidRPr="009D5A40">
        <w:rPr>
          <w:color w:val="000000" w:themeColor="text1"/>
        </w:rPr>
        <w:t xml:space="preserve"> », dit Sahla. </w:t>
      </w:r>
      <w:r w:rsidRPr="009D5A40">
        <w:rPr>
          <w:i/>
          <w:color w:val="000000" w:themeColor="text1"/>
        </w:rPr>
        <w:t>« Il a atteint la puberté comme les hommes l'atteignent et a appris ce qui concerne le sexe comme les hommes l'apprennent</w:t>
      </w:r>
      <w:r w:rsidRPr="009D5A40">
        <w:rPr>
          <w:color w:val="000000" w:themeColor="text1"/>
        </w:rPr>
        <w:t xml:space="preserve"> ». En réponse, Mahomet improvisa une solutio</w:t>
      </w:r>
      <w:r>
        <w:rPr>
          <w:color w:val="000000" w:themeColor="text1"/>
        </w:rPr>
        <w:t>n</w:t>
      </w:r>
      <w:r w:rsidRPr="009D5A40">
        <w:rPr>
          <w:color w:val="000000" w:themeColor="text1"/>
        </w:rPr>
        <w:t xml:space="preserve"> astucieuse. « </w:t>
      </w:r>
      <w:r w:rsidRPr="009D5A40">
        <w:rPr>
          <w:b/>
          <w:i/>
          <w:color w:val="000000" w:themeColor="text1"/>
        </w:rPr>
        <w:t>Donne-lui le sein</w:t>
      </w:r>
      <w:r w:rsidRPr="009D5A40">
        <w:rPr>
          <w:color w:val="000000" w:themeColor="text1"/>
        </w:rPr>
        <w:t xml:space="preserve"> », lui dit-il. « </w:t>
      </w:r>
      <w:r w:rsidRPr="009D5A40">
        <w:rPr>
          <w:i/>
          <w:color w:val="000000" w:themeColor="text1"/>
        </w:rPr>
        <w:t>Comment pourrais-je lui donner le sein alors qu'il est devenu un homme ?</w:t>
      </w:r>
      <w:r w:rsidRPr="009D5A40">
        <w:rPr>
          <w:color w:val="000000" w:themeColor="text1"/>
        </w:rPr>
        <w:t xml:space="preserve"> » demanda-t-elle, perplexe. Mahomet rit et dit : </w:t>
      </w:r>
      <w:r w:rsidRPr="009D5A40">
        <w:rPr>
          <w:b/>
          <w:i/>
          <w:color w:val="000000" w:themeColor="text1"/>
        </w:rPr>
        <w:t xml:space="preserve">« Je sais que c'est un jeune homme </w:t>
      </w:r>
      <w:r w:rsidRPr="009D5A40">
        <w:rPr>
          <w:color w:val="000000" w:themeColor="text1"/>
        </w:rPr>
        <w:t>». De fait, Salim était assez âgé (plus de quinze ans) pour avoir pr</w:t>
      </w:r>
      <w:r>
        <w:rPr>
          <w:color w:val="000000" w:themeColor="text1"/>
        </w:rPr>
        <w:t>is part à la bataille de Badr</w:t>
      </w:r>
      <w:r w:rsidRPr="009D5A40">
        <w:rPr>
          <w:color w:val="000000" w:themeColor="text1"/>
        </w:rPr>
        <w:t>. Le hadith dit qu'il rit alors</w:t>
      </w:r>
      <w:r>
        <w:rPr>
          <w:rStyle w:val="Appelnotedebasdep"/>
          <w:color w:val="000000" w:themeColor="text1"/>
        </w:rPr>
        <w:footnoteReference w:id="297"/>
      </w:r>
      <w:r w:rsidRPr="009D5A40">
        <w:rPr>
          <w:color w:val="000000" w:themeColor="text1"/>
        </w:rPr>
        <w:t>.</w:t>
      </w:r>
    </w:p>
    <w:p w14:paraId="363B99EE" w14:textId="77777777" w:rsidR="007F01C3" w:rsidRPr="009D5A40" w:rsidRDefault="007F01C3" w:rsidP="007F01C3">
      <w:pPr>
        <w:spacing w:after="0" w:line="240" w:lineRule="auto"/>
        <w:jc w:val="both"/>
        <w:rPr>
          <w:color w:val="000000" w:themeColor="text1"/>
        </w:rPr>
      </w:pPr>
    </w:p>
    <w:p w14:paraId="7FA5ED02" w14:textId="77777777" w:rsidR="007F01C3" w:rsidRDefault="007F01C3" w:rsidP="007F01C3">
      <w:pPr>
        <w:spacing w:after="0" w:line="240" w:lineRule="auto"/>
        <w:jc w:val="both"/>
        <w:rPr>
          <w:color w:val="000000" w:themeColor="text1"/>
        </w:rPr>
      </w:pPr>
      <w:r w:rsidRPr="00C65559">
        <w:rPr>
          <w:i/>
          <w:color w:val="000000" w:themeColor="text1"/>
        </w:rPr>
        <w:t>D'après Mahomet, nourrir au sein établit une relation maternelle, même si une femme nourrit un enfant qui n'est pas biologiquement le sien</w:t>
      </w:r>
      <w:r w:rsidRPr="009D5A40">
        <w:rPr>
          <w:color w:val="000000" w:themeColor="text1"/>
        </w:rPr>
        <w:t xml:space="preserve">. Un hadith dit : « </w:t>
      </w:r>
      <w:r w:rsidRPr="00C65559">
        <w:rPr>
          <w:b/>
          <w:i/>
          <w:color w:val="000000" w:themeColor="text1"/>
        </w:rPr>
        <w:t>Aïcha</w:t>
      </w:r>
      <w:r w:rsidRPr="00C65559">
        <w:rPr>
          <w:i/>
          <w:color w:val="000000" w:themeColor="text1"/>
        </w:rPr>
        <w:t xml:space="preserve"> considéra cela comme un précédent pour tout homme qui voudrait pouvoir la voir. Elle demanda à sa </w:t>
      </w:r>
      <w:r>
        <w:rPr>
          <w:i/>
          <w:color w:val="000000" w:themeColor="text1"/>
        </w:rPr>
        <w:t>sœur</w:t>
      </w:r>
      <w:r w:rsidRPr="00C65559">
        <w:rPr>
          <w:i/>
          <w:color w:val="000000" w:themeColor="text1"/>
        </w:rPr>
        <w:t xml:space="preserve">, </w:t>
      </w:r>
      <w:r w:rsidRPr="00C65559">
        <w:rPr>
          <w:b/>
          <w:i/>
          <w:color w:val="000000" w:themeColor="text1"/>
        </w:rPr>
        <w:t>Um Kulthum bint Abi Bakr</w:t>
      </w:r>
      <w:r w:rsidRPr="00C65559">
        <w:rPr>
          <w:i/>
          <w:color w:val="000000" w:themeColor="text1"/>
        </w:rPr>
        <w:t xml:space="preserve">, et aux filles de son frère, </w:t>
      </w:r>
      <w:r w:rsidRPr="00C65559">
        <w:rPr>
          <w:b/>
          <w:i/>
          <w:color w:val="000000" w:themeColor="text1"/>
        </w:rPr>
        <w:t>de donner du lait à tout homme qu'elle souhaitait accueillir</w:t>
      </w:r>
      <w:r w:rsidRPr="00C65559">
        <w:rPr>
          <w:i/>
          <w:color w:val="000000" w:themeColor="text1"/>
        </w:rPr>
        <w:t xml:space="preserve">. Les autres épouses du Prophète refusèrent de laisser quiconque venir à elles par ce biais. Elles disaient : « </w:t>
      </w:r>
      <w:r w:rsidRPr="00C65559">
        <w:rPr>
          <w:b/>
          <w:i/>
          <w:color w:val="000000" w:themeColor="text1"/>
        </w:rPr>
        <w:t>Non ! Par Allah ! Personne ne peut être admis chez nous par un tel nourrissage !</w:t>
      </w:r>
      <w:r w:rsidRPr="00C65559">
        <w:rPr>
          <w:i/>
          <w:color w:val="000000" w:themeColor="text1"/>
        </w:rPr>
        <w:t xml:space="preserve"> »</w:t>
      </w:r>
      <w:r w:rsidRPr="00C65559">
        <w:rPr>
          <w:rStyle w:val="Appelnotedebasdep"/>
          <w:color w:val="000000" w:themeColor="text1"/>
        </w:rPr>
        <w:footnoteReference w:id="298"/>
      </w:r>
      <w:r>
        <w:rPr>
          <w:color w:val="000000" w:themeColor="text1"/>
        </w:rPr>
        <w:t> »</w:t>
      </w:r>
      <w:r w:rsidRPr="009D5A40">
        <w:rPr>
          <w:color w:val="000000" w:themeColor="text1"/>
        </w:rPr>
        <w:t xml:space="preserve">. </w:t>
      </w:r>
    </w:p>
    <w:p w14:paraId="3B37003C" w14:textId="7C22B3E1" w:rsidR="00992C2E" w:rsidRDefault="00992C2E" w:rsidP="00807F5D">
      <w:pPr>
        <w:spacing w:after="0" w:line="240" w:lineRule="auto"/>
        <w:rPr>
          <w:b/>
          <w:u w:val="single"/>
        </w:rPr>
      </w:pPr>
    </w:p>
    <w:p w14:paraId="4739139A" w14:textId="2EACEE19" w:rsidR="007F01C3" w:rsidRPr="00CA3668" w:rsidRDefault="007F01C3" w:rsidP="007F01C3">
      <w:pPr>
        <w:pStyle w:val="Sansinterligne"/>
        <w:rPr>
          <w:b/>
          <w:u w:val="single"/>
          <w:lang w:val="fr-FR"/>
        </w:rPr>
      </w:pPr>
      <w:r w:rsidRPr="00CA3668">
        <w:rPr>
          <w:b/>
          <w:u w:val="single"/>
          <w:lang w:val="fr-FR"/>
        </w:rPr>
        <w:t>Attitude de Mahomet envers ses propres épouses ou les épouses des autres</w:t>
      </w:r>
    </w:p>
    <w:p w14:paraId="73B1C44C" w14:textId="77777777" w:rsidR="007F01C3" w:rsidRDefault="007F01C3" w:rsidP="007F01C3">
      <w:pPr>
        <w:spacing w:after="0" w:line="240" w:lineRule="auto"/>
        <w:rPr>
          <w:color w:val="000000" w:themeColor="text1"/>
        </w:rPr>
      </w:pPr>
    </w:p>
    <w:p w14:paraId="05C49126" w14:textId="77777777" w:rsidR="007F01C3" w:rsidRDefault="007F01C3" w:rsidP="00992C2E">
      <w:pPr>
        <w:spacing w:after="0" w:line="240" w:lineRule="auto"/>
        <w:jc w:val="both"/>
      </w:pPr>
      <w:r>
        <w:t>Aisha raconte : « J’avais l'</w:t>
      </w:r>
      <w:r w:rsidRPr="001F7598">
        <w:t>habi</w:t>
      </w:r>
      <w:r>
        <w:t>tude de regarder</w:t>
      </w:r>
      <w:r w:rsidRPr="001F7598">
        <w:t xml:space="preserve"> ces dames</w:t>
      </w:r>
      <w:r>
        <w:t xml:space="preserve"> [femmes] qui se sont donnés à l'apôtre d'Allah et j’avais l'habitude de dire, « Est-ce qu’une princesse</w:t>
      </w:r>
      <w:r w:rsidRPr="001F7598">
        <w:t xml:space="preserve"> peut se donner</w:t>
      </w:r>
      <w:r>
        <w:t xml:space="preserve"> elle-même (à</w:t>
      </w:r>
      <w:r w:rsidRPr="001F7598">
        <w:t xml:space="preserve"> un homme)</w:t>
      </w:r>
      <w:r>
        <w:t> ? ».</w:t>
      </w:r>
      <w:r w:rsidRPr="001F7598">
        <w:t xml:space="preserve"> Mais quand Allah a révélé</w:t>
      </w:r>
      <w:r>
        <w:t xml:space="preserve"> : </w:t>
      </w:r>
      <w:r w:rsidRPr="005F3CAD">
        <w:rPr>
          <w:i/>
        </w:rPr>
        <w:t>« </w:t>
      </w:r>
      <w:r>
        <w:rPr>
          <w:i/>
        </w:rPr>
        <w:t>Toi</w:t>
      </w:r>
      <w:r w:rsidRPr="005F3CAD">
        <w:rPr>
          <w:i/>
        </w:rPr>
        <w:t xml:space="preserve"> (O Muhammad) peut retarder [fait attendre] (le tour de) qui tu veux d’elles</w:t>
      </w:r>
      <w:r>
        <w:rPr>
          <w:i/>
        </w:rPr>
        <w:t>.</w:t>
      </w:r>
      <w:r w:rsidRPr="005F3CAD">
        <w:rPr>
          <w:i/>
        </w:rPr>
        <w:t xml:space="preserve"> Et</w:t>
      </w:r>
      <w:r>
        <w:rPr>
          <w:i/>
        </w:rPr>
        <w:t xml:space="preserve"> toi peux</w:t>
      </w:r>
      <w:r w:rsidRPr="005F3CAD">
        <w:rPr>
          <w:i/>
        </w:rPr>
        <w:t xml:space="preserve"> recevoir [héberger] l'une de celle que tu veux. Et (puis) il n'y a pas de blâme (aucun grief sur </w:t>
      </w:r>
      <w:r>
        <w:rPr>
          <w:i/>
        </w:rPr>
        <w:t>toi</w:t>
      </w:r>
      <w:r w:rsidRPr="005F3CAD">
        <w:rPr>
          <w:i/>
        </w:rPr>
        <w:t>)</w:t>
      </w:r>
      <w:r>
        <w:rPr>
          <w:i/>
        </w:rPr>
        <w:t xml:space="preserve"> si tu invites</w:t>
      </w:r>
      <w:r w:rsidRPr="005F3CAD">
        <w:rPr>
          <w:i/>
        </w:rPr>
        <w:t xml:space="preserve"> une </w:t>
      </w:r>
      <w:r>
        <w:rPr>
          <w:i/>
        </w:rPr>
        <w:t>que tu avais</w:t>
      </w:r>
      <w:r w:rsidRPr="005F3CAD">
        <w:rPr>
          <w:i/>
        </w:rPr>
        <w:t xml:space="preserve"> </w:t>
      </w:r>
      <w:r w:rsidRPr="005F3CAD">
        <w:rPr>
          <w:i/>
        </w:rPr>
        <w:lastRenderedPageBreak/>
        <w:t>mis</w:t>
      </w:r>
      <w:r>
        <w:rPr>
          <w:i/>
        </w:rPr>
        <w:t>e</w:t>
      </w:r>
      <w:r w:rsidRPr="005F3CAD">
        <w:rPr>
          <w:i/>
        </w:rPr>
        <w:t xml:space="preserve"> de côté (temporairement) [l</w:t>
      </w:r>
      <w:r>
        <w:rPr>
          <w:i/>
        </w:rPr>
        <w:t>’une de cell</w:t>
      </w:r>
      <w:r w:rsidRPr="005F3CAD">
        <w:rPr>
          <w:i/>
        </w:rPr>
        <w:t>e que tu avais écartée]. Voilà ce que qui est le plus propre à les réjouir, à leur éviter tout chagrin et à leur faire accepter de bon cœur ce que tu leur as donné à toute</w:t>
      </w:r>
      <w:r>
        <w:t> »</w:t>
      </w:r>
      <w:r w:rsidRPr="001F7598">
        <w:t>. (33.51)</w:t>
      </w:r>
      <w:r>
        <w:t xml:space="preserve">. </w:t>
      </w:r>
    </w:p>
    <w:p w14:paraId="610103E4" w14:textId="77777777" w:rsidR="007F01C3" w:rsidRDefault="007F01C3" w:rsidP="00992C2E">
      <w:pPr>
        <w:spacing w:after="0" w:line="240" w:lineRule="auto"/>
        <w:jc w:val="both"/>
      </w:pPr>
      <w:r>
        <w:t>Alors j’</w:t>
      </w:r>
      <w:r w:rsidRPr="001F7598">
        <w:t>ai dit (au Prophète)</w:t>
      </w:r>
      <w:r>
        <w:t xml:space="preserve"> </w:t>
      </w:r>
      <w:r w:rsidRPr="001F7598">
        <w:t>: «</w:t>
      </w:r>
      <w:r>
        <w:t xml:space="preserve"> </w:t>
      </w:r>
      <w:r w:rsidRPr="005F3CAD">
        <w:rPr>
          <w:i/>
        </w:rPr>
        <w:t xml:space="preserve">Je sens que votre Seigneur </w:t>
      </w:r>
      <w:r>
        <w:rPr>
          <w:i/>
        </w:rPr>
        <w:t xml:space="preserve">est bien prompt à satisfaire </w:t>
      </w:r>
      <w:r w:rsidRPr="005F3CAD">
        <w:rPr>
          <w:i/>
        </w:rPr>
        <w:t>vos souhaits et désirs</w:t>
      </w:r>
      <w:r>
        <w:t xml:space="preserve"> ». </w:t>
      </w:r>
    </w:p>
    <w:p w14:paraId="7EFF3EA8" w14:textId="77777777" w:rsidR="007F01C3" w:rsidRDefault="007F01C3" w:rsidP="00992C2E">
      <w:pPr>
        <w:spacing w:after="0" w:line="240" w:lineRule="auto"/>
        <w:jc w:val="both"/>
      </w:pPr>
      <w:r>
        <w:t>Sahih Bukhari 6, 60, 311.</w:t>
      </w:r>
    </w:p>
    <w:p w14:paraId="2113A466" w14:textId="77777777" w:rsidR="007F01C3" w:rsidRDefault="007F01C3" w:rsidP="00992C2E">
      <w:pPr>
        <w:spacing w:after="0" w:line="240" w:lineRule="auto"/>
        <w:jc w:val="both"/>
      </w:pPr>
    </w:p>
    <w:p w14:paraId="0996B027" w14:textId="77777777" w:rsidR="007F01C3" w:rsidRPr="00E2310C" w:rsidRDefault="007F01C3" w:rsidP="00992C2E">
      <w:pPr>
        <w:spacing w:after="0" w:line="240" w:lineRule="auto"/>
        <w:rPr>
          <w:rFonts w:ascii="Calibri" w:hAnsi="Calibri"/>
        </w:rPr>
      </w:pPr>
      <w:r w:rsidRPr="00E2310C">
        <w:rPr>
          <w:rFonts w:ascii="Calibri" w:hAnsi="Calibri" w:cs="Arial"/>
          <w:bCs/>
          <w:shd w:val="clear" w:color="auto" w:fill="FFFFFF"/>
        </w:rPr>
        <w:t xml:space="preserve">Mahomet légalisa par un décret d'Allah son mariage avec sa belle-fille Zaynab, dont il tomba amoureux, après avoir </w:t>
      </w:r>
      <w:r>
        <w:rPr>
          <w:rFonts w:ascii="Calibri" w:hAnsi="Calibri" w:cs="Arial"/>
          <w:bCs/>
          <w:shd w:val="clear" w:color="auto" w:fill="FFFFFF"/>
        </w:rPr>
        <w:t xml:space="preserve">poussé à son fils adoptif et </w:t>
      </w:r>
      <w:r w:rsidRPr="00E2310C">
        <w:rPr>
          <w:rFonts w:ascii="Calibri" w:hAnsi="Calibri" w:cs="Arial"/>
          <w:bCs/>
          <w:shd w:val="clear" w:color="auto" w:fill="FFFFFF"/>
        </w:rPr>
        <w:t>sa belle-fille Zaynab</w:t>
      </w:r>
      <w:r>
        <w:rPr>
          <w:rFonts w:ascii="Calibri" w:hAnsi="Calibri" w:cs="Arial"/>
          <w:bCs/>
          <w:shd w:val="clear" w:color="auto" w:fill="FFFFFF"/>
        </w:rPr>
        <w:t xml:space="preserve"> au</w:t>
      </w:r>
      <w:r w:rsidRPr="00E2310C">
        <w:rPr>
          <w:rFonts w:ascii="Calibri" w:hAnsi="Calibri" w:cs="Arial"/>
          <w:bCs/>
          <w:shd w:val="clear" w:color="auto" w:fill="FFFFFF"/>
        </w:rPr>
        <w:t xml:space="preserve"> divorce</w:t>
      </w:r>
      <w:r w:rsidRPr="00E2310C">
        <w:rPr>
          <w:rStyle w:val="apple-converted-space"/>
          <w:rFonts w:ascii="Calibri" w:hAnsi="Calibri" w:cs="Arial"/>
          <w:shd w:val="clear" w:color="auto" w:fill="FFFFFF"/>
        </w:rPr>
        <w:t> </w:t>
      </w:r>
      <w:r w:rsidRPr="00E2310C">
        <w:rPr>
          <w:rFonts w:ascii="Calibri" w:hAnsi="Calibri" w:cs="Arial"/>
          <w:shd w:val="clear" w:color="auto" w:fill="FFFFFF"/>
        </w:rPr>
        <w:t>:</w:t>
      </w:r>
      <w:r w:rsidRPr="00E2310C">
        <w:rPr>
          <w:rFonts w:ascii="Calibri" w:hAnsi="Calibri" w:cs="Arial"/>
        </w:rPr>
        <w:br/>
      </w:r>
      <w:r w:rsidRPr="00E2310C">
        <w:rPr>
          <w:rFonts w:ascii="Calibri" w:hAnsi="Calibri" w:cs="Arial"/>
        </w:rPr>
        <w:br/>
      </w:r>
      <w:r>
        <w:rPr>
          <w:rFonts w:ascii="Calibri" w:hAnsi="Calibri" w:cs="Arial"/>
          <w:i/>
          <w:iCs/>
          <w:shd w:val="clear" w:color="auto" w:fill="FFFFFF"/>
        </w:rPr>
        <w:t xml:space="preserve">« […] </w:t>
      </w:r>
      <w:r w:rsidRPr="00E2310C">
        <w:rPr>
          <w:rFonts w:ascii="Calibri" w:hAnsi="Calibri" w:cs="Arial"/>
          <w:i/>
          <w:iCs/>
          <w:shd w:val="clear" w:color="auto" w:fill="FFFFFF"/>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rPr>
        <w:t>Muhammad déclara qu'Allah lui avait permis de se marier avec la femme de son fils adoptif</w:t>
      </w:r>
      <w:r w:rsidRPr="00E2310C">
        <w:rPr>
          <w:rFonts w:ascii="Calibri" w:hAnsi="Calibri" w:cs="Arial"/>
          <w:i/>
          <w:iCs/>
          <w:shd w:val="clear" w:color="auto" w:fill="FFFFFF"/>
        </w:rPr>
        <w:t>, Aïcha (l'une de ses épouses) dit: « Ô envoyé d'Allah, je vois que ton Seigneur s'empresse de te plaire.</w:t>
      </w:r>
      <w:r w:rsidRPr="00E2310C">
        <w:rPr>
          <w:rFonts w:ascii="Calibri" w:hAnsi="Calibri" w:cs="Arial"/>
          <w:shd w:val="clear" w:color="auto" w:fill="FFFFFF"/>
        </w:rPr>
        <w:t>»</w:t>
      </w:r>
      <w:r w:rsidRPr="00E2310C">
        <w:rPr>
          <w:rStyle w:val="apple-converted-space"/>
          <w:rFonts w:ascii="Calibri" w:hAnsi="Calibri" w:cs="Arial"/>
          <w:shd w:val="clear" w:color="auto" w:fill="FFFFFF"/>
        </w:rPr>
        <w:t> </w:t>
      </w:r>
      <w:r>
        <w:rPr>
          <w:rFonts w:ascii="Calibri" w:hAnsi="Calibri" w:cs="Arial"/>
        </w:rPr>
        <w:t xml:space="preserve"> </w:t>
      </w:r>
      <w:r>
        <w:rPr>
          <w:rFonts w:ascii="Calibri" w:hAnsi="Calibri" w:cs="Arial"/>
          <w:bCs/>
          <w:shd w:val="clear" w:color="auto" w:fill="FFFFFF"/>
        </w:rPr>
        <w:t>(Boukhari, vol. 7:48</w:t>
      </w:r>
      <w:r w:rsidRPr="00E2310C">
        <w:rPr>
          <w:rFonts w:ascii="Calibri" w:hAnsi="Calibri" w:cs="Arial"/>
          <w:bCs/>
          <w:shd w:val="clear" w:color="auto" w:fill="FFFFFF"/>
        </w:rPr>
        <w:t>)</w:t>
      </w:r>
      <w:r>
        <w:rPr>
          <w:rFonts w:ascii="Calibri" w:hAnsi="Calibri" w:cs="Arial"/>
          <w:bCs/>
          <w:shd w:val="clear" w:color="auto" w:fill="FFFFFF"/>
        </w:rPr>
        <w:t>.</w:t>
      </w:r>
    </w:p>
    <w:p w14:paraId="74F08C80" w14:textId="77777777" w:rsidR="007F01C3" w:rsidRDefault="007F01C3" w:rsidP="007F01C3">
      <w:pPr>
        <w:spacing w:after="0" w:line="240" w:lineRule="auto"/>
        <w:rPr>
          <w:color w:val="000000" w:themeColor="text1"/>
        </w:rPr>
      </w:pPr>
    </w:p>
    <w:p w14:paraId="4B4AFD84" w14:textId="77777777" w:rsidR="007F01C3" w:rsidRPr="00556F2F" w:rsidRDefault="007F01C3" w:rsidP="007F01C3">
      <w:pPr>
        <w:spacing w:after="0" w:line="240" w:lineRule="auto"/>
        <w:rPr>
          <w:color w:val="000000" w:themeColor="text1"/>
        </w:rPr>
      </w:pPr>
      <w:r w:rsidRPr="00556F2F">
        <w:rPr>
          <w:color w:val="000000" w:themeColor="text1"/>
        </w:rPr>
        <w:t>Mahomet avait un appétit sexuel démesuré ; il avait constamment besoin d'être alimenté en femmes :</w:t>
      </w:r>
    </w:p>
    <w:p w14:paraId="16EC83E7" w14:textId="77777777" w:rsidR="007F01C3" w:rsidRPr="00556F2F" w:rsidRDefault="007F01C3" w:rsidP="007F01C3">
      <w:pPr>
        <w:spacing w:after="0" w:line="240" w:lineRule="auto"/>
        <w:rPr>
          <w:color w:val="000000" w:themeColor="text1"/>
        </w:rPr>
      </w:pPr>
    </w:p>
    <w:p w14:paraId="0A8CEB52" w14:textId="77777777" w:rsidR="007F01C3" w:rsidRDefault="007F01C3" w:rsidP="007F01C3">
      <w:pPr>
        <w:spacing w:after="0" w:line="240" w:lineRule="auto"/>
        <w:rPr>
          <w:color w:val="000000" w:themeColor="text1"/>
        </w:rPr>
      </w:pPr>
      <w:r w:rsidRPr="00556F2F">
        <w:rPr>
          <w:color w:val="000000" w:themeColor="text1"/>
        </w:rPr>
        <w:t>Anas a relaté</w:t>
      </w:r>
      <w:r>
        <w:rPr>
          <w:color w:val="000000" w:themeColor="text1"/>
        </w:rPr>
        <w:t xml:space="preserve"> </w:t>
      </w:r>
      <w:r w:rsidRPr="00556F2F">
        <w:rPr>
          <w:color w:val="000000" w:themeColor="text1"/>
        </w:rPr>
        <w:t xml:space="preserve">: « </w:t>
      </w:r>
      <w:r w:rsidRPr="00556F2F">
        <w:rPr>
          <w:i/>
          <w:color w:val="000000" w:themeColor="text1"/>
          <w:u w:val="single"/>
        </w:rPr>
        <w:t>Le prophète faisait la ronde habituelle de toutes ses épouses, au nombre de onze, en une heure le jour et la nui</w:t>
      </w:r>
      <w:r w:rsidRPr="00556F2F">
        <w:rPr>
          <w:i/>
          <w:color w:val="000000" w:themeColor="text1"/>
        </w:rPr>
        <w:t>t. »</w:t>
      </w:r>
      <w:r>
        <w:rPr>
          <w:i/>
          <w:color w:val="000000" w:themeColor="text1"/>
        </w:rPr>
        <w:t>.</w:t>
      </w:r>
      <w:r w:rsidRPr="00556F2F">
        <w:rPr>
          <w:i/>
          <w:color w:val="000000" w:themeColor="text1"/>
        </w:rPr>
        <w:t xml:space="preserve"> À ce propos, j'ai interrogé Anas : « Le prophète avait-il assez de force pour cela</w:t>
      </w:r>
      <w:r>
        <w:rPr>
          <w:i/>
          <w:color w:val="000000" w:themeColor="text1"/>
        </w:rPr>
        <w:t xml:space="preserve"> </w:t>
      </w:r>
      <w:r w:rsidRPr="00556F2F">
        <w:rPr>
          <w:i/>
          <w:color w:val="000000" w:themeColor="text1"/>
        </w:rPr>
        <w:t xml:space="preserve">? » Anas a répondu : « Nous disions entre nous que </w:t>
      </w:r>
      <w:r w:rsidRPr="00556F2F">
        <w:rPr>
          <w:i/>
          <w:color w:val="000000" w:themeColor="text1"/>
          <w:u w:val="single"/>
        </w:rPr>
        <w:t>le prophète avait reçu la virilité de 30 hommes</w:t>
      </w:r>
      <w:r>
        <w:rPr>
          <w:color w:val="000000" w:themeColor="text1"/>
        </w:rPr>
        <w:t xml:space="preserve">. », </w:t>
      </w:r>
      <w:r w:rsidRPr="00556F2F">
        <w:rPr>
          <w:color w:val="000000" w:themeColor="text1"/>
        </w:rPr>
        <w:t>(Boukhari, vol. 1:286)</w:t>
      </w:r>
      <w:r>
        <w:rPr>
          <w:color w:val="000000" w:themeColor="text1"/>
        </w:rPr>
        <w:t>.</w:t>
      </w:r>
    </w:p>
    <w:p w14:paraId="5B2C5751" w14:textId="77777777" w:rsidR="007F01C3" w:rsidRDefault="007F01C3" w:rsidP="007F01C3">
      <w:pPr>
        <w:spacing w:after="0" w:line="240" w:lineRule="auto"/>
        <w:rPr>
          <w:color w:val="000000" w:themeColor="text1"/>
        </w:rPr>
      </w:pPr>
    </w:p>
    <w:p w14:paraId="4F1EB6E9" w14:textId="77777777" w:rsidR="007F01C3" w:rsidRPr="005D57A0" w:rsidRDefault="007F01C3" w:rsidP="007F01C3">
      <w:pPr>
        <w:spacing w:after="0" w:line="240" w:lineRule="auto"/>
        <w:jc w:val="both"/>
        <w:rPr>
          <w:color w:val="000000" w:themeColor="text1"/>
        </w:rPr>
      </w:pPr>
      <w:r w:rsidRPr="005D57A0">
        <w:rPr>
          <w:color w:val="000000" w:themeColor="text1"/>
        </w:rPr>
        <w:t>L'historien Tabari raconte que Mahomet a demandé en mariage Hind bint Abi Talib, sa propre cousine, mais il y a renoncé en apprenant qu'elle avait un enfant. Une autre femme sollicitée par lui fut Zia'h bint Aamir. Mahomet la demanda par l'intermédiaire de quelqu'un. Elle accepta, mais quand il apprit son âge</w:t>
      </w:r>
      <w:r>
        <w:rPr>
          <w:color w:val="000000" w:themeColor="text1"/>
        </w:rPr>
        <w:t>,</w:t>
      </w:r>
      <w:r w:rsidRPr="005D57A0">
        <w:rPr>
          <w:color w:val="000000" w:themeColor="text1"/>
        </w:rPr>
        <w:t xml:space="preserve"> il renonça.</w:t>
      </w:r>
    </w:p>
    <w:p w14:paraId="685BE57B" w14:textId="77777777" w:rsidR="007F01C3" w:rsidRPr="005D57A0" w:rsidRDefault="007F01C3" w:rsidP="007F01C3">
      <w:pPr>
        <w:spacing w:after="0" w:line="240" w:lineRule="auto"/>
        <w:jc w:val="both"/>
        <w:rPr>
          <w:color w:val="000000" w:themeColor="text1"/>
        </w:rPr>
      </w:pPr>
      <w:r w:rsidRPr="005D57A0">
        <w:rPr>
          <w:color w:val="000000" w:themeColor="text1"/>
        </w:rPr>
        <w:t xml:space="preserve">Un musulman du nom de Jarir ibn Abdallah raconte que Mahomet lui a demandé : « Es-tu marié ? ». Il répondit par l'affirmative. Mahomet demanda : « </w:t>
      </w:r>
      <w:r w:rsidRPr="005D57A0">
        <w:rPr>
          <w:i/>
          <w:color w:val="000000" w:themeColor="text1"/>
        </w:rPr>
        <w:t>Une vierge, ou une femme mûre ?</w:t>
      </w:r>
      <w:r w:rsidRPr="005D57A0">
        <w:rPr>
          <w:color w:val="000000" w:themeColor="text1"/>
        </w:rPr>
        <w:t xml:space="preserve"> ». Il répondit : « </w:t>
      </w:r>
      <w:r w:rsidRPr="005D57A0">
        <w:rPr>
          <w:i/>
          <w:color w:val="000000" w:themeColor="text1"/>
        </w:rPr>
        <w:t>Une femme mûre</w:t>
      </w:r>
      <w:r w:rsidRPr="005D57A0">
        <w:rPr>
          <w:color w:val="000000" w:themeColor="text1"/>
        </w:rPr>
        <w:t xml:space="preserve"> ». Alors Mahomet dit : « </w:t>
      </w:r>
      <w:r w:rsidRPr="005D57A0">
        <w:rPr>
          <w:i/>
          <w:color w:val="000000" w:themeColor="text1"/>
        </w:rPr>
        <w:t>Pourquoi pas une vierge, que tu puisses jouir d'elle et qu'elle puisse jouir de toi ?</w:t>
      </w:r>
      <w:r>
        <w:rPr>
          <w:color w:val="000000" w:themeColor="text1"/>
        </w:rPr>
        <w:t xml:space="preserve"> »</w:t>
      </w:r>
      <w:r>
        <w:rPr>
          <w:rStyle w:val="Appelnotedebasdep"/>
          <w:color w:val="000000" w:themeColor="text1"/>
        </w:rPr>
        <w:footnoteReference w:id="299"/>
      </w:r>
      <w:r w:rsidRPr="005D57A0">
        <w:rPr>
          <w:color w:val="000000" w:themeColor="text1"/>
        </w:rPr>
        <w:t>.</w:t>
      </w:r>
    </w:p>
    <w:p w14:paraId="287F7B8C" w14:textId="3F58B2BE" w:rsidR="007F01C3" w:rsidRDefault="007F01C3" w:rsidP="007F01C3">
      <w:pPr>
        <w:spacing w:after="0" w:line="240" w:lineRule="auto"/>
        <w:jc w:val="both"/>
        <w:rPr>
          <w:color w:val="000000" w:themeColor="text1"/>
        </w:rPr>
      </w:pPr>
      <w:r w:rsidRPr="005D57A0">
        <w:rPr>
          <w:color w:val="000000" w:themeColor="text1"/>
        </w:rPr>
        <w:t xml:space="preserve">Ibn Sa'd rapporte aussi que quand Mahomet entendit parler de la beauté de Zaba'a, fille d'Amir, qui était veuve, le Prophète envoya un message à son fils lui disant qu'il souhaitait épouser sa mère. Le garçon alla en informer cette dernière. Mahomet apprit alors que, même si elle était encore belle, elle n'était plus jeune. Si bien que, quand le garçon vint lui annoncer que sa mère avait accepté </w:t>
      </w:r>
      <w:r>
        <w:rPr>
          <w:color w:val="000000" w:themeColor="text1"/>
        </w:rPr>
        <w:t>sa demande, il resta silencieux</w:t>
      </w:r>
      <w:r>
        <w:rPr>
          <w:rStyle w:val="Appelnotedebasdep"/>
          <w:color w:val="000000" w:themeColor="text1"/>
        </w:rPr>
        <w:footnoteReference w:id="300"/>
      </w:r>
      <w:r w:rsidRPr="005D57A0">
        <w:rPr>
          <w:color w:val="000000" w:themeColor="text1"/>
        </w:rPr>
        <w:t>.</w:t>
      </w:r>
    </w:p>
    <w:p w14:paraId="04F1DC95" w14:textId="61F1BA09" w:rsidR="00974C4E" w:rsidRDefault="00974C4E" w:rsidP="00950986">
      <w:pPr>
        <w:spacing w:after="0" w:line="240" w:lineRule="auto"/>
        <w:rPr>
          <w:iCs/>
          <w:color w:val="000000" w:themeColor="text1"/>
          <w:u w:val="single"/>
        </w:rPr>
      </w:pPr>
    </w:p>
    <w:p w14:paraId="290A1022" w14:textId="6EB73179" w:rsidR="007F01C3" w:rsidRPr="007F01C3" w:rsidRDefault="007F01C3" w:rsidP="007F01C3">
      <w:pPr>
        <w:spacing w:after="0" w:line="240" w:lineRule="auto"/>
        <w:rPr>
          <w:iCs/>
          <w:color w:val="000000" w:themeColor="text1"/>
          <w:u w:val="single"/>
        </w:rPr>
      </w:pPr>
      <w:r w:rsidRPr="007F01C3">
        <w:rPr>
          <w:iCs/>
          <w:color w:val="000000" w:themeColor="text1"/>
          <w:u w:val="single"/>
        </w:rPr>
        <w:t>Sur les femmes capturées lors des expéditions guerrières de Mahomet</w:t>
      </w:r>
    </w:p>
    <w:p w14:paraId="0219C0B2" w14:textId="77777777" w:rsidR="007F01C3" w:rsidRDefault="007F01C3" w:rsidP="007F01C3">
      <w:pPr>
        <w:spacing w:after="0" w:line="240" w:lineRule="auto"/>
        <w:rPr>
          <w:color w:val="000000" w:themeColor="text1"/>
        </w:rPr>
      </w:pPr>
    </w:p>
    <w:p w14:paraId="3102260F" w14:textId="77777777" w:rsidR="007F01C3" w:rsidRPr="006220C2" w:rsidRDefault="007F01C3" w:rsidP="007F01C3">
      <w:pPr>
        <w:spacing w:after="0" w:line="240" w:lineRule="auto"/>
        <w:jc w:val="both"/>
        <w:rPr>
          <w:color w:val="000000" w:themeColor="text1"/>
        </w:rPr>
      </w:pPr>
      <w:r w:rsidRPr="006220C2">
        <w:rPr>
          <w:color w:val="000000" w:themeColor="text1"/>
        </w:rPr>
        <w:t xml:space="preserve">Les expéditions n'apportaient pas seulement la fortune au </w:t>
      </w:r>
      <w:r>
        <w:rPr>
          <w:color w:val="000000" w:themeColor="text1"/>
        </w:rPr>
        <w:t>suiveurs et sectateurs de Mahomet</w:t>
      </w:r>
      <w:r w:rsidRPr="006220C2">
        <w:rPr>
          <w:color w:val="000000" w:themeColor="text1"/>
        </w:rPr>
        <w:t xml:space="preserve">, ils leurs procuraient aussi des esclaves sexuelles. </w:t>
      </w:r>
      <w:r w:rsidRPr="006220C2">
        <w:rPr>
          <w:b/>
          <w:color w:val="000000" w:themeColor="text1"/>
        </w:rPr>
        <w:t>Juwairiya</w:t>
      </w:r>
      <w:r w:rsidRPr="006220C2">
        <w:rPr>
          <w:color w:val="000000" w:themeColor="text1"/>
        </w:rPr>
        <w:t xml:space="preserve"> était une belle jeune femme dont le mari avait été tué. Elle tomba dans la part d'un musulman. Aïcha, l'épouse favorite de Mahomet, la plus jeune (d'après les sources musulmanes elle avait six ans quand il l'épousa et neuf quand il l'emmena dans son lit) l'accompagnait dans cette expédition et raconta par la suite :</w:t>
      </w:r>
    </w:p>
    <w:p w14:paraId="3A7AEC89" w14:textId="77777777" w:rsidR="007F01C3" w:rsidRDefault="007F01C3" w:rsidP="007F01C3">
      <w:pPr>
        <w:spacing w:after="0" w:line="240" w:lineRule="auto"/>
        <w:jc w:val="both"/>
        <w:rPr>
          <w:color w:val="000000" w:themeColor="text1"/>
        </w:rPr>
      </w:pPr>
    </w:p>
    <w:p w14:paraId="18D12182" w14:textId="77777777" w:rsidR="007F01C3" w:rsidRPr="006220C2" w:rsidRDefault="007F01C3" w:rsidP="007F01C3">
      <w:pPr>
        <w:spacing w:after="0" w:line="240" w:lineRule="auto"/>
        <w:jc w:val="both"/>
        <w:rPr>
          <w:color w:val="000000" w:themeColor="text1"/>
        </w:rPr>
      </w:pPr>
      <w:r w:rsidRPr="006220C2">
        <w:rPr>
          <w:color w:val="000000" w:themeColor="text1"/>
        </w:rPr>
        <w:t xml:space="preserve">Quand le Prophète — la paix soit sur lui — distribua les </w:t>
      </w:r>
      <w:r w:rsidRPr="00CC27E8">
        <w:rPr>
          <w:b/>
          <w:color w:val="000000" w:themeColor="text1"/>
        </w:rPr>
        <w:t>captives des Banu al-Mustaliq</w:t>
      </w:r>
      <w:r w:rsidRPr="006220C2">
        <w:rPr>
          <w:color w:val="000000" w:themeColor="text1"/>
        </w:rPr>
        <w:t xml:space="preserve">, elle (Juwairiya) fut attribuée à Thabit ibn Qyas. Elle était mariée à son cousin (à elle), qui avait été tué dans la bataille. Elle proposa à Thabit un marché, neuf pièces d'or contre sa liberté. Elle était très belle. Elle fascinait tout homme qui la voyait. Elle vint au Prophète — la paix soit sur lui —, pour lui demander son aide dans ce but. Dès que je la vis depuis ma porte, je la pris en aversion car je savais qu'il la verrait comme je la voyais. Il vint et lui demanda qui elle était, la fille d'Al-Harith ibn Dhirar, le chef de son peuple. Elle dit : « </w:t>
      </w:r>
      <w:r w:rsidRPr="00CC27E8">
        <w:rPr>
          <w:i/>
          <w:color w:val="000000" w:themeColor="text1"/>
        </w:rPr>
        <w:t>Tu peux voir dans quelle situation je suis tombée. Je suis dans la part de Thabit, et lui ai proposé une rançon, et je dois te demander de m'aider à ce sujet</w:t>
      </w:r>
      <w:r w:rsidRPr="006220C2">
        <w:rPr>
          <w:color w:val="000000" w:themeColor="text1"/>
        </w:rPr>
        <w:t xml:space="preserve"> ». Il dit : « </w:t>
      </w:r>
      <w:r w:rsidRPr="005D57A0">
        <w:rPr>
          <w:b/>
          <w:i/>
          <w:color w:val="000000" w:themeColor="text1"/>
        </w:rPr>
        <w:t>Voudrais-tu quelque chose de meilleur ? Je peux te libérer et t'épouser</w:t>
      </w:r>
      <w:r w:rsidRPr="006220C2">
        <w:rPr>
          <w:color w:val="000000" w:themeColor="text1"/>
        </w:rPr>
        <w:t xml:space="preserve"> ». Elle dit : « </w:t>
      </w:r>
      <w:r w:rsidRPr="00CC27E8">
        <w:rPr>
          <w:i/>
          <w:color w:val="000000" w:themeColor="text1"/>
        </w:rPr>
        <w:t>Oui</w:t>
      </w:r>
      <w:r w:rsidRPr="006220C2">
        <w:rPr>
          <w:color w:val="000000" w:themeColor="text1"/>
        </w:rPr>
        <w:t xml:space="preserve"> ». Le Messager d'Allah répon</w:t>
      </w:r>
      <w:r>
        <w:rPr>
          <w:color w:val="000000" w:themeColor="text1"/>
        </w:rPr>
        <w:t xml:space="preserve">dit : « </w:t>
      </w:r>
      <w:r w:rsidRPr="005D57A0">
        <w:rPr>
          <w:i/>
          <w:color w:val="000000" w:themeColor="text1"/>
        </w:rPr>
        <w:t>Voilà qui est fait !</w:t>
      </w:r>
      <w:r>
        <w:rPr>
          <w:color w:val="000000" w:themeColor="text1"/>
        </w:rPr>
        <w:t xml:space="preserve"> »</w:t>
      </w:r>
      <w:r>
        <w:rPr>
          <w:rStyle w:val="Appelnotedebasdep"/>
          <w:color w:val="000000" w:themeColor="text1"/>
        </w:rPr>
        <w:footnoteReference w:id="301"/>
      </w:r>
      <w:r>
        <w:rPr>
          <w:color w:val="000000" w:themeColor="text1"/>
        </w:rPr>
        <w:t xml:space="preserve"> </w:t>
      </w:r>
      <w:r>
        <w:rPr>
          <w:rStyle w:val="Appelnotedebasdep"/>
          <w:color w:val="000000" w:themeColor="text1"/>
        </w:rPr>
        <w:footnoteReference w:id="302"/>
      </w:r>
      <w:r w:rsidRPr="006220C2">
        <w:rPr>
          <w:color w:val="000000" w:themeColor="text1"/>
        </w:rPr>
        <w:t>.</w:t>
      </w:r>
    </w:p>
    <w:p w14:paraId="29FF349F" w14:textId="77777777" w:rsidR="007F01C3" w:rsidRDefault="007F01C3" w:rsidP="007F01C3">
      <w:pPr>
        <w:spacing w:after="0" w:line="240" w:lineRule="auto"/>
        <w:rPr>
          <w:color w:val="000000" w:themeColor="text1"/>
        </w:rPr>
      </w:pPr>
    </w:p>
    <w:p w14:paraId="3E927AAC" w14:textId="77777777" w:rsidR="007F01C3" w:rsidRDefault="007F01C3" w:rsidP="007F01C3">
      <w:pPr>
        <w:spacing w:after="0" w:line="240" w:lineRule="auto"/>
        <w:rPr>
          <w:color w:val="000000" w:themeColor="text1"/>
        </w:rPr>
      </w:pPr>
      <w:r>
        <w:rPr>
          <w:color w:val="000000" w:themeColor="text1"/>
        </w:rPr>
        <w:t xml:space="preserve">Parfois des femmes capturées résistaient. </w:t>
      </w:r>
      <w:r w:rsidRPr="005D5F50">
        <w:rPr>
          <w:color w:val="000000" w:themeColor="text1"/>
        </w:rPr>
        <w:t xml:space="preserve">Un hadith dit que quand il prit la ville des </w:t>
      </w:r>
      <w:r w:rsidRPr="005D5F50">
        <w:rPr>
          <w:i/>
          <w:color w:val="000000" w:themeColor="text1"/>
        </w:rPr>
        <w:t>Bani Jaun</w:t>
      </w:r>
      <w:r w:rsidRPr="005D5F50">
        <w:rPr>
          <w:color w:val="000000" w:themeColor="text1"/>
        </w:rPr>
        <w:t xml:space="preserve">, on lui amena une jeune fille nommée </w:t>
      </w:r>
      <w:r w:rsidRPr="005D5F50">
        <w:rPr>
          <w:b/>
          <w:color w:val="000000" w:themeColor="text1"/>
        </w:rPr>
        <w:t>Jauniyya</w:t>
      </w:r>
      <w:r w:rsidRPr="005D5F50">
        <w:rPr>
          <w:color w:val="000000" w:themeColor="text1"/>
        </w:rPr>
        <w:t xml:space="preserve"> </w:t>
      </w:r>
      <w:r w:rsidRPr="005D5F50">
        <w:rPr>
          <w:i/>
          <w:color w:val="000000" w:themeColor="text1"/>
        </w:rPr>
        <w:t>accompagnée par sa nourrice</w:t>
      </w:r>
      <w:r w:rsidRPr="005D5F50">
        <w:rPr>
          <w:color w:val="000000" w:themeColor="text1"/>
        </w:rPr>
        <w:t xml:space="preserve">. Le Prophète lui dit : « </w:t>
      </w:r>
      <w:r w:rsidRPr="005D5F50">
        <w:rPr>
          <w:i/>
          <w:color w:val="000000" w:themeColor="text1"/>
        </w:rPr>
        <w:t>Donne-toi à moi</w:t>
      </w:r>
      <w:r w:rsidRPr="005D5F50">
        <w:rPr>
          <w:color w:val="000000" w:themeColor="text1"/>
        </w:rPr>
        <w:t xml:space="preserve"> ». Elle répondit : « </w:t>
      </w:r>
      <w:r w:rsidRPr="005D5F50">
        <w:rPr>
          <w:i/>
          <w:color w:val="000000" w:themeColor="text1"/>
        </w:rPr>
        <w:t>Une princesse peut-elle se donner à un homme ordinaire ?</w:t>
      </w:r>
      <w:r w:rsidRPr="005D5F50">
        <w:rPr>
          <w:color w:val="000000" w:themeColor="text1"/>
        </w:rPr>
        <w:t xml:space="preserve"> ». Alors il la saisit pour la serrer dans ses bras. Elle s'exclama : «</w:t>
      </w:r>
      <w:r w:rsidRPr="005D5F50">
        <w:rPr>
          <w:i/>
          <w:color w:val="000000" w:themeColor="text1"/>
        </w:rPr>
        <w:t>Je cherche refuge auprès d'Allah contre toi</w:t>
      </w:r>
      <w:r>
        <w:rPr>
          <w:color w:val="000000" w:themeColor="text1"/>
        </w:rPr>
        <w:t xml:space="preserve"> »</w:t>
      </w:r>
      <w:r w:rsidRPr="005D5F50">
        <w:rPr>
          <w:color w:val="000000" w:themeColor="text1"/>
        </w:rPr>
        <w:t>.</w:t>
      </w:r>
      <w:r>
        <w:rPr>
          <w:color w:val="000000" w:themeColor="text1"/>
        </w:rPr>
        <w:t xml:space="preserve"> </w:t>
      </w:r>
      <w:r w:rsidRPr="005D5F50">
        <w:rPr>
          <w:color w:val="000000" w:themeColor="text1"/>
        </w:rPr>
        <w:t>Mahomet ordonna à ses hommes de donner à la fille deux robes de lin blanc</w:t>
      </w:r>
      <w:r>
        <w:rPr>
          <w:rStyle w:val="Appelnotedebasdep"/>
          <w:color w:val="000000" w:themeColor="text1"/>
        </w:rPr>
        <w:footnoteReference w:id="303"/>
      </w:r>
      <w:r>
        <w:rPr>
          <w:color w:val="000000" w:themeColor="text1"/>
        </w:rPr>
        <w:t xml:space="preserve"> </w:t>
      </w:r>
      <w:r>
        <w:rPr>
          <w:rStyle w:val="Appelnotedebasdep"/>
          <w:color w:val="000000" w:themeColor="text1"/>
        </w:rPr>
        <w:footnoteReference w:id="304"/>
      </w:r>
      <w:r w:rsidRPr="005D5F50">
        <w:rPr>
          <w:color w:val="000000" w:themeColor="text1"/>
        </w:rPr>
        <w:t xml:space="preserve">. </w:t>
      </w:r>
    </w:p>
    <w:p w14:paraId="1478FA32" w14:textId="77777777" w:rsidR="007F01C3" w:rsidRDefault="007F01C3" w:rsidP="007F01C3">
      <w:pPr>
        <w:spacing w:after="0" w:line="240" w:lineRule="auto"/>
        <w:rPr>
          <w:color w:val="000000" w:themeColor="text1"/>
        </w:rPr>
      </w:pPr>
    </w:p>
    <w:p w14:paraId="0022FE40" w14:textId="77777777" w:rsidR="007F01C3" w:rsidRDefault="007F01C3" w:rsidP="007F01C3">
      <w:pPr>
        <w:spacing w:after="0" w:line="240" w:lineRule="auto"/>
        <w:jc w:val="both"/>
        <w:rPr>
          <w:color w:val="000000" w:themeColor="text1"/>
        </w:rPr>
      </w:pPr>
      <w:r w:rsidRPr="00261162">
        <w:rPr>
          <w:color w:val="000000" w:themeColor="text1"/>
        </w:rPr>
        <w:t xml:space="preserve">Un jour, Mahomet visita son épouse </w:t>
      </w:r>
      <w:r w:rsidRPr="00261162">
        <w:rPr>
          <w:b/>
          <w:color w:val="000000" w:themeColor="text1"/>
        </w:rPr>
        <w:t>Hafsa</w:t>
      </w:r>
      <w:r w:rsidRPr="00261162">
        <w:rPr>
          <w:color w:val="000000" w:themeColor="text1"/>
        </w:rPr>
        <w:t xml:space="preserve">, fille d'Omar, et croisa alors son esclave </w:t>
      </w:r>
      <w:r w:rsidRPr="00261162">
        <w:rPr>
          <w:b/>
          <w:color w:val="000000" w:themeColor="text1"/>
        </w:rPr>
        <w:t>Mariyah</w:t>
      </w:r>
      <w:r w:rsidRPr="00261162">
        <w:rPr>
          <w:color w:val="000000" w:themeColor="text1"/>
        </w:rPr>
        <w:t xml:space="preserve">, eut envie d'elle. C'était une fille magnifique, cadeau du Muqaqis (Patriarche) d'Egypte. Pour se débarrasser d'Hafsa, il mentit et lui fit croire que son père voulait la voir. Dès qu'elle fut partie, </w:t>
      </w:r>
      <w:r w:rsidRPr="00261162">
        <w:rPr>
          <w:b/>
          <w:color w:val="000000" w:themeColor="text1"/>
        </w:rPr>
        <w:t>Mahomet prit Mariyah dans le lit d'Hafsa et eut des rapports sexuels avec elle</w:t>
      </w:r>
      <w:r w:rsidRPr="00261162">
        <w:rPr>
          <w:color w:val="000000" w:themeColor="text1"/>
        </w:rPr>
        <w:t xml:space="preserve">. </w:t>
      </w:r>
      <w:r w:rsidRPr="00261162">
        <w:rPr>
          <w:b/>
          <w:color w:val="000000" w:themeColor="text1"/>
        </w:rPr>
        <w:t xml:space="preserve">Ayant appris qu'en fait son père ne l'attendait pas, Hafsa revint plus tôt que prévu et découvrit ce qui se passait. Elle se fâcha et commença à lui faire une scène. Pour l'apaiser, Mahomet lui jura solennellement de s'interdire désormais Mariyah. </w:t>
      </w:r>
      <w:r w:rsidRPr="00261162">
        <w:rPr>
          <w:color w:val="000000" w:themeColor="text1"/>
        </w:rPr>
        <w:t>Néanmoins, il avait encore envie de</w:t>
      </w:r>
      <w:r>
        <w:rPr>
          <w:color w:val="000000" w:themeColor="text1"/>
        </w:rPr>
        <w:t xml:space="preserve"> </w:t>
      </w:r>
      <w:r w:rsidRPr="00261162">
        <w:rPr>
          <w:b/>
          <w:color w:val="000000" w:themeColor="text1"/>
        </w:rPr>
        <w:t>Mariyah</w:t>
      </w:r>
      <w:r w:rsidRPr="00261162">
        <w:rPr>
          <w:color w:val="000000" w:themeColor="text1"/>
        </w:rPr>
        <w:t xml:space="preserve">. Comment pouvait-il rompre son serment ? </w:t>
      </w:r>
    </w:p>
    <w:p w14:paraId="5980858F" w14:textId="7CDCB6BC" w:rsidR="007F01C3" w:rsidRDefault="007F01C3" w:rsidP="007F01C3">
      <w:pPr>
        <w:spacing w:after="0" w:line="240" w:lineRule="auto"/>
        <w:jc w:val="both"/>
        <w:rPr>
          <w:color w:val="000000" w:themeColor="text1"/>
        </w:rPr>
      </w:pPr>
      <w:r w:rsidRPr="00261162">
        <w:rPr>
          <w:color w:val="000000" w:themeColor="text1"/>
        </w:rPr>
        <w:t>Le « Créateur de l'Univers » vint à son aide et lui révéla la sourate Tahrim (66), dans laquelle il l'autorisait à passer outre et avoir de nouveau des rapports sexuels avec</w:t>
      </w:r>
      <w:r>
        <w:rPr>
          <w:color w:val="000000" w:themeColor="text1"/>
        </w:rPr>
        <w:t xml:space="preserve"> </w:t>
      </w:r>
      <w:r w:rsidRPr="00261162">
        <w:rPr>
          <w:b/>
          <w:color w:val="000000" w:themeColor="text1"/>
        </w:rPr>
        <w:t>Mariyah</w:t>
      </w:r>
      <w:r>
        <w:rPr>
          <w:color w:val="000000" w:themeColor="text1"/>
        </w:rPr>
        <w:t>. Le Tout-Puissant</w:t>
      </w:r>
      <w:r w:rsidRPr="00261162">
        <w:rPr>
          <w:color w:val="000000" w:themeColor="text1"/>
        </w:rPr>
        <w:t xml:space="preserve"> lui reprocha de s'être interdit à lui-même des plaisirs charnels juste pour apaiser ses épouses (d'où le nom donné à la sourate qui traite de cet incident, Tahrim, L'interdiction) : « </w:t>
      </w:r>
      <w:r w:rsidRPr="00261162">
        <w:rPr>
          <w:i/>
          <w:color w:val="000000" w:themeColor="text1"/>
        </w:rPr>
        <w:t xml:space="preserve">O Prophète ! </w:t>
      </w:r>
      <w:r w:rsidRPr="00261162">
        <w:rPr>
          <w:b/>
          <w:i/>
          <w:color w:val="000000" w:themeColor="text1"/>
        </w:rPr>
        <w:t>Pourquoi, en recherchant l'agrément de tes femmes, t'interdis-tu ce qu'Allah t'a rendu licite</w:t>
      </w:r>
      <w:r w:rsidRPr="00261162">
        <w:rPr>
          <w:i/>
          <w:color w:val="000000" w:themeColor="text1"/>
        </w:rPr>
        <w:t xml:space="preserve"> ? Et Allah est Pardonneur, Très Miséricordieux. </w:t>
      </w:r>
      <w:r w:rsidRPr="00261162">
        <w:rPr>
          <w:b/>
          <w:i/>
          <w:color w:val="000000" w:themeColor="text1"/>
        </w:rPr>
        <w:t>Allah vous a prescrit certes, de vous libérer de vos serments</w:t>
      </w:r>
      <w:r w:rsidRPr="00261162">
        <w:rPr>
          <w:i/>
          <w:color w:val="000000" w:themeColor="text1"/>
        </w:rPr>
        <w:t xml:space="preserve">. Allah est votre Maître ; et c'est Lui l'Omniscient, le Sage. Lorsque le Prophète confia un secret à l'une de ses épouses et qu'elle l'eut divulgué et qu'Allah l'en eut informé, celui-ci en fit connaître une partie et passa sur une partie. Puis, quand il l'en eut informée elle dit : « Qui t'en a donné nouvelle ? » Il dit : « C'est l'Omniscient, le Parfaitement Connaisseur qui m'en a avisé ». Si vous vous repentez à Allah c'est que vos </w:t>
      </w:r>
      <w:r>
        <w:rPr>
          <w:i/>
          <w:color w:val="000000" w:themeColor="text1"/>
        </w:rPr>
        <w:t xml:space="preserve">cœurs </w:t>
      </w:r>
      <w:r w:rsidRPr="00261162">
        <w:rPr>
          <w:i/>
          <w:color w:val="000000" w:themeColor="text1"/>
        </w:rPr>
        <w:t xml:space="preserve">ont fléchi. Mais si vous vous soutenez l'une l'autre contre le Prophète, alors ses alliés seront Allah, Gabriel et les vertueux d'entre les croyants, et les Anges sont par surcroît [son] soutien. </w:t>
      </w:r>
      <w:r w:rsidRPr="00261162">
        <w:rPr>
          <w:b/>
          <w:i/>
          <w:color w:val="000000" w:themeColor="text1"/>
        </w:rPr>
        <w:t>S'Il vous répudie, il se peut que Seigneur lui donne en échange des épouses meilleures que vous, musulmanes, croyantes, obéissantes, repentantes, adoratrices, jeûneuses, déjà mariées ou vierges</w:t>
      </w:r>
      <w:r w:rsidRPr="00261162">
        <w:rPr>
          <w:color w:val="000000" w:themeColor="text1"/>
        </w:rPr>
        <w:t xml:space="preserve"> » (Coran 66</w:t>
      </w:r>
      <w:r>
        <w:rPr>
          <w:color w:val="000000" w:themeColor="text1"/>
        </w:rPr>
        <w:t>.</w:t>
      </w:r>
      <w:r w:rsidRPr="00261162">
        <w:rPr>
          <w:color w:val="000000" w:themeColor="text1"/>
        </w:rPr>
        <w:t>1-5).</w:t>
      </w:r>
    </w:p>
    <w:p w14:paraId="3DBDE40D" w14:textId="765CFB02" w:rsidR="00974C4E" w:rsidRDefault="00974C4E" w:rsidP="00950986">
      <w:pPr>
        <w:spacing w:after="0" w:line="240" w:lineRule="auto"/>
        <w:rPr>
          <w:iCs/>
          <w:color w:val="000000" w:themeColor="text1"/>
          <w:u w:val="single"/>
        </w:rPr>
      </w:pPr>
    </w:p>
    <w:p w14:paraId="42B44194" w14:textId="4DA7E9B7" w:rsidR="007F01C3" w:rsidRPr="007F01C3" w:rsidRDefault="007F01C3" w:rsidP="007F01C3">
      <w:pPr>
        <w:spacing w:after="0" w:line="240" w:lineRule="auto"/>
        <w:rPr>
          <w:iCs/>
          <w:color w:val="000000" w:themeColor="text1"/>
          <w:u w:val="single"/>
        </w:rPr>
      </w:pPr>
      <w:r w:rsidRPr="007F01C3">
        <w:rPr>
          <w:iCs/>
          <w:color w:val="000000" w:themeColor="text1"/>
          <w:u w:val="single"/>
        </w:rPr>
        <w:t>Tentative de Mahomet de répudier une de ses épouses</w:t>
      </w:r>
    </w:p>
    <w:p w14:paraId="1844B551" w14:textId="77777777" w:rsidR="007F01C3" w:rsidRDefault="007F01C3" w:rsidP="007F01C3">
      <w:pPr>
        <w:spacing w:after="0" w:line="240" w:lineRule="auto"/>
        <w:rPr>
          <w:color w:val="000000" w:themeColor="text1"/>
        </w:rPr>
      </w:pPr>
    </w:p>
    <w:p w14:paraId="1EECA325" w14:textId="77777777" w:rsidR="007F01C3" w:rsidRDefault="007F01C3" w:rsidP="007F01C3">
      <w:pPr>
        <w:spacing w:after="0" w:line="240" w:lineRule="auto"/>
        <w:jc w:val="both"/>
        <w:rPr>
          <w:color w:val="000000" w:themeColor="text1"/>
        </w:rPr>
      </w:pPr>
      <w:r w:rsidRPr="0057488C">
        <w:rPr>
          <w:b/>
          <w:color w:val="000000" w:themeColor="text1"/>
        </w:rPr>
        <w:t>Bara'a</w:t>
      </w:r>
      <w:r w:rsidRPr="0057488C">
        <w:rPr>
          <w:color w:val="000000" w:themeColor="text1"/>
        </w:rPr>
        <w:t xml:space="preserve"> raconte que le </w:t>
      </w:r>
      <w:r w:rsidRPr="0057488C">
        <w:rPr>
          <w:b/>
          <w:color w:val="000000" w:themeColor="text1"/>
        </w:rPr>
        <w:t>Prophète</w:t>
      </w:r>
      <w:r w:rsidRPr="0057488C">
        <w:rPr>
          <w:color w:val="000000" w:themeColor="text1"/>
        </w:rPr>
        <w:t xml:space="preserve"> a envoyé un message à </w:t>
      </w:r>
      <w:r w:rsidRPr="0057488C">
        <w:rPr>
          <w:b/>
          <w:color w:val="000000" w:themeColor="text1"/>
        </w:rPr>
        <w:t>Saouda</w:t>
      </w:r>
      <w:r w:rsidRPr="0057488C">
        <w:rPr>
          <w:color w:val="000000" w:themeColor="text1"/>
        </w:rPr>
        <w:t xml:space="preserve"> pour l'informer </w:t>
      </w:r>
      <w:r w:rsidRPr="0057488C">
        <w:rPr>
          <w:b/>
          <w:color w:val="000000" w:themeColor="text1"/>
        </w:rPr>
        <w:t>qu'il divorçait d'elle</w:t>
      </w:r>
      <w:r w:rsidRPr="0057488C">
        <w:rPr>
          <w:color w:val="000000" w:themeColor="text1"/>
        </w:rPr>
        <w:t xml:space="preserve">. Quand elle l'apprit, elle s'assit sur le chemin du Prophète vers la résidence d'Aïcha. Quand elle le vit, elle lui dit : « </w:t>
      </w:r>
      <w:r w:rsidRPr="0057488C">
        <w:rPr>
          <w:i/>
          <w:color w:val="000000" w:themeColor="text1"/>
        </w:rPr>
        <w:t>Je te conjure par celui qui t'a révélé le Coran et qui est au-dessus de toute la création de me dire pourquoi tu divorces. Ai-je fait quelque chose de mal ou t'ai-je offensé ?</w:t>
      </w:r>
      <w:r w:rsidRPr="0057488C">
        <w:rPr>
          <w:color w:val="000000" w:themeColor="text1"/>
        </w:rPr>
        <w:t xml:space="preserve"> » Le Prophète dit : « </w:t>
      </w:r>
      <w:r w:rsidRPr="0057488C">
        <w:rPr>
          <w:i/>
          <w:color w:val="000000" w:themeColor="text1"/>
        </w:rPr>
        <w:t>Non !</w:t>
      </w:r>
      <w:r w:rsidRPr="0057488C">
        <w:rPr>
          <w:color w:val="000000" w:themeColor="text1"/>
        </w:rPr>
        <w:t xml:space="preserve"> ». Saouda dit : « </w:t>
      </w:r>
      <w:r w:rsidRPr="0057488C">
        <w:rPr>
          <w:i/>
          <w:color w:val="000000" w:themeColor="text1"/>
        </w:rPr>
        <w:t xml:space="preserve">Alors je te prie, pour l'amour du même Dieu de ne pas divorcer de moi. </w:t>
      </w:r>
      <w:r w:rsidRPr="0057488C">
        <w:rPr>
          <w:b/>
          <w:i/>
          <w:color w:val="000000" w:themeColor="text1"/>
        </w:rPr>
        <w:t>Je deviens vieille</w:t>
      </w:r>
      <w:r w:rsidRPr="0057488C">
        <w:rPr>
          <w:i/>
          <w:color w:val="000000" w:themeColor="text1"/>
        </w:rPr>
        <w:t xml:space="preserve"> ; je n'ai pas besoin d'être avec un homme. </w:t>
      </w:r>
      <w:r w:rsidRPr="0057488C">
        <w:rPr>
          <w:b/>
          <w:i/>
          <w:color w:val="000000" w:themeColor="text1"/>
        </w:rPr>
        <w:t>Tu peux utiliser mon tour pour le donner à Aïcha, mais je demande à être comptée parmi tes épouses au jour de la Résurrection</w:t>
      </w:r>
      <w:r w:rsidRPr="0057488C">
        <w:rPr>
          <w:color w:val="000000" w:themeColor="text1"/>
        </w:rPr>
        <w:t xml:space="preserve"> ». Le Prophète accepta, et Saouda dit que depuis lors le Prophète passait les nuits qui lui étaient auparavant dé</w:t>
      </w:r>
      <w:r>
        <w:rPr>
          <w:color w:val="000000" w:themeColor="text1"/>
        </w:rPr>
        <w:t xml:space="preserve">volues avec sa préférée, </w:t>
      </w:r>
      <w:r w:rsidRPr="00E57956">
        <w:rPr>
          <w:b/>
          <w:color w:val="000000" w:themeColor="text1"/>
        </w:rPr>
        <w:t>Aïcha</w:t>
      </w:r>
      <w:r>
        <w:rPr>
          <w:rStyle w:val="Appelnotedebasdep"/>
          <w:color w:val="000000" w:themeColor="text1"/>
        </w:rPr>
        <w:footnoteReference w:id="305"/>
      </w:r>
      <w:r>
        <w:rPr>
          <w:color w:val="000000" w:themeColor="text1"/>
        </w:rPr>
        <w:t xml:space="preserve"> </w:t>
      </w:r>
      <w:r>
        <w:rPr>
          <w:rStyle w:val="Appelnotedebasdep"/>
          <w:color w:val="000000" w:themeColor="text1"/>
        </w:rPr>
        <w:footnoteReference w:id="306"/>
      </w:r>
      <w:r w:rsidRPr="0057488C">
        <w:rPr>
          <w:color w:val="000000" w:themeColor="text1"/>
        </w:rPr>
        <w:t>.</w:t>
      </w:r>
    </w:p>
    <w:p w14:paraId="773B7730" w14:textId="77777777" w:rsidR="007F01C3" w:rsidRDefault="007F01C3" w:rsidP="007F01C3">
      <w:pPr>
        <w:spacing w:after="0" w:line="240" w:lineRule="auto"/>
        <w:rPr>
          <w:color w:val="000000" w:themeColor="text1"/>
        </w:rPr>
      </w:pPr>
    </w:p>
    <w:p w14:paraId="3F5867D8" w14:textId="32BA8429" w:rsidR="007F01C3" w:rsidRDefault="007F01C3" w:rsidP="007F01C3">
      <w:pPr>
        <w:spacing w:after="0" w:line="240" w:lineRule="auto"/>
        <w:rPr>
          <w:color w:val="000000" w:themeColor="text1"/>
        </w:rPr>
      </w:pPr>
      <w:r>
        <w:rPr>
          <w:color w:val="000000" w:themeColor="text1"/>
        </w:rPr>
        <w:t>Mahomet pouvait être misogyne</w:t>
      </w:r>
      <w:r w:rsidR="00992C2E">
        <w:rPr>
          <w:color w:val="000000" w:themeColor="text1"/>
        </w:rPr>
        <w:t xml:space="preserve"> (voir ci-dessous)</w:t>
      </w:r>
      <w:r>
        <w:rPr>
          <w:color w:val="000000" w:themeColor="text1"/>
        </w:rPr>
        <w:t> :</w:t>
      </w:r>
    </w:p>
    <w:p w14:paraId="3D94A99A" w14:textId="77777777" w:rsidR="007F01C3" w:rsidRDefault="007F01C3" w:rsidP="007F01C3">
      <w:pPr>
        <w:spacing w:after="0" w:line="240" w:lineRule="auto"/>
        <w:rPr>
          <w:color w:val="000000" w:themeColor="text1"/>
        </w:rPr>
      </w:pPr>
      <w:r>
        <w:rPr>
          <w:color w:val="000000" w:themeColor="text1"/>
        </w:rPr>
        <w:t>Quand Mahomet appris que les Perses avait fait de la fille de l’empereur perse Chosroes leur reine, il dit : « </w:t>
      </w:r>
      <w:r w:rsidRPr="00CC4A4C">
        <w:rPr>
          <w:b/>
          <w:i/>
          <w:color w:val="000000" w:themeColor="text1"/>
        </w:rPr>
        <w:t>Jamais une nation ne réussira avec une femme à sa tête</w:t>
      </w:r>
      <w:r>
        <w:rPr>
          <w:color w:val="000000" w:themeColor="text1"/>
        </w:rPr>
        <w:t> »</w:t>
      </w:r>
      <w:r>
        <w:rPr>
          <w:rStyle w:val="Appelnotedebasdep"/>
          <w:color w:val="000000" w:themeColor="text1"/>
        </w:rPr>
        <w:footnoteReference w:id="307"/>
      </w:r>
      <w:r>
        <w:rPr>
          <w:color w:val="000000" w:themeColor="text1"/>
        </w:rPr>
        <w:t>.</w:t>
      </w:r>
    </w:p>
    <w:p w14:paraId="0B3B5483" w14:textId="77777777" w:rsidR="007F01C3" w:rsidRPr="00CF0672" w:rsidRDefault="007F01C3" w:rsidP="007F01C3">
      <w:pPr>
        <w:spacing w:after="0" w:line="240" w:lineRule="auto"/>
        <w:rPr>
          <w:color w:val="000000" w:themeColor="text1"/>
        </w:rPr>
      </w:pPr>
    </w:p>
    <w:p w14:paraId="7E25D7B7" w14:textId="77777777" w:rsidR="007F01C3" w:rsidRPr="00277FE0" w:rsidRDefault="007F01C3" w:rsidP="007F01C3">
      <w:pPr>
        <w:spacing w:after="0" w:line="240" w:lineRule="auto"/>
        <w:rPr>
          <w:color w:val="000000" w:themeColor="text1"/>
        </w:rPr>
      </w:pPr>
      <w:r w:rsidRPr="00277FE0">
        <w:rPr>
          <w:color w:val="000000" w:themeColor="text1"/>
        </w:rPr>
        <w:t>Source</w:t>
      </w:r>
      <w:r>
        <w:rPr>
          <w:color w:val="000000" w:themeColor="text1"/>
        </w:rPr>
        <w:t>s</w:t>
      </w:r>
      <w:r w:rsidRPr="00277FE0">
        <w:rPr>
          <w:color w:val="000000" w:themeColor="text1"/>
        </w:rPr>
        <w:t> :</w:t>
      </w:r>
      <w:r>
        <w:rPr>
          <w:color w:val="000000" w:themeColor="text1"/>
        </w:rPr>
        <w:t xml:space="preserve"> a)</w:t>
      </w:r>
      <w:r w:rsidRPr="00277FE0">
        <w:rPr>
          <w:color w:val="000000" w:themeColor="text1"/>
        </w:rPr>
        <w:t xml:space="preserve"> </w:t>
      </w:r>
      <w:hyperlink r:id="rId112" w:history="1">
        <w:r w:rsidRPr="00CA3668">
          <w:rPr>
            <w:rStyle w:val="Lienhypertexte"/>
          </w:rPr>
          <w:t>http://ferkous.com/home/?q=fr/art-mois-fr-65</w:t>
        </w:r>
      </w:hyperlink>
      <w:r w:rsidRPr="00277FE0">
        <w:rPr>
          <w:color w:val="000000" w:themeColor="text1"/>
        </w:rPr>
        <w:t xml:space="preserve"> </w:t>
      </w:r>
    </w:p>
    <w:p w14:paraId="0CD1752E" w14:textId="77777777" w:rsidR="007F01C3" w:rsidRPr="00035A6F" w:rsidRDefault="007F01C3" w:rsidP="007F01C3">
      <w:pPr>
        <w:spacing w:after="0" w:line="240" w:lineRule="auto"/>
        <w:rPr>
          <w:color w:val="000000" w:themeColor="text1"/>
        </w:rPr>
      </w:pPr>
      <w:r w:rsidRPr="00035A6F">
        <w:rPr>
          <w:color w:val="000000" w:themeColor="text1"/>
        </w:rPr>
        <w:t xml:space="preserve">b) </w:t>
      </w:r>
      <w:hyperlink r:id="rId113" w:history="1">
        <w:r w:rsidRPr="00CA3668">
          <w:rPr>
            <w:rStyle w:val="Lienhypertexte"/>
          </w:rPr>
          <w:t>http://www.hadithdujour.com/hadiths/hadith-sur-La-poignee-de-mains-entre-les-hommes-et-les-femmes_823.asp</w:t>
        </w:r>
      </w:hyperlink>
      <w:r w:rsidRPr="00035A6F">
        <w:rPr>
          <w:color w:val="000000" w:themeColor="text1"/>
        </w:rPr>
        <w:t xml:space="preserve"> </w:t>
      </w:r>
    </w:p>
    <w:p w14:paraId="5A891630" w14:textId="77777777" w:rsidR="007F01C3" w:rsidRPr="00035A6F" w:rsidRDefault="007F01C3" w:rsidP="007F01C3">
      <w:pPr>
        <w:spacing w:after="0" w:line="240" w:lineRule="auto"/>
        <w:rPr>
          <w:color w:val="000000" w:themeColor="text1"/>
        </w:rPr>
      </w:pPr>
      <w:r w:rsidRPr="00035A6F">
        <w:rPr>
          <w:color w:val="000000" w:themeColor="text1"/>
        </w:rPr>
        <w:t xml:space="preserve">c) </w:t>
      </w:r>
      <w:hyperlink r:id="rId114" w:history="1">
        <w:r w:rsidRPr="00CA3668">
          <w:rPr>
            <w:rStyle w:val="Lienhypertexte"/>
          </w:rPr>
          <w:t>http://atheisme.org/hadiths.pdf</w:t>
        </w:r>
      </w:hyperlink>
      <w:r w:rsidRPr="00035A6F">
        <w:rPr>
          <w:color w:val="000000" w:themeColor="text1"/>
        </w:rPr>
        <w:t xml:space="preserve"> </w:t>
      </w:r>
    </w:p>
    <w:p w14:paraId="4CBBC5ED" w14:textId="77777777" w:rsidR="00853BCD" w:rsidRDefault="00853BCD" w:rsidP="005C2377">
      <w:pPr>
        <w:spacing w:after="0" w:line="240" w:lineRule="auto"/>
        <w:jc w:val="both"/>
      </w:pPr>
    </w:p>
    <w:p w14:paraId="784F1CFD" w14:textId="2D0322A1" w:rsidR="00E50A19" w:rsidRDefault="00E50A19" w:rsidP="00E50A19">
      <w:pPr>
        <w:pStyle w:val="Titre1"/>
      </w:pPr>
      <w:bookmarkStart w:id="201" w:name="_Toc102578462"/>
      <w:r>
        <w:t>Annexe : Hadiths sur le traitement des femmes adultères (lapidation …)</w:t>
      </w:r>
      <w:bookmarkEnd w:id="201"/>
    </w:p>
    <w:p w14:paraId="6C543C7F" w14:textId="76A1D54F" w:rsidR="00E50A19" w:rsidRDefault="00E50A19" w:rsidP="005C2377">
      <w:pPr>
        <w:spacing w:after="0" w:line="240" w:lineRule="auto"/>
        <w:jc w:val="both"/>
      </w:pPr>
    </w:p>
    <w:p w14:paraId="3D7892A0"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de Ubada ibn as Samit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L’envoyé d’Allah a dit : - </w:t>
      </w:r>
      <w:r w:rsidRPr="00C719DC">
        <w:rPr>
          <w:rFonts w:ascii="Calibri" w:hAnsi="Calibri" w:cs="Arial"/>
          <w:i/>
          <w:color w:val="000000" w:themeColor="text1"/>
          <w:sz w:val="22"/>
          <w:szCs w:val="22"/>
        </w:rPr>
        <w:t>Quand un homme célibataire commet l’adultère avec une femme célibataire, ils recevront cent coups de fouet et seront bannis un an. Dans le cas où ils sont mariés, i</w:t>
      </w:r>
      <w:r w:rsidRPr="00C719DC">
        <w:rPr>
          <w:rStyle w:val="lev"/>
          <w:rFonts w:ascii="Calibri" w:eastAsiaTheme="majorEastAsia" w:hAnsi="Calibri" w:cs="Arial"/>
          <w:i/>
          <w:color w:val="000000" w:themeColor="text1"/>
          <w:sz w:val="22"/>
          <w:szCs w:val="22"/>
        </w:rPr>
        <w:t>ls recevront cent coups de fouet et seront</w:t>
      </w:r>
      <w:r w:rsidRPr="00C719DC">
        <w:rPr>
          <w:rStyle w:val="apple-converted-space"/>
          <w:rFonts w:ascii="Calibri" w:eastAsiaTheme="majorEastAsia" w:hAnsi="Calibri" w:cs="Arial"/>
          <w:i/>
          <w:color w:val="000000" w:themeColor="text1"/>
          <w:sz w:val="22"/>
          <w:szCs w:val="22"/>
        </w:rPr>
        <w:t> </w:t>
      </w:r>
      <w:r w:rsidRPr="00C719DC">
        <w:rPr>
          <w:rStyle w:val="lev"/>
          <w:rFonts w:ascii="Calibri" w:eastAsiaTheme="majorEastAsia" w:hAnsi="Calibri" w:cs="Arial"/>
          <w:i/>
          <w:color w:val="000000" w:themeColor="text1"/>
          <w:sz w:val="22"/>
          <w:szCs w:val="22"/>
        </w:rPr>
        <w:t>lapidés à mort.</w:t>
      </w:r>
      <w:r w:rsidRPr="00BB189A">
        <w:rPr>
          <w:rStyle w:val="apple-converted-space"/>
          <w:rFonts w:ascii="Calibri" w:eastAsiaTheme="majorEastAsia" w:hAnsi="Calibri" w:cs="Arial"/>
          <w:color w:val="000000" w:themeColor="text1"/>
          <w:sz w:val="22"/>
          <w:szCs w:val="22"/>
        </w:rPr>
        <w:t> </w:t>
      </w:r>
      <w:r>
        <w:rPr>
          <w:rFonts w:ascii="Calibri" w:hAnsi="Calibri" w:cs="Arial"/>
          <w:color w:val="000000" w:themeColor="text1"/>
          <w:sz w:val="22"/>
          <w:szCs w:val="22"/>
        </w:rPr>
        <w:t>” (</w:t>
      </w:r>
      <w:r w:rsidRPr="00BB189A">
        <w:rPr>
          <w:rFonts w:ascii="Calibri" w:hAnsi="Calibri" w:cs="Arial"/>
          <w:color w:val="000000" w:themeColor="text1"/>
          <w:sz w:val="22"/>
          <w:szCs w:val="22"/>
        </w:rPr>
        <w:t>Muslim XVII 4191)</w:t>
      </w:r>
      <w:r>
        <w:rPr>
          <w:rFonts w:ascii="Calibri" w:hAnsi="Calibri" w:cs="Arial"/>
          <w:color w:val="000000" w:themeColor="text1"/>
          <w:sz w:val="22"/>
          <w:szCs w:val="22"/>
        </w:rPr>
        <w:t>.</w:t>
      </w:r>
    </w:p>
    <w:p w14:paraId="559DCE4E"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2200596F"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d’Imran ibn Husain</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w:t>
      </w:r>
    </w:p>
    <w:p w14:paraId="0273BBAA"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xml:space="preserve">“ </w:t>
      </w:r>
      <w:r w:rsidRPr="00C719DC">
        <w:rPr>
          <w:rFonts w:ascii="Calibri" w:hAnsi="Calibri" w:cs="Arial"/>
          <w:i/>
          <w:color w:val="000000" w:themeColor="text1"/>
          <w:sz w:val="22"/>
          <w:szCs w:val="22"/>
        </w:rPr>
        <w:t>Une femme de Juhaina vint voir le Prophète car elle était devenue enceinte à cause d’un adultère. Elle dit :</w:t>
      </w:r>
      <w:r w:rsidRPr="00C719DC">
        <w:rPr>
          <w:rFonts w:ascii="Calibri" w:hAnsi="Calibri" w:cs="Arial"/>
          <w:i/>
          <w:color w:val="000000" w:themeColor="text1"/>
          <w:sz w:val="22"/>
          <w:szCs w:val="22"/>
        </w:rPr>
        <w:br/>
        <w:t>- J’ai fait quelque chose qui mérite un châtiment, donc inflige-le moi.</w:t>
      </w:r>
      <w:r w:rsidRPr="00C719DC">
        <w:rPr>
          <w:rFonts w:ascii="Calibri" w:hAnsi="Calibri" w:cs="Arial"/>
          <w:i/>
          <w:color w:val="000000" w:themeColor="text1"/>
          <w:sz w:val="22"/>
          <w:szCs w:val="22"/>
        </w:rPr>
        <w:br/>
        <w:t>L’apôtre d’Allah appela son maître et dit :</w:t>
      </w:r>
      <w:r w:rsidRPr="00C719DC">
        <w:rPr>
          <w:rFonts w:ascii="Calibri" w:hAnsi="Calibri" w:cs="Arial"/>
          <w:i/>
          <w:color w:val="000000" w:themeColor="text1"/>
          <w:sz w:val="22"/>
          <w:szCs w:val="22"/>
        </w:rPr>
        <w:br/>
      </w:r>
      <w:r w:rsidRPr="00C719DC">
        <w:rPr>
          <w:rStyle w:val="lev"/>
          <w:rFonts w:ascii="Calibri" w:eastAsiaTheme="majorEastAsia" w:hAnsi="Calibri" w:cs="Arial"/>
          <w:i/>
          <w:color w:val="000000" w:themeColor="text1"/>
          <w:sz w:val="22"/>
          <w:szCs w:val="22"/>
        </w:rPr>
        <w:t>- Traite-la bien et amène-la-moi quand elle aura accouché.</w:t>
      </w:r>
      <w:r w:rsidRPr="00C719DC">
        <w:rPr>
          <w:rFonts w:ascii="Calibri" w:hAnsi="Calibri" w:cs="Arial"/>
          <w:i/>
          <w:color w:val="000000" w:themeColor="text1"/>
          <w:sz w:val="22"/>
          <w:szCs w:val="22"/>
        </w:rPr>
        <w:br/>
        <w:t>C’est ce qu’il fit.</w:t>
      </w:r>
      <w:r w:rsidRPr="00C719DC">
        <w:rPr>
          <w:rStyle w:val="apple-converted-space"/>
          <w:rFonts w:ascii="Calibri" w:eastAsiaTheme="majorEastAsia" w:hAnsi="Calibri" w:cs="Arial"/>
          <w:i/>
          <w:color w:val="000000" w:themeColor="text1"/>
          <w:sz w:val="22"/>
          <w:szCs w:val="22"/>
        </w:rPr>
        <w:t> </w:t>
      </w:r>
      <w:r w:rsidRPr="00C719DC">
        <w:rPr>
          <w:rStyle w:val="lev"/>
          <w:rFonts w:ascii="Calibri" w:eastAsiaTheme="majorEastAsia" w:hAnsi="Calibri" w:cs="Arial"/>
          <w:i/>
          <w:color w:val="000000" w:themeColor="text1"/>
          <w:sz w:val="22"/>
          <w:szCs w:val="22"/>
        </w:rPr>
        <w:t>L’apôtre d’Allah prononça ensuite son jugement, ses vêtements furent attachés autour d’elle et il ordonna qu’elle soit lapidée</w:t>
      </w:r>
      <w:r w:rsidRPr="00C719DC">
        <w:rPr>
          <w:rFonts w:ascii="Calibri"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59459C">
        <w:rPr>
          <w:rStyle w:val="lev"/>
          <w:rFonts w:ascii="Calibri" w:eastAsiaTheme="majorEastAsia" w:hAnsi="Calibri" w:cs="Arial"/>
          <w:i/>
          <w:sz w:val="22"/>
          <w:szCs w:val="22"/>
        </w:rPr>
        <w:t>Il pria ensuite sur son cadavre</w:t>
      </w:r>
      <w:r w:rsidRPr="00C719DC">
        <w:rPr>
          <w:rFonts w:ascii="Calibri" w:hAnsi="Calibri" w:cs="Arial"/>
          <w:i/>
          <w:color w:val="000000" w:themeColor="text1"/>
          <w:sz w:val="22"/>
          <w:szCs w:val="22"/>
        </w:rPr>
        <w:t>.</w:t>
      </w:r>
      <w:r>
        <w:rPr>
          <w:rFonts w:ascii="Calibri" w:hAnsi="Calibri" w:cs="Arial"/>
          <w:color w:val="000000" w:themeColor="text1"/>
          <w:sz w:val="22"/>
          <w:szCs w:val="22"/>
        </w:rPr>
        <w:t xml:space="preserve"> ” (</w:t>
      </w:r>
      <w:r w:rsidRPr="00BB189A">
        <w:rPr>
          <w:rFonts w:ascii="Calibri" w:hAnsi="Calibri" w:cs="Arial"/>
          <w:color w:val="000000" w:themeColor="text1"/>
          <w:sz w:val="22"/>
          <w:szCs w:val="22"/>
        </w:rPr>
        <w:t>Muslim XVII 4207)</w:t>
      </w:r>
      <w:r>
        <w:rPr>
          <w:rFonts w:ascii="Calibri" w:hAnsi="Calibri" w:cs="Arial"/>
          <w:color w:val="000000" w:themeColor="text1"/>
          <w:sz w:val="22"/>
          <w:szCs w:val="22"/>
        </w:rPr>
        <w:t>.</w:t>
      </w:r>
    </w:p>
    <w:p w14:paraId="2CF30F0C"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0395123D"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d’Abdullah ibn Umar</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w:t>
      </w:r>
    </w:p>
    <w:p w14:paraId="08E94E3C"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xml:space="preserve">“ </w:t>
      </w:r>
      <w:r w:rsidRPr="00C719DC">
        <w:rPr>
          <w:rFonts w:ascii="Calibri" w:hAnsi="Calibri" w:cs="Arial"/>
          <w:i/>
          <w:color w:val="000000" w:themeColor="text1"/>
          <w:sz w:val="22"/>
          <w:szCs w:val="22"/>
        </w:rPr>
        <w:t>Abdullah b. ’Umar rapporte qu’un juif et une juive ont été amenés devant le messager d’Allah pour avoir commis l’adultère. Le messager d’Allah vint voir les juifs et leur dit :</w:t>
      </w:r>
      <w:r w:rsidRPr="00C719DC">
        <w:rPr>
          <w:rFonts w:ascii="Calibri" w:hAnsi="Calibri" w:cs="Arial"/>
          <w:i/>
          <w:color w:val="000000" w:themeColor="text1"/>
          <w:sz w:val="22"/>
          <w:szCs w:val="22"/>
        </w:rPr>
        <w:br/>
        <w:t>- Que trouve-t-on dans la Torah pour celui qui commet l’adultère ?</w:t>
      </w:r>
      <w:r w:rsidRPr="00C719DC">
        <w:rPr>
          <w:rFonts w:ascii="Calibri" w:hAnsi="Calibri" w:cs="Arial"/>
          <w:i/>
          <w:color w:val="000000" w:themeColor="text1"/>
          <w:sz w:val="22"/>
          <w:szCs w:val="22"/>
        </w:rPr>
        <w:br/>
        <w:t>Ils dirent :</w:t>
      </w:r>
      <w:r w:rsidRPr="00C719DC">
        <w:rPr>
          <w:rFonts w:ascii="Calibri" w:hAnsi="Calibri" w:cs="Arial"/>
          <w:i/>
          <w:color w:val="000000" w:themeColor="text1"/>
          <w:sz w:val="22"/>
          <w:szCs w:val="22"/>
        </w:rPr>
        <w:br/>
        <w:t>- On noircit leur visages et on les fait monter ensemble sur un âne avec leurs visages tournés dans des directions opposées, et ensuite on les promène dans la ville.</w:t>
      </w:r>
      <w:r w:rsidRPr="00C719DC">
        <w:rPr>
          <w:rFonts w:ascii="Calibri" w:hAnsi="Calibri" w:cs="Arial"/>
          <w:i/>
          <w:color w:val="000000" w:themeColor="text1"/>
          <w:sz w:val="22"/>
          <w:szCs w:val="22"/>
        </w:rPr>
        <w:br/>
        <w:t>Il dit :</w:t>
      </w:r>
      <w:r w:rsidRPr="00C719DC">
        <w:rPr>
          <w:rFonts w:ascii="Calibri" w:hAnsi="Calibri" w:cs="Arial"/>
          <w:i/>
          <w:color w:val="000000" w:themeColor="text1"/>
          <w:sz w:val="22"/>
          <w:szCs w:val="22"/>
        </w:rPr>
        <w:br/>
        <w:t>- Amenez la Torah pour vérifier si vous avez raison.</w:t>
      </w:r>
      <w:r w:rsidRPr="00C719DC">
        <w:rPr>
          <w:rFonts w:ascii="Calibri" w:hAnsi="Calibri" w:cs="Arial"/>
          <w:i/>
          <w:color w:val="000000" w:themeColor="text1"/>
          <w:sz w:val="22"/>
          <w:szCs w:val="22"/>
        </w:rPr>
        <w:br/>
        <w:t>Ils l’ont amenée et l’ont récitée jusqu’au verset qui concerne la lapidation; la personne qui lisait a mis sa main sur ce verset et a lu ce qui n’était pas masqué par sa main. Abdullah b. Salim qui était avec le</w:t>
      </w:r>
      <w:r w:rsidRPr="00C719DC">
        <w:rPr>
          <w:rFonts w:ascii="Calibri" w:hAnsi="Calibri" w:cs="Arial"/>
          <w:i/>
          <w:color w:val="000000" w:themeColor="text1"/>
          <w:sz w:val="22"/>
          <w:szCs w:val="22"/>
        </w:rPr>
        <w:br/>
        <w:t>messager d’Allah dit :</w:t>
      </w:r>
      <w:r w:rsidRPr="00C719DC">
        <w:rPr>
          <w:rFonts w:ascii="Calibri" w:hAnsi="Calibri" w:cs="Arial"/>
          <w:i/>
          <w:color w:val="000000" w:themeColor="text1"/>
          <w:sz w:val="22"/>
          <w:szCs w:val="22"/>
        </w:rPr>
        <w:br/>
        <w:t>- Ordonne lui d’enlever sa main.</w:t>
      </w:r>
      <w:r w:rsidRPr="00C719DC">
        <w:rPr>
          <w:rFonts w:ascii="Calibri" w:hAnsi="Calibri" w:cs="Arial"/>
          <w:i/>
          <w:color w:val="000000" w:themeColor="text1"/>
          <w:sz w:val="22"/>
          <w:szCs w:val="22"/>
        </w:rPr>
        <w:br/>
        <w:t xml:space="preserve">Il l’enleva et il y avait à la place le verset relatif à la lapidation. </w:t>
      </w:r>
      <w:r w:rsidRPr="00C719DC">
        <w:rPr>
          <w:rFonts w:ascii="Calibri" w:hAnsi="Calibri" w:cs="Arial"/>
          <w:b/>
          <w:i/>
          <w:color w:val="000000" w:themeColor="text1"/>
          <w:sz w:val="22"/>
          <w:szCs w:val="22"/>
        </w:rPr>
        <w:t>Alors l’envoyé d’Allah prononça son jugement et ordonna que les deux personnes soient lapidées à mort</w:t>
      </w:r>
      <w:r w:rsidRPr="00C719DC">
        <w:rPr>
          <w:rFonts w:ascii="Calibri" w:hAnsi="Calibri" w:cs="Arial"/>
          <w:i/>
          <w:color w:val="000000" w:themeColor="text1"/>
          <w:sz w:val="22"/>
          <w:szCs w:val="22"/>
        </w:rPr>
        <w:t>. Abdullah b. ’Umar dit :</w:t>
      </w:r>
      <w:r w:rsidRPr="00C719DC">
        <w:rPr>
          <w:rFonts w:ascii="Calibri" w:hAnsi="Calibri" w:cs="Arial"/>
          <w:i/>
          <w:color w:val="000000" w:themeColor="text1"/>
          <w:sz w:val="22"/>
          <w:szCs w:val="22"/>
        </w:rPr>
        <w:br/>
        <w:t xml:space="preserve">- J’étais un de ceux qui les ont lapidés et j’ai vu l’homme protéger la femme avec son corps. </w:t>
      </w:r>
      <w:r>
        <w:rPr>
          <w:rFonts w:ascii="Calibri" w:hAnsi="Calibri" w:cs="Arial"/>
          <w:color w:val="000000" w:themeColor="text1"/>
          <w:sz w:val="22"/>
          <w:szCs w:val="22"/>
        </w:rPr>
        <w:t>” (</w:t>
      </w:r>
      <w:r w:rsidRPr="00BB189A">
        <w:rPr>
          <w:rFonts w:ascii="Calibri" w:hAnsi="Calibri" w:cs="Arial"/>
          <w:color w:val="000000" w:themeColor="text1"/>
          <w:sz w:val="22"/>
          <w:szCs w:val="22"/>
        </w:rPr>
        <w:t>Muslim XVII 4211)</w:t>
      </w:r>
    </w:p>
    <w:p w14:paraId="796AFD61"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w:t>
      </w:r>
    </w:p>
    <w:p w14:paraId="18876B2D"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d’Abu Huraira, par Jabir :</w:t>
      </w:r>
      <w:r w:rsidRPr="00BB189A">
        <w:rPr>
          <w:rFonts w:ascii="Calibri" w:hAnsi="Calibri" w:cs="Arial"/>
          <w:color w:val="000000" w:themeColor="text1"/>
          <w:sz w:val="22"/>
          <w:szCs w:val="22"/>
        </w:rPr>
        <w:t xml:space="preserve">  “ </w:t>
      </w:r>
      <w:r w:rsidRPr="00C719DC">
        <w:rPr>
          <w:rFonts w:ascii="Calibri" w:hAnsi="Calibri" w:cs="Arial"/>
          <w:i/>
          <w:color w:val="000000" w:themeColor="text1"/>
          <w:sz w:val="22"/>
          <w:szCs w:val="22"/>
        </w:rPr>
        <w:t xml:space="preserve">J’ai été un de ceux qui l’ont lapidé. Nous l’avons lapidé à l’endroit de la prière. Quand les pierres l’ont atteint, il s’est enfui. Nous l’avons rattrapé dans le Harra et </w:t>
      </w:r>
      <w:r w:rsidRPr="00C719DC">
        <w:rPr>
          <w:rFonts w:ascii="Calibri" w:hAnsi="Calibri" w:cs="Arial"/>
          <w:b/>
          <w:i/>
          <w:color w:val="000000" w:themeColor="text1"/>
          <w:sz w:val="22"/>
          <w:szCs w:val="22"/>
        </w:rPr>
        <w:t>nous l’avons lapidé</w:t>
      </w:r>
      <w:r>
        <w:rPr>
          <w:rFonts w:ascii="Calibri" w:hAnsi="Calibri" w:cs="Arial"/>
          <w:color w:val="000000" w:themeColor="text1"/>
          <w:sz w:val="22"/>
          <w:szCs w:val="22"/>
        </w:rPr>
        <w:t>.” (</w:t>
      </w:r>
      <w:r w:rsidRPr="00BB189A">
        <w:rPr>
          <w:rFonts w:ascii="Calibri" w:hAnsi="Calibri" w:cs="Arial"/>
          <w:color w:val="000000" w:themeColor="text1"/>
          <w:sz w:val="22"/>
          <w:szCs w:val="22"/>
        </w:rPr>
        <w:t>Muslim XVII 4196)</w:t>
      </w:r>
    </w:p>
    <w:p w14:paraId="1E27576B"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665174F1"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d’Ibn Abbas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 </w:t>
      </w:r>
      <w:r w:rsidRPr="00C719DC">
        <w:rPr>
          <w:rFonts w:ascii="Calibri" w:hAnsi="Calibri" w:cs="Arial"/>
          <w:i/>
          <w:color w:val="000000" w:themeColor="text1"/>
          <w:sz w:val="22"/>
          <w:szCs w:val="22"/>
        </w:rPr>
        <w:t xml:space="preserve">Si un homme non-marié est pris pendant un acte de sodomie, </w:t>
      </w:r>
      <w:r w:rsidRPr="00C719DC">
        <w:rPr>
          <w:rFonts w:ascii="Calibri" w:hAnsi="Calibri" w:cs="Arial"/>
          <w:b/>
          <w:i/>
          <w:color w:val="000000" w:themeColor="text1"/>
          <w:sz w:val="22"/>
          <w:szCs w:val="22"/>
        </w:rPr>
        <w:t>il sera lapidé à mort</w:t>
      </w:r>
      <w:r>
        <w:rPr>
          <w:rFonts w:ascii="Calibri" w:hAnsi="Calibri" w:cs="Arial"/>
          <w:color w:val="000000" w:themeColor="text1"/>
          <w:sz w:val="22"/>
          <w:szCs w:val="22"/>
        </w:rPr>
        <w:t>. ” (</w:t>
      </w:r>
      <w:r w:rsidRPr="00BB189A">
        <w:rPr>
          <w:rFonts w:ascii="Calibri" w:hAnsi="Calibri" w:cs="Arial"/>
          <w:color w:val="000000" w:themeColor="text1"/>
          <w:sz w:val="22"/>
          <w:szCs w:val="22"/>
        </w:rPr>
        <w:t>Dawud XXXVIII 4448)</w:t>
      </w:r>
    </w:p>
    <w:p w14:paraId="5E002FEB"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483B3991"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de Jabir Abdullah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xml:space="preserve">“ </w:t>
      </w:r>
      <w:r w:rsidRPr="00C719DC">
        <w:rPr>
          <w:rFonts w:ascii="Calibri" w:hAnsi="Calibri" w:cs="Arial"/>
          <w:b/>
          <w:i/>
          <w:color w:val="000000" w:themeColor="text1"/>
          <w:sz w:val="22"/>
          <w:szCs w:val="22"/>
        </w:rPr>
        <w:t>L’apôtre d’Allah a lapidé à mort une personne de la tribu des Banu Aslam, un juif et sa femme</w:t>
      </w:r>
      <w:r>
        <w:rPr>
          <w:rFonts w:ascii="Calibri" w:hAnsi="Calibri" w:cs="Arial"/>
          <w:color w:val="000000" w:themeColor="text1"/>
          <w:sz w:val="22"/>
          <w:szCs w:val="22"/>
        </w:rPr>
        <w:t>. ” (</w:t>
      </w:r>
      <w:r w:rsidRPr="00BB189A">
        <w:rPr>
          <w:rFonts w:ascii="Calibri" w:hAnsi="Calibri" w:cs="Arial"/>
          <w:color w:val="000000" w:themeColor="text1"/>
          <w:sz w:val="22"/>
          <w:szCs w:val="22"/>
        </w:rPr>
        <w:t>Muslim XVII 4216)</w:t>
      </w:r>
    </w:p>
    <w:p w14:paraId="231C386F"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0CADBC1D"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de Ash sha’bi :</w:t>
      </w:r>
      <w:r w:rsidRPr="00BB189A">
        <w:rPr>
          <w:rFonts w:ascii="Calibri" w:hAnsi="Calibri" w:cs="Arial"/>
          <w:color w:val="000000" w:themeColor="text1"/>
          <w:sz w:val="22"/>
          <w:szCs w:val="22"/>
        </w:rPr>
        <w:t xml:space="preserve">“ </w:t>
      </w:r>
      <w:r w:rsidRPr="00C719DC">
        <w:rPr>
          <w:rFonts w:ascii="Calibri" w:hAnsi="Calibri" w:cs="Arial"/>
          <w:b/>
          <w:i/>
          <w:color w:val="000000" w:themeColor="text1"/>
          <w:sz w:val="22"/>
          <w:szCs w:val="22"/>
        </w:rPr>
        <w:t>Quand Ali lapida une dame le vendredi, il dit  - Je l’ai lapidée selon la tradition de l’apôtre d’Allah</w:t>
      </w:r>
      <w:r w:rsidRPr="00BB189A">
        <w:rPr>
          <w:rFonts w:ascii="Calibri" w:hAnsi="Calibri" w:cs="Arial"/>
          <w:color w:val="000000" w:themeColor="text1"/>
          <w:sz w:val="22"/>
          <w:szCs w:val="22"/>
        </w:rPr>
        <w:t>. ” ( Bukhari LXXXII 803)</w:t>
      </w:r>
    </w:p>
    <w:p w14:paraId="00166A73"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76FE5CF2"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yui3-htmleditorwidget-content"/>
          <w:rFonts w:ascii="Calibri" w:eastAsiaTheme="majorEastAsia" w:hAnsi="Calibri" w:cs="Arial"/>
          <w:color w:val="000000" w:themeColor="text1"/>
          <w:sz w:val="22"/>
          <w:szCs w:val="22"/>
        </w:rPr>
        <w:t>Récit d’Abu Bakr :</w:t>
      </w:r>
      <w:r w:rsidRPr="00BB189A">
        <w:rPr>
          <w:rStyle w:val="apple-converted-space"/>
          <w:rFonts w:ascii="Calibri" w:eastAsiaTheme="majorEastAsia" w:hAnsi="Calibri" w:cs="Arial"/>
          <w:color w:val="000000" w:themeColor="text1"/>
          <w:sz w:val="22"/>
          <w:szCs w:val="22"/>
        </w:rPr>
        <w:t> </w:t>
      </w:r>
      <w:r w:rsidRPr="00BB189A">
        <w:rPr>
          <w:rFonts w:ascii="Calibri" w:hAnsi="Calibri" w:cs="Arial"/>
          <w:color w:val="000000" w:themeColor="text1"/>
          <w:sz w:val="22"/>
          <w:szCs w:val="22"/>
        </w:rPr>
        <w:t>“ Le Prophète a fait lapider une femme et une fosse a été creusée pour elle jusqu’aux seins. ” ( Dawud XXXVIII 4429)</w:t>
      </w:r>
    </w:p>
    <w:p w14:paraId="17409F56"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252D6B41"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Style w:val="hps"/>
          <w:rFonts w:ascii="Calibri" w:eastAsiaTheme="majorEastAsia" w:hAnsi="Calibri" w:cs="Arial"/>
          <w:color w:val="000000" w:themeColor="text1"/>
          <w:sz w:val="22"/>
          <w:szCs w:val="22"/>
        </w:rPr>
        <w:t>Anas</w:t>
      </w:r>
      <w:r w:rsidRPr="00BB189A">
        <w:rPr>
          <w:rStyle w:val="apple-converted-space"/>
          <w:rFonts w:ascii="Calibri" w:eastAsiaTheme="majorEastAsia" w:hAnsi="Calibri" w:cs="Arial"/>
          <w:color w:val="000000" w:themeColor="text1"/>
          <w:sz w:val="22"/>
          <w:szCs w:val="22"/>
        </w:rPr>
        <w:t> </w:t>
      </w:r>
      <w:r w:rsidRPr="00BB189A">
        <w:rPr>
          <w:rStyle w:val="hps"/>
          <w:rFonts w:ascii="Calibri" w:eastAsiaTheme="majorEastAsia" w:hAnsi="Calibri" w:cs="Arial"/>
          <w:color w:val="000000" w:themeColor="text1"/>
          <w:sz w:val="22"/>
          <w:szCs w:val="22"/>
        </w:rPr>
        <w:t>bin</w:t>
      </w:r>
      <w:r w:rsidRPr="00BB189A">
        <w:rPr>
          <w:rStyle w:val="apple-converted-space"/>
          <w:rFonts w:ascii="Calibri" w:eastAsiaTheme="majorEastAsia" w:hAnsi="Calibri" w:cs="Arial"/>
          <w:color w:val="000000" w:themeColor="text1"/>
          <w:sz w:val="22"/>
          <w:szCs w:val="22"/>
        </w:rPr>
        <w:t> </w:t>
      </w:r>
      <w:r w:rsidRPr="00BB189A">
        <w:rPr>
          <w:rStyle w:val="hps"/>
          <w:rFonts w:ascii="Calibri" w:eastAsiaTheme="majorEastAsia" w:hAnsi="Calibri" w:cs="Arial"/>
          <w:color w:val="000000" w:themeColor="text1"/>
          <w:sz w:val="22"/>
          <w:szCs w:val="22"/>
        </w:rPr>
        <w:t>Malik</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w:t>
      </w:r>
      <w:r w:rsidRPr="00BB189A">
        <w:rPr>
          <w:rStyle w:val="apple-converted-space"/>
          <w:rFonts w:ascii="Calibri" w:eastAsiaTheme="majorEastAsia" w:hAnsi="Calibri" w:cs="Arial"/>
          <w:color w:val="000000" w:themeColor="text1"/>
          <w:sz w:val="22"/>
          <w:szCs w:val="22"/>
        </w:rPr>
        <w:t> </w:t>
      </w:r>
      <w:r>
        <w:rPr>
          <w:rStyle w:val="apple-converted-space"/>
          <w:rFonts w:ascii="Calibri" w:eastAsiaTheme="majorEastAsia" w:hAnsi="Calibri" w:cs="Arial"/>
          <w:color w:val="000000" w:themeColor="text1"/>
          <w:sz w:val="22"/>
          <w:szCs w:val="22"/>
        </w:rPr>
        <w:t>« </w:t>
      </w:r>
      <w:r w:rsidRPr="00C719DC">
        <w:rPr>
          <w:rStyle w:val="hps"/>
          <w:rFonts w:ascii="Calibri" w:eastAsiaTheme="majorEastAsia" w:hAnsi="Calibri" w:cs="Arial"/>
          <w:i/>
          <w:color w:val="000000" w:themeColor="text1"/>
          <w:sz w:val="22"/>
          <w:szCs w:val="22"/>
        </w:rPr>
        <w:t>Un Juif</w:t>
      </w:r>
      <w:r w:rsidRPr="00C719DC">
        <w:rPr>
          <w:rStyle w:val="apple-converted-space"/>
          <w:rFonts w:ascii="Calibri" w:eastAsiaTheme="majorEastAsia" w:hAnsi="Calibri" w:cs="Arial"/>
          <w:i/>
          <w:color w:val="000000" w:themeColor="text1"/>
          <w:sz w:val="22"/>
          <w:szCs w:val="22"/>
        </w:rPr>
        <w:t> </w:t>
      </w:r>
      <w:r w:rsidRPr="00C719DC">
        <w:rPr>
          <w:rStyle w:val="yui3-htmleditorwidget-content"/>
          <w:rFonts w:ascii="Calibri" w:eastAsiaTheme="majorEastAsia" w:hAnsi="Calibri" w:cs="Arial"/>
          <w:color w:val="000000" w:themeColor="text1"/>
          <w:sz w:val="22"/>
          <w:szCs w:val="22"/>
        </w:rPr>
        <w:t>avait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écrasé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la tête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d'une jeune fille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entre deux</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pierres</w:t>
      </w:r>
      <w:r w:rsidRPr="00C719DC">
        <w:rPr>
          <w:rStyle w:val="yui3-htmleditorwidget-content"/>
          <w:rFonts w:ascii="Calibri" w:eastAsiaTheme="majorEastAsia" w:hAnsi="Calibri" w:cs="Arial"/>
          <w:color w:val="000000" w:themeColor="text1"/>
          <w:sz w:val="22"/>
          <w:szCs w:val="22"/>
        </w:rPr>
        <w:t xml:space="preserve"> (Elle fut amenée au messager d’Allah alors qu’elle était encore en vie)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la jeune fille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été demandé</w:t>
      </w:r>
      <w:r w:rsidRPr="00C719DC">
        <w:rPr>
          <w:rStyle w:val="yui3-htmleditorwidget-content"/>
          <w:rFonts w:ascii="Calibri" w:eastAsiaTheme="majorEastAsia" w:hAnsi="Calibri" w:cs="Arial"/>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color w:val="000000" w:themeColor="text1"/>
          <w:sz w:val="22"/>
          <w:szCs w:val="22"/>
        </w:rPr>
        <w:t>Qui a</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fait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cela, est-ce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tel</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ou</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tel?</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color w:val="000000" w:themeColor="text1"/>
          <w:sz w:val="22"/>
          <w:szCs w:val="22"/>
        </w:rPr>
        <w:t>Certains noms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ont été mentionnés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pour elle)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jusqu'au</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nom de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ce Juif</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été mentionné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w:t>
      </w:r>
      <w:r w:rsidRPr="00C719DC">
        <w:rPr>
          <w:rStyle w:val="yui3-htmleditorwidget-content"/>
          <w:rFonts w:ascii="Calibri" w:eastAsiaTheme="majorEastAsia" w:hAnsi="Calibri" w:cs="Arial"/>
          <w:color w:val="000000" w:themeColor="text1"/>
          <w:sz w:val="22"/>
          <w:szCs w:val="22"/>
        </w:rPr>
        <w:t>alors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elle hocha la tête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en accord</w:t>
      </w:r>
      <w:r w:rsidRPr="00C719DC">
        <w:rPr>
          <w:rStyle w:val="yui3-htmleditorwidget-content"/>
          <w:rFonts w:ascii="Calibri" w:eastAsiaTheme="majorEastAsia" w:hAnsi="Calibri" w:cs="Arial"/>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Le Juif</w:t>
      </w:r>
      <w:r w:rsidRPr="00C719DC">
        <w:rPr>
          <w:rStyle w:val="apple-converted-space"/>
          <w:rFonts w:ascii="Calibri" w:eastAsiaTheme="majorEastAsia" w:hAnsi="Calibri" w:cs="Arial"/>
          <w:i/>
          <w:color w:val="000000" w:themeColor="text1"/>
          <w:sz w:val="22"/>
          <w:szCs w:val="22"/>
        </w:rPr>
        <w:t> </w:t>
      </w:r>
      <w:r w:rsidRPr="00C719DC">
        <w:rPr>
          <w:rStyle w:val="yui3-htmleditorwidget-content"/>
          <w:rFonts w:ascii="Calibri" w:eastAsiaTheme="majorEastAsia" w:hAnsi="Calibri" w:cs="Arial"/>
          <w:color w:val="000000" w:themeColor="text1"/>
          <w:sz w:val="22"/>
          <w:szCs w:val="22"/>
        </w:rPr>
        <w:t>a</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été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apporté</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au Prophète</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et le Prophète, il</w:t>
      </w:r>
      <w:r w:rsidRPr="00C719DC">
        <w:rPr>
          <w:rStyle w:val="yui3-htmleditorwidget-content"/>
          <w:rFonts w:ascii="Calibri" w:eastAsiaTheme="majorEastAsia" w:hAnsi="Calibri" w:cs="Arial"/>
          <w:color w:val="000000" w:themeColor="text1"/>
          <w:sz w:val="22"/>
          <w:szCs w:val="22"/>
        </w:rPr>
        <w:t>s</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continuaient à l'interroger</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jusqu'à ce qu'il</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 avoué</w:t>
      </w:r>
      <w:r w:rsidRPr="00C719DC">
        <w:rPr>
          <w:rStyle w:val="yui3-htmleditorwidget-content"/>
          <w:rFonts w:ascii="Calibri" w:eastAsiaTheme="majorEastAsia" w:hAnsi="Calibri" w:cs="Arial"/>
          <w:color w:val="000000" w:themeColor="text1"/>
          <w:sz w:val="22"/>
          <w:szCs w:val="22"/>
        </w:rPr>
        <w:t>,</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après quoi</w:t>
      </w:r>
      <w:r w:rsidRPr="00C719DC">
        <w:rPr>
          <w:rStyle w:val="apple-converted-space"/>
          <w:rFonts w:ascii="Calibri" w:eastAsiaTheme="majorEastAsia" w:hAnsi="Calibri" w:cs="Arial"/>
          <w:i/>
          <w:color w:val="000000" w:themeColor="text1"/>
          <w:sz w:val="22"/>
          <w:szCs w:val="22"/>
        </w:rPr>
        <w:t> </w:t>
      </w:r>
      <w:r w:rsidRPr="00C719DC">
        <w:rPr>
          <w:rStyle w:val="hps"/>
          <w:rFonts w:ascii="Calibri" w:eastAsiaTheme="majorEastAsia" w:hAnsi="Calibri" w:cs="Arial"/>
          <w:i/>
          <w:color w:val="000000" w:themeColor="text1"/>
          <w:sz w:val="22"/>
          <w:szCs w:val="22"/>
        </w:rPr>
        <w:t xml:space="preserve">sa </w:t>
      </w:r>
      <w:r w:rsidRPr="0059459C">
        <w:rPr>
          <w:rStyle w:val="hps"/>
          <w:rFonts w:ascii="Calibri" w:eastAsiaTheme="majorEastAsia" w:hAnsi="Calibri" w:cs="Arial"/>
          <w:b/>
          <w:bCs/>
          <w:i/>
          <w:sz w:val="22"/>
          <w:szCs w:val="22"/>
        </w:rPr>
        <w:t>tête</w:t>
      </w:r>
      <w:r w:rsidRPr="0059459C">
        <w:rPr>
          <w:rStyle w:val="apple-converted-space"/>
          <w:rFonts w:ascii="Calibri" w:eastAsiaTheme="majorEastAsia" w:hAnsi="Calibri" w:cs="Arial"/>
          <w:b/>
          <w:bCs/>
          <w:i/>
          <w:sz w:val="22"/>
          <w:szCs w:val="22"/>
        </w:rPr>
        <w:t> </w:t>
      </w:r>
      <w:r w:rsidRPr="0059459C">
        <w:rPr>
          <w:rStyle w:val="hps"/>
          <w:rFonts w:ascii="Calibri" w:eastAsiaTheme="majorEastAsia" w:hAnsi="Calibri" w:cs="Arial"/>
          <w:b/>
          <w:bCs/>
          <w:i/>
          <w:sz w:val="22"/>
          <w:szCs w:val="22"/>
        </w:rPr>
        <w:t>a été écrasée</w:t>
      </w:r>
      <w:r w:rsidRPr="0059459C">
        <w:rPr>
          <w:rStyle w:val="apple-converted-space"/>
          <w:rFonts w:ascii="Calibri" w:eastAsiaTheme="majorEastAsia" w:hAnsi="Calibri" w:cs="Arial"/>
          <w:b/>
          <w:bCs/>
          <w:i/>
          <w:sz w:val="22"/>
          <w:szCs w:val="22"/>
        </w:rPr>
        <w:t> </w:t>
      </w:r>
      <w:r w:rsidRPr="0059459C">
        <w:rPr>
          <w:rStyle w:val="hps"/>
          <w:rFonts w:ascii="Calibri" w:eastAsiaTheme="majorEastAsia" w:hAnsi="Calibri" w:cs="Arial"/>
          <w:b/>
          <w:bCs/>
          <w:i/>
          <w:sz w:val="22"/>
          <w:szCs w:val="22"/>
        </w:rPr>
        <w:t>avec des pierres</w:t>
      </w:r>
      <w:r w:rsidRPr="0059459C">
        <w:rPr>
          <w:rStyle w:val="hps"/>
          <w:rFonts w:ascii="Calibri" w:eastAsiaTheme="majorEastAsia" w:hAnsi="Calibri" w:cs="Arial"/>
          <w:sz w:val="22"/>
          <w:szCs w:val="22"/>
        </w:rPr>
        <w:t> </w:t>
      </w:r>
      <w:r>
        <w:rPr>
          <w:rStyle w:val="hps"/>
          <w:rFonts w:ascii="Calibri" w:eastAsiaTheme="majorEastAsia" w:hAnsi="Calibri" w:cs="Arial"/>
          <w:color w:val="000000" w:themeColor="text1"/>
          <w:sz w:val="22"/>
          <w:szCs w:val="22"/>
        </w:rPr>
        <w:t>»</w:t>
      </w:r>
      <w:r w:rsidRPr="00BB189A">
        <w:rPr>
          <w:rStyle w:val="hps"/>
          <w:rFonts w:ascii="Calibri" w:eastAsiaTheme="majorEastAsia" w:hAnsi="Calibri" w:cs="Arial"/>
          <w:color w:val="000000" w:themeColor="text1"/>
          <w:sz w:val="22"/>
          <w:szCs w:val="22"/>
        </w:rPr>
        <w:t>.</w:t>
      </w:r>
      <w:r w:rsidRPr="00BB189A">
        <w:rPr>
          <w:rFonts w:ascii="Calibri" w:hAnsi="Calibri" w:cs="Arial"/>
          <w:color w:val="000000" w:themeColor="text1"/>
          <w:sz w:val="22"/>
          <w:szCs w:val="22"/>
        </w:rPr>
        <w:t> ( </w:t>
      </w:r>
      <w:r w:rsidRPr="00BB189A">
        <w:rPr>
          <w:rStyle w:val="yui3-htmleditorwidget-content"/>
          <w:rFonts w:ascii="Calibri" w:eastAsiaTheme="majorEastAsia" w:hAnsi="Calibri" w:cs="Arial"/>
          <w:color w:val="000000" w:themeColor="text1"/>
          <w:sz w:val="22"/>
          <w:szCs w:val="22"/>
        </w:rPr>
        <w:t>Sahih Bukhari Volume 9, hadith</w:t>
      </w:r>
      <w:r w:rsidRPr="00BB189A">
        <w:rPr>
          <w:rStyle w:val="apple-converted-space"/>
          <w:rFonts w:ascii="Calibri" w:eastAsiaTheme="majorEastAsia" w:hAnsi="Calibri" w:cs="Arial"/>
          <w:b/>
          <w:bCs/>
          <w:color w:val="000000" w:themeColor="text1"/>
          <w:sz w:val="22"/>
          <w:szCs w:val="22"/>
        </w:rPr>
        <w:t> </w:t>
      </w:r>
      <w:r w:rsidRPr="00BB189A">
        <w:rPr>
          <w:rStyle w:val="lev"/>
          <w:rFonts w:ascii="Calibri" w:eastAsiaTheme="majorEastAsia" w:hAnsi="Calibri" w:cs="Arial"/>
          <w:color w:val="000000" w:themeColor="text1"/>
          <w:sz w:val="22"/>
          <w:szCs w:val="22"/>
        </w:rPr>
        <w:t>6876 </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 xml:space="preserve">page 19 </w:t>
      </w:r>
      <w:r w:rsidRPr="00BB189A">
        <w:rPr>
          <w:rStyle w:val="yui3-htmleditorwidget-content"/>
          <w:rFonts w:ascii="Calibri" w:eastAsiaTheme="majorEastAsia" w:hAnsi="Calibri" w:cs="Arial"/>
          <w:color w:val="000000" w:themeColor="text1"/>
          <w:sz w:val="22"/>
          <w:szCs w:val="22"/>
        </w:rPr>
        <w:lastRenderedPageBreak/>
        <w:t>&amp; hadiths</w:t>
      </w:r>
      <w:r w:rsidRPr="00BB189A">
        <w:rPr>
          <w:rStyle w:val="apple-converted-space"/>
          <w:rFonts w:ascii="Calibri" w:eastAsiaTheme="majorEastAsia" w:hAnsi="Calibri" w:cs="Arial"/>
          <w:color w:val="000000" w:themeColor="text1"/>
          <w:sz w:val="22"/>
          <w:szCs w:val="22"/>
        </w:rPr>
        <w:t> </w:t>
      </w:r>
      <w:r w:rsidRPr="00BB189A">
        <w:rPr>
          <w:rStyle w:val="lev"/>
          <w:rFonts w:ascii="Calibri" w:eastAsiaTheme="majorEastAsia" w:hAnsi="Calibri" w:cs="Arial"/>
          <w:color w:val="000000" w:themeColor="text1"/>
          <w:sz w:val="22"/>
          <w:szCs w:val="22"/>
        </w:rPr>
        <w:t>7879</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&amp;</w:t>
      </w:r>
      <w:r w:rsidRPr="00BB189A">
        <w:rPr>
          <w:rStyle w:val="apple-converted-space"/>
          <w:rFonts w:ascii="Calibri" w:eastAsiaTheme="majorEastAsia" w:hAnsi="Calibri" w:cs="Arial"/>
          <w:color w:val="000000" w:themeColor="text1"/>
          <w:sz w:val="22"/>
          <w:szCs w:val="22"/>
        </w:rPr>
        <w:t> </w:t>
      </w:r>
      <w:r w:rsidRPr="00BB189A">
        <w:rPr>
          <w:rStyle w:val="lev"/>
          <w:rFonts w:ascii="Calibri" w:eastAsiaTheme="majorEastAsia" w:hAnsi="Calibri" w:cs="Arial"/>
          <w:color w:val="000000" w:themeColor="text1"/>
          <w:sz w:val="22"/>
          <w:szCs w:val="22"/>
        </w:rPr>
        <w:t>6884</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 </w:t>
      </w:r>
      <w:hyperlink r:id="rId115" w:tgtFrame="_blank" w:history="1">
        <w:r w:rsidRPr="002E04DD">
          <w:rPr>
            <w:rStyle w:val="yui3-htmleditorwidget-content"/>
            <w:rFonts w:ascii="Calibri" w:eastAsiaTheme="majorEastAsia" w:hAnsi="Calibri" w:cs="Arial"/>
            <w:i/>
            <w:iCs/>
            <w:sz w:val="22"/>
            <w:szCs w:val="22"/>
            <w:u w:val="single"/>
          </w:rPr>
          <w:t>pdf en anglais et en Arabe</w:t>
        </w:r>
        <w:r w:rsidRPr="00BB189A">
          <w:rPr>
            <w:rStyle w:val="apple-converted-space"/>
            <w:rFonts w:ascii="Calibri" w:eastAsiaTheme="majorEastAsia" w:hAnsi="Calibri" w:cs="Arial"/>
            <w:color w:val="FF8604"/>
            <w:sz w:val="22"/>
            <w:szCs w:val="22"/>
          </w:rPr>
          <w:t> </w:t>
        </w:r>
      </w:hyperlink>
      <w:r w:rsidRPr="00BB189A">
        <w:rPr>
          <w:rStyle w:val="yui3-htmleditorwidget-content"/>
          <w:rFonts w:ascii="Calibri" w:eastAsiaTheme="majorEastAsia" w:hAnsi="Calibri" w:cs="Arial"/>
          <w:color w:val="000000" w:themeColor="text1"/>
          <w:sz w:val="22"/>
          <w:szCs w:val="22"/>
        </w:rPr>
        <w:t>- </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Sahih Bukhari Volume 3, hadith</w:t>
      </w:r>
      <w:r w:rsidRPr="00BB189A">
        <w:rPr>
          <w:rStyle w:val="apple-converted-space"/>
          <w:rFonts w:ascii="Calibri" w:eastAsiaTheme="majorEastAsia" w:hAnsi="Calibri" w:cs="Arial"/>
          <w:b/>
          <w:bCs/>
          <w:color w:val="000000" w:themeColor="text1"/>
          <w:sz w:val="22"/>
          <w:szCs w:val="22"/>
        </w:rPr>
        <w:t> </w:t>
      </w:r>
      <w:r w:rsidRPr="00BB189A">
        <w:rPr>
          <w:rStyle w:val="lev"/>
          <w:rFonts w:ascii="Calibri" w:eastAsiaTheme="majorEastAsia" w:hAnsi="Calibri" w:cs="Arial"/>
          <w:color w:val="000000" w:themeColor="text1"/>
          <w:sz w:val="22"/>
          <w:szCs w:val="22"/>
        </w:rPr>
        <w:t>2413 </w:t>
      </w:r>
      <w:r w:rsidRPr="00BB189A">
        <w:rPr>
          <w:rStyle w:val="apple-converted-space"/>
          <w:rFonts w:ascii="Calibri" w:eastAsiaTheme="majorEastAsia" w:hAnsi="Calibri" w:cs="Arial"/>
          <w:color w:val="000000" w:themeColor="text1"/>
          <w:sz w:val="22"/>
          <w:szCs w:val="22"/>
        </w:rPr>
        <w:t> </w:t>
      </w:r>
      <w:r w:rsidRPr="00BB189A">
        <w:rPr>
          <w:rStyle w:val="yui3-htmleditorwidget-content"/>
          <w:rFonts w:ascii="Calibri" w:eastAsiaTheme="majorEastAsia" w:hAnsi="Calibri" w:cs="Arial"/>
          <w:color w:val="000000" w:themeColor="text1"/>
          <w:sz w:val="22"/>
          <w:szCs w:val="22"/>
        </w:rPr>
        <w:t>- </w:t>
      </w:r>
      <w:r w:rsidRPr="00BB189A">
        <w:rPr>
          <w:rStyle w:val="apple-converted-space"/>
          <w:rFonts w:ascii="Calibri" w:eastAsiaTheme="majorEastAsia" w:hAnsi="Calibri" w:cs="Arial"/>
          <w:color w:val="000000" w:themeColor="text1"/>
          <w:sz w:val="22"/>
          <w:szCs w:val="22"/>
        </w:rPr>
        <w:t> </w:t>
      </w:r>
      <w:hyperlink r:id="rId116" w:tgtFrame="_blank" w:history="1">
        <w:r w:rsidRPr="002E04DD">
          <w:rPr>
            <w:rStyle w:val="Lienhypertexte"/>
            <w:rFonts w:ascii="Calibri" w:hAnsi="Calibri" w:cs="Arial"/>
            <w:i/>
            <w:iCs/>
            <w:color w:val="auto"/>
            <w:sz w:val="22"/>
            <w:szCs w:val="22"/>
          </w:rPr>
          <w:t>pdf en Français et en Arabe</w:t>
        </w:r>
      </w:hyperlink>
      <w:r w:rsidRPr="00BB189A">
        <w:rPr>
          <w:rStyle w:val="apple-converted-space"/>
          <w:rFonts w:ascii="Calibri" w:eastAsiaTheme="majorEastAsia" w:hAnsi="Calibri" w:cs="Arial"/>
          <w:color w:val="FFFFFF"/>
          <w:sz w:val="22"/>
          <w:szCs w:val="22"/>
        </w:rPr>
        <w:t> </w:t>
      </w:r>
      <w:r>
        <w:rPr>
          <w:rStyle w:val="yui3-htmleditorwidget-content"/>
          <w:rFonts w:ascii="Calibri" w:eastAsiaTheme="majorEastAsia" w:hAnsi="Calibri" w:cs="Arial"/>
          <w:color w:val="FFFFFF"/>
          <w:sz w:val="22"/>
          <w:szCs w:val="22"/>
        </w:rPr>
        <w:t>-</w:t>
      </w:r>
      <w:r w:rsidRPr="00BB189A">
        <w:rPr>
          <w:rStyle w:val="yui3-htmleditorwidget-content"/>
          <w:rFonts w:ascii="Calibri" w:eastAsiaTheme="majorEastAsia" w:hAnsi="Calibri" w:cs="Arial"/>
          <w:color w:val="000000" w:themeColor="text1"/>
          <w:sz w:val="22"/>
          <w:szCs w:val="22"/>
        </w:rPr>
        <w:t>Dans ce hadith la femme est une esclave</w:t>
      </w:r>
      <w:r w:rsidRPr="00BB189A">
        <w:rPr>
          <w:rFonts w:ascii="Calibri" w:hAnsi="Calibri" w:cs="Arial"/>
          <w:color w:val="000000" w:themeColor="text1"/>
          <w:sz w:val="22"/>
          <w:szCs w:val="22"/>
        </w:rPr>
        <w:t>)</w:t>
      </w:r>
      <w:r>
        <w:rPr>
          <w:rFonts w:ascii="Calibri" w:hAnsi="Calibri" w:cs="Arial"/>
          <w:color w:val="000000" w:themeColor="text1"/>
          <w:sz w:val="22"/>
          <w:szCs w:val="22"/>
        </w:rPr>
        <w:t>.</w:t>
      </w:r>
    </w:p>
    <w:p w14:paraId="5A785B41"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w:t>
      </w:r>
    </w:p>
    <w:p w14:paraId="5651A0C2" w14:textId="77777777" w:rsidR="00E50A19" w:rsidRPr="00BB189A" w:rsidRDefault="00E50A19" w:rsidP="00E50A19">
      <w:pPr>
        <w:pStyle w:val="NormalWeb"/>
        <w:spacing w:before="0" w:beforeAutospacing="0" w:after="0" w:afterAutospacing="0"/>
        <w:rPr>
          <w:rFonts w:ascii="Calibri" w:hAnsi="Calibri" w:cs="Arial"/>
          <w:color w:val="000000" w:themeColor="text1"/>
          <w:sz w:val="22"/>
          <w:szCs w:val="22"/>
        </w:rPr>
      </w:pPr>
      <w:r w:rsidRPr="00BB189A">
        <w:rPr>
          <w:rFonts w:ascii="Calibri" w:hAnsi="Calibri" w:cs="Arial"/>
          <w:color w:val="000000" w:themeColor="text1"/>
          <w:sz w:val="22"/>
          <w:szCs w:val="22"/>
        </w:rPr>
        <w:t xml:space="preserve">Récit d’Amr ibn Maimun : “ </w:t>
      </w:r>
      <w:r w:rsidRPr="00C719DC">
        <w:rPr>
          <w:rFonts w:ascii="Calibri" w:hAnsi="Calibri" w:cs="Arial"/>
          <w:i/>
          <w:color w:val="000000" w:themeColor="text1"/>
          <w:sz w:val="22"/>
          <w:szCs w:val="22"/>
        </w:rPr>
        <w:t>Au temps de la période d’ignorance préislamique,</w:t>
      </w:r>
      <w:r w:rsidRPr="00C719DC">
        <w:rPr>
          <w:rStyle w:val="apple-converted-space"/>
          <w:rFonts w:ascii="Calibri" w:eastAsiaTheme="majorEastAsia" w:hAnsi="Calibri" w:cs="Arial"/>
          <w:i/>
          <w:color w:val="FFFFFF"/>
          <w:sz w:val="22"/>
          <w:szCs w:val="22"/>
        </w:rPr>
        <w:t> </w:t>
      </w:r>
      <w:r w:rsidRPr="0059459C">
        <w:rPr>
          <w:rFonts w:ascii="Calibri" w:hAnsi="Calibri" w:cs="Arial"/>
          <w:b/>
          <w:bCs/>
          <w:i/>
          <w:sz w:val="22"/>
          <w:szCs w:val="22"/>
        </w:rPr>
        <w:t>j’ai vu une guenon entourée par un grand nombre de singes</w:t>
      </w:r>
      <w:r w:rsidRPr="00C719DC">
        <w:rPr>
          <w:rFonts w:ascii="Calibri" w:hAnsi="Calibri" w:cs="Arial"/>
          <w:i/>
          <w:color w:val="000000" w:themeColor="text1"/>
          <w:sz w:val="22"/>
          <w:szCs w:val="22"/>
        </w:rPr>
        <w:t>. Ils étaient en train de la lapider, parce qu’elle avait commis un acte sexuel i</w:t>
      </w:r>
      <w:r>
        <w:rPr>
          <w:rFonts w:ascii="Calibri" w:hAnsi="Calibri" w:cs="Arial"/>
          <w:i/>
          <w:color w:val="000000" w:themeColor="text1"/>
          <w:sz w:val="22"/>
          <w:szCs w:val="22"/>
        </w:rPr>
        <w:t xml:space="preserve">llégal. </w:t>
      </w:r>
      <w:r w:rsidRPr="00C719DC">
        <w:rPr>
          <w:rFonts w:ascii="Calibri" w:hAnsi="Calibri" w:cs="Arial"/>
          <w:b/>
          <w:i/>
          <w:color w:val="000000" w:themeColor="text1"/>
          <w:sz w:val="22"/>
          <w:szCs w:val="22"/>
        </w:rPr>
        <w:t>Moi (Mahomet) aussi, je l’ai lapidée</w:t>
      </w:r>
      <w:r>
        <w:rPr>
          <w:rFonts w:ascii="Calibri" w:hAnsi="Calibri" w:cs="Arial"/>
          <w:color w:val="000000" w:themeColor="text1"/>
          <w:sz w:val="22"/>
          <w:szCs w:val="22"/>
        </w:rPr>
        <w:t>. ” (</w:t>
      </w:r>
      <w:r w:rsidRPr="00BB189A">
        <w:rPr>
          <w:rFonts w:ascii="Calibri" w:hAnsi="Calibri" w:cs="Arial"/>
          <w:color w:val="000000" w:themeColor="text1"/>
          <w:sz w:val="22"/>
          <w:szCs w:val="22"/>
        </w:rPr>
        <w:t>Bukhari LVIII 188)</w:t>
      </w:r>
      <w:r>
        <w:rPr>
          <w:rFonts w:ascii="Calibri" w:hAnsi="Calibri" w:cs="Arial"/>
          <w:color w:val="000000" w:themeColor="text1"/>
          <w:sz w:val="22"/>
          <w:szCs w:val="22"/>
        </w:rPr>
        <w:t>.</w:t>
      </w:r>
    </w:p>
    <w:p w14:paraId="14910BA5" w14:textId="77777777" w:rsidR="00E50A19" w:rsidRDefault="00E50A19" w:rsidP="00E50A19">
      <w:pPr>
        <w:spacing w:after="0" w:line="240" w:lineRule="auto"/>
      </w:pPr>
    </w:p>
    <w:p w14:paraId="2B2882DB" w14:textId="468FEF7C" w:rsidR="00E50A19" w:rsidRDefault="00E50A19" w:rsidP="00E50A19">
      <w:pPr>
        <w:spacing w:after="0" w:line="240" w:lineRule="auto"/>
      </w:pPr>
      <w:r w:rsidRPr="001D454D">
        <w:t>Source</w:t>
      </w:r>
      <w:r>
        <w:t>s</w:t>
      </w:r>
      <w:r w:rsidRPr="001D454D">
        <w:t xml:space="preserve"> :</w:t>
      </w:r>
      <w:r>
        <w:t xml:space="preserve"> a) </w:t>
      </w:r>
      <w:r w:rsidRPr="00D55D43">
        <w:rPr>
          <w:i/>
          <w:iCs/>
        </w:rPr>
        <w:t>Lapidation</w:t>
      </w:r>
      <w:r>
        <w:t xml:space="preserve">, </w:t>
      </w:r>
      <w:hyperlink r:id="rId117" w:history="1">
        <w:r>
          <w:rPr>
            <w:rStyle w:val="Lienhypertexte"/>
          </w:rPr>
          <w:t>https://fr.wikipedia.org/wiki/Lapidation</w:t>
        </w:r>
      </w:hyperlink>
    </w:p>
    <w:p w14:paraId="1B787244" w14:textId="4609C982" w:rsidR="00E50A19" w:rsidRDefault="00E50A19" w:rsidP="00E50A19">
      <w:pPr>
        <w:spacing w:after="0" w:line="240" w:lineRule="auto"/>
        <w:rPr>
          <w:lang w:val="en-GB"/>
        </w:rPr>
      </w:pPr>
      <w:r w:rsidRPr="00E50A19">
        <w:rPr>
          <w:lang w:val="en-GB"/>
        </w:rPr>
        <w:t xml:space="preserve">b) </w:t>
      </w:r>
      <w:hyperlink r:id="rId118" w:history="1">
        <w:r w:rsidRPr="00E50A19">
          <w:rPr>
            <w:rStyle w:val="Lienhypertexte"/>
            <w:lang w:val="en-GB"/>
          </w:rPr>
          <w:t>http://www.troisiemeguerremondiale.net/article-la-verite-sur-mahomet-rapporte-dans-les-hadiths-1-3-118548404.html</w:t>
        </w:r>
      </w:hyperlink>
      <w:r w:rsidRPr="00E50A19">
        <w:rPr>
          <w:lang w:val="en-GB"/>
        </w:rPr>
        <w:t xml:space="preserve"> </w:t>
      </w:r>
    </w:p>
    <w:p w14:paraId="3D5CB7AF" w14:textId="0CAA9E7A" w:rsidR="00D55D43" w:rsidRPr="00D55D43" w:rsidRDefault="00D55D43" w:rsidP="00D55D43">
      <w:pPr>
        <w:spacing w:after="0" w:line="240" w:lineRule="auto"/>
        <w:jc w:val="both"/>
        <w:rPr>
          <w:lang w:val="en-GB"/>
        </w:rPr>
      </w:pPr>
      <w:r>
        <w:rPr>
          <w:lang w:val="en-GB"/>
        </w:rPr>
        <w:t>c</w:t>
      </w:r>
      <w:r w:rsidRPr="00D55D43">
        <w:rPr>
          <w:lang w:val="en-GB"/>
        </w:rPr>
        <w:t xml:space="preserve">) </w:t>
      </w:r>
      <w:r w:rsidRPr="00D55D43">
        <w:rPr>
          <w:i/>
          <w:iCs/>
          <w:lang w:val="en-GB"/>
        </w:rPr>
        <w:t>Lapidation</w:t>
      </w:r>
      <w:r w:rsidRPr="00D55D43">
        <w:rPr>
          <w:lang w:val="en-GB"/>
        </w:rPr>
        <w:t xml:space="preserve">, Sami Aldeeb, </w:t>
      </w:r>
      <w:hyperlink r:id="rId119" w:history="1">
        <w:r w:rsidRPr="00D55D43">
          <w:rPr>
            <w:rStyle w:val="Lienhypertexte"/>
            <w:lang w:val="en-GB"/>
          </w:rPr>
          <w:t>https://blog.sami-aldeeb.com/2015/09/24/lapidation/</w:t>
        </w:r>
      </w:hyperlink>
      <w:r w:rsidRPr="00D55D43">
        <w:rPr>
          <w:lang w:val="en-GB"/>
        </w:rPr>
        <w:t xml:space="preserve"> </w:t>
      </w:r>
    </w:p>
    <w:p w14:paraId="28FF807A" w14:textId="5BC8C412" w:rsidR="00D55D43" w:rsidRDefault="00D55D43" w:rsidP="00D55D43">
      <w:pPr>
        <w:spacing w:after="0" w:line="240" w:lineRule="auto"/>
        <w:jc w:val="both"/>
      </w:pPr>
      <w:r>
        <w:t xml:space="preserve">d) </w:t>
      </w:r>
      <w:r w:rsidRPr="00D55D43">
        <w:rPr>
          <w:i/>
          <w:iCs/>
        </w:rPr>
        <w:t>Les sanctions dans l'islam: avec le texte et la traduction du code pénal arabe unifié de la Ligue arabe</w:t>
      </w:r>
      <w:r>
        <w:t>, Sami Aldeeb, Amazon KDP, 2016, 240 pages, 23,46 €.</w:t>
      </w:r>
    </w:p>
    <w:p w14:paraId="6CF0A23B" w14:textId="44AE1199" w:rsidR="00D55D43" w:rsidRDefault="00D55D43" w:rsidP="00D55D43">
      <w:pPr>
        <w:spacing w:after="0" w:line="240" w:lineRule="auto"/>
      </w:pPr>
      <w:r>
        <w:t xml:space="preserve">e) </w:t>
      </w:r>
      <w:r w:rsidRPr="00D55D43">
        <w:rPr>
          <w:i/>
          <w:iCs/>
        </w:rPr>
        <w:t>Versets et hadiths sur la lapidation</w:t>
      </w:r>
      <w:r>
        <w:t xml:space="preserve">, </w:t>
      </w:r>
      <w:hyperlink r:id="rId120" w:history="1">
        <w:r w:rsidRPr="00A3273A">
          <w:rPr>
            <w:rStyle w:val="Lienhypertexte"/>
          </w:rPr>
          <w:t>http://benjamin.lisan.free.fr/jardin.secret/EcritsPolitiquesetPhilosophiques/SurIslam/Lapidations.htm</w:t>
        </w:r>
      </w:hyperlink>
      <w:r>
        <w:t xml:space="preserve"> </w:t>
      </w:r>
    </w:p>
    <w:p w14:paraId="37BC2B99" w14:textId="77777777" w:rsidR="00C02953" w:rsidRPr="00D55D43" w:rsidRDefault="00C02953" w:rsidP="005C2377">
      <w:pPr>
        <w:spacing w:after="0" w:line="240" w:lineRule="auto"/>
        <w:jc w:val="both"/>
      </w:pPr>
    </w:p>
    <w:p w14:paraId="11A2D135" w14:textId="079B7576" w:rsidR="00441CE1" w:rsidRDefault="00441CE1" w:rsidP="00441CE1">
      <w:pPr>
        <w:pStyle w:val="Titre1"/>
      </w:pPr>
      <w:bookmarkStart w:id="202" w:name="_Toc3184725"/>
      <w:bookmarkStart w:id="203" w:name="_Toc102578463"/>
      <w:r>
        <w:t>Annexe : Hadiths indiquant comment</w:t>
      </w:r>
      <w:r w:rsidRPr="00F80DE8">
        <w:t xml:space="preserve"> traite</w:t>
      </w:r>
      <w:r>
        <w:t>r</w:t>
      </w:r>
      <w:r w:rsidR="00A53FE6">
        <w:t xml:space="preserve"> les dhimmis,</w:t>
      </w:r>
      <w:r w:rsidRPr="00F80DE8">
        <w:t xml:space="preserve"> </w:t>
      </w:r>
      <w:r>
        <w:t>l</w:t>
      </w:r>
      <w:r w:rsidRPr="00F80DE8">
        <w:t>es Juifs</w:t>
      </w:r>
      <w:r>
        <w:t xml:space="preserve"> et les chrétiens</w:t>
      </w:r>
      <w:bookmarkEnd w:id="202"/>
      <w:bookmarkEnd w:id="203"/>
    </w:p>
    <w:p w14:paraId="2E409447" w14:textId="77777777" w:rsidR="00441CE1" w:rsidRDefault="00441CE1" w:rsidP="00441CE1">
      <w:pPr>
        <w:spacing w:after="0" w:line="240" w:lineRule="auto"/>
        <w:jc w:val="both"/>
      </w:pPr>
    </w:p>
    <w:p w14:paraId="7E854034" w14:textId="77777777" w:rsidR="00441CE1" w:rsidRDefault="00441CE1" w:rsidP="00441CE1">
      <w:pPr>
        <w:spacing w:after="0" w:line="240" w:lineRule="auto"/>
        <w:jc w:val="both"/>
      </w:pPr>
      <w:r>
        <w:t xml:space="preserve">Muslim T26 n°5389 : Muhammad a dit : « </w:t>
      </w:r>
      <w:r w:rsidRPr="00BB4097">
        <w:rPr>
          <w:i/>
        </w:rPr>
        <w:t>Ne saluez pas les juifs et les chrétiens avant qu'ils ne vous saluent</w:t>
      </w:r>
      <w:r>
        <w:t xml:space="preserve"> et quand vous rencontrez l'un d'entre eux sur les routes</w:t>
      </w:r>
      <w:r w:rsidRPr="00BB4097">
        <w:rPr>
          <w:i/>
        </w:rPr>
        <w:t xml:space="preserve">, </w:t>
      </w:r>
      <w:r w:rsidRPr="003927E1">
        <w:rPr>
          <w:b/>
          <w:i/>
        </w:rPr>
        <w:t>forcez-le à passer sur la partie la plus étroite</w:t>
      </w:r>
      <w:r>
        <w:t>. ».</w:t>
      </w:r>
    </w:p>
    <w:p w14:paraId="58FD17FB" w14:textId="77777777" w:rsidR="00441CE1" w:rsidRDefault="00441CE1" w:rsidP="00441CE1">
      <w:pPr>
        <w:spacing w:after="0" w:line="240" w:lineRule="auto"/>
        <w:jc w:val="both"/>
      </w:pPr>
    </w:p>
    <w:p w14:paraId="008DD33A" w14:textId="77777777" w:rsidR="00441CE1" w:rsidRDefault="00441CE1" w:rsidP="00441CE1">
      <w:pPr>
        <w:spacing w:after="0" w:line="240" w:lineRule="auto"/>
        <w:jc w:val="both"/>
      </w:pPr>
      <w:r>
        <w:t xml:space="preserve">Bukhari livre 56, Chap.94, tome 2, p. 322. « L’heure du jugement n’arrivera pas tant que vous n’aurez pas combattu les Juifs et à tel point que la pierre, derrière laquelle s’abritera un Juif, dira </w:t>
      </w:r>
      <w:r w:rsidRPr="00F80DE8">
        <w:rPr>
          <w:i/>
        </w:rPr>
        <w:t xml:space="preserve">: Musulman ! </w:t>
      </w:r>
      <w:r w:rsidRPr="00706602">
        <w:rPr>
          <w:b/>
          <w:i/>
        </w:rPr>
        <w:t>voilà un Juif derrière moi, tue-le !</w:t>
      </w:r>
      <w:r w:rsidRPr="00706602">
        <w:rPr>
          <w:b/>
        </w:rPr>
        <w:t xml:space="preserve"> </w:t>
      </w:r>
      <w:r>
        <w:t>».</w:t>
      </w:r>
    </w:p>
    <w:p w14:paraId="5BECFFC8" w14:textId="77777777" w:rsidR="00441CE1" w:rsidRDefault="00441CE1" w:rsidP="00441CE1">
      <w:pPr>
        <w:spacing w:after="0" w:line="240" w:lineRule="auto"/>
        <w:jc w:val="both"/>
      </w:pPr>
    </w:p>
    <w:p w14:paraId="2E1D7FD7" w14:textId="77777777" w:rsidR="00441CE1" w:rsidRDefault="00441CE1" w:rsidP="00441CE1">
      <w:pPr>
        <w:spacing w:after="0" w:line="240" w:lineRule="auto"/>
        <w:jc w:val="both"/>
      </w:pPr>
      <w:r>
        <w:t xml:space="preserve">Bukhari Hadith 3060 : « Selon Abu Huraira : Le Prophète a déclaré : "Un groupe d'Israélites a été perdu. Personne ne sait ce qu'ils ont fait. Mais </w:t>
      </w:r>
      <w:r w:rsidRPr="00BB4097">
        <w:rPr>
          <w:i/>
        </w:rPr>
        <w:t>je ne les vois qu'ils ont été maudits et transformés en rats</w:t>
      </w:r>
      <w:r>
        <w:t xml:space="preserve"> [...].</w:t>
      </w:r>
    </w:p>
    <w:p w14:paraId="3CBE146D" w14:textId="77777777" w:rsidR="00441CE1" w:rsidRDefault="00441CE1" w:rsidP="00441CE1">
      <w:pPr>
        <w:spacing w:after="0" w:line="240" w:lineRule="auto"/>
        <w:jc w:val="both"/>
      </w:pPr>
    </w:p>
    <w:p w14:paraId="632271B6" w14:textId="77777777" w:rsidR="00441CE1" w:rsidRDefault="00441CE1" w:rsidP="00441CE1">
      <w:pPr>
        <w:spacing w:after="0" w:line="240" w:lineRule="auto"/>
        <w:jc w:val="both"/>
      </w:pPr>
      <w:r>
        <w:t>. Livre Muslim 17-4216 « Récit de Jabir Abdulhah : "</w:t>
      </w:r>
      <w:r w:rsidRPr="003927E1">
        <w:rPr>
          <w:b/>
          <w:i/>
        </w:rPr>
        <w:t>L’apôtre d’Allah [Mahomet] a lapidé à mort un juif et sa femme de la tribu des Banu Aslam</w:t>
      </w:r>
      <w:r>
        <w:t>" ».</w:t>
      </w:r>
    </w:p>
    <w:p w14:paraId="3B714456" w14:textId="77777777" w:rsidR="00441CE1" w:rsidRDefault="00441CE1" w:rsidP="00441CE1">
      <w:pPr>
        <w:spacing w:after="0" w:line="240" w:lineRule="auto"/>
        <w:jc w:val="both"/>
      </w:pPr>
    </w:p>
    <w:p w14:paraId="03575C55" w14:textId="71F5F459" w:rsidR="00441CE1" w:rsidRDefault="00441CE1" w:rsidP="00441CE1">
      <w:pPr>
        <w:spacing w:after="0" w:line="240" w:lineRule="auto"/>
        <w:jc w:val="both"/>
      </w:pPr>
      <w:r>
        <w:t>Bukhari 53:392 : Abu Huraira a relaté : "Quand nous étions à la Mosquée, le Prophète sortit et dit "Allons voir les Juifs". Nous sortîmes jusqu'à atteindre Bait-ul-Midras. Il leur dit "Si vous embrassez l'Islam, vous serez en sureté</w:t>
      </w:r>
      <w:r w:rsidRPr="00BB4097">
        <w:rPr>
          <w:i/>
        </w:rPr>
        <w:t xml:space="preserve">. </w:t>
      </w:r>
      <w:r w:rsidRPr="003927E1">
        <w:rPr>
          <w:b/>
          <w:i/>
        </w:rPr>
        <w:t>Vous devriez savoir que la terre appartient à Allah et à son Apôtre, et je veux vous expulser de cette terre. Alors, si quelqu'un parmi vous possède quelque propriété, il lui est permis de la vendre, sinon vous devriez savoir que la Terre appartient à Allah et à son Prophèt</w:t>
      </w:r>
      <w:r w:rsidRPr="00BB4097">
        <w:rPr>
          <w:i/>
        </w:rPr>
        <w:t>e</w:t>
      </w:r>
      <w:r>
        <w:t>.".</w:t>
      </w:r>
    </w:p>
    <w:p w14:paraId="03ABFB4A" w14:textId="77D3EA38" w:rsidR="00A53FE6" w:rsidRDefault="00A53FE6" w:rsidP="00441CE1">
      <w:pPr>
        <w:spacing w:after="0" w:line="240" w:lineRule="auto"/>
        <w:jc w:val="both"/>
      </w:pPr>
    </w:p>
    <w:p w14:paraId="28AD619C" w14:textId="40AD71FE" w:rsidR="00A53FE6" w:rsidRPr="00A53FE6" w:rsidRDefault="00A53FE6" w:rsidP="00A53FE6">
      <w:pPr>
        <w:spacing w:after="0" w:line="240" w:lineRule="auto"/>
        <w:jc w:val="both"/>
      </w:pPr>
      <w:r w:rsidRPr="00A53FE6">
        <w:t>D'après Ibn Abbas, le prophète a déclaré</w:t>
      </w:r>
      <w:r>
        <w:t xml:space="preserve"> </w:t>
      </w:r>
      <w:r w:rsidRPr="00A53FE6">
        <w:t>:</w:t>
      </w:r>
      <w:r>
        <w:t xml:space="preserve"> « </w:t>
      </w:r>
      <w:r w:rsidRPr="00A53FE6">
        <w:rPr>
          <w:b/>
          <w:bCs/>
          <w:i/>
          <w:iCs/>
        </w:rPr>
        <w:t>Un croyant ne devrait pas être tué en représailles du meurtre d'un incroyant,</w:t>
      </w:r>
      <w:r w:rsidRPr="00A53FE6">
        <w:rPr>
          <w:i/>
          <w:iCs/>
        </w:rPr>
        <w:t xml:space="preserve"> et une personne qui a un traité ne devrait pas être tué pendant la durée du traité</w:t>
      </w:r>
      <w:r>
        <w:t> ».</w:t>
      </w:r>
    </w:p>
    <w:p w14:paraId="17CD6A38" w14:textId="2D689669" w:rsidR="00A53FE6" w:rsidRPr="00A53FE6" w:rsidRDefault="00A53FE6" w:rsidP="00A53FE6">
      <w:pPr>
        <w:spacing w:after="0" w:line="240" w:lineRule="auto"/>
        <w:jc w:val="both"/>
      </w:pPr>
      <w:r w:rsidRPr="00A53FE6">
        <w:t>Sunan Ibn Majah Livre du Prix du Sang, Vol. 3, Hadith 2660</w:t>
      </w:r>
      <w:r>
        <w:rPr>
          <w:rStyle w:val="Appelnotedebasdep"/>
        </w:rPr>
        <w:footnoteReference w:id="308"/>
      </w:r>
      <w:r>
        <w:t>.</w:t>
      </w:r>
    </w:p>
    <w:p w14:paraId="497DC820" w14:textId="77777777" w:rsidR="00441CE1" w:rsidRPr="00A53FE6" w:rsidRDefault="00441CE1" w:rsidP="00441CE1">
      <w:pPr>
        <w:spacing w:after="0" w:line="240" w:lineRule="auto"/>
        <w:jc w:val="both"/>
      </w:pPr>
    </w:p>
    <w:p w14:paraId="797343A5" w14:textId="77777777" w:rsidR="00441CE1" w:rsidRDefault="00441CE1" w:rsidP="00441CE1">
      <w:pPr>
        <w:spacing w:after="0" w:line="240" w:lineRule="auto"/>
        <w:jc w:val="both"/>
      </w:pPr>
      <w:r>
        <w:t xml:space="preserve">Sur son lit de mort, Mahomet donna comme consigne d’expulser tous les Juifs et chrétiens de la péninsule arabique : </w:t>
      </w:r>
    </w:p>
    <w:p w14:paraId="55F710D8" w14:textId="77777777" w:rsidR="00441CE1" w:rsidRDefault="00441CE1" w:rsidP="00441CE1">
      <w:pPr>
        <w:spacing w:after="0" w:line="240" w:lineRule="auto"/>
        <w:jc w:val="both"/>
      </w:pPr>
    </w:p>
    <w:p w14:paraId="024E0AB6" w14:textId="77777777" w:rsidR="00441CE1" w:rsidRDefault="00441CE1" w:rsidP="00441CE1">
      <w:pPr>
        <w:spacing w:after="0" w:line="240" w:lineRule="auto"/>
        <w:jc w:val="both"/>
      </w:pPr>
      <w:r>
        <w:t>Hadith Malik 511:1588 « La dernière formulation que Muhammad a fait  [avant sa mort] était : "</w:t>
      </w:r>
      <w:r w:rsidRPr="003927E1">
        <w:rPr>
          <w:b/>
          <w:i/>
        </w:rPr>
        <w:t>O Seigneur, périsse les juifs et chrétiens</w:t>
      </w:r>
      <w:r w:rsidRPr="003927E1">
        <w:rPr>
          <w:b/>
        </w:rPr>
        <w:t xml:space="preserve">. Ils ont fait les églises des tombes de leurs prophètes. </w:t>
      </w:r>
      <w:r w:rsidRPr="003927E1">
        <w:rPr>
          <w:b/>
          <w:i/>
        </w:rPr>
        <w:t>Il n'y aura pas deux religions [croyances] en Arabie</w:t>
      </w:r>
      <w:r>
        <w:t>." ».</w:t>
      </w:r>
    </w:p>
    <w:p w14:paraId="06FD8C3D" w14:textId="77777777" w:rsidR="00441CE1" w:rsidRDefault="00441CE1" w:rsidP="00441CE1">
      <w:pPr>
        <w:spacing w:after="0" w:line="240" w:lineRule="auto"/>
        <w:jc w:val="both"/>
      </w:pPr>
      <w:r>
        <w:t xml:space="preserve">Muslim 1767 : « ‘Oumar bin al-Khattâb rapporte que l’Envoyé d’Allah a dit « </w:t>
      </w:r>
      <w:r w:rsidRPr="003927E1">
        <w:rPr>
          <w:b/>
          <w:i/>
        </w:rPr>
        <w:t>Je ferais certes expulser les juifs et les chrétiens de la Péninsule arabique au point de [n’y] laisser que des musulmans</w:t>
      </w:r>
      <w:r>
        <w:t xml:space="preserve"> » ».</w:t>
      </w:r>
    </w:p>
    <w:p w14:paraId="47F9A268" w14:textId="77777777" w:rsidR="00441CE1" w:rsidRDefault="00441CE1" w:rsidP="00441CE1">
      <w:pPr>
        <w:spacing w:after="0" w:line="240" w:lineRule="auto"/>
        <w:jc w:val="both"/>
      </w:pPr>
    </w:p>
    <w:p w14:paraId="4ED83AA0" w14:textId="77777777" w:rsidR="00441CE1" w:rsidRDefault="00441CE1" w:rsidP="00441CE1">
      <w:pPr>
        <w:spacing w:after="0" w:line="240" w:lineRule="auto"/>
        <w:jc w:val="both"/>
      </w:pPr>
      <w:r>
        <w:t xml:space="preserve">« Ce jour-là, il [Mahomet] fit trois recommandations : </w:t>
      </w:r>
      <w:r w:rsidRPr="00BB4097">
        <w:rPr>
          <w:i/>
        </w:rPr>
        <w:t>expulser les chrétiens, les juifs et les polythéistes de la Péninsule Arabique</w:t>
      </w:r>
      <w:r>
        <w:t xml:space="preserve"> », Le nectar cacheté, page 631</w:t>
      </w:r>
      <w:r>
        <w:rPr>
          <w:rStyle w:val="Appelnotedebasdep"/>
        </w:rPr>
        <w:footnoteReference w:id="309"/>
      </w:r>
      <w:r>
        <w:t>.</w:t>
      </w:r>
    </w:p>
    <w:p w14:paraId="584DE849" w14:textId="77777777" w:rsidR="00441CE1" w:rsidRDefault="00441CE1" w:rsidP="00441CE1">
      <w:pPr>
        <w:spacing w:after="0" w:line="240" w:lineRule="auto"/>
        <w:jc w:val="both"/>
      </w:pPr>
    </w:p>
    <w:p w14:paraId="3FD52265" w14:textId="77777777" w:rsidR="00441CE1" w:rsidRDefault="00441CE1" w:rsidP="00441CE1">
      <w:pPr>
        <w:spacing w:after="0" w:line="240" w:lineRule="auto"/>
        <w:jc w:val="both"/>
      </w:pPr>
      <w:r w:rsidRPr="00BB4097">
        <w:rPr>
          <w:u w:val="single"/>
        </w:rPr>
        <w:t>Note</w:t>
      </w:r>
      <w:r>
        <w:t xml:space="preserve"> : Pendant les califats des premiers quatre Califes cet édit ou commandement de Mahomet a été complètement appliqué et tous les non-croyants ont été expulsés (« enlevés » [exterminés ?]) d'Arabie.</w:t>
      </w:r>
    </w:p>
    <w:p w14:paraId="672451DD" w14:textId="77777777" w:rsidR="00441CE1" w:rsidRDefault="00441CE1" w:rsidP="00441CE1">
      <w:pPr>
        <w:spacing w:after="0" w:line="240" w:lineRule="auto"/>
        <w:jc w:val="both"/>
      </w:pPr>
    </w:p>
    <w:p w14:paraId="77656D23" w14:textId="15899F29" w:rsidR="00441CE1" w:rsidRDefault="00441CE1" w:rsidP="00441CE1">
      <w:pPr>
        <w:spacing w:after="0" w:line="240" w:lineRule="auto"/>
        <w:jc w:val="both"/>
      </w:pPr>
      <w:r w:rsidRPr="00441CE1">
        <w:rPr>
          <w:u w:val="single"/>
        </w:rPr>
        <w:t>Note</w:t>
      </w:r>
      <w:r>
        <w:t xml:space="preserve"> : Beaucoup de versets coraniques et les hadiths incitent clairement à rejeter, à soumettre, à humilier, à inférioriser les Juifs et Chrétiens, relativement aux musulmans. Ils justifient religieusement le statut d’infériorité accordé aux gens du livre. </w:t>
      </w:r>
    </w:p>
    <w:p w14:paraId="6E27A0A4" w14:textId="77777777" w:rsidR="00A512E8" w:rsidRPr="00D55D43" w:rsidRDefault="00A512E8" w:rsidP="00441CE1">
      <w:pPr>
        <w:spacing w:after="0" w:line="240" w:lineRule="auto"/>
        <w:jc w:val="both"/>
      </w:pPr>
    </w:p>
    <w:p w14:paraId="07EC5F34" w14:textId="4709B4EE" w:rsidR="003146FE" w:rsidRDefault="003146FE" w:rsidP="003146FE">
      <w:pPr>
        <w:pStyle w:val="Titre1"/>
        <w:rPr>
          <w:shd w:val="clear" w:color="auto" w:fill="FFFFFF"/>
        </w:rPr>
      </w:pPr>
      <w:bookmarkStart w:id="204" w:name="_Toc102578464"/>
      <w:r>
        <w:rPr>
          <w:shd w:val="clear" w:color="auto" w:fill="FFFFFF"/>
        </w:rPr>
        <w:t>A</w:t>
      </w:r>
      <w:r w:rsidRPr="003146FE">
        <w:rPr>
          <w:shd w:val="clear" w:color="auto" w:fill="FFFFFF"/>
        </w:rPr>
        <w:t>nnexe</w:t>
      </w:r>
      <w:r>
        <w:rPr>
          <w:shd w:val="clear" w:color="auto" w:fill="FFFFFF"/>
        </w:rPr>
        <w:t> : </w:t>
      </w:r>
      <w:r w:rsidRPr="003146FE">
        <w:rPr>
          <w:shd w:val="clear" w:color="auto" w:fill="FFFFFF"/>
        </w:rPr>
        <w:t>Hadiths appelant à stigmatiser les autres religions ou peuples</w:t>
      </w:r>
      <w:bookmarkEnd w:id="204"/>
    </w:p>
    <w:p w14:paraId="120CF6CE" w14:textId="77777777" w:rsidR="003146FE" w:rsidRDefault="003146FE" w:rsidP="003146FE">
      <w:pPr>
        <w:spacing w:after="0" w:line="240" w:lineRule="auto"/>
        <w:jc w:val="both"/>
        <w:rPr>
          <w:rFonts w:cstheme="minorHAnsi"/>
          <w:shd w:val="clear" w:color="auto" w:fill="FFFFFF"/>
        </w:rPr>
      </w:pPr>
    </w:p>
    <w:p w14:paraId="1664F70F" w14:textId="77777777" w:rsidR="003146FE" w:rsidRDefault="003146FE" w:rsidP="003146FE">
      <w:pPr>
        <w:spacing w:after="0" w:line="240" w:lineRule="auto"/>
        <w:jc w:val="both"/>
        <w:rPr>
          <w:rFonts w:ascii="Calibri" w:hAnsi="Calibri" w:cs="Calibri"/>
        </w:rPr>
      </w:pPr>
      <w:r w:rsidRPr="0002017C">
        <w:rPr>
          <w:rFonts w:ascii="Calibri" w:hAnsi="Calibri" w:cs="Calibri"/>
        </w:rPr>
        <w:t xml:space="preserve">Muslim Livre 41 </w:t>
      </w:r>
      <w:r>
        <w:rPr>
          <w:rFonts w:ascii="Calibri" w:hAnsi="Calibri" w:cs="Calibri"/>
        </w:rPr>
        <w:t xml:space="preserve">n° </w:t>
      </w:r>
      <w:r w:rsidRPr="0002017C">
        <w:rPr>
          <w:rFonts w:ascii="Calibri" w:hAnsi="Calibri" w:cs="Calibri"/>
        </w:rPr>
        <w:t xml:space="preserve">6985 </w:t>
      </w:r>
      <w:r>
        <w:rPr>
          <w:rFonts w:ascii="Calibri" w:hAnsi="Calibri" w:cs="Calibri"/>
        </w:rPr>
        <w:t>« </w:t>
      </w:r>
      <w:r w:rsidRPr="008E028F">
        <w:rPr>
          <w:rFonts w:ascii="Calibri" w:hAnsi="Calibri" w:cs="Calibri"/>
        </w:rPr>
        <w:t xml:space="preserve">Abou Huraira a rapporté que le messager d'Allah (que la paix soit sur lui) aurait déclaré : </w:t>
      </w:r>
      <w:r>
        <w:rPr>
          <w:rFonts w:ascii="Calibri" w:hAnsi="Calibri" w:cs="Calibri"/>
        </w:rPr>
        <w:t>L</w:t>
      </w:r>
      <w:r w:rsidRPr="008E028F">
        <w:rPr>
          <w:rFonts w:ascii="Calibri" w:hAnsi="Calibri" w:cs="Calibri"/>
        </w:rPr>
        <w:t>’heure du jugement</w:t>
      </w:r>
      <w:r>
        <w:rPr>
          <w:rFonts w:ascii="Calibri" w:hAnsi="Calibri" w:cs="Calibri"/>
        </w:rPr>
        <w:t xml:space="preserve"> [</w:t>
      </w:r>
      <w:r w:rsidRPr="008E028F">
        <w:rPr>
          <w:rFonts w:ascii="Calibri" w:hAnsi="Calibri" w:cs="Calibri"/>
        </w:rPr>
        <w:t xml:space="preserve">La dernière heure] ne viendra à moins que </w:t>
      </w:r>
      <w:r w:rsidRPr="00603D53">
        <w:rPr>
          <w:rFonts w:ascii="Calibri" w:hAnsi="Calibri" w:cs="Calibri"/>
          <w:b/>
          <w:i/>
        </w:rPr>
        <w:t>les musulmans se battent contre les juifs et que les musulmans les tuent</w:t>
      </w:r>
      <w:r w:rsidRPr="008E028F">
        <w:rPr>
          <w:rFonts w:ascii="Calibri" w:hAnsi="Calibri" w:cs="Calibri"/>
        </w:rPr>
        <w:t xml:space="preserve"> jusqu'à ce [à tel point] que </w:t>
      </w:r>
      <w:r w:rsidRPr="003146FE">
        <w:rPr>
          <w:rFonts w:ascii="Calibri" w:hAnsi="Calibri" w:cs="Calibri"/>
          <w:b/>
          <w:bCs/>
        </w:rPr>
        <w:t>les juifs se cacheront derrière une pierre ou un arbre</w:t>
      </w:r>
      <w:r w:rsidRPr="008E028F">
        <w:rPr>
          <w:rFonts w:ascii="Calibri" w:hAnsi="Calibri" w:cs="Calibri"/>
        </w:rPr>
        <w:t xml:space="preserve"> et </w:t>
      </w:r>
      <w:r>
        <w:rPr>
          <w:rFonts w:ascii="Calibri" w:hAnsi="Calibri" w:cs="Calibri"/>
        </w:rPr>
        <w:t>qu’</w:t>
      </w:r>
      <w:r w:rsidRPr="008E028F">
        <w:rPr>
          <w:rFonts w:ascii="Calibri" w:hAnsi="Calibri" w:cs="Calibri"/>
        </w:rPr>
        <w:t>une pierre ou un arbre dir</w:t>
      </w:r>
      <w:r>
        <w:rPr>
          <w:rFonts w:ascii="Calibri" w:hAnsi="Calibri" w:cs="Calibri"/>
        </w:rPr>
        <w:t>a</w:t>
      </w:r>
      <w:r w:rsidRPr="008E028F">
        <w:rPr>
          <w:rFonts w:ascii="Calibri" w:hAnsi="Calibri" w:cs="Calibri"/>
        </w:rPr>
        <w:t xml:space="preserve"> : musulman ou serviteur d'Allah, </w:t>
      </w:r>
      <w:r w:rsidRPr="00603D53">
        <w:rPr>
          <w:rFonts w:ascii="Calibri" w:hAnsi="Calibri" w:cs="Calibri"/>
          <w:b/>
          <w:i/>
        </w:rPr>
        <w:t>il y a un Juif derrière moi</w:t>
      </w:r>
      <w:r>
        <w:rPr>
          <w:rFonts w:ascii="Calibri" w:hAnsi="Calibri" w:cs="Calibri"/>
          <w:b/>
          <w:i/>
        </w:rPr>
        <w:t xml:space="preserve"> </w:t>
      </w:r>
      <w:r w:rsidRPr="00603D53">
        <w:rPr>
          <w:rFonts w:ascii="Calibri" w:hAnsi="Calibri" w:cs="Calibri"/>
          <w:b/>
          <w:i/>
        </w:rPr>
        <w:t>; viens le tuer</w:t>
      </w:r>
      <w:r>
        <w:rPr>
          <w:rFonts w:ascii="Calibri" w:hAnsi="Calibri" w:cs="Calibri"/>
          <w:b/>
          <w:i/>
        </w:rPr>
        <w:t xml:space="preserve"> </w:t>
      </w:r>
      <w:r w:rsidRPr="008E028F">
        <w:rPr>
          <w:rFonts w:ascii="Calibri" w:hAnsi="Calibri" w:cs="Calibri"/>
        </w:rPr>
        <w:t>; mais l'arbre Gharqad</w:t>
      </w:r>
      <w:r>
        <w:rPr>
          <w:rStyle w:val="Appelnotedebasdep"/>
          <w:rFonts w:ascii="Calibri" w:hAnsi="Calibri" w:cs="Calibri"/>
        </w:rPr>
        <w:footnoteReference w:id="310"/>
      </w:r>
      <w:r w:rsidRPr="008E028F">
        <w:rPr>
          <w:rFonts w:ascii="Calibri" w:hAnsi="Calibri" w:cs="Calibri"/>
        </w:rPr>
        <w:t xml:space="preserve"> le ne dira pas, car c'est l'arbre des Juifs</w:t>
      </w:r>
      <w:r>
        <w:rPr>
          <w:rFonts w:ascii="Calibri" w:hAnsi="Calibri" w:cs="Calibri"/>
        </w:rPr>
        <w:t xml:space="preserve"> »</w:t>
      </w:r>
      <w:r>
        <w:rPr>
          <w:rStyle w:val="Appelnotedebasdep"/>
          <w:rFonts w:ascii="Calibri" w:hAnsi="Calibri" w:cs="Calibri"/>
        </w:rPr>
        <w:footnoteReference w:id="311"/>
      </w:r>
      <w:r>
        <w:rPr>
          <w:rFonts w:ascii="Calibri" w:hAnsi="Calibri" w:cs="Calibri"/>
        </w:rPr>
        <w:t xml:space="preserve"> </w:t>
      </w:r>
      <w:r>
        <w:rPr>
          <w:rStyle w:val="Appelnotedebasdep"/>
          <w:rFonts w:ascii="Calibri" w:hAnsi="Calibri" w:cs="Calibri"/>
        </w:rPr>
        <w:footnoteReference w:id="312"/>
      </w:r>
      <w:r w:rsidRPr="0002017C">
        <w:rPr>
          <w:rFonts w:ascii="Calibri" w:hAnsi="Calibri" w:cs="Calibri"/>
        </w:rPr>
        <w:t>.</w:t>
      </w:r>
    </w:p>
    <w:p w14:paraId="4CA8EF2D" w14:textId="77777777" w:rsidR="003146FE" w:rsidRDefault="003146FE" w:rsidP="00441CE1">
      <w:pPr>
        <w:spacing w:after="0" w:line="240" w:lineRule="auto"/>
        <w:jc w:val="both"/>
        <w:rPr>
          <w:u w:val="single"/>
        </w:rPr>
      </w:pPr>
    </w:p>
    <w:p w14:paraId="702E67B5" w14:textId="06DA08AC" w:rsidR="00441CE1" w:rsidRDefault="00441CE1" w:rsidP="00441CE1">
      <w:pPr>
        <w:pStyle w:val="Titre1"/>
      </w:pPr>
      <w:bookmarkStart w:id="205" w:name="_Toc3184726"/>
      <w:bookmarkStart w:id="206" w:name="_Toc102578465"/>
      <w:r>
        <w:t>Annexe : Hadiths sur</w:t>
      </w:r>
      <w:r w:rsidRPr="00F80DE8">
        <w:t xml:space="preserve"> la priorité au Paradis</w:t>
      </w:r>
      <w:r>
        <w:t xml:space="preserve"> des </w:t>
      </w:r>
      <w:r w:rsidRPr="00F80DE8">
        <w:t>musulmans sur les Juifs et Chrétiens</w:t>
      </w:r>
      <w:bookmarkEnd w:id="205"/>
      <w:bookmarkEnd w:id="206"/>
    </w:p>
    <w:p w14:paraId="3F4D82DD" w14:textId="77777777" w:rsidR="00441CE1" w:rsidRDefault="00441CE1" w:rsidP="00441CE1">
      <w:pPr>
        <w:spacing w:after="0" w:line="240" w:lineRule="auto"/>
        <w:jc w:val="both"/>
      </w:pPr>
    </w:p>
    <w:p w14:paraId="1BA238B8" w14:textId="0C4F46FE" w:rsidR="00441CE1" w:rsidRDefault="00441CE1" w:rsidP="00441CE1">
      <w:pPr>
        <w:spacing w:after="0" w:line="240" w:lineRule="auto"/>
        <w:jc w:val="both"/>
      </w:pPr>
      <w:r>
        <w:t xml:space="preserve">Muslim, Livre 37, Numéro 6666 : Récit d'Abu Burda : « </w:t>
      </w:r>
      <w:r w:rsidRPr="00F80DE8">
        <w:rPr>
          <w:i/>
        </w:rPr>
        <w:t>Aucun musulman ne mourra sans qu'Allah n'admette à sa place un juif ou un chrétien dans le feu de l'enfer</w:t>
      </w:r>
      <w:r>
        <w:t>. ».</w:t>
      </w:r>
    </w:p>
    <w:p w14:paraId="58633CC3" w14:textId="77777777" w:rsidR="00441CE1" w:rsidRDefault="00441CE1" w:rsidP="00441CE1">
      <w:pPr>
        <w:spacing w:after="0" w:line="240" w:lineRule="auto"/>
        <w:jc w:val="both"/>
      </w:pPr>
    </w:p>
    <w:p w14:paraId="3966BBEB" w14:textId="77777777" w:rsidR="00441CE1" w:rsidRDefault="00441CE1" w:rsidP="00441CE1">
      <w:pPr>
        <w:spacing w:after="0" w:line="240" w:lineRule="auto"/>
        <w:jc w:val="both"/>
      </w:pPr>
      <w:bookmarkStart w:id="207" w:name="_Hlk42355549"/>
      <w:r>
        <w:t xml:space="preserve">Muslim, Livre 37, Numéro 6668 : Récit d'Abu Burda : « Il viendra des gens parmi les </w:t>
      </w:r>
      <w:r w:rsidRPr="00F80DE8">
        <w:rPr>
          <w:i/>
        </w:rPr>
        <w:t>musulmans</w:t>
      </w:r>
      <w:r>
        <w:t xml:space="preserve"> le jour de la résurrection </w:t>
      </w:r>
      <w:r w:rsidRPr="00F80DE8">
        <w:rPr>
          <w:i/>
        </w:rPr>
        <w:t>avec des péchés aussi lourds qu'une montagne</w:t>
      </w:r>
      <w:r>
        <w:t xml:space="preserve">, </w:t>
      </w:r>
      <w:r w:rsidRPr="00F80DE8">
        <w:rPr>
          <w:i/>
        </w:rPr>
        <w:t>Allah les pardonnera et il mettra à leur place les juifs et les chrétiens</w:t>
      </w:r>
      <w:r>
        <w:t>. ».</w:t>
      </w:r>
    </w:p>
    <w:p w14:paraId="3543EE61" w14:textId="77777777" w:rsidR="00441CE1" w:rsidRDefault="00441CE1" w:rsidP="00441CE1">
      <w:pPr>
        <w:spacing w:after="0" w:line="240" w:lineRule="auto"/>
        <w:jc w:val="both"/>
      </w:pPr>
      <w:r>
        <w:t xml:space="preserve">Mouslim sous le n° 2767 : « d’après un hadith d’Abou Moussa selon lequel le Prophète (bénédiction et salut soient sur lui) a dit « Au jour de la Résurrection, des gens viendront avec des péchés comparables aux montagnes. Allah les leur pardonna et </w:t>
      </w:r>
      <w:r w:rsidRPr="00F80DE8">
        <w:rPr>
          <w:i/>
        </w:rPr>
        <w:t>les transférera aux Juifs et aux Chrétiens</w:t>
      </w:r>
      <w:r>
        <w:t xml:space="preserve"> » ». </w:t>
      </w:r>
    </w:p>
    <w:bookmarkEnd w:id="207"/>
    <w:p w14:paraId="0A1CC812" w14:textId="77777777" w:rsidR="00441CE1" w:rsidRDefault="00441CE1" w:rsidP="00441CE1">
      <w:pPr>
        <w:spacing w:after="0" w:line="240" w:lineRule="auto"/>
        <w:jc w:val="both"/>
      </w:pPr>
    </w:p>
    <w:p w14:paraId="0D34234C" w14:textId="19901386" w:rsidR="00441CE1" w:rsidRDefault="00441CE1" w:rsidP="00441CE1">
      <w:pPr>
        <w:spacing w:after="0" w:line="240" w:lineRule="auto"/>
        <w:jc w:val="both"/>
      </w:pPr>
      <w:r>
        <w:t xml:space="preserve">Bukhari 4.52.297 : Le Prophète a dit, « </w:t>
      </w:r>
      <w:r w:rsidRPr="00BB4097">
        <w:rPr>
          <w:i/>
        </w:rPr>
        <w:t>Aucun n'entrera au Paradis sauf [mais] un musulman</w:t>
      </w:r>
      <w:r>
        <w:t xml:space="preserve">, et </w:t>
      </w:r>
      <w:r w:rsidRPr="00BB4097">
        <w:rPr>
          <w:i/>
        </w:rPr>
        <w:t>Allah peut soutenir cette religion (c'est-à-dire l'Islam) même avec un homme [musulman] désobéissant</w:t>
      </w:r>
      <w:r>
        <w:t xml:space="preserve"> » ».</w:t>
      </w:r>
    </w:p>
    <w:p w14:paraId="4749B081" w14:textId="5D2A46E0" w:rsidR="008E4857" w:rsidRDefault="008E4857" w:rsidP="00441CE1">
      <w:pPr>
        <w:spacing w:after="0" w:line="240" w:lineRule="auto"/>
        <w:jc w:val="both"/>
      </w:pPr>
    </w:p>
    <w:p w14:paraId="70C0760D" w14:textId="2FCA5723" w:rsidR="00524317" w:rsidRDefault="00524317" w:rsidP="00524317">
      <w:pPr>
        <w:pStyle w:val="Titre1"/>
      </w:pPr>
      <w:bookmarkStart w:id="208" w:name="_Toc102578466"/>
      <w:r>
        <w:lastRenderedPageBreak/>
        <w:t>Annexe : Hadiths sur</w:t>
      </w:r>
      <w:r w:rsidRPr="00F80DE8">
        <w:t xml:space="preserve"> </w:t>
      </w:r>
      <w:r>
        <w:t>les châtiments corporels</w:t>
      </w:r>
      <w:bookmarkEnd w:id="208"/>
    </w:p>
    <w:p w14:paraId="39EDE906" w14:textId="007DB129" w:rsidR="00524317" w:rsidRDefault="00524317" w:rsidP="00441CE1">
      <w:pPr>
        <w:spacing w:after="0" w:line="240" w:lineRule="auto"/>
        <w:jc w:val="both"/>
      </w:pPr>
    </w:p>
    <w:p w14:paraId="6370C4D5" w14:textId="77777777" w:rsidR="00524317" w:rsidRDefault="00524317" w:rsidP="00524317">
      <w:pPr>
        <w:spacing w:after="0" w:line="240" w:lineRule="auto"/>
        <w:jc w:val="both"/>
      </w:pPr>
      <w:r w:rsidRPr="00524317">
        <w:rPr>
          <w:u w:val="single"/>
        </w:rPr>
        <w:t>Couper la main au voleur</w:t>
      </w:r>
      <w:r>
        <w:t xml:space="preserve"> :</w:t>
      </w:r>
    </w:p>
    <w:p w14:paraId="783BFDC9" w14:textId="77777777" w:rsidR="00524317" w:rsidRDefault="00524317" w:rsidP="00524317">
      <w:pPr>
        <w:spacing w:after="0" w:line="240" w:lineRule="auto"/>
        <w:jc w:val="both"/>
      </w:pPr>
    </w:p>
    <w:p w14:paraId="30840321" w14:textId="758B93C5" w:rsidR="00524317" w:rsidRDefault="00524317" w:rsidP="00524317">
      <w:pPr>
        <w:spacing w:after="0" w:line="240" w:lineRule="auto"/>
        <w:jc w:val="both"/>
      </w:pPr>
      <w:r>
        <w:t>Sahih Muslim, 1684a  : « </w:t>
      </w:r>
      <w:r w:rsidRPr="00524317">
        <w:rPr>
          <w:i/>
          <w:iCs/>
        </w:rPr>
        <w:t xml:space="preserve">'A'isha a rapporté que le </w:t>
      </w:r>
      <w:r w:rsidRPr="00524317">
        <w:rPr>
          <w:b/>
          <w:bCs/>
          <w:i/>
          <w:iCs/>
        </w:rPr>
        <w:t>Messager d'Allah a coupé la main d'un voleur pour un quart de dinar volé</w:t>
      </w:r>
      <w:r>
        <w:t> ».</w:t>
      </w:r>
    </w:p>
    <w:p w14:paraId="5378CD3F" w14:textId="77777777" w:rsidR="00524317" w:rsidRDefault="00524317" w:rsidP="00524317">
      <w:pPr>
        <w:spacing w:after="0" w:line="240" w:lineRule="auto"/>
        <w:jc w:val="both"/>
      </w:pPr>
    </w:p>
    <w:p w14:paraId="5C66D5EF" w14:textId="5AA9BEBB" w:rsidR="00524317" w:rsidRDefault="00524317" w:rsidP="00524317">
      <w:pPr>
        <w:spacing w:after="0" w:line="240" w:lineRule="auto"/>
        <w:jc w:val="both"/>
      </w:pPr>
      <w:r>
        <w:t>Sunan Ibn Majah 2583 : « </w:t>
      </w:r>
      <w:r w:rsidRPr="00524317">
        <w:rPr>
          <w:i/>
          <w:iCs/>
        </w:rPr>
        <w:t xml:space="preserve">Il a été rapporté par Abu Hurairah que le Messager d'Allah a dit: « Qu'Allah maudisse le voleur ! </w:t>
      </w:r>
      <w:r w:rsidRPr="00524317">
        <w:rPr>
          <w:b/>
          <w:bCs/>
          <w:i/>
          <w:iCs/>
        </w:rPr>
        <w:t>Il vole un œuf et sa main est coupée, et il vole une corde et sa main est coupée</w:t>
      </w:r>
      <w:r w:rsidRPr="00524317">
        <w:rPr>
          <w:i/>
          <w:iCs/>
        </w:rPr>
        <w:t xml:space="preserve"> »</w:t>
      </w:r>
      <w:r>
        <w:t> ».</w:t>
      </w:r>
    </w:p>
    <w:p w14:paraId="702A08D0" w14:textId="77777777" w:rsidR="00524317" w:rsidRDefault="00524317" w:rsidP="00524317">
      <w:pPr>
        <w:spacing w:after="0" w:line="240" w:lineRule="auto"/>
        <w:jc w:val="both"/>
      </w:pPr>
    </w:p>
    <w:p w14:paraId="17A10F59" w14:textId="083E30E8" w:rsidR="00524317" w:rsidRDefault="00524317" w:rsidP="00524317">
      <w:pPr>
        <w:spacing w:after="0" w:line="240" w:lineRule="auto"/>
        <w:jc w:val="both"/>
      </w:pPr>
      <w:r>
        <w:t>Sunan Ibn Majah 2584 : « </w:t>
      </w:r>
      <w:r w:rsidRPr="00524317">
        <w:rPr>
          <w:i/>
          <w:iCs/>
        </w:rPr>
        <w:t>Il a été rapporté qu'Ibn Umar a dit: "</w:t>
      </w:r>
      <w:r w:rsidRPr="00524317">
        <w:rPr>
          <w:b/>
          <w:bCs/>
          <w:i/>
          <w:iCs/>
        </w:rPr>
        <w:t>Le Prophète a coupé (la main d'un voleur) pour un bouclier valant trois Dirhams.</w:t>
      </w:r>
      <w:r w:rsidRPr="00524317">
        <w:rPr>
          <w:i/>
          <w:iCs/>
        </w:rPr>
        <w:t>"</w:t>
      </w:r>
      <w:r>
        <w:t> ».</w:t>
      </w:r>
    </w:p>
    <w:p w14:paraId="18D67F82" w14:textId="77777777" w:rsidR="00524317" w:rsidRDefault="00524317" w:rsidP="00524317">
      <w:pPr>
        <w:spacing w:after="0" w:line="240" w:lineRule="auto"/>
        <w:jc w:val="both"/>
      </w:pPr>
    </w:p>
    <w:p w14:paraId="77E65E36" w14:textId="6F2CE845" w:rsidR="00524317" w:rsidRDefault="00524317" w:rsidP="00524317">
      <w:pPr>
        <w:spacing w:after="0" w:line="240" w:lineRule="auto"/>
        <w:jc w:val="both"/>
      </w:pPr>
      <w:r>
        <w:t>Muwatta Imam Malik n° 28 : « </w:t>
      </w:r>
      <w:r w:rsidRPr="00524317">
        <w:rPr>
          <w:i/>
          <w:iCs/>
        </w:rPr>
        <w:t xml:space="preserve">Safwan ibn Umayya est allé à Médine et a dormi dans la mosquée avec son manteau comme oreiller. Un voleur est venu et a pris son manteau et Safwan l'a saisi et l'a amené au Messager d'Allah. Le Messager d'Alla lui dit: "As-tu volé ce manteau?" Il a dit oui." </w:t>
      </w:r>
      <w:r w:rsidRPr="00524317">
        <w:rPr>
          <w:b/>
          <w:bCs/>
          <w:i/>
          <w:iCs/>
        </w:rPr>
        <w:t>Alors le Messager d'Allah a ordonné que sa main soit coupée.</w:t>
      </w:r>
      <w:r w:rsidRPr="00524317">
        <w:rPr>
          <w:i/>
          <w:iCs/>
        </w:rPr>
        <w:t xml:space="preserve"> Safwan lui a dit: "Je n'avais pas l'intention de faire ça mais c'est la sadaqa Le Messager d'Allah a dit: "Pourquoi ne l'as-tu pas fait avant de me le rapporter?"</w:t>
      </w:r>
      <w:r>
        <w:t> ».</w:t>
      </w:r>
    </w:p>
    <w:p w14:paraId="5BB94277" w14:textId="77777777" w:rsidR="00524317" w:rsidRDefault="00524317" w:rsidP="00524317">
      <w:pPr>
        <w:spacing w:after="0" w:line="240" w:lineRule="auto"/>
        <w:jc w:val="both"/>
      </w:pPr>
    </w:p>
    <w:p w14:paraId="71022465" w14:textId="7CF1BBA4" w:rsidR="00524317" w:rsidRDefault="00524317" w:rsidP="00524317">
      <w:pPr>
        <w:spacing w:after="0" w:line="240" w:lineRule="auto"/>
        <w:jc w:val="both"/>
      </w:pPr>
      <w:r>
        <w:t>Sahih Muslim n° 1688 : « </w:t>
      </w:r>
      <w:r w:rsidRPr="00524317">
        <w:rPr>
          <w:i/>
          <w:iCs/>
        </w:rPr>
        <w:t xml:space="preserve">'A'isha a rapporté que le clan de Quraish avait été inquiet au sujet de la femme Makhzumi qui avait commis un vol, ainsi le clan parlait en ces termes : Qui parlera d'elle au Messager d'Allah? Ils ont dit: Qui ose, mais Oussama, l'être cher du Messager d'Allah Allah osa parlé au prophète ; sur quoi le Messager d'Allah a dit: intercédez-vous concernant l'une des punitions prescrites par Allah? Il s'est ensuite levé et s'est adressé (aux gens) en disant: O gens, ceux qui vous ont précédé ont été détruits, parce que si quelqu'un de haut rang a commis un vol parmi eux, ils l'ont épargné; et </w:t>
      </w:r>
      <w:r w:rsidRPr="00524317">
        <w:rPr>
          <w:b/>
          <w:bCs/>
          <w:i/>
          <w:iCs/>
        </w:rPr>
        <w:t>si quelqu'un de bas rang avait commis un vol, ils lui avaient infligé la punition prescrite. Par Allah, si Fatima, ma propre fille, venait à voler, je lui couperais la main</w:t>
      </w:r>
      <w:r w:rsidRPr="00524317">
        <w:rPr>
          <w:i/>
          <w:iCs/>
        </w:rPr>
        <w:t>. Dans le hadith transmis sous l'autorité d'Ibn Rumh (les mots sont): "En vérité, ceux qui vous ont précédés ont péri."</w:t>
      </w:r>
      <w:r>
        <w:t> ».</w:t>
      </w:r>
    </w:p>
    <w:p w14:paraId="7203FAFC" w14:textId="2B7C96D9" w:rsidR="00524317" w:rsidRDefault="00524317" w:rsidP="00441CE1">
      <w:pPr>
        <w:spacing w:after="0" w:line="240" w:lineRule="auto"/>
        <w:jc w:val="both"/>
      </w:pPr>
    </w:p>
    <w:p w14:paraId="6D76ED7A" w14:textId="77777777" w:rsidR="00701357" w:rsidRDefault="00701357" w:rsidP="00701357">
      <w:pPr>
        <w:spacing w:after="0" w:line="240" w:lineRule="auto"/>
        <w:jc w:val="both"/>
      </w:pPr>
      <w:r w:rsidRPr="00701357">
        <w:rPr>
          <w:u w:val="single"/>
        </w:rPr>
        <w:t>Frapper le buveur de vin</w:t>
      </w:r>
      <w:r>
        <w:t xml:space="preserve"> :</w:t>
      </w:r>
    </w:p>
    <w:p w14:paraId="06814C66" w14:textId="77777777" w:rsidR="00701357" w:rsidRDefault="00701357" w:rsidP="00701357">
      <w:pPr>
        <w:spacing w:after="0" w:line="240" w:lineRule="auto"/>
        <w:jc w:val="both"/>
      </w:pPr>
    </w:p>
    <w:p w14:paraId="65B3D879" w14:textId="53DBA9C1" w:rsidR="00701357" w:rsidRDefault="00701357" w:rsidP="00701357">
      <w:pPr>
        <w:spacing w:after="0" w:line="240" w:lineRule="auto"/>
        <w:jc w:val="both"/>
      </w:pPr>
      <w:r>
        <w:t>Sahih al-Bukhari n° 6777 : « </w:t>
      </w:r>
      <w:r w:rsidRPr="00701357">
        <w:rPr>
          <w:i/>
          <w:iCs/>
        </w:rPr>
        <w:t xml:space="preserve">Abu Huraira a dit : "Un homme qui a bu du vin a été amené au Prophète. Le Prophète a dit: </w:t>
      </w:r>
      <w:r w:rsidRPr="00701357">
        <w:rPr>
          <w:b/>
          <w:bCs/>
          <w:i/>
          <w:iCs/>
        </w:rPr>
        <w:t>'Battez-le!"</w:t>
      </w:r>
      <w:r w:rsidRPr="00701357">
        <w:rPr>
          <w:i/>
          <w:iCs/>
        </w:rPr>
        <w:t xml:space="preserve"> Abu Huraira a ajouté: "Donc, certains d'entre nous l'ont battu avec nos mains, certains avec leurs chaussures, et certains avec leurs vêtements (en les tordant) comme un fouet, puis quand nous avons fini, quelqu'un lui a dit: 'Qu'Allah le déshonne !' À ce sujet, le Prophète a dit: 'Ne le dites pas, car vous aidez Satan à le maîtriser.'</w:t>
      </w:r>
      <w:r>
        <w:t> ».</w:t>
      </w:r>
    </w:p>
    <w:p w14:paraId="778F4532" w14:textId="77777777" w:rsidR="00701357" w:rsidRDefault="00701357" w:rsidP="00701357">
      <w:pPr>
        <w:spacing w:after="0" w:line="240" w:lineRule="auto"/>
        <w:jc w:val="both"/>
      </w:pPr>
    </w:p>
    <w:p w14:paraId="6CCB0D4F" w14:textId="4EFF6690" w:rsidR="008E4857" w:rsidRDefault="008E4857" w:rsidP="008E4857">
      <w:pPr>
        <w:pStyle w:val="Titre1"/>
      </w:pPr>
      <w:bookmarkStart w:id="209" w:name="_Toc102578467"/>
      <w:r>
        <w:t>Annexe : </w:t>
      </w:r>
      <w:r w:rsidRPr="008E4857">
        <w:t>Hadiths incitant à tromper et à ne pas respecter les traités avec les non-musulmans</w:t>
      </w:r>
      <w:bookmarkEnd w:id="209"/>
      <w:r>
        <w:t> </w:t>
      </w:r>
    </w:p>
    <w:p w14:paraId="283B9A7F" w14:textId="370E87D7" w:rsidR="00441CE1" w:rsidRDefault="00441CE1" w:rsidP="005C2377">
      <w:pPr>
        <w:spacing w:after="0" w:line="240" w:lineRule="auto"/>
        <w:jc w:val="both"/>
      </w:pPr>
    </w:p>
    <w:p w14:paraId="777E3087" w14:textId="37F49377" w:rsidR="008E4857" w:rsidRDefault="008E4857" w:rsidP="008E4857">
      <w:pPr>
        <w:spacing w:after="0" w:line="240" w:lineRule="auto"/>
        <w:jc w:val="both"/>
      </w:pPr>
      <w:bookmarkStart w:id="210" w:name="_Hlk28420213"/>
      <w:r w:rsidRPr="001628A9">
        <w:t xml:space="preserve">Bukhari vol 4 livre 52 n°269 </w:t>
      </w:r>
      <w:bookmarkStart w:id="211" w:name="_Hlk28420144"/>
      <w:bookmarkEnd w:id="210"/>
      <w:r>
        <w:t xml:space="preserve">« Selon </w:t>
      </w:r>
      <w:r w:rsidRPr="001628A9">
        <w:t>Jabir bin 'Abdullah</w:t>
      </w:r>
      <w:r>
        <w:t xml:space="preserve"> </w:t>
      </w:r>
      <w:r w:rsidRPr="001628A9">
        <w:t>: Le prophète a déclaré</w:t>
      </w:r>
      <w:r>
        <w:t xml:space="preserve"> </w:t>
      </w:r>
      <w:r w:rsidRPr="001628A9">
        <w:t>: "</w:t>
      </w:r>
      <w:r w:rsidRPr="00816A38">
        <w:rPr>
          <w:b/>
          <w:i/>
        </w:rPr>
        <w:t>La guerre est tromperie</w:t>
      </w:r>
      <w:r w:rsidRPr="001628A9">
        <w:t>"</w:t>
      </w:r>
      <w:r w:rsidR="002D7F0A">
        <w:t xml:space="preserve"> (ruse)</w:t>
      </w:r>
      <w:r>
        <w:t> </w:t>
      </w:r>
      <w:bookmarkEnd w:id="211"/>
      <w:r>
        <w:t>»</w:t>
      </w:r>
      <w:r>
        <w:rPr>
          <w:rStyle w:val="Appelnotedebasdep"/>
        </w:rPr>
        <w:footnoteReference w:id="313"/>
      </w:r>
      <w:r>
        <w:t>.</w:t>
      </w:r>
    </w:p>
    <w:p w14:paraId="1F6D6840" w14:textId="77777777" w:rsidR="008E4857" w:rsidRDefault="008E4857" w:rsidP="008E4857">
      <w:pPr>
        <w:spacing w:after="0" w:line="240" w:lineRule="auto"/>
        <w:jc w:val="both"/>
      </w:pPr>
    </w:p>
    <w:p w14:paraId="3F18B0DE" w14:textId="77777777" w:rsidR="008E4857" w:rsidRDefault="008E4857" w:rsidP="008E4857">
      <w:pPr>
        <w:spacing w:after="0" w:line="240" w:lineRule="auto"/>
        <w:jc w:val="both"/>
      </w:pPr>
      <w:r w:rsidRPr="00816A38">
        <w:rPr>
          <w:u w:val="single"/>
        </w:rPr>
        <w:t>Note</w:t>
      </w:r>
      <w:r>
        <w:t xml:space="preserve"> : </w:t>
      </w:r>
      <w:r w:rsidRPr="00816A38">
        <w:t>Ce verset justifie le meurtre de Usayr ibn Zarim et de trente de ses hommes désarmés par Mahomet après la promesse d’un sauf-conduit</w:t>
      </w:r>
      <w:r>
        <w:t xml:space="preserve"> (voir informations complémentaires ci-dessous).</w:t>
      </w:r>
    </w:p>
    <w:p w14:paraId="3145F803" w14:textId="77777777" w:rsidR="008E4857" w:rsidRDefault="008E4857" w:rsidP="008E4857">
      <w:pPr>
        <w:spacing w:after="0" w:line="240" w:lineRule="auto"/>
        <w:jc w:val="both"/>
      </w:pPr>
    </w:p>
    <w:p w14:paraId="644849E1" w14:textId="2D0EC9FC" w:rsidR="008E4857" w:rsidRDefault="008E4857" w:rsidP="008E4857">
      <w:pPr>
        <w:spacing w:after="0" w:line="240" w:lineRule="auto"/>
        <w:jc w:val="both"/>
      </w:pPr>
      <w:r w:rsidRPr="001628A9">
        <w:t xml:space="preserve">Bukhari livre </w:t>
      </w:r>
      <w:r>
        <w:t>49</w:t>
      </w:r>
      <w:r w:rsidRPr="001628A9">
        <w:t xml:space="preserve"> n°</w:t>
      </w:r>
      <w:r>
        <w:t>857</w:t>
      </w:r>
      <w:r w:rsidRPr="001628A9">
        <w:t xml:space="preserve"> </w:t>
      </w:r>
      <w:r>
        <w:t>« </w:t>
      </w:r>
      <w:r w:rsidRPr="00F42976">
        <w:t xml:space="preserve">Rapporté par Um Kulthum bint Uqba : Quelq'un a entendu l'apôtre d'Allah dire : "Celui qui fait la paix entre les peuples </w:t>
      </w:r>
      <w:r w:rsidRPr="00530773">
        <w:rPr>
          <w:b/>
          <w:i/>
        </w:rPr>
        <w:t>en inventant de bonnes informations ou en disant de bonnes choses n'est pas un menteur</w:t>
      </w:r>
      <w:r w:rsidRPr="00F42976">
        <w:t>."</w:t>
      </w:r>
      <w:r>
        <w:t> »</w:t>
      </w:r>
      <w:r>
        <w:rPr>
          <w:rStyle w:val="Appelnotedebasdep"/>
        </w:rPr>
        <w:footnoteReference w:id="314"/>
      </w:r>
      <w:r>
        <w:t>.</w:t>
      </w:r>
    </w:p>
    <w:p w14:paraId="2B67A60F" w14:textId="77777777" w:rsidR="008E4857" w:rsidRDefault="008E4857" w:rsidP="008E4857">
      <w:pPr>
        <w:spacing w:after="0" w:line="240" w:lineRule="auto"/>
        <w:jc w:val="both"/>
      </w:pPr>
    </w:p>
    <w:p w14:paraId="44471ED2" w14:textId="77777777" w:rsidR="008E4857" w:rsidRDefault="008E4857" w:rsidP="008E4857">
      <w:pPr>
        <w:spacing w:after="0" w:line="240" w:lineRule="auto"/>
        <w:jc w:val="both"/>
      </w:pPr>
      <w:r w:rsidRPr="00530773">
        <w:rPr>
          <w:u w:val="single"/>
        </w:rPr>
        <w:lastRenderedPageBreak/>
        <w:t>Note</w:t>
      </w:r>
      <w:r w:rsidRPr="00530773">
        <w:t xml:space="preserve"> : Mentir est permis</w:t>
      </w:r>
      <w:r>
        <w:t>,</w:t>
      </w:r>
      <w:r w:rsidRPr="00530773">
        <w:t xml:space="preserve"> quand la fin justifie les moyens.</w:t>
      </w:r>
    </w:p>
    <w:p w14:paraId="77762F35" w14:textId="77777777" w:rsidR="008E4857" w:rsidRDefault="008E4857" w:rsidP="008E4857">
      <w:pPr>
        <w:spacing w:after="0" w:line="240" w:lineRule="auto"/>
        <w:jc w:val="both"/>
      </w:pPr>
    </w:p>
    <w:p w14:paraId="0BFE0B0E" w14:textId="53096C74" w:rsidR="008E4857" w:rsidRDefault="008E4857" w:rsidP="008E4857">
      <w:pPr>
        <w:spacing w:after="0" w:line="240" w:lineRule="auto"/>
        <w:jc w:val="both"/>
      </w:pPr>
      <w:r w:rsidRPr="001628A9">
        <w:t xml:space="preserve">Bukhari livre </w:t>
      </w:r>
      <w:r>
        <w:t>84</w:t>
      </w:r>
      <w:r w:rsidRPr="001628A9">
        <w:t xml:space="preserve"> n°</w:t>
      </w:r>
      <w:r>
        <w:t>64</w:t>
      </w:r>
      <w:r w:rsidRPr="001628A9">
        <w:t xml:space="preserve"> </w:t>
      </w:r>
      <w:r>
        <w:t>« </w:t>
      </w:r>
      <w:r w:rsidRPr="00530773">
        <w:t>'Ali</w:t>
      </w:r>
      <w:r>
        <w:t xml:space="preserve"> relate </w:t>
      </w:r>
      <w:r w:rsidRPr="00530773">
        <w:t xml:space="preserve">: Chaque fois que je vous raconte un récit de l'apôtre d'Allah, par Allah, je préfère tomber du ciel que de lui attribuer une fausse déclaration, mais si je vous dis quelque chose entre moi et vous (pas un hadith), </w:t>
      </w:r>
      <w:r w:rsidRPr="00530773">
        <w:rPr>
          <w:b/>
          <w:i/>
        </w:rPr>
        <w:t>alors c'était vraiment un tour</w:t>
      </w:r>
      <w:r>
        <w:t xml:space="preserve"> [ruse]</w:t>
      </w:r>
      <w:r w:rsidRPr="00530773">
        <w:rPr>
          <w:b/>
          <w:i/>
        </w:rPr>
        <w:t xml:space="preserve"> (i</w:t>
      </w:r>
      <w:r>
        <w:rPr>
          <w:b/>
          <w:i/>
        </w:rPr>
        <w:t>.</w:t>
      </w:r>
      <w:r w:rsidRPr="00530773">
        <w:rPr>
          <w:b/>
          <w:i/>
        </w:rPr>
        <w:t>e</w:t>
      </w:r>
      <w:r>
        <w:rPr>
          <w:b/>
          <w:i/>
        </w:rPr>
        <w:t>.</w:t>
      </w:r>
      <w:r w:rsidRPr="00530773">
        <w:rPr>
          <w:b/>
          <w:i/>
        </w:rPr>
        <w:t xml:space="preserve"> je peux dire des choses juste pour tromper mon ennemi</w:t>
      </w:r>
      <w:r w:rsidRPr="00530773">
        <w:t>). Nul doute que j’ai entendu l’apôtre d’Allah dire</w:t>
      </w:r>
      <w:r>
        <w:t xml:space="preserve"> </w:t>
      </w:r>
      <w:r w:rsidRPr="00530773">
        <w:t>: «</w:t>
      </w:r>
      <w:r>
        <w:t xml:space="preserve"> </w:t>
      </w:r>
      <w:r w:rsidRPr="00530773">
        <w:t>Au cours des derniers jours, de jeunes idiots diront les meilleures paroles, mais leur foi ne les dépassera pas (ils n'auront pas la foi) et en sortiront ) leur religion comme une flèche sort du jeu. Ainsi, partout où vous les trouverez, tuez-les, car quiconque les tue sera récompensé le Jour de la Résurrection. "</w:t>
      </w:r>
      <w:r>
        <w:t> »</w:t>
      </w:r>
      <w:r>
        <w:rPr>
          <w:rStyle w:val="Appelnotedebasdep"/>
        </w:rPr>
        <w:footnoteReference w:id="315"/>
      </w:r>
      <w:r>
        <w:t>.</w:t>
      </w:r>
    </w:p>
    <w:p w14:paraId="2B9277E8" w14:textId="77777777" w:rsidR="008E4857" w:rsidRDefault="008E4857" w:rsidP="008E4857">
      <w:pPr>
        <w:spacing w:after="0" w:line="240" w:lineRule="auto"/>
        <w:jc w:val="both"/>
      </w:pPr>
    </w:p>
    <w:p w14:paraId="2BFAC2DF" w14:textId="77777777" w:rsidR="008E4857" w:rsidRDefault="008E4857" w:rsidP="008E4857">
      <w:pPr>
        <w:spacing w:after="0" w:line="240" w:lineRule="auto"/>
        <w:jc w:val="both"/>
      </w:pPr>
      <w:r w:rsidRPr="00530773">
        <w:rPr>
          <w:u w:val="single"/>
        </w:rPr>
        <w:t>Note</w:t>
      </w:r>
      <w:r w:rsidRPr="00530773">
        <w:t xml:space="preserve"> :</w:t>
      </w:r>
      <w:r>
        <w:t xml:space="preserve"> </w:t>
      </w:r>
      <w:r w:rsidRPr="00530773">
        <w:t>Alors qu’il était en position de force à la période de ce hadith, Ali confirme qu’il est possible de mentir afin de tromper l’”ennemi”.</w:t>
      </w:r>
    </w:p>
    <w:p w14:paraId="4E12B3FC" w14:textId="77777777" w:rsidR="008E4857" w:rsidRDefault="008E4857" w:rsidP="008E4857">
      <w:pPr>
        <w:spacing w:after="0" w:line="240" w:lineRule="auto"/>
        <w:jc w:val="both"/>
      </w:pPr>
    </w:p>
    <w:p w14:paraId="3E8FB59F" w14:textId="59053614" w:rsidR="008E4857" w:rsidRDefault="008E4857" w:rsidP="008E4857">
      <w:pPr>
        <w:spacing w:after="0" w:line="240" w:lineRule="auto"/>
        <w:jc w:val="both"/>
      </w:pPr>
      <w:r w:rsidRPr="001628A9">
        <w:t xml:space="preserve">Bukhari livre </w:t>
      </w:r>
      <w:r>
        <w:t>52</w:t>
      </w:r>
      <w:r w:rsidRPr="001628A9">
        <w:t xml:space="preserve"> n°</w:t>
      </w:r>
      <w:r>
        <w:t>271</w:t>
      </w:r>
      <w:r w:rsidRPr="001628A9">
        <w:t xml:space="preserve"> </w:t>
      </w:r>
      <w:r>
        <w:t>« </w:t>
      </w:r>
      <w:r w:rsidRPr="00CE0287">
        <w:t>Jabir a raconté : Le Prophète a déclaré : "Qui est prêt à tuer Ka'b bin Ashraf (c'est-à-dire un Juif)". Muhammad bin Maslama a répondu: "</w:t>
      </w:r>
      <w:r>
        <w:t>A</w:t>
      </w:r>
      <w:r w:rsidRPr="00CE0287">
        <w:t>imez</w:t>
      </w:r>
      <w:r>
        <w:t>-vous</w:t>
      </w:r>
      <w:r w:rsidRPr="00CE0287">
        <w:t xml:space="preserve"> que je le tue ?" Le prophète a répondu par l'affirmative. Muhammad bin Maslama a déclaré: "</w:t>
      </w:r>
      <w:r w:rsidRPr="00CE0287">
        <w:rPr>
          <w:b/>
          <w:i/>
        </w:rPr>
        <w:t>Alors permettez-moi de dire ce que j’ai envie</w:t>
      </w:r>
      <w:r>
        <w:t xml:space="preserve"> [à </w:t>
      </w:r>
      <w:r w:rsidRPr="00CE0287">
        <w:t>Ka'b</w:t>
      </w:r>
      <w:r>
        <w:t xml:space="preserve"> pour le tromper]</w:t>
      </w:r>
      <w:r w:rsidRPr="00CE0287">
        <w:t>." Le Prophète a répondu : "Je vous le permets"</w:t>
      </w:r>
      <w:r>
        <w:t> »</w:t>
      </w:r>
      <w:r>
        <w:rPr>
          <w:rStyle w:val="Appelnotedebasdep"/>
        </w:rPr>
        <w:footnoteReference w:id="316"/>
      </w:r>
      <w:r w:rsidRPr="00CE0287">
        <w:t>.</w:t>
      </w:r>
    </w:p>
    <w:p w14:paraId="37F87E13" w14:textId="77777777" w:rsidR="008E4857" w:rsidRDefault="008E4857" w:rsidP="008E4857">
      <w:pPr>
        <w:spacing w:after="0" w:line="240" w:lineRule="auto"/>
        <w:jc w:val="both"/>
      </w:pPr>
    </w:p>
    <w:p w14:paraId="2A375DE5" w14:textId="77777777" w:rsidR="008E4857" w:rsidRDefault="008E4857" w:rsidP="008E4857">
      <w:pPr>
        <w:spacing w:after="0" w:line="240" w:lineRule="auto"/>
        <w:jc w:val="both"/>
      </w:pPr>
      <w:r w:rsidRPr="00530773">
        <w:rPr>
          <w:u w:val="single"/>
        </w:rPr>
        <w:t>Note</w:t>
      </w:r>
      <w:r w:rsidRPr="00530773">
        <w:t xml:space="preserve"> :</w:t>
      </w:r>
      <w:r>
        <w:t xml:space="preserve"> </w:t>
      </w:r>
      <w:r w:rsidRPr="00CE0287">
        <w:t>Ce hadith raconte le meurtre d’un poète, Ka’b bin al-Ashraf, sur la sollicitation de Mahomet</w:t>
      </w:r>
      <w:r>
        <w:t>, en</w:t>
      </w:r>
      <w:r w:rsidRPr="00CE0287">
        <w:t xml:space="preserve"> utilis</w:t>
      </w:r>
      <w:r>
        <w:t>ant</w:t>
      </w:r>
      <w:r w:rsidRPr="00CE0287">
        <w:t xml:space="preserve"> la fourberie pour gagner </w:t>
      </w:r>
      <w:r>
        <w:t>s</w:t>
      </w:r>
      <w:r w:rsidRPr="00CE0287">
        <w:t>a confiance de Ka’b</w:t>
      </w:r>
      <w:r>
        <w:t xml:space="preserve"> et pouvoir l’assassiner :  </w:t>
      </w:r>
      <w:r w:rsidRPr="00493D99">
        <w:t xml:space="preserve">Un poète, Ka'b ibn Ashraf, avait offensé Mahomet, lequel s'était exclamé « </w:t>
      </w:r>
      <w:r w:rsidRPr="00493D99">
        <w:rPr>
          <w:b/>
          <w:i/>
        </w:rPr>
        <w:t xml:space="preserve">Qui tuera cet homme qui a blessé Allah et son prophète ? </w:t>
      </w:r>
      <w:r w:rsidRPr="00493D99">
        <w:t xml:space="preserve">». Un jeune musulman nommé Muhammad ibn Maslama s'était porté volontaire, à condition que pour s'approcher de Ka'b afin de l'assassiner, </w:t>
      </w:r>
      <w:r w:rsidRPr="00493D99">
        <w:rPr>
          <w:b/>
          <w:i/>
        </w:rPr>
        <w:t>il ait la permission de lui mentir. Mahomet lui donna son accord</w:t>
      </w:r>
      <w:r w:rsidRPr="00493D99">
        <w:t>. Ibn Maslama alla voir Ka'b et commença à dire du mal de l'islam et de Mahomet. Il continua ainsi jusqu'à ce que ses paroles soient assez convaincantes pour que Ka'b se fie à lui. Ibn Maslama ne tarda pas alors à se présenter avec un autre musulman et à tuer Ka'b</w:t>
      </w:r>
      <w:r>
        <w:t>,</w:t>
      </w:r>
      <w:r w:rsidRPr="00493D99">
        <w:t xml:space="preserve"> qui ne se méfiait plus</w:t>
      </w:r>
      <w:r>
        <w:rPr>
          <w:rStyle w:val="Appelnotedebasdep"/>
        </w:rPr>
        <w:footnoteReference w:id="317"/>
      </w:r>
      <w:r>
        <w:t>.</w:t>
      </w:r>
    </w:p>
    <w:p w14:paraId="2919D875" w14:textId="77777777" w:rsidR="008E4857" w:rsidRDefault="008E4857" w:rsidP="008E4857">
      <w:pPr>
        <w:spacing w:after="0" w:line="240" w:lineRule="auto"/>
        <w:jc w:val="both"/>
      </w:pPr>
    </w:p>
    <w:p w14:paraId="5F91D82B" w14:textId="19B4F41F" w:rsidR="008E4857" w:rsidRDefault="008E4857" w:rsidP="008E4857">
      <w:pPr>
        <w:spacing w:after="0" w:line="240" w:lineRule="auto"/>
        <w:jc w:val="both"/>
      </w:pPr>
      <w:r w:rsidRPr="001628A9">
        <w:t xml:space="preserve">Bukhari livre </w:t>
      </w:r>
      <w:r>
        <w:t>89</w:t>
      </w:r>
      <w:r w:rsidRPr="001628A9">
        <w:t xml:space="preserve"> n°</w:t>
      </w:r>
      <w:r>
        <w:t>260</w:t>
      </w:r>
      <w:r w:rsidRPr="001628A9">
        <w:t xml:space="preserve"> </w:t>
      </w:r>
      <w:r>
        <w:t>« </w:t>
      </w:r>
      <w:r w:rsidRPr="00493D99">
        <w:t>'Abdur-Rahman bin Samura relate : Le Prophète a dit</w:t>
      </w:r>
      <w:r>
        <w:t xml:space="preserve"> </w:t>
      </w:r>
      <w:r w:rsidRPr="00493D99">
        <w:t>: "O 'Abdur-Rahman</w:t>
      </w:r>
      <w:r>
        <w:t xml:space="preserve"> </w:t>
      </w:r>
      <w:r w:rsidRPr="00493D99">
        <w:t xml:space="preserve">! Ne cherche pas à être un dirigeant, car si on te donne l'autorité à ta demande, tu en seras tenu responsable, mais si on te le donne sans que tu le demandes, alors tu seras aidé (par Allah). </w:t>
      </w:r>
      <w:r w:rsidRPr="00493D99">
        <w:rPr>
          <w:b/>
          <w:i/>
        </w:rPr>
        <w:t>Si tu fais un serment de faire quelque chose et que, plus tard, tu trouves que quelque chose de meilleur, alors tu devras renier [expier?] ton serment et faire ce qui est mieux</w:t>
      </w:r>
      <w:r w:rsidRPr="00493D99">
        <w:t>"</w:t>
      </w:r>
      <w:r>
        <w:t> »</w:t>
      </w:r>
      <w:r>
        <w:rPr>
          <w:rStyle w:val="Appelnotedebasdep"/>
        </w:rPr>
        <w:footnoteReference w:id="318"/>
      </w:r>
      <w:r w:rsidRPr="00493D99">
        <w:t xml:space="preserve"> [Autre formulation : </w:t>
      </w:r>
      <w:r>
        <w:t>« </w:t>
      </w:r>
      <w:r w:rsidRPr="00493D99">
        <w:rPr>
          <w:b/>
          <w:i/>
        </w:rPr>
        <w:t>si tu fais serment de procéder à une action et que tu te rends compte, plus tard, qu'une autre action est meilleure, alors tu devras renier ton serment et faire ce qui est mieux</w:t>
      </w:r>
      <w:r>
        <w:t> »</w:t>
      </w:r>
      <w:r w:rsidRPr="00493D99">
        <w:t>]</w:t>
      </w:r>
      <w:r>
        <w:rPr>
          <w:rStyle w:val="Appelnotedebasdep"/>
        </w:rPr>
        <w:footnoteReference w:id="319"/>
      </w:r>
      <w:r w:rsidRPr="00493D99">
        <w:t>.</w:t>
      </w:r>
    </w:p>
    <w:p w14:paraId="4E060BF3" w14:textId="77777777" w:rsidR="008E4857" w:rsidRDefault="008E4857" w:rsidP="008E4857">
      <w:pPr>
        <w:spacing w:after="0" w:line="240" w:lineRule="auto"/>
        <w:jc w:val="both"/>
      </w:pPr>
    </w:p>
    <w:p w14:paraId="791ED763" w14:textId="77777777" w:rsidR="008E4857" w:rsidRDefault="008E4857" w:rsidP="008E4857">
      <w:pPr>
        <w:spacing w:after="0" w:line="240" w:lineRule="auto"/>
        <w:jc w:val="both"/>
      </w:pPr>
      <w:r w:rsidRPr="00530773">
        <w:rPr>
          <w:u w:val="single"/>
        </w:rPr>
        <w:t>Note</w:t>
      </w:r>
      <w:r w:rsidRPr="00530773">
        <w:t xml:space="preserve"> :</w:t>
      </w:r>
      <w:r>
        <w:t xml:space="preserve"> un musulman a le droit de rompre un serment, si cela sert ses intérêts. </w:t>
      </w:r>
    </w:p>
    <w:p w14:paraId="2F39F524" w14:textId="77777777" w:rsidR="008E4857" w:rsidRDefault="008E4857" w:rsidP="008E4857">
      <w:pPr>
        <w:spacing w:after="0" w:line="240" w:lineRule="auto"/>
        <w:jc w:val="both"/>
      </w:pPr>
    </w:p>
    <w:p w14:paraId="5D7E2970" w14:textId="2DA1C184" w:rsidR="008E4857" w:rsidRDefault="008E4857" w:rsidP="008E4857">
      <w:pPr>
        <w:spacing w:after="0" w:line="240" w:lineRule="auto"/>
        <w:jc w:val="both"/>
      </w:pPr>
      <w:r w:rsidRPr="00CE0287">
        <w:t>En conclusion, si l'on s'inspire de l'exemple de Mahomet et de ses enseignements, les musulmans sont autorisés à mentir aux mécréants</w:t>
      </w:r>
      <w:r>
        <w:t xml:space="preserve"> [non-musulmans]</w:t>
      </w:r>
      <w:r w:rsidRPr="00CE0287">
        <w:t xml:space="preserve"> afin de les vaincre</w:t>
      </w:r>
      <w:r>
        <w:t xml:space="preserve"> [3] [4]</w:t>
      </w:r>
      <w:r w:rsidRPr="00CE0287">
        <w:t>.</w:t>
      </w:r>
    </w:p>
    <w:p w14:paraId="437E21AA" w14:textId="16AC78BB" w:rsidR="008E4857" w:rsidRDefault="008E4857" w:rsidP="005C2377">
      <w:pPr>
        <w:spacing w:after="0" w:line="240" w:lineRule="auto"/>
        <w:jc w:val="both"/>
      </w:pPr>
    </w:p>
    <w:p w14:paraId="73344C9A" w14:textId="256946E4" w:rsidR="007664A4" w:rsidRDefault="007664A4" w:rsidP="009A2993">
      <w:pPr>
        <w:pStyle w:val="Titre1"/>
      </w:pPr>
      <w:bookmarkStart w:id="213" w:name="_Toc3184738"/>
      <w:bookmarkStart w:id="214" w:name="_Toc102578468"/>
      <w:r>
        <w:t>Annexe : Versets contenant des erreurs scientifiques</w:t>
      </w:r>
      <w:bookmarkEnd w:id="213"/>
      <w:bookmarkEnd w:id="214"/>
    </w:p>
    <w:p w14:paraId="386BA31C" w14:textId="77777777" w:rsidR="007664A4" w:rsidRDefault="007664A4" w:rsidP="007664A4">
      <w:pPr>
        <w:spacing w:after="0" w:line="240" w:lineRule="auto"/>
        <w:jc w:val="both"/>
      </w:pPr>
    </w:p>
    <w:p w14:paraId="35758ADD" w14:textId="0459DBBC" w:rsidR="003420E5" w:rsidRPr="005553E6" w:rsidRDefault="003420E5" w:rsidP="003420E5">
      <w:pPr>
        <w:spacing w:after="0" w:line="240" w:lineRule="auto"/>
        <w:jc w:val="both"/>
      </w:pPr>
      <w:r>
        <w:t>L</w:t>
      </w:r>
      <w:r w:rsidRPr="005553E6">
        <w:t>e Coran contient des erreurs scientifiques (voir ci-dessous)</w:t>
      </w:r>
      <w:r>
        <w:t xml:space="preserve">, comme nous le démontrons, ci-après </w:t>
      </w:r>
      <w:r w:rsidRPr="005553E6">
        <w:t>:</w:t>
      </w:r>
    </w:p>
    <w:p w14:paraId="795D15DA" w14:textId="77777777" w:rsidR="003420E5" w:rsidRPr="005553E6" w:rsidRDefault="003420E5" w:rsidP="003420E5">
      <w:pPr>
        <w:spacing w:after="0" w:line="240" w:lineRule="auto"/>
        <w:jc w:val="both"/>
      </w:pPr>
    </w:p>
    <w:p w14:paraId="031C36AC" w14:textId="77777777" w:rsidR="003420E5" w:rsidRDefault="003420E5" w:rsidP="005E1473">
      <w:pPr>
        <w:pStyle w:val="Paragraphedeliste"/>
        <w:numPr>
          <w:ilvl w:val="0"/>
          <w:numId w:val="10"/>
        </w:numPr>
        <w:spacing w:after="0" w:line="240" w:lineRule="auto"/>
        <w:ind w:left="426"/>
        <w:jc w:val="both"/>
      </w:pPr>
      <w:r>
        <w:lastRenderedPageBreak/>
        <w:t xml:space="preserve">La </w:t>
      </w:r>
      <w:r w:rsidRPr="008507A3">
        <w:t>terre</w:t>
      </w:r>
      <w:r>
        <w:t xml:space="preserve"> est</w:t>
      </w:r>
      <w:r w:rsidRPr="008507A3">
        <w:t xml:space="preserve"> plate </w:t>
      </w:r>
      <w:r>
        <w:t xml:space="preserve">ou en forme d’œuf d’autruche : </w:t>
      </w:r>
      <w:r w:rsidRPr="005553E6">
        <w:t>La terre est plate (71:19, 51:48, 78:6, 15:20, 91:6), sauf pour le verset 88.20 (qui pourrait faire penser à une notion de courbure ou de sphéricité mais qui est imprécise)</w:t>
      </w:r>
      <w:r>
        <w:t xml:space="preserve"> =&gt; En fait, la terre n’est ni plate, ni en forme d’œuf d’autruche, mais en forme d’un patatoïde sphérique aplati aux pôles.</w:t>
      </w:r>
    </w:p>
    <w:p w14:paraId="6C6A1C4E" w14:textId="32A0F959" w:rsidR="003420E5" w:rsidRDefault="003420E5" w:rsidP="005E1473">
      <w:pPr>
        <w:pStyle w:val="Paragraphedeliste"/>
        <w:numPr>
          <w:ilvl w:val="0"/>
          <w:numId w:val="10"/>
        </w:numPr>
        <w:spacing w:after="0" w:line="240" w:lineRule="auto"/>
        <w:ind w:left="426"/>
        <w:jc w:val="both"/>
      </w:pPr>
      <w:r>
        <w:t xml:space="preserve">Les </w:t>
      </w:r>
      <w:r w:rsidRPr="008507A3">
        <w:t>étoiles</w:t>
      </w:r>
      <w:r>
        <w:t xml:space="preserve"> sont</w:t>
      </w:r>
      <w:r w:rsidRPr="008507A3">
        <w:t xml:space="preserve"> comme des ampoules</w:t>
      </w:r>
      <w:r>
        <w:t xml:space="preserve"> ou des luminaires (41.9-12, 15.16-18, 67.5, 37.6-9). Les étoiles (filantes ?) lapident les démons (les </w:t>
      </w:r>
      <w:r w:rsidRPr="008507A3">
        <w:rPr>
          <w:i/>
          <w:iCs/>
        </w:rPr>
        <w:t>djinns</w:t>
      </w:r>
      <w:r>
        <w:t xml:space="preserve">) ou </w:t>
      </w:r>
      <w:r w:rsidRPr="008507A3">
        <w:t>aux météorites comme du feu</w:t>
      </w:r>
      <w:r>
        <w:t>,</w:t>
      </w:r>
      <w:r w:rsidRPr="008507A3">
        <w:t xml:space="preserve"> lancé</w:t>
      </w:r>
      <w:r>
        <w:t>s</w:t>
      </w:r>
      <w:r w:rsidRPr="008507A3">
        <w:t xml:space="preserve"> par </w:t>
      </w:r>
      <w:r>
        <w:t>A</w:t>
      </w:r>
      <w:r w:rsidRPr="008507A3">
        <w:t xml:space="preserve">llah </w:t>
      </w:r>
      <w:r>
        <w:t>contre les</w:t>
      </w:r>
      <w:r w:rsidRPr="008507A3">
        <w:t xml:space="preserve"> </w:t>
      </w:r>
      <w:r w:rsidRPr="008507A3">
        <w:rPr>
          <w:i/>
          <w:iCs/>
        </w:rPr>
        <w:t>chayatines</w:t>
      </w:r>
      <w:r w:rsidRPr="003A37F2">
        <w:t xml:space="preserve"> </w:t>
      </w:r>
      <w:r>
        <w:rPr>
          <w:i/>
          <w:iCs/>
        </w:rPr>
        <w:t>(</w:t>
      </w:r>
      <w:r>
        <w:t>67.5, 37.6-9</w:t>
      </w:r>
      <w:r w:rsidRPr="003A37F2">
        <w:t>)</w:t>
      </w:r>
      <w:r>
        <w:rPr>
          <w:rStyle w:val="Appelnotedebasdep"/>
          <w:i/>
          <w:iCs/>
        </w:rPr>
        <w:footnoteReference w:id="320"/>
      </w:r>
      <w:r>
        <w:t xml:space="preserve"> =&gt; En fait, les étoiles sont de gigantesques (immenses) boule de plasma, au cœur desquelles ont lieu des réactions nucléaires de fusion, principalement, de noyaux de deutérium</w:t>
      </w:r>
      <w:r>
        <w:rPr>
          <w:rStyle w:val="Appelnotedebasdep"/>
        </w:rPr>
        <w:footnoteReference w:id="321"/>
      </w:r>
      <w:r>
        <w:t>.</w:t>
      </w:r>
    </w:p>
    <w:p w14:paraId="3DCCC28A" w14:textId="77777777" w:rsidR="003420E5" w:rsidRPr="005553E6" w:rsidRDefault="003420E5" w:rsidP="005E1473">
      <w:pPr>
        <w:pStyle w:val="Paragraphedeliste"/>
        <w:numPr>
          <w:ilvl w:val="0"/>
          <w:numId w:val="10"/>
        </w:numPr>
        <w:spacing w:after="0" w:line="240" w:lineRule="auto"/>
        <w:ind w:left="426"/>
        <w:jc w:val="both"/>
      </w:pPr>
      <w:r>
        <w:t>Le premier homme, Adam, a été fabriqué à partir d’argile (6.2, 23.12) =&gt; les êtres vivants sont composés de cellules, d’ADN, d’ARN, de protéines, d’une vingtaine acides aminés (contenant des atomes de carbone, d’oxygène, d’azote, d’hydrogène …)</w:t>
      </w:r>
      <w:r>
        <w:rPr>
          <w:rStyle w:val="Appelnotedebasdep"/>
        </w:rPr>
        <w:footnoteReference w:id="322"/>
      </w:r>
      <w:r>
        <w:t xml:space="preserve"> … et non pas d’argile. Dans l’argile, il y a en moyenne 20% de silicium, or il n’y a pas de silicium dans le corps humains. De plus Adam est peut-être un être mythique. Il n’y a aucune preuve scientifique qu’il ait existé. </w:t>
      </w:r>
    </w:p>
    <w:p w14:paraId="73500FC1" w14:textId="77777777" w:rsidR="003420E5" w:rsidRPr="005553E6" w:rsidRDefault="003420E5" w:rsidP="005E1473">
      <w:pPr>
        <w:pStyle w:val="Paragraphedeliste"/>
        <w:numPr>
          <w:ilvl w:val="0"/>
          <w:numId w:val="10"/>
        </w:numPr>
        <w:spacing w:after="0" w:line="240" w:lineRule="auto"/>
        <w:ind w:left="426"/>
        <w:jc w:val="both"/>
      </w:pPr>
      <w:r w:rsidRPr="005553E6">
        <w:t>Le soleil va se coucher chaque soir dans une mare de boue (18:86)</w:t>
      </w:r>
      <w:r>
        <w:t xml:space="preserve"> =&gt; Le soleil ne se couche pas dans de l’eau boueuse (ou brulante). Mais la rotation de la terre, sur elle-même, fait que l’observateur, située sur la surface de la terre, verra le soleil disparaître derrière la terre (ou la ligne d’horizon).</w:t>
      </w:r>
    </w:p>
    <w:p w14:paraId="61796755" w14:textId="77777777" w:rsidR="003420E5" w:rsidRPr="005553E6" w:rsidRDefault="003420E5" w:rsidP="005E1473">
      <w:pPr>
        <w:pStyle w:val="Paragraphedeliste"/>
        <w:numPr>
          <w:ilvl w:val="0"/>
          <w:numId w:val="10"/>
        </w:numPr>
        <w:spacing w:after="0" w:line="240" w:lineRule="auto"/>
        <w:ind w:left="426"/>
        <w:jc w:val="both"/>
      </w:pPr>
      <w:r w:rsidRPr="005553E6">
        <w:t>Les montagnes sont enfoncées dans le sol comme des piquets pour que la terre ne bouge pas (31:10, 16:15, 78:6-7)</w:t>
      </w:r>
      <w:r>
        <w:t xml:space="preserve"> =&gt;</w:t>
      </w:r>
      <w:r w:rsidRPr="005553E6">
        <w:t xml:space="preserve"> </w:t>
      </w:r>
      <w:r>
        <w:t>les montagnes ne sont pas immobiles, ne sont pas des piquets qui fixent la terre, mais au contraire bougent, sont souvent situées à la rencontre des plaques tectoniques et l’objet de tremblements de terre.</w:t>
      </w:r>
    </w:p>
    <w:p w14:paraId="097E0A6A" w14:textId="77777777" w:rsidR="003420E5" w:rsidRPr="005553E6" w:rsidRDefault="003420E5" w:rsidP="005E1473">
      <w:pPr>
        <w:pStyle w:val="Paragraphedeliste"/>
        <w:numPr>
          <w:ilvl w:val="0"/>
          <w:numId w:val="10"/>
        </w:numPr>
        <w:spacing w:after="0" w:line="240" w:lineRule="auto"/>
        <w:ind w:left="426"/>
        <w:jc w:val="both"/>
      </w:pPr>
      <w:r w:rsidRPr="005553E6">
        <w:t>Les os du fœtus sont formés avant d'être revêtus de chair (23:14)</w:t>
      </w:r>
      <w:r>
        <w:t xml:space="preserve"> =&gt; </w:t>
      </w:r>
      <w:r>
        <w:rPr>
          <w:rFonts w:eastAsia="Times New Roman" w:cstheme="minorHAnsi"/>
          <w:lang w:eastAsia="fr-FR"/>
        </w:rPr>
        <w:t>Selon la connaissance scientifique moderne, l</w:t>
      </w:r>
      <w:r w:rsidRPr="00C91E24">
        <w:rPr>
          <w:rFonts w:eastAsia="Times New Roman" w:cstheme="minorHAnsi"/>
          <w:lang w:eastAsia="fr-FR"/>
        </w:rPr>
        <w:t>ors de la formation du fœtus (de l'embryogénèse), c’est plutôt la chair,</w:t>
      </w:r>
      <w:r>
        <w:rPr>
          <w:rFonts w:eastAsia="Times New Roman" w:cstheme="minorHAnsi"/>
          <w:lang w:eastAsia="fr-FR"/>
        </w:rPr>
        <w:t xml:space="preserve"> c’est à dire</w:t>
      </w:r>
      <w:r w:rsidRPr="00C91E24">
        <w:rPr>
          <w:rFonts w:eastAsia="Times New Roman" w:cstheme="minorHAnsi"/>
          <w:lang w:eastAsia="fr-FR"/>
        </w:rPr>
        <w:t xml:space="preserve"> les tissus mous, qui se forme avant l’ossature, les os</w:t>
      </w:r>
      <w:r>
        <w:rPr>
          <w:rStyle w:val="Appelnotedebasdep"/>
          <w:rFonts w:eastAsia="Times New Roman" w:cstheme="minorHAnsi"/>
          <w:lang w:eastAsia="fr-FR"/>
        </w:rPr>
        <w:footnoteReference w:id="323"/>
      </w:r>
      <w:r w:rsidRPr="00C91E24">
        <w:rPr>
          <w:rFonts w:eastAsia="Times New Roman" w:cstheme="minorHAnsi"/>
          <w:lang w:eastAsia="fr-FR"/>
        </w:rPr>
        <w:t>.</w:t>
      </w:r>
      <w:r>
        <w:rPr>
          <w:rFonts w:eastAsia="Times New Roman" w:cstheme="minorHAnsi"/>
          <w:lang w:eastAsia="fr-FR"/>
        </w:rPr>
        <w:t xml:space="preserve"> De la 1</w:t>
      </w:r>
      <w:r w:rsidRPr="00F612B6">
        <w:rPr>
          <w:rFonts w:eastAsia="Times New Roman" w:cstheme="minorHAnsi"/>
          <w:vertAlign w:val="superscript"/>
          <w:lang w:eastAsia="fr-FR"/>
        </w:rPr>
        <w:t>ère</w:t>
      </w:r>
      <w:r>
        <w:rPr>
          <w:rFonts w:eastAsia="Times New Roman" w:cstheme="minorHAnsi"/>
          <w:lang w:eastAsia="fr-FR"/>
        </w:rPr>
        <w:t xml:space="preserve"> semaine à la 13</w:t>
      </w:r>
      <w:r w:rsidRPr="00F612B6">
        <w:rPr>
          <w:rFonts w:eastAsia="Times New Roman" w:cstheme="minorHAnsi"/>
          <w:vertAlign w:val="superscript"/>
          <w:lang w:eastAsia="fr-FR"/>
        </w:rPr>
        <w:t>ème</w:t>
      </w:r>
      <w:r>
        <w:rPr>
          <w:rFonts w:eastAsia="Times New Roman" w:cstheme="minorHAnsi"/>
          <w:lang w:eastAsia="fr-FR"/>
        </w:rPr>
        <w:t xml:space="preserve"> semaine (ou 3</w:t>
      </w:r>
      <w:r w:rsidRPr="00F612B6">
        <w:rPr>
          <w:rFonts w:eastAsia="Times New Roman" w:cstheme="minorHAnsi"/>
          <w:vertAlign w:val="superscript"/>
          <w:lang w:eastAsia="fr-FR"/>
        </w:rPr>
        <w:t>ème</w:t>
      </w:r>
      <w:r>
        <w:rPr>
          <w:rFonts w:eastAsia="Times New Roman" w:cstheme="minorHAnsi"/>
          <w:lang w:eastAsia="fr-FR"/>
        </w:rPr>
        <w:t xml:space="preserve"> mois), vont se former d’abord les tissus mous, puis, ensuite, se forment les tissus osseux</w:t>
      </w:r>
      <w:r>
        <w:rPr>
          <w:rStyle w:val="Appelnotedebasdep"/>
          <w:rFonts w:eastAsia="Times New Roman" w:cstheme="minorHAnsi"/>
          <w:lang w:eastAsia="fr-FR"/>
        </w:rPr>
        <w:footnoteReference w:id="324"/>
      </w:r>
      <w:r>
        <w:rPr>
          <w:rFonts w:eastAsia="Times New Roman" w:cstheme="minorHAnsi"/>
          <w:lang w:eastAsia="fr-FR"/>
        </w:rPr>
        <w:t>.</w:t>
      </w:r>
    </w:p>
    <w:p w14:paraId="43623284" w14:textId="77777777" w:rsidR="003420E5" w:rsidRPr="005553E6" w:rsidRDefault="003420E5" w:rsidP="005E1473">
      <w:pPr>
        <w:pStyle w:val="Paragraphedeliste"/>
        <w:numPr>
          <w:ilvl w:val="0"/>
          <w:numId w:val="10"/>
        </w:numPr>
        <w:spacing w:after="0" w:line="240" w:lineRule="auto"/>
        <w:ind w:left="426"/>
        <w:jc w:val="both"/>
      </w:pPr>
      <w:r w:rsidRPr="005553E6">
        <w:t>Les animaux vivent tous en communautés (6:38)</w:t>
      </w:r>
      <w:r>
        <w:t xml:space="preserve"> =&gt; En fait, il existe des animaux ayant une vie solitaire : les lynx, </w:t>
      </w:r>
      <w:r w:rsidRPr="00BC5B89">
        <w:t>oryctérope</w:t>
      </w:r>
      <w:r>
        <w:t>s, ours, rhinocéros, léopard, paresseux, glouton, koala, taupe, murène, p</w:t>
      </w:r>
      <w:r w:rsidRPr="00BC5B89">
        <w:t>térois à antennes ou poisson-scorpion à antennes</w:t>
      </w:r>
      <w:r>
        <w:rPr>
          <w:rStyle w:val="Appelnotedebasdep"/>
        </w:rPr>
        <w:footnoteReference w:id="325"/>
      </w:r>
      <w:r>
        <w:t xml:space="preserve"> etc.</w:t>
      </w:r>
    </w:p>
    <w:p w14:paraId="2938B9A9" w14:textId="77777777" w:rsidR="003420E5" w:rsidRPr="00166CC5" w:rsidRDefault="003420E5" w:rsidP="005E1473">
      <w:pPr>
        <w:pStyle w:val="Paragraphedeliste"/>
        <w:numPr>
          <w:ilvl w:val="0"/>
          <w:numId w:val="10"/>
        </w:numPr>
        <w:spacing w:after="0" w:line="240" w:lineRule="auto"/>
        <w:ind w:left="426"/>
        <w:jc w:val="both"/>
        <w:rPr>
          <w:rFonts w:ascii="Calibri" w:hAnsi="Calibri" w:cs="Calibri"/>
        </w:rPr>
      </w:pPr>
      <w:r w:rsidRPr="005553E6">
        <w:t>Les abeilles se nourrissent de fruits et le miel sort de leur ventre (16:69)</w:t>
      </w:r>
      <w:r>
        <w:t xml:space="preserve"> =&gt; Elles se nourrissent de nectars des fleurs ou de miellat (excrété par des insectes piqueurs). </w:t>
      </w:r>
      <w:r w:rsidRPr="00166CC5">
        <w:rPr>
          <w:rFonts w:ascii="Calibri" w:hAnsi="Calibri" w:cs="Calibri"/>
          <w:shd w:val="clear" w:color="auto" w:fill="FFFFFF"/>
        </w:rPr>
        <w:t>Arrivée dans la ruche, l'abeille butineuse régurgite le nectar à une receveuse</w:t>
      </w:r>
      <w:r>
        <w:rPr>
          <w:rFonts w:ascii="Calibri" w:hAnsi="Calibri" w:cs="Calibri"/>
          <w:shd w:val="clear" w:color="auto" w:fill="FFFFFF"/>
        </w:rPr>
        <w:t xml:space="preserve"> (via sa bouche ou orifice buccal). </w:t>
      </w:r>
      <w:r w:rsidRPr="00166CC5">
        <w:rPr>
          <w:rFonts w:ascii="Calibri" w:hAnsi="Calibri" w:cs="Calibri"/>
          <w:shd w:val="clear" w:color="auto" w:fill="FFFFFF"/>
        </w:rPr>
        <w:t>Elles rapportent</w:t>
      </w:r>
      <w:r>
        <w:rPr>
          <w:rFonts w:ascii="Calibri" w:hAnsi="Calibri" w:cs="Calibri"/>
          <w:shd w:val="clear" w:color="auto" w:fill="FFFFFF"/>
        </w:rPr>
        <w:t xml:space="preserve"> le nectar</w:t>
      </w:r>
      <w:r w:rsidRPr="00166CC5">
        <w:rPr>
          <w:rFonts w:ascii="Calibri" w:hAnsi="Calibri" w:cs="Calibri"/>
          <w:shd w:val="clear" w:color="auto" w:fill="FFFFFF"/>
        </w:rPr>
        <w:t xml:space="preserve"> à la ruche et le donnent</w:t>
      </w:r>
      <w:r>
        <w:rPr>
          <w:rFonts w:ascii="Calibri" w:hAnsi="Calibri" w:cs="Calibri"/>
          <w:shd w:val="clear" w:color="auto" w:fill="FFFFFF"/>
        </w:rPr>
        <w:t>, après l’avoir mélangé à leur salive,</w:t>
      </w:r>
      <w:r w:rsidRPr="00166CC5">
        <w:rPr>
          <w:rFonts w:ascii="Calibri" w:hAnsi="Calibri" w:cs="Calibri"/>
          <w:shd w:val="clear" w:color="auto" w:fill="FFFFFF"/>
        </w:rPr>
        <w:t xml:space="preserve"> à d'autres ouvrières par trophallaxie, c'est-à-dire en se le passant de bouche à bouche</w:t>
      </w:r>
      <w:r>
        <w:rPr>
          <w:rStyle w:val="Appelnotedebasdep"/>
          <w:rFonts w:ascii="Calibri" w:hAnsi="Calibri" w:cs="Calibri"/>
          <w:shd w:val="clear" w:color="auto" w:fill="FFFFFF"/>
        </w:rPr>
        <w:footnoteReference w:id="326"/>
      </w:r>
      <w:r w:rsidRPr="00166CC5">
        <w:rPr>
          <w:rFonts w:ascii="Calibri" w:hAnsi="Calibri" w:cs="Calibri"/>
          <w:shd w:val="clear" w:color="auto" w:fill="FFFFFF"/>
        </w:rPr>
        <w:t>.</w:t>
      </w:r>
    </w:p>
    <w:p w14:paraId="00375BB8" w14:textId="77777777" w:rsidR="003420E5" w:rsidRPr="005553E6" w:rsidRDefault="003420E5" w:rsidP="005E1473">
      <w:pPr>
        <w:pStyle w:val="Paragraphedeliste"/>
        <w:numPr>
          <w:ilvl w:val="0"/>
          <w:numId w:val="10"/>
        </w:numPr>
        <w:spacing w:after="0" w:line="240" w:lineRule="auto"/>
        <w:ind w:left="426"/>
        <w:jc w:val="both"/>
      </w:pPr>
      <w:r w:rsidRPr="005553E6">
        <w:t>Les fourmis parlent (27:18)</w:t>
      </w:r>
      <w:r>
        <w:t xml:space="preserve"> =&gt;</w:t>
      </w:r>
      <w:r w:rsidRPr="005553E6">
        <w:t xml:space="preserve"> </w:t>
      </w:r>
      <w:r>
        <w:t xml:space="preserve">Elles utilisent des molécules chimiques _ appelées </w:t>
      </w:r>
      <w:r w:rsidRPr="00DE5581">
        <w:t>phéromone</w:t>
      </w:r>
      <w:r>
        <w:t>s _, déposées sur leur chemin ou par contact, pour communiquer entre elles</w:t>
      </w:r>
      <w:r>
        <w:rPr>
          <w:rStyle w:val="Appelnotedebasdep"/>
        </w:rPr>
        <w:footnoteReference w:id="327"/>
      </w:r>
      <w:r>
        <w:t>.</w:t>
      </w:r>
    </w:p>
    <w:p w14:paraId="66C654B8" w14:textId="77777777" w:rsidR="003420E5" w:rsidRPr="0013040B" w:rsidRDefault="003420E5" w:rsidP="005E1473">
      <w:pPr>
        <w:pStyle w:val="Paragraphedeliste"/>
        <w:numPr>
          <w:ilvl w:val="0"/>
          <w:numId w:val="10"/>
        </w:numPr>
        <w:spacing w:after="0" w:line="240" w:lineRule="auto"/>
        <w:ind w:left="426"/>
        <w:jc w:val="both"/>
        <w:rPr>
          <w:rFonts w:ascii="Calibri" w:hAnsi="Calibri" w:cs="Calibri"/>
        </w:rPr>
      </w:pPr>
      <w:r w:rsidRPr="0013040B">
        <w:rPr>
          <w:rFonts w:ascii="Calibri" w:hAnsi="Calibri" w:cs="Calibri"/>
        </w:rPr>
        <w:t xml:space="preserve">Le lait serait constitué d'un mélange d'excréments et de sang (16:66) </w:t>
      </w:r>
      <w:r w:rsidRPr="00166CC5">
        <w:rPr>
          <w:rFonts w:ascii="Calibri" w:hAnsi="Calibri" w:cs="Calibri"/>
        </w:rPr>
        <w:t xml:space="preserve">=&gt; Le lait est composé de matière grasse, de protéines (dont la caséine …), d’un sucre (le lactose), et d’autres composants secondaires et est </w:t>
      </w:r>
      <w:r w:rsidRPr="00166CC5">
        <w:rPr>
          <w:rFonts w:ascii="Calibri" w:hAnsi="Calibri" w:cs="Calibri"/>
          <w:shd w:val="clear" w:color="auto" w:fill="FFFFFF"/>
        </w:rPr>
        <w:t>produit par les glandes mammaires des </w:t>
      </w:r>
      <w:hyperlink r:id="rId121" w:tooltip="Mammifère" w:history="1">
        <w:r w:rsidRPr="0013040B">
          <w:rPr>
            <w:rStyle w:val="Lienhypertexte"/>
            <w:rFonts w:ascii="Calibri" w:hAnsi="Calibri" w:cs="Calibri"/>
            <w:color w:val="0B0080"/>
            <w:shd w:val="clear" w:color="auto" w:fill="FFFFFF"/>
          </w:rPr>
          <w:t>mammifères</w:t>
        </w:r>
      </w:hyperlink>
      <w:r w:rsidRPr="0013040B">
        <w:rPr>
          <w:rFonts w:ascii="Calibri" w:hAnsi="Calibri" w:cs="Calibri"/>
          <w:color w:val="202122"/>
          <w:shd w:val="clear" w:color="auto" w:fill="FFFFFF"/>
        </w:rPr>
        <w:t> </w:t>
      </w:r>
      <w:hyperlink r:id="rId122" w:history="1">
        <w:r w:rsidRPr="0013040B">
          <w:rPr>
            <w:rStyle w:val="Lienhypertexte"/>
            <w:rFonts w:ascii="Calibri" w:hAnsi="Calibri" w:cs="Calibri"/>
            <w:color w:val="0B0080"/>
            <w:shd w:val="clear" w:color="auto" w:fill="FFFFFF"/>
          </w:rPr>
          <w:t>femelles</w:t>
        </w:r>
      </w:hyperlink>
      <w:r>
        <w:rPr>
          <w:rStyle w:val="Appelnotedebasdep"/>
          <w:rFonts w:ascii="Calibri" w:hAnsi="Calibri" w:cs="Calibri"/>
        </w:rPr>
        <w:footnoteReference w:id="328"/>
      </w:r>
      <w:r w:rsidRPr="0013040B">
        <w:rPr>
          <w:rFonts w:ascii="Calibri" w:hAnsi="Calibri" w:cs="Calibri"/>
          <w:color w:val="202122"/>
          <w:shd w:val="clear" w:color="auto" w:fill="FFFFFF"/>
        </w:rPr>
        <w:t>.</w:t>
      </w:r>
    </w:p>
    <w:p w14:paraId="61ACFD7F" w14:textId="77777777" w:rsidR="003420E5" w:rsidRPr="001E2F6A" w:rsidRDefault="003420E5" w:rsidP="005E1473">
      <w:pPr>
        <w:pStyle w:val="Paragraphedeliste"/>
        <w:numPr>
          <w:ilvl w:val="0"/>
          <w:numId w:val="10"/>
        </w:numPr>
        <w:spacing w:after="0" w:line="240" w:lineRule="auto"/>
        <w:ind w:left="426"/>
        <w:jc w:val="both"/>
      </w:pPr>
      <w:r w:rsidRPr="005553E6">
        <w:lastRenderedPageBreak/>
        <w:t>Le sperme provient d'entre les côtes et les lombes (86</w:t>
      </w:r>
      <w:r>
        <w:t>:</w:t>
      </w:r>
      <w:r w:rsidRPr="005553E6">
        <w:t>7)</w:t>
      </w:r>
      <w:r>
        <w:t xml:space="preserve"> =&gt; </w:t>
      </w:r>
      <w:r w:rsidRPr="001E2F6A">
        <w:rPr>
          <w:rFonts w:ascii="Calibri" w:eastAsia="Times New Roman" w:hAnsi="Calibri" w:cs="Calibri"/>
          <w:lang w:eastAsia="fr-FR"/>
        </w:rPr>
        <w:t xml:space="preserve">Le sperme est sécrété par la </w:t>
      </w:r>
      <w:r w:rsidRPr="001E2F6A">
        <w:rPr>
          <w:rFonts w:ascii="Calibri" w:eastAsia="Times New Roman" w:hAnsi="Calibri" w:cs="Calibri"/>
          <w:b/>
          <w:bCs/>
          <w:lang w:eastAsia="fr-FR"/>
        </w:rPr>
        <w:t>prostate</w:t>
      </w:r>
      <w:r w:rsidRPr="001E2F6A">
        <w:rPr>
          <w:rFonts w:ascii="Calibri" w:eastAsia="Times New Roman" w:hAnsi="Calibri" w:cs="Calibri"/>
          <w:lang w:eastAsia="fr-FR"/>
        </w:rPr>
        <w:t xml:space="preserve">, les </w:t>
      </w:r>
      <w:r w:rsidRPr="001E2F6A">
        <w:rPr>
          <w:rFonts w:ascii="Calibri" w:eastAsia="Times New Roman" w:hAnsi="Calibri" w:cs="Calibri"/>
          <w:b/>
          <w:bCs/>
          <w:lang w:eastAsia="fr-FR"/>
        </w:rPr>
        <w:t>vésicules séminales</w:t>
      </w:r>
      <w:r w:rsidRPr="001E2F6A">
        <w:rPr>
          <w:rFonts w:ascii="Calibri" w:eastAsia="Times New Roman" w:hAnsi="Calibri" w:cs="Calibri"/>
          <w:lang w:eastAsia="fr-FR"/>
        </w:rPr>
        <w:t xml:space="preserve"> et les </w:t>
      </w:r>
      <w:r w:rsidRPr="001E2F6A">
        <w:rPr>
          <w:rFonts w:ascii="Calibri" w:eastAsia="Times New Roman" w:hAnsi="Calibri" w:cs="Calibri"/>
          <w:b/>
          <w:bCs/>
          <w:lang w:eastAsia="fr-FR"/>
        </w:rPr>
        <w:t>glandes de Cowper</w:t>
      </w:r>
      <w:r w:rsidRPr="001E2F6A">
        <w:rPr>
          <w:rFonts w:ascii="Calibri" w:eastAsia="Times New Roman" w:hAnsi="Calibri" w:cs="Calibri"/>
          <w:lang w:eastAsia="fr-FR"/>
        </w:rPr>
        <w:t xml:space="preserve"> </w:t>
      </w:r>
      <w:r>
        <w:rPr>
          <w:rFonts w:ascii="Calibri" w:eastAsia="Times New Roman" w:hAnsi="Calibri" w:cs="Calibri"/>
          <w:lang w:eastAsia="fr-FR"/>
        </w:rPr>
        <w:t xml:space="preserve">(toutes situées dans le bas ventre) </w:t>
      </w:r>
      <w:r w:rsidRPr="001E2F6A">
        <w:rPr>
          <w:rFonts w:ascii="Calibri" w:eastAsia="Times New Roman" w:hAnsi="Calibri" w:cs="Calibri"/>
          <w:lang w:eastAsia="fr-FR"/>
        </w:rPr>
        <w:t>et non de la colonne vertébrale</w:t>
      </w:r>
      <w:r>
        <w:rPr>
          <w:rFonts w:ascii="Calibri" w:eastAsia="Times New Roman" w:hAnsi="Calibri" w:cs="Calibri"/>
          <w:lang w:eastAsia="fr-FR"/>
        </w:rPr>
        <w:t xml:space="preserve"> (dans le dos)</w:t>
      </w:r>
      <w:r w:rsidRPr="001E2F6A">
        <w:rPr>
          <w:rFonts w:ascii="Calibri" w:eastAsia="Times New Roman" w:hAnsi="Calibri" w:cs="Calibri"/>
          <w:lang w:eastAsia="fr-FR"/>
        </w:rPr>
        <w:t xml:space="preserve"> ou des côtes</w:t>
      </w:r>
      <w:r>
        <w:rPr>
          <w:rFonts w:ascii="Calibri" w:eastAsia="Times New Roman" w:hAnsi="Calibri" w:cs="Calibri"/>
          <w:lang w:eastAsia="fr-FR"/>
        </w:rPr>
        <w:t xml:space="preserve"> (au niveau du thorax)</w:t>
      </w:r>
      <w:r>
        <w:rPr>
          <w:rStyle w:val="Appelnotedebasdep"/>
          <w:rFonts w:ascii="Calibri" w:eastAsia="Times New Roman" w:hAnsi="Calibri" w:cs="Calibri"/>
          <w:lang w:eastAsia="fr-FR"/>
        </w:rPr>
        <w:footnoteReference w:id="329"/>
      </w:r>
      <w:r w:rsidRPr="001E2F6A">
        <w:rPr>
          <w:rFonts w:ascii="Calibri" w:eastAsia="Times New Roman" w:hAnsi="Calibri" w:cs="Calibri"/>
          <w:lang w:eastAsia="fr-FR"/>
        </w:rPr>
        <w:t>.</w:t>
      </w:r>
    </w:p>
    <w:p w14:paraId="4485D385" w14:textId="77777777" w:rsidR="003420E5" w:rsidRPr="005553E6" w:rsidRDefault="003420E5" w:rsidP="005E1473">
      <w:pPr>
        <w:pStyle w:val="Paragraphedeliste"/>
        <w:numPr>
          <w:ilvl w:val="0"/>
          <w:numId w:val="10"/>
        </w:numPr>
        <w:spacing w:after="0" w:line="240" w:lineRule="auto"/>
        <w:ind w:left="426"/>
        <w:jc w:val="both"/>
      </w:pPr>
      <w:r w:rsidRPr="005553E6">
        <w:t>Il existe des mers d'eau salée et d'eau douce, et que, dans leur zone de contact, leurs eaux ne se mélangent pas (25:53)</w:t>
      </w:r>
      <w:r>
        <w:t xml:space="preserve">. </w:t>
      </w:r>
      <w:r w:rsidRPr="0081657F">
        <w:t>Dans le Coran, on parle en trois endroits d'une barrière séparant deux mers, l'une d'eau douce, l'autre d'eau salée, qui se rencontrent sans se mélanger (25:53, 35:12 et 55:19-20)</w:t>
      </w:r>
      <w:r>
        <w:rPr>
          <w:rStyle w:val="Appelnotedebasdep"/>
        </w:rPr>
        <w:footnoteReference w:id="330"/>
      </w:r>
      <w:r>
        <w:t xml:space="preserve">. Tabari </w:t>
      </w:r>
      <w:r w:rsidRPr="003E5138">
        <w:t>voit une allusion à un fait d</w:t>
      </w:r>
      <w:r>
        <w:t>’</w:t>
      </w:r>
      <w:r w:rsidRPr="003E5138">
        <w:t>expérience encore mieux partagé : « la masse des eaux fluviales [n</w:t>
      </w:r>
      <w:r>
        <w:t>’</w:t>
      </w:r>
      <w:r w:rsidRPr="003E5138">
        <w:t>est pas] altérée par la salinité de la mer »</w:t>
      </w:r>
      <w:r>
        <w:t>. Selon les croyants, l</w:t>
      </w:r>
      <w:r w:rsidRPr="002F4ACE">
        <w:t>e "miracle" de la non-séparation des eaux semble s'observe au niveau des eaux d'un fleuve se jetant dans la mer ou d'une rivière se jetant dans un fleuve</w:t>
      </w:r>
      <w:r>
        <w:rPr>
          <w:rStyle w:val="Appelnotedebasdep"/>
        </w:rPr>
        <w:footnoteReference w:id="331"/>
      </w:r>
      <w:r w:rsidRPr="002F4ACE">
        <w:t xml:space="preserve"> </w:t>
      </w:r>
      <w:r>
        <w:t>(</w:t>
      </w:r>
      <w:r w:rsidRPr="002F4ACE">
        <w:t>comme le Rio Negro dans l'Amazone)</w:t>
      </w:r>
      <w:r>
        <w:t xml:space="preserve"> =&gt;</w:t>
      </w:r>
      <w:r w:rsidRPr="002F4ACE">
        <w:t xml:space="preserve"> Mais en fait, leurs eaux finalement se mélangent progressivement à plusieurs km au large. Tout dépend d</w:t>
      </w:r>
      <w:r>
        <w:t>u caractère</w:t>
      </w:r>
      <w:r w:rsidRPr="002F4ACE">
        <w:t xml:space="preserve"> lamina</w:t>
      </w:r>
      <w:r>
        <w:t>ire (ou au contraire, turbulent)</w:t>
      </w:r>
      <w:r w:rsidRPr="002F4ACE">
        <w:t xml:space="preserve"> et de la lenteur</w:t>
      </w:r>
      <w:r>
        <w:t xml:space="preserve"> (ou de la rapidité)</w:t>
      </w:r>
      <w:r w:rsidRPr="002F4ACE">
        <w:t xml:space="preserve"> de l'écoulement</w:t>
      </w:r>
      <w:r>
        <w:t xml:space="preserve"> des eaux</w:t>
      </w:r>
      <w:r w:rsidRPr="002F4ACE">
        <w:t xml:space="preserve"> du fleuve (plus l'écoulement est laminaire plus le mélange des eaux se fera</w:t>
      </w:r>
      <w:r>
        <w:t xml:space="preserve"> loin</w:t>
      </w:r>
      <w:r w:rsidRPr="002F4ACE">
        <w:t xml:space="preserve"> au large)</w:t>
      </w:r>
      <w:r>
        <w:t>. Ce mélange se fera</w:t>
      </w:r>
      <w:r w:rsidRPr="002F4ACE">
        <w:t xml:space="preserve"> selon les lois de l'écoulement des fluides incompressibles de Navier-Stocks</w:t>
      </w:r>
      <w:r w:rsidRPr="005553E6">
        <w:t xml:space="preserve">, </w:t>
      </w:r>
    </w:p>
    <w:p w14:paraId="5D105BBF" w14:textId="77777777" w:rsidR="003420E5" w:rsidRPr="005553E6" w:rsidRDefault="003420E5" w:rsidP="005E1473">
      <w:pPr>
        <w:pStyle w:val="Paragraphedeliste"/>
        <w:numPr>
          <w:ilvl w:val="0"/>
          <w:numId w:val="10"/>
        </w:numPr>
        <w:spacing w:after="0" w:line="240" w:lineRule="auto"/>
        <w:ind w:left="426"/>
        <w:jc w:val="both"/>
      </w:pPr>
      <w:r w:rsidRPr="005553E6">
        <w:t>La Terre a été formée avant les étoiles (41:9-12)</w:t>
      </w:r>
      <w:r>
        <w:t xml:space="preserve"> =&gt; </w:t>
      </w:r>
      <w:r w:rsidRPr="008830AD">
        <w:t>Le système solaire s'est formé à partir d'un immense nuage de gaz et de poussières, il y a environ 4,6 milliards d'années le soleil est apparu au sein d'une nébuleuse primitive. ... Le reste du gaz et des poussières constituera un disque tournant autour de la proto-étoile</w:t>
      </w:r>
      <w:r>
        <w:rPr>
          <w:rStyle w:val="Appelnotedebasdep"/>
        </w:rPr>
        <w:footnoteReference w:id="332"/>
      </w:r>
      <w:r>
        <w:t xml:space="preserve">. </w:t>
      </w:r>
      <w:r w:rsidRPr="00F46A5E">
        <w:t>On considère que les planètes se forment en même temps que leur étoile, par accrétion et condensation d'un nuage de gaz et de poussières sous l'influence de la gravitation</w:t>
      </w:r>
      <w:r>
        <w:rPr>
          <w:rStyle w:val="Appelnotedebasdep"/>
        </w:rPr>
        <w:footnoteReference w:id="333"/>
      </w:r>
      <w:r>
        <w:t>.</w:t>
      </w:r>
    </w:p>
    <w:p w14:paraId="59EECF9B" w14:textId="0FD446EF" w:rsidR="007664A4" w:rsidRDefault="007664A4" w:rsidP="007664A4">
      <w:pPr>
        <w:spacing w:after="0" w:line="240" w:lineRule="auto"/>
        <w:jc w:val="both"/>
      </w:pPr>
    </w:p>
    <w:p w14:paraId="5DB1E6C2" w14:textId="00CCE03E" w:rsidR="007664A4" w:rsidRDefault="007664A4" w:rsidP="007664A4">
      <w:pPr>
        <w:pStyle w:val="Titre2"/>
      </w:pPr>
      <w:bookmarkStart w:id="215" w:name="_Toc102578469"/>
      <w:r>
        <w:t>Conceptions cosmologiques du Coran</w:t>
      </w:r>
      <w:bookmarkEnd w:id="215"/>
    </w:p>
    <w:p w14:paraId="3885F12B" w14:textId="5B4432D0" w:rsidR="007664A4" w:rsidRDefault="007664A4" w:rsidP="007664A4">
      <w:pPr>
        <w:spacing w:after="0" w:line="240" w:lineRule="auto"/>
        <w:jc w:val="both"/>
      </w:pPr>
    </w:p>
    <w:p w14:paraId="625E2AC1" w14:textId="055D28B4" w:rsidR="00481F53" w:rsidRDefault="00481F53" w:rsidP="007664A4">
      <w:pPr>
        <w:spacing w:after="0" w:line="240" w:lineRule="auto"/>
        <w:jc w:val="both"/>
      </w:pPr>
      <w:r w:rsidRPr="00481F53">
        <w:t>Certains versets reposent sur une conception platiste de la terre [celle d'une terre plate] et sont incompatibles avec notre connaissance de la forme en globe de la terre (forme sphérique qui était connue déjà par Hipparque de Nicée et Eratost</w:t>
      </w:r>
      <w:r>
        <w:t>h</w:t>
      </w:r>
      <w:r w:rsidRPr="00481F53">
        <w:t>ène,</w:t>
      </w:r>
      <w:r>
        <w:t xml:space="preserve"> </w:t>
      </w:r>
      <w:r w:rsidRPr="00481F53">
        <w:t>il y a 2500 ans)</w:t>
      </w:r>
      <w:r>
        <w:t> :</w:t>
      </w:r>
    </w:p>
    <w:p w14:paraId="0F15D167" w14:textId="530F0F4B" w:rsidR="00481F53" w:rsidRDefault="00481F53" w:rsidP="007664A4">
      <w:pPr>
        <w:spacing w:after="0" w:line="240" w:lineRule="auto"/>
        <w:jc w:val="both"/>
      </w:pPr>
    </w:p>
    <w:p w14:paraId="7BDB8029" w14:textId="58EA45A0" w:rsidR="00481F53" w:rsidRDefault="00481F53" w:rsidP="00481F53">
      <w:pPr>
        <w:spacing w:after="0" w:line="240" w:lineRule="auto"/>
        <w:jc w:val="both"/>
      </w:pPr>
      <w:r>
        <w:t>39.5</w:t>
      </w:r>
      <w:r w:rsidR="00412AAE">
        <w:t>.</w:t>
      </w:r>
      <w:r>
        <w:t xml:space="preserve"> </w:t>
      </w:r>
      <w:r w:rsidR="00412AAE">
        <w:t xml:space="preserve">[…] </w:t>
      </w:r>
      <w:r>
        <w:t xml:space="preserve">Il </w:t>
      </w:r>
      <w:r w:rsidRPr="00412AAE">
        <w:rPr>
          <w:i/>
          <w:iCs/>
        </w:rPr>
        <w:t>enroule la nuit sur le jour et enroule le jour sur la nuit</w:t>
      </w:r>
      <w:r w:rsidR="00412AAE">
        <w:t xml:space="preserve"> […].</w:t>
      </w:r>
    </w:p>
    <w:p w14:paraId="2ED097B0" w14:textId="569BC890" w:rsidR="00481F53" w:rsidRDefault="00481F53" w:rsidP="00481F53">
      <w:pPr>
        <w:spacing w:after="0" w:line="240" w:lineRule="auto"/>
        <w:jc w:val="both"/>
      </w:pPr>
      <w:r>
        <w:t>21.10</w:t>
      </w:r>
      <w:r w:rsidR="00412AAE">
        <w:t>4.</w:t>
      </w:r>
      <w:r>
        <w:t xml:space="preserve"> Le jour où </w:t>
      </w:r>
      <w:r w:rsidRPr="00412AAE">
        <w:rPr>
          <w:i/>
          <w:iCs/>
        </w:rPr>
        <w:t>Nous enroulerons le ciel comme on enroule le rouleau des livres</w:t>
      </w:r>
      <w:r w:rsidR="00412AAE">
        <w:t xml:space="preserve"> [</w:t>
      </w:r>
      <w:r w:rsidR="00412AAE" w:rsidRPr="00412AAE">
        <w:rPr>
          <w:i/>
          <w:iCs/>
        </w:rPr>
        <w:t>Le jour où Nous plierons le ciel comme on plie le rouleau des livres</w:t>
      </w:r>
      <w:r w:rsidR="00412AAE" w:rsidRPr="00412AAE">
        <w:t>.</w:t>
      </w:r>
      <w:r w:rsidR="00412AAE">
        <w:t>] […].</w:t>
      </w:r>
    </w:p>
    <w:p w14:paraId="327AE8CB" w14:textId="77777777" w:rsidR="00481F53" w:rsidRDefault="00481F53" w:rsidP="00481F53">
      <w:pPr>
        <w:spacing w:after="0" w:line="240" w:lineRule="auto"/>
        <w:jc w:val="both"/>
      </w:pPr>
    </w:p>
    <w:p w14:paraId="03CA96E7" w14:textId="49DFB72D" w:rsidR="00481F53" w:rsidRDefault="00481F53" w:rsidP="00481F53">
      <w:pPr>
        <w:spacing w:after="0" w:line="240" w:lineRule="auto"/>
        <w:jc w:val="both"/>
      </w:pPr>
      <w:r>
        <w:t xml:space="preserve">Enrouler cela donne un cylindre, non une sphère </w:t>
      </w:r>
      <w:r w:rsidR="00412AAE">
        <w:t xml:space="preserve">et les </w:t>
      </w:r>
      <w:r w:rsidR="00412AAE" w:rsidRPr="00412AAE">
        <w:rPr>
          <w:b/>
          <w:bCs/>
        </w:rPr>
        <w:t>rouleaux de livres sont cylindriques</w:t>
      </w:r>
      <w:r w:rsidR="00412AAE">
        <w:t>.</w:t>
      </w:r>
    </w:p>
    <w:p w14:paraId="01B749EA" w14:textId="77777777" w:rsidR="00481F53" w:rsidRDefault="00481F53" w:rsidP="007664A4">
      <w:pPr>
        <w:spacing w:after="0" w:line="240" w:lineRule="auto"/>
        <w:jc w:val="both"/>
      </w:pPr>
    </w:p>
    <w:p w14:paraId="399F42F4" w14:textId="4F91021F" w:rsidR="007664A4" w:rsidRDefault="007664A4" w:rsidP="007664A4">
      <w:pPr>
        <w:spacing w:after="0" w:line="240" w:lineRule="auto"/>
        <w:jc w:val="both"/>
      </w:pPr>
      <w:r>
        <w:t>Par exemple</w:t>
      </w:r>
      <w:r w:rsidR="00481F53">
        <w:t>, aussi</w:t>
      </w:r>
      <w:r>
        <w:t xml:space="preserve">, </w:t>
      </w:r>
      <w:r w:rsidR="00481F53">
        <w:t xml:space="preserve">voici </w:t>
      </w:r>
      <w:r>
        <w:t>ce que dit le coran de la création du monde _ voir ci-dessous _ :</w:t>
      </w:r>
    </w:p>
    <w:p w14:paraId="2DD855B8" w14:textId="77777777" w:rsidR="007664A4" w:rsidRDefault="007664A4" w:rsidP="007664A4">
      <w:pPr>
        <w:spacing w:after="0" w:line="240" w:lineRule="auto"/>
        <w:jc w:val="both"/>
      </w:pPr>
    </w:p>
    <w:p w14:paraId="5F5D4DD5" w14:textId="35BF57B7" w:rsidR="007664A4" w:rsidRDefault="007664A4" w:rsidP="007664A4">
      <w:pPr>
        <w:spacing w:after="0" w:line="240" w:lineRule="auto"/>
        <w:jc w:val="both"/>
      </w:pPr>
      <w:r>
        <w:t>2.29</w:t>
      </w:r>
      <w:r w:rsidR="008A0F1A">
        <w:t>.</w:t>
      </w:r>
      <w:r>
        <w:t xml:space="preserve"> C'est Lui qui a créé pour vous tout ce qui est </w:t>
      </w:r>
      <w:r w:rsidRPr="00375A9E">
        <w:rPr>
          <w:b/>
          <w:i/>
        </w:rPr>
        <w:t>sur la terre. Puis Il s'est établi vers le ciel, et Il en a arrangé sept cieux</w:t>
      </w:r>
      <w:r>
        <w:t xml:space="preserve">. Et Il connaît toute chose. </w:t>
      </w:r>
    </w:p>
    <w:p w14:paraId="357BD462" w14:textId="77777777" w:rsidR="007664A4" w:rsidRDefault="007664A4" w:rsidP="007664A4">
      <w:pPr>
        <w:spacing w:after="0" w:line="240" w:lineRule="auto"/>
        <w:jc w:val="both"/>
      </w:pPr>
    </w:p>
    <w:p w14:paraId="197FC3FD" w14:textId="77777777" w:rsidR="007664A4" w:rsidRDefault="007664A4" w:rsidP="007664A4">
      <w:pPr>
        <w:spacing w:after="0" w:line="240" w:lineRule="auto"/>
        <w:jc w:val="both"/>
      </w:pPr>
      <w:r w:rsidRPr="00375A9E">
        <w:rPr>
          <w:u w:val="single"/>
        </w:rPr>
        <w:t>Note</w:t>
      </w:r>
      <w:r>
        <w:t> : Donc selon le Coran, Allah aurait créé d’abord la Terre puis le ciel et l’espace, les étoiles, etc. (Dans d’autres passages du coran, Allah arrange les 7 cieux en y mettant les étoiles), en contradiction avec les données de la cosmologie moderne (le système solaire est issu d’un nuage cosmique primitif).</w:t>
      </w:r>
    </w:p>
    <w:p w14:paraId="558E920E" w14:textId="77777777" w:rsidR="007664A4" w:rsidRDefault="007664A4" w:rsidP="007664A4">
      <w:pPr>
        <w:spacing w:after="0" w:line="240" w:lineRule="auto"/>
        <w:jc w:val="both"/>
      </w:pPr>
    </w:p>
    <w:p w14:paraId="5986186C" w14:textId="1ADA9152" w:rsidR="007664A4" w:rsidRDefault="007664A4" w:rsidP="007664A4">
      <w:pPr>
        <w:spacing w:after="0" w:line="240" w:lineRule="auto"/>
        <w:jc w:val="both"/>
      </w:pPr>
      <w:r>
        <w:lastRenderedPageBreak/>
        <w:t>Pour le coran, le soleil de couche dans une source boueuse ou bouillante :</w:t>
      </w:r>
    </w:p>
    <w:p w14:paraId="0863D250" w14:textId="77777777" w:rsidR="007664A4" w:rsidRDefault="007664A4" w:rsidP="007664A4">
      <w:pPr>
        <w:spacing w:after="0" w:line="240" w:lineRule="auto"/>
        <w:jc w:val="both"/>
      </w:pPr>
    </w:p>
    <w:p w14:paraId="410090D4" w14:textId="77777777" w:rsidR="00884EE5" w:rsidRDefault="007664A4" w:rsidP="007664A4">
      <w:pPr>
        <w:spacing w:after="0" w:line="240" w:lineRule="auto"/>
        <w:jc w:val="both"/>
      </w:pPr>
      <w:r>
        <w:t>18.86</w:t>
      </w:r>
      <w:r w:rsidR="008A0F1A">
        <w:t>.</w:t>
      </w:r>
      <w:r w:rsidR="00884EE5">
        <w:t xml:space="preserve"> </w:t>
      </w:r>
      <w:r>
        <w:t xml:space="preserve">Et quand il eut atteint le Couchant, </w:t>
      </w:r>
      <w:r w:rsidRPr="00412AAE">
        <w:rPr>
          <w:b/>
          <w:bCs/>
        </w:rPr>
        <w:t>il trouva que le soleil se couchait dans une source boueuse</w:t>
      </w:r>
      <w:r w:rsidR="00884EE5">
        <w:t>.</w:t>
      </w:r>
    </w:p>
    <w:p w14:paraId="6AD1D116" w14:textId="77777777" w:rsidR="00412AAE" w:rsidRDefault="00412AAE" w:rsidP="007664A4">
      <w:pPr>
        <w:spacing w:after="0" w:line="240" w:lineRule="auto"/>
        <w:jc w:val="both"/>
      </w:pPr>
    </w:p>
    <w:p w14:paraId="7887E9D3" w14:textId="0E4F365A" w:rsidR="007664A4" w:rsidRDefault="007664A4" w:rsidP="007664A4">
      <w:pPr>
        <w:spacing w:after="0" w:line="240" w:lineRule="auto"/>
        <w:jc w:val="both"/>
      </w:pPr>
      <w:r>
        <w:t>[</w:t>
      </w:r>
      <w:r w:rsidR="00884EE5">
        <w:t>N</w:t>
      </w:r>
      <w:r>
        <w:t>ote infrapaginale : autre interprétation, "une source bouillante"], et, auprès d'elle il trouva une peuplade...</w:t>
      </w:r>
    </w:p>
    <w:p w14:paraId="0FE4C9D4" w14:textId="453AFB34" w:rsidR="00412AAE" w:rsidRPr="00412AAE" w:rsidRDefault="00412AAE" w:rsidP="007664A4">
      <w:pPr>
        <w:spacing w:after="0" w:line="240" w:lineRule="auto"/>
        <w:jc w:val="both"/>
        <w:rPr>
          <w:lang w:val="en-GB"/>
        </w:rPr>
      </w:pPr>
      <w:r w:rsidRPr="00412AAE">
        <w:rPr>
          <w:u w:val="single"/>
        </w:rPr>
        <w:t>Note</w:t>
      </w:r>
      <w:r>
        <w:t xml:space="preserve"> : </w:t>
      </w:r>
      <w:r w:rsidRPr="00412AAE">
        <w:t xml:space="preserve">Rappelons que le diamètre du Soleil équivaut à </w:t>
      </w:r>
      <w:r w:rsidRPr="00412AAE">
        <w:rPr>
          <w:b/>
          <w:bCs/>
        </w:rPr>
        <w:t>109</w:t>
      </w:r>
      <w:r w:rsidRPr="00412AAE">
        <w:t xml:space="preserve"> fois celui de la Terre.</w:t>
      </w:r>
      <w:r>
        <w:t xml:space="preserve"> Donc, il ne peut pas se coucher dans une source boueuse. </w:t>
      </w:r>
      <w:r w:rsidRPr="00412AAE">
        <w:rPr>
          <w:lang w:val="en-GB"/>
        </w:rPr>
        <w:t xml:space="preserve">Cf. </w:t>
      </w:r>
      <w:hyperlink r:id="rId123" w:history="1">
        <w:r w:rsidRPr="00412AAE">
          <w:rPr>
            <w:rStyle w:val="Lienhypertexte"/>
            <w:lang w:val="en-GB"/>
          </w:rPr>
          <w:t>http://www.astronoo.com/fr/articles/tailles-comparees-planetes-etoiles.html</w:t>
        </w:r>
      </w:hyperlink>
      <w:r w:rsidRPr="00412AAE">
        <w:rPr>
          <w:lang w:val="en-GB"/>
        </w:rPr>
        <w:t xml:space="preserve"> </w:t>
      </w:r>
    </w:p>
    <w:p w14:paraId="20F850CD" w14:textId="552FE4CC" w:rsidR="007664A4" w:rsidRPr="00412AAE" w:rsidRDefault="007664A4" w:rsidP="007664A4">
      <w:pPr>
        <w:spacing w:after="0" w:line="240" w:lineRule="auto"/>
        <w:jc w:val="both"/>
        <w:rPr>
          <w:lang w:val="en-GB"/>
        </w:rPr>
      </w:pPr>
    </w:p>
    <w:p w14:paraId="29694B7D" w14:textId="22CD2EA3" w:rsidR="007664A4" w:rsidRDefault="007664A4" w:rsidP="007664A4">
      <w:pPr>
        <w:spacing w:after="0" w:line="240" w:lineRule="auto"/>
        <w:jc w:val="both"/>
      </w:pPr>
      <w:r>
        <w:t>Pour le coran, la Terre est plate :</w:t>
      </w:r>
    </w:p>
    <w:p w14:paraId="3482D964" w14:textId="77777777" w:rsidR="007664A4" w:rsidRDefault="007664A4" w:rsidP="007664A4">
      <w:pPr>
        <w:spacing w:after="0" w:line="240" w:lineRule="auto"/>
        <w:jc w:val="both"/>
      </w:pPr>
    </w:p>
    <w:p w14:paraId="55E5BDAF" w14:textId="599B372E" w:rsidR="008A0F1A" w:rsidRDefault="007664A4" w:rsidP="007664A4">
      <w:pPr>
        <w:spacing w:after="0" w:line="240" w:lineRule="auto"/>
        <w:jc w:val="both"/>
      </w:pPr>
      <w:r>
        <w:t>51.48</w:t>
      </w:r>
      <w:r w:rsidR="00884EE5">
        <w:t>.</w:t>
      </w:r>
      <w:r>
        <w:t xml:space="preserve"> </w:t>
      </w:r>
      <w:r w:rsidRPr="00884EE5">
        <w:t xml:space="preserve">Et la terre que Nous avons </w:t>
      </w:r>
      <w:r w:rsidRPr="00884EE5">
        <w:rPr>
          <w:b/>
        </w:rPr>
        <w:t>déployée comme un tapis</w:t>
      </w:r>
      <w:r>
        <w:t xml:space="preserve"> ! Et de quelle façon habile Nous l’avons déployée !</w:t>
      </w:r>
    </w:p>
    <w:p w14:paraId="11224EA6" w14:textId="69AAD330" w:rsidR="007664A4" w:rsidRDefault="007664A4" w:rsidP="007664A4">
      <w:pPr>
        <w:spacing w:after="0" w:line="240" w:lineRule="auto"/>
        <w:jc w:val="both"/>
      </w:pPr>
      <w:r>
        <w:t>[Autre formulation : « </w:t>
      </w:r>
      <w:r w:rsidRPr="00884EE5">
        <w:rPr>
          <w:b/>
          <w:iCs/>
        </w:rPr>
        <w:t>Et la terre, Nous l’avons étendue</w:t>
      </w:r>
      <w:r w:rsidRPr="001A0521">
        <w:t xml:space="preserve">. Et de quelle excellente façon </w:t>
      </w:r>
      <w:r w:rsidRPr="00884EE5">
        <w:rPr>
          <w:b/>
          <w:iCs/>
        </w:rPr>
        <w:t>Nous l’avons nivelée</w:t>
      </w:r>
      <w:r>
        <w:t xml:space="preserve"> </w:t>
      </w:r>
      <w:r w:rsidRPr="001A0521">
        <w:t>!</w:t>
      </w:r>
      <w:r>
        <w:t> »].</w:t>
      </w:r>
    </w:p>
    <w:p w14:paraId="6C2FE7AE" w14:textId="77777777" w:rsidR="007664A4" w:rsidRDefault="007664A4" w:rsidP="007664A4">
      <w:pPr>
        <w:spacing w:after="0" w:line="240" w:lineRule="auto"/>
        <w:jc w:val="both"/>
      </w:pPr>
    </w:p>
    <w:p w14:paraId="04D7F2F4" w14:textId="77777777" w:rsidR="007664A4" w:rsidRDefault="007664A4" w:rsidP="007664A4">
      <w:pPr>
        <w:spacing w:after="0" w:line="240" w:lineRule="auto"/>
        <w:jc w:val="both"/>
      </w:pPr>
      <w:r>
        <w:t>Pour le coran, le Soleil tourne autour de la Terre :</w:t>
      </w:r>
    </w:p>
    <w:p w14:paraId="6B902E1D" w14:textId="77777777" w:rsidR="007664A4" w:rsidRDefault="007664A4" w:rsidP="007664A4">
      <w:pPr>
        <w:spacing w:after="0" w:line="240" w:lineRule="auto"/>
        <w:jc w:val="both"/>
      </w:pPr>
    </w:p>
    <w:p w14:paraId="15460693" w14:textId="62791158" w:rsidR="007664A4" w:rsidRDefault="007664A4" w:rsidP="007664A4">
      <w:pPr>
        <w:spacing w:after="0" w:line="240" w:lineRule="auto"/>
        <w:jc w:val="both"/>
      </w:pPr>
      <w:r>
        <w:t>14.32-34</w:t>
      </w:r>
      <w:r w:rsidR="00884EE5">
        <w:t>.</w:t>
      </w:r>
      <w:r>
        <w:t xml:space="preserve"> « 32. Dieu, c'est Lui qui a créé les cieux et la terre et qui, du ciel, a fait descendre l'eau ; grâce à laquelle Il a produit des fruits pour vous nourrir. Il a soumis à votre service les vaisseaux qui, par Son ordre, voguent sur la mer. Et Il a soumis à votre service les rivières. 33. Et pour vous, </w:t>
      </w:r>
      <w:r w:rsidRPr="00375A9E">
        <w:rPr>
          <w:b/>
          <w:i/>
        </w:rPr>
        <w:t>Il a assujetti le soleil et la lune à une perpétuelle révolution</w:t>
      </w:r>
      <w:r>
        <w:t>. Et Il vous a assujetti la nuit et le jour. 34. Il vous a accordé de tout ce que vous Lui avez demandé. Et si vous comptiez les bienfaits de Dieu, vous ne sauriez les dénombrer. L'homme est vraiment très injuste, très ingrat ».</w:t>
      </w:r>
    </w:p>
    <w:p w14:paraId="3A76E894" w14:textId="58C5157C" w:rsidR="007664A4" w:rsidRDefault="007664A4" w:rsidP="007664A4">
      <w:pPr>
        <w:spacing w:after="0" w:line="240" w:lineRule="auto"/>
        <w:jc w:val="both"/>
      </w:pPr>
    </w:p>
    <w:p w14:paraId="7FE9D516" w14:textId="464117FB" w:rsidR="007664A4" w:rsidRDefault="007664A4" w:rsidP="007664A4">
      <w:pPr>
        <w:pStyle w:val="Titre2"/>
      </w:pPr>
      <w:bookmarkStart w:id="216" w:name="_Toc102578470"/>
      <w:r>
        <w:t>Conceptions biologiques du Coran</w:t>
      </w:r>
      <w:bookmarkEnd w:id="216"/>
    </w:p>
    <w:p w14:paraId="1BD61B81" w14:textId="1FBB728E" w:rsidR="007664A4" w:rsidRDefault="007664A4" w:rsidP="007664A4">
      <w:pPr>
        <w:spacing w:after="0" w:line="240" w:lineRule="auto"/>
        <w:jc w:val="both"/>
      </w:pPr>
    </w:p>
    <w:p w14:paraId="40C609A8" w14:textId="77777777" w:rsidR="00861CFC" w:rsidRDefault="00861CFC" w:rsidP="00861CFC">
      <w:pPr>
        <w:spacing w:after="0" w:line="240" w:lineRule="auto"/>
        <w:jc w:val="both"/>
      </w:pPr>
      <w:r>
        <w:t xml:space="preserve">Une erreur scientifique dans le Coran, parmi d'autres, est celle qui affirme que le sperme vient de la colonne vertébrale et des côtes (86.5-7) : </w:t>
      </w:r>
    </w:p>
    <w:p w14:paraId="086D4E7F" w14:textId="77777777" w:rsidR="00861CFC" w:rsidRDefault="00861CFC" w:rsidP="00861CFC">
      <w:pPr>
        <w:spacing w:after="0" w:line="240" w:lineRule="auto"/>
        <w:jc w:val="both"/>
      </w:pPr>
    </w:p>
    <w:p w14:paraId="64691728" w14:textId="77777777" w:rsidR="00861CFC" w:rsidRDefault="00861CFC" w:rsidP="00861CFC">
      <w:pPr>
        <w:spacing w:after="0" w:line="240" w:lineRule="auto"/>
        <w:jc w:val="both"/>
      </w:pPr>
      <w:r>
        <w:t>86.5-7. 5. Que l’homme considère donc de quoi il a été créé.</w:t>
      </w:r>
    </w:p>
    <w:p w14:paraId="2EAA3C23" w14:textId="77777777" w:rsidR="00861CFC" w:rsidRPr="00861CFC" w:rsidRDefault="00861CFC" w:rsidP="00861CFC">
      <w:pPr>
        <w:spacing w:after="0" w:line="240" w:lineRule="auto"/>
        <w:jc w:val="both"/>
        <w:rPr>
          <w:i/>
          <w:iCs/>
        </w:rPr>
      </w:pPr>
      <w:r>
        <w:t xml:space="preserve">6. </w:t>
      </w:r>
      <w:r w:rsidRPr="00861CFC">
        <w:rPr>
          <w:i/>
          <w:iCs/>
        </w:rPr>
        <w:t>Il a été créé d’une giclée d’eau [de sperme]</w:t>
      </w:r>
    </w:p>
    <w:p w14:paraId="53D1E60D" w14:textId="77777777" w:rsidR="00861CFC" w:rsidRDefault="00861CFC" w:rsidP="00861CFC">
      <w:pPr>
        <w:spacing w:after="0" w:line="240" w:lineRule="auto"/>
        <w:jc w:val="both"/>
      </w:pPr>
      <w:r w:rsidRPr="00861CFC">
        <w:rPr>
          <w:i/>
          <w:iCs/>
        </w:rPr>
        <w:t>7. sortie d’entre les lombes et les côtes</w:t>
      </w:r>
      <w:r>
        <w:t>.</w:t>
      </w:r>
    </w:p>
    <w:p w14:paraId="36736AAC" w14:textId="77777777" w:rsidR="00861CFC" w:rsidRDefault="00861CFC" w:rsidP="00861CFC">
      <w:pPr>
        <w:spacing w:after="0" w:line="240" w:lineRule="auto"/>
        <w:jc w:val="both"/>
      </w:pPr>
    </w:p>
    <w:p w14:paraId="752674B8" w14:textId="2E22EF29" w:rsidR="00861CFC" w:rsidRPr="007B1B2B" w:rsidRDefault="00861CFC" w:rsidP="00861CFC">
      <w:pPr>
        <w:spacing w:after="0" w:line="240" w:lineRule="auto"/>
        <w:jc w:val="both"/>
      </w:pPr>
      <w:r>
        <w:t>Or le liquide pré-éjaculatoire ou liquide pré-séminal est un liquide visqueux et incolore sécrété par les glandes de Cowper, et émis par l'urètre masculin lorsque l'homme est excité sexuellement, avant qu'éventuellement il n'atteigne l'orgasme et n'expulse le sperme au cours de l'éjaculation.  En fait, donc, </w:t>
      </w:r>
      <w:r w:rsidRPr="00861CFC">
        <w:rPr>
          <w:b/>
          <w:bCs/>
        </w:rPr>
        <w:t>le sperme vient des glandes de Cowper. Ces glandes sont situées dans le bas-ventre et non dans les côtes ou la colonne vertébrale</w:t>
      </w:r>
      <w:r w:rsidR="007B1B2B">
        <w:rPr>
          <w:rStyle w:val="Appelnotedebasdep"/>
          <w:b/>
          <w:bCs/>
        </w:rPr>
        <w:footnoteReference w:id="334"/>
      </w:r>
      <w:r w:rsidR="007B1B2B">
        <w:t>.</w:t>
      </w:r>
    </w:p>
    <w:p w14:paraId="680329A8" w14:textId="77777777" w:rsidR="00861CFC" w:rsidRDefault="00861CFC" w:rsidP="007664A4">
      <w:pPr>
        <w:spacing w:after="0" w:line="240" w:lineRule="auto"/>
        <w:jc w:val="both"/>
      </w:pPr>
    </w:p>
    <w:p w14:paraId="7EC551ED" w14:textId="77777777" w:rsidR="007664A4" w:rsidRDefault="007664A4" w:rsidP="007664A4">
      <w:pPr>
        <w:spacing w:after="0" w:line="240" w:lineRule="auto"/>
        <w:jc w:val="both"/>
      </w:pPr>
      <w:r>
        <w:t>Pour le coran, tantôt l’homme est créé de sperme, tantôt d’argile ou de terre :</w:t>
      </w:r>
    </w:p>
    <w:p w14:paraId="72E4DAF8" w14:textId="77777777" w:rsidR="007664A4" w:rsidRDefault="007664A4" w:rsidP="007664A4">
      <w:pPr>
        <w:spacing w:after="0" w:line="240" w:lineRule="auto"/>
        <w:jc w:val="both"/>
      </w:pPr>
    </w:p>
    <w:p w14:paraId="57AE6199" w14:textId="77777777" w:rsidR="00884EE5" w:rsidRDefault="007664A4" w:rsidP="007664A4">
      <w:pPr>
        <w:spacing w:after="0" w:line="240" w:lineRule="auto"/>
        <w:jc w:val="both"/>
      </w:pPr>
      <w:r>
        <w:t xml:space="preserve">De sperme : 36.77-78 « 77. L’homme ne voit-il pas que </w:t>
      </w:r>
      <w:r w:rsidRPr="00884EE5">
        <w:rPr>
          <w:b/>
          <w:iCs/>
        </w:rPr>
        <w:t>Nous l’avons créé d’une goutte de sperme</w:t>
      </w:r>
      <w:r>
        <w:t xml:space="preserve"> ? Et le voilà [devenu] un adversaire déclaré ! </w:t>
      </w:r>
    </w:p>
    <w:p w14:paraId="50B14F42" w14:textId="1F63EE01" w:rsidR="007664A4" w:rsidRDefault="007664A4" w:rsidP="007664A4">
      <w:pPr>
        <w:spacing w:after="0" w:line="240" w:lineRule="auto"/>
        <w:jc w:val="both"/>
      </w:pPr>
      <w:r>
        <w:t>78. Il cite pour Nous un exemple, tandis qu’il oublie sa propre création; il dit: «Qui va redonner la vie à des ossements une fois réduits en poussière ? »</w:t>
      </w:r>
    </w:p>
    <w:p w14:paraId="3D3A77DC" w14:textId="77777777" w:rsidR="007664A4" w:rsidRDefault="007664A4" w:rsidP="007664A4">
      <w:pPr>
        <w:spacing w:after="0" w:line="240" w:lineRule="auto"/>
        <w:jc w:val="both"/>
      </w:pPr>
    </w:p>
    <w:p w14:paraId="07150772" w14:textId="5D76533B" w:rsidR="007664A4" w:rsidRDefault="007664A4" w:rsidP="007664A4">
      <w:pPr>
        <w:spacing w:after="0" w:line="240" w:lineRule="auto"/>
        <w:jc w:val="both"/>
      </w:pPr>
      <w:r>
        <w:t xml:space="preserve">De sperme : 16.4. </w:t>
      </w:r>
      <w:r w:rsidRPr="00884EE5">
        <w:rPr>
          <w:bCs/>
          <w:i/>
        </w:rPr>
        <w:t>Il a créé l’homme d’une goutte de sperme</w:t>
      </w:r>
      <w:r>
        <w:t xml:space="preserve"> ; et voilà que l’homme devient un disputeur déclaré.</w:t>
      </w:r>
    </w:p>
    <w:p w14:paraId="4CCB4FB2" w14:textId="77777777" w:rsidR="007664A4" w:rsidRDefault="007664A4" w:rsidP="007664A4">
      <w:pPr>
        <w:spacing w:after="0" w:line="240" w:lineRule="auto"/>
        <w:jc w:val="both"/>
      </w:pPr>
    </w:p>
    <w:p w14:paraId="2EBD2ABE" w14:textId="1DA068DA" w:rsidR="007664A4" w:rsidRDefault="007664A4" w:rsidP="007664A4">
      <w:pPr>
        <w:spacing w:after="0" w:line="240" w:lineRule="auto"/>
        <w:jc w:val="both"/>
      </w:pPr>
      <w:r>
        <w:t>De sperme : Coran 75.37-39</w:t>
      </w:r>
      <w:r w:rsidR="00884EE5">
        <w:t>.</w:t>
      </w:r>
      <w:r>
        <w:t xml:space="preserve"> </w:t>
      </w:r>
      <w:r w:rsidR="00884EE5">
        <w:t>« </w:t>
      </w:r>
      <w:r>
        <w:t xml:space="preserve">37. </w:t>
      </w:r>
      <w:r w:rsidRPr="00884EE5">
        <w:rPr>
          <w:b/>
          <w:iCs/>
        </w:rPr>
        <w:t>N’était-il [l’homme] pas une goutte de sperme éjaculé</w:t>
      </w:r>
      <w:r w:rsidRPr="00884EE5">
        <w:rPr>
          <w:iCs/>
        </w:rPr>
        <w:t xml:space="preserve"> ?</w:t>
      </w:r>
    </w:p>
    <w:p w14:paraId="2A1D9504" w14:textId="77777777" w:rsidR="007664A4" w:rsidRDefault="007664A4" w:rsidP="007664A4">
      <w:pPr>
        <w:spacing w:after="0" w:line="240" w:lineRule="auto"/>
        <w:jc w:val="both"/>
      </w:pPr>
      <w:r>
        <w:t xml:space="preserve">38. Et </w:t>
      </w:r>
      <w:r w:rsidRPr="00884EE5">
        <w:rPr>
          <w:b/>
          <w:iCs/>
        </w:rPr>
        <w:t>ensuite une adhérence</w:t>
      </w:r>
      <w:r>
        <w:t xml:space="preserve"> Puis [Allah] l’a créée et formée harmonieusement;</w:t>
      </w:r>
    </w:p>
    <w:p w14:paraId="4BEA73B3" w14:textId="77777777" w:rsidR="007664A4" w:rsidRDefault="007664A4" w:rsidP="007664A4">
      <w:pPr>
        <w:spacing w:after="0" w:line="240" w:lineRule="auto"/>
        <w:jc w:val="both"/>
      </w:pPr>
      <w:r>
        <w:t>39. puis en a fait alors les deux éléments de couple: le mâle et la femelle ? »</w:t>
      </w:r>
    </w:p>
    <w:p w14:paraId="7C656B2C" w14:textId="77777777" w:rsidR="007664A4" w:rsidRDefault="007664A4" w:rsidP="007664A4">
      <w:pPr>
        <w:spacing w:after="0" w:line="240" w:lineRule="auto"/>
        <w:jc w:val="both"/>
      </w:pPr>
    </w:p>
    <w:p w14:paraId="59CD6C52" w14:textId="451F04FB" w:rsidR="007664A4" w:rsidRDefault="007664A4" w:rsidP="007664A4">
      <w:pPr>
        <w:spacing w:after="0" w:line="240" w:lineRule="auto"/>
        <w:jc w:val="both"/>
      </w:pPr>
      <w:r>
        <w:t xml:space="preserve">De terre et de sperme : 22.5. Ô hommes! Si vous doutez au sujet de la Résurrection, c’est </w:t>
      </w:r>
      <w:r w:rsidRPr="00884EE5">
        <w:rPr>
          <w:b/>
          <w:iCs/>
        </w:rPr>
        <w:t>Nous qui vous avons créés de terre, puis d’une goutte de sperme, puis d’une adhérence puis d’un embryon</w:t>
      </w:r>
      <w:r>
        <w:t xml:space="preserve"> [normalement] formé </w:t>
      </w:r>
      <w:r>
        <w:lastRenderedPageBreak/>
        <w:t>aussi bien qu’informe pour vous montrer [Notre Omnipotence] et Nous déposerons dans les matrices ce que Nous voulons jusqu’à un terme fixé. Puis Nous vous en sortirons [à l’état] de bébé, pour qu’ensuite vous atteignez votre maturité. Il en est parmi vous qui meurent [jeunes] tandis que d’autres parviennent au plus vil de l’âge si bien qu’ils ne savent plus rien de ce qu’ils connaissaient auparavant. De même tu vois la terre d</w:t>
      </w:r>
      <w:r w:rsidR="00884EE5">
        <w:t>e</w:t>
      </w:r>
      <w:r>
        <w:t>ss</w:t>
      </w:r>
      <w:r w:rsidR="00884EE5">
        <w:t>é</w:t>
      </w:r>
      <w:r>
        <w:t>chée : dès que Nous y faisons descendre de l’eau elle remue, se gonfle, et fait pousser toutes sortes de splendides couples de végétaux.</w:t>
      </w:r>
    </w:p>
    <w:p w14:paraId="38C17103" w14:textId="77777777" w:rsidR="007664A4" w:rsidRDefault="007664A4" w:rsidP="007664A4">
      <w:pPr>
        <w:spacing w:after="0" w:line="240" w:lineRule="auto"/>
        <w:jc w:val="both"/>
      </w:pPr>
    </w:p>
    <w:p w14:paraId="70195727" w14:textId="277C0049" w:rsidR="007664A4" w:rsidRDefault="007664A4" w:rsidP="007664A4">
      <w:pPr>
        <w:spacing w:after="0" w:line="240" w:lineRule="auto"/>
        <w:jc w:val="both"/>
      </w:pPr>
      <w:r>
        <w:t>De terre et de sperme : 40.67</w:t>
      </w:r>
      <w:r w:rsidR="00884EE5">
        <w:t>.</w:t>
      </w:r>
      <w:r>
        <w:t xml:space="preserve"> C’est </w:t>
      </w:r>
      <w:r w:rsidRPr="00884EE5">
        <w:rPr>
          <w:b/>
          <w:iCs/>
        </w:rPr>
        <w:t>Lui qui vous a créés de terre, puis d’une goutte sperme, puis d’une adhérence</w:t>
      </w:r>
      <w:r w:rsidR="00884EE5">
        <w:t xml:space="preserve"> </w:t>
      </w:r>
      <w:r>
        <w:t>; puis Il vous fait sortir petit enfant pour qu’ensuite vous atteigniez votre maturité et qu’ensuite vous deveniez vieux, - certains parmi vous meurent plus tôt, - et pour que vous atteigniez un terme fixé, afin que vous raisonniez.</w:t>
      </w:r>
    </w:p>
    <w:p w14:paraId="173175EC" w14:textId="77777777" w:rsidR="007664A4" w:rsidRDefault="007664A4" w:rsidP="007664A4">
      <w:pPr>
        <w:spacing w:after="0" w:line="240" w:lineRule="auto"/>
        <w:jc w:val="both"/>
      </w:pPr>
    </w:p>
    <w:p w14:paraId="5F8590DC" w14:textId="0148FF8F" w:rsidR="007664A4" w:rsidRDefault="007664A4" w:rsidP="007664A4">
      <w:pPr>
        <w:spacing w:after="0" w:line="240" w:lineRule="auto"/>
        <w:jc w:val="both"/>
      </w:pPr>
      <w:r>
        <w:t>De terre et de sperme : Coran 35.11</w:t>
      </w:r>
      <w:r w:rsidR="00884EE5">
        <w:t>.</w:t>
      </w:r>
      <w:r>
        <w:t xml:space="preserve"> Et </w:t>
      </w:r>
      <w:r w:rsidRPr="00884EE5">
        <w:rPr>
          <w:b/>
          <w:iCs/>
        </w:rPr>
        <w:t>Allah vous a créés de terre, puis d’une goutte de sperme</w:t>
      </w:r>
      <w:r>
        <w:t>, Il vous a ensuite établis en couples. Nulle femelle ne porte ni ne met bas sans qu’Il le sache. Et aucune existence n’est prolongée ou abrégée sans que cela soit consigné dans un livre(3). Cela est vraiment facile pour Allah.</w:t>
      </w:r>
    </w:p>
    <w:p w14:paraId="2213359E" w14:textId="77777777" w:rsidR="007664A4" w:rsidRDefault="007664A4" w:rsidP="007664A4">
      <w:pPr>
        <w:spacing w:after="0" w:line="240" w:lineRule="auto"/>
        <w:jc w:val="both"/>
      </w:pPr>
    </w:p>
    <w:p w14:paraId="55FCC53D" w14:textId="71C434F2" w:rsidR="007664A4" w:rsidRDefault="007664A4" w:rsidP="007664A4">
      <w:pPr>
        <w:spacing w:after="0" w:line="240" w:lineRule="auto"/>
        <w:jc w:val="both"/>
      </w:pPr>
      <w:r>
        <w:t xml:space="preserve">D’argile :  Coran 55.14. Il a </w:t>
      </w:r>
      <w:r w:rsidRPr="00884EE5">
        <w:rPr>
          <w:b/>
          <w:iCs/>
        </w:rPr>
        <w:t>créé l’homme d’argile sonnante comme la poterie</w:t>
      </w:r>
      <w:r>
        <w:rPr>
          <w:b/>
          <w:i/>
        </w:rPr>
        <w:t xml:space="preserve"> </w:t>
      </w:r>
      <w:r>
        <w:t>;</w:t>
      </w:r>
    </w:p>
    <w:p w14:paraId="5D27A301" w14:textId="77777777" w:rsidR="007664A4" w:rsidRDefault="007664A4" w:rsidP="007664A4">
      <w:pPr>
        <w:spacing w:after="0" w:line="240" w:lineRule="auto"/>
        <w:jc w:val="both"/>
      </w:pPr>
    </w:p>
    <w:p w14:paraId="54A54224" w14:textId="0F301145" w:rsidR="007664A4" w:rsidRDefault="007664A4" w:rsidP="007664A4">
      <w:pPr>
        <w:spacing w:after="0" w:line="240" w:lineRule="auto"/>
        <w:jc w:val="both"/>
      </w:pPr>
      <w:r>
        <w:t>D’argile : Coran 23.12-14</w:t>
      </w:r>
      <w:r w:rsidR="00884EE5">
        <w:t>.</w:t>
      </w:r>
      <w:r>
        <w:t xml:space="preserve"> « 12. Nous avons certes </w:t>
      </w:r>
      <w:r w:rsidRPr="00884EE5">
        <w:rPr>
          <w:b/>
          <w:iCs/>
        </w:rPr>
        <w:t>créé l’homme d’un extrait d’argile</w:t>
      </w:r>
      <w:r>
        <w:t>.</w:t>
      </w:r>
    </w:p>
    <w:p w14:paraId="62E744AE" w14:textId="77777777" w:rsidR="007664A4" w:rsidRDefault="007664A4" w:rsidP="007664A4">
      <w:pPr>
        <w:spacing w:after="0" w:line="240" w:lineRule="auto"/>
        <w:jc w:val="both"/>
      </w:pPr>
      <w:r>
        <w:t xml:space="preserve">13. puis </w:t>
      </w:r>
      <w:r w:rsidRPr="00884EE5">
        <w:rPr>
          <w:b/>
          <w:iCs/>
        </w:rPr>
        <w:t>Nous en fîmes une goutte de sperme dans un reposoir solide</w:t>
      </w:r>
      <w:r>
        <w:t>.</w:t>
      </w:r>
    </w:p>
    <w:p w14:paraId="5D42ACBD" w14:textId="77777777" w:rsidR="007664A4" w:rsidRDefault="007664A4" w:rsidP="007664A4">
      <w:pPr>
        <w:spacing w:after="0" w:line="240" w:lineRule="auto"/>
        <w:jc w:val="both"/>
      </w:pPr>
      <w:r>
        <w:t>14. Ensuite</w:t>
      </w:r>
      <w:r w:rsidRPr="00884EE5">
        <w:rPr>
          <w:i/>
          <w:iCs/>
        </w:rPr>
        <w:t xml:space="preserve">, </w:t>
      </w:r>
      <w:r w:rsidRPr="00884EE5">
        <w:rPr>
          <w:b/>
          <w:i/>
          <w:iCs/>
        </w:rPr>
        <w:t>Nous avons fait du sperme une adhérence; et de l’adhérence Nous avons créé un embryon; puis, de cet embryon Nous avons créé des os et Nous avons revêtu les os de chair</w:t>
      </w:r>
      <w:r>
        <w:t>. Ensuite, Nous l’avons transformé en une tout autre création. Gloire à Allah le Meilleur des créateurs ! ».</w:t>
      </w:r>
    </w:p>
    <w:p w14:paraId="61E9AD38" w14:textId="77777777" w:rsidR="007664A4" w:rsidRDefault="007664A4" w:rsidP="007664A4">
      <w:pPr>
        <w:spacing w:after="0" w:line="240" w:lineRule="auto"/>
        <w:jc w:val="both"/>
      </w:pPr>
    </w:p>
    <w:p w14:paraId="5CA72006" w14:textId="77777777" w:rsidR="007664A4" w:rsidRDefault="007664A4" w:rsidP="007664A4">
      <w:pPr>
        <w:spacing w:after="0" w:line="240" w:lineRule="auto"/>
        <w:jc w:val="both"/>
        <w:rPr>
          <w:rFonts w:ascii="Calibri" w:hAnsi="Calibri" w:cs="Calibri"/>
          <w:color w:val="000000"/>
        </w:rPr>
      </w:pPr>
      <w:r w:rsidRPr="002718FD">
        <w:rPr>
          <w:u w:val="single"/>
        </w:rPr>
        <w:t>Note</w:t>
      </w:r>
      <w:r>
        <w:t xml:space="preserve"> : </w:t>
      </w:r>
      <w:r>
        <w:rPr>
          <w:rFonts w:ascii="Calibri" w:hAnsi="Calibri" w:cs="Calibri"/>
          <w:color w:val="000000"/>
        </w:rPr>
        <w:t>En fait, les </w:t>
      </w:r>
      <w:r>
        <w:rPr>
          <w:rFonts w:ascii="Calibri" w:hAnsi="Calibri" w:cs="Calibri"/>
          <w:i/>
          <w:iCs/>
          <w:color w:val="000000"/>
        </w:rPr>
        <w:t>tissus</w:t>
      </w:r>
      <w:r>
        <w:rPr>
          <w:rFonts w:ascii="Calibri" w:hAnsi="Calibri" w:cs="Calibri"/>
          <w:color w:val="000000"/>
        </w:rPr>
        <w:t> </w:t>
      </w:r>
      <w:r>
        <w:rPr>
          <w:rFonts w:ascii="Calibri" w:hAnsi="Calibri" w:cs="Calibri"/>
          <w:i/>
          <w:iCs/>
          <w:color w:val="000000"/>
        </w:rPr>
        <w:t>conjonctif</w:t>
      </w:r>
      <w:r>
        <w:rPr>
          <w:rFonts w:ascii="Calibri" w:hAnsi="Calibri" w:cs="Calibri"/>
          <w:color w:val="000000"/>
        </w:rPr>
        <w:t> et </w:t>
      </w:r>
      <w:r>
        <w:rPr>
          <w:rFonts w:ascii="Calibri" w:hAnsi="Calibri" w:cs="Calibri"/>
          <w:i/>
          <w:iCs/>
          <w:color w:val="000000"/>
        </w:rPr>
        <w:t>fibreux</w:t>
      </w:r>
      <w:r>
        <w:rPr>
          <w:rFonts w:ascii="Calibri" w:hAnsi="Calibri" w:cs="Calibri"/>
          <w:color w:val="000000"/>
        </w:rPr>
        <w:t> apparaissent avant les os. Le développement du tissu osseux (ossification) se fait </w:t>
      </w:r>
      <w:r>
        <w:rPr>
          <w:rFonts w:ascii="Calibri" w:hAnsi="Calibri" w:cs="Calibri"/>
          <w:i/>
          <w:iCs/>
          <w:color w:val="000000"/>
        </w:rPr>
        <w:t>soit directement, au sein d'un tissu fibreux</w:t>
      </w:r>
      <w:r>
        <w:rPr>
          <w:rFonts w:ascii="Calibri" w:hAnsi="Calibri" w:cs="Calibri"/>
          <w:color w:val="000000"/>
        </w:rPr>
        <w:t> (os de membrane, os dermique), </w:t>
      </w:r>
      <w:r>
        <w:rPr>
          <w:rFonts w:ascii="Calibri" w:hAnsi="Calibri" w:cs="Calibri"/>
          <w:i/>
          <w:iCs/>
          <w:color w:val="000000"/>
        </w:rPr>
        <w:t>soit au sein d'un cartilage temporaire</w:t>
      </w:r>
      <w:r>
        <w:rPr>
          <w:rFonts w:ascii="Calibri" w:hAnsi="Calibri" w:cs="Calibri"/>
          <w:color w:val="000000"/>
        </w:rPr>
        <w:t> (os enchondral). Tous les os, sauf ceux de la voûte de la tête et la plupart de ceux de la face, passent par trois états successifs dans le cours de leur évolution : état muqueux, cartilagineux et osseux.</w:t>
      </w:r>
    </w:p>
    <w:p w14:paraId="1284687D" w14:textId="77777777" w:rsidR="007664A4" w:rsidRDefault="007664A4" w:rsidP="007664A4">
      <w:pPr>
        <w:spacing w:after="0" w:line="240" w:lineRule="auto"/>
        <w:jc w:val="both"/>
        <w:rPr>
          <w:rFonts w:ascii="Calibri" w:hAnsi="Calibri" w:cs="Calibri"/>
          <w:color w:val="000000"/>
        </w:rPr>
      </w:pPr>
      <w:r>
        <w:rPr>
          <w:rFonts w:ascii="Calibri" w:hAnsi="Calibri" w:cs="Calibri"/>
          <w:color w:val="000000"/>
        </w:rPr>
        <w:t>1° Au début, ils ne se sont constitués que par des </w:t>
      </w:r>
      <w:r>
        <w:rPr>
          <w:rFonts w:ascii="Calibri" w:hAnsi="Calibri" w:cs="Calibri"/>
          <w:i/>
          <w:iCs/>
          <w:color w:val="000000"/>
        </w:rPr>
        <w:t>cellules-mésodermiques qui évoluent en tissu conjonctif. C'est l'état muqueux</w:t>
      </w:r>
      <w:r>
        <w:rPr>
          <w:rFonts w:ascii="Calibri" w:hAnsi="Calibri" w:cs="Calibri"/>
          <w:color w:val="000000"/>
        </w:rPr>
        <w:t>.</w:t>
      </w:r>
    </w:p>
    <w:p w14:paraId="7CA942DF" w14:textId="77777777" w:rsidR="007664A4" w:rsidRDefault="007664A4" w:rsidP="007664A4">
      <w:pPr>
        <w:spacing w:after="0" w:line="240" w:lineRule="auto"/>
        <w:jc w:val="both"/>
        <w:rPr>
          <w:rFonts w:ascii="Calibri" w:hAnsi="Calibri" w:cs="Calibri"/>
          <w:color w:val="000000"/>
        </w:rPr>
      </w:pPr>
      <w:r>
        <w:rPr>
          <w:rFonts w:ascii="Calibri" w:hAnsi="Calibri" w:cs="Calibri"/>
          <w:color w:val="000000"/>
        </w:rPr>
        <w:t>2° Ce </w:t>
      </w:r>
      <w:r>
        <w:rPr>
          <w:rFonts w:ascii="Calibri" w:hAnsi="Calibri" w:cs="Calibri"/>
          <w:i/>
          <w:iCs/>
          <w:color w:val="000000"/>
        </w:rPr>
        <w:t>tissu conjonctif se transforme peu à peu en cartilage</w:t>
      </w:r>
      <w:r>
        <w:rPr>
          <w:rFonts w:ascii="Calibri" w:hAnsi="Calibri" w:cs="Calibri"/>
          <w:color w:val="000000"/>
        </w:rPr>
        <w:t> dont la substance interstitielle amorphe est sécrétée par les cellules mêmes de ce tissu conjonctif; le futur os acquiert ainsi une plus grande dureté en même temps qu'il s'achemine vers sa forme générale, mais avec des dimensions beaucoup plus réduites.</w:t>
      </w:r>
    </w:p>
    <w:p w14:paraId="04775F73" w14:textId="17D6792E" w:rsidR="007664A4" w:rsidRDefault="007664A4" w:rsidP="007664A4">
      <w:pPr>
        <w:spacing w:after="0" w:line="240" w:lineRule="auto"/>
        <w:jc w:val="both"/>
        <w:rPr>
          <w:rFonts w:ascii="Calibri" w:hAnsi="Calibri" w:cs="Calibri"/>
          <w:color w:val="000000"/>
        </w:rPr>
      </w:pPr>
      <w:r>
        <w:rPr>
          <w:rFonts w:ascii="Calibri" w:hAnsi="Calibri" w:cs="Calibri"/>
          <w:color w:val="000000"/>
        </w:rPr>
        <w:t>3° Enfin, dans la suite, le</w:t>
      </w:r>
      <w:r>
        <w:rPr>
          <w:rFonts w:ascii="Calibri" w:hAnsi="Calibri" w:cs="Calibri"/>
          <w:i/>
          <w:iCs/>
          <w:color w:val="000000"/>
        </w:rPr>
        <w:t> cartilage se détruit progressivement et est remplacé au fur et à mesure par de la véritable matière osseuse, renfermant de l'osséine et des sels calcair</w:t>
      </w:r>
      <w:r>
        <w:rPr>
          <w:rFonts w:ascii="Calibri" w:hAnsi="Calibri" w:cs="Calibri"/>
          <w:color w:val="000000"/>
        </w:rPr>
        <w:t>es</w:t>
      </w:r>
      <w:r>
        <w:rPr>
          <w:rStyle w:val="Appelnotedebasdep"/>
          <w:rFonts w:ascii="Calibri" w:hAnsi="Calibri" w:cs="Calibri"/>
          <w:color w:val="000000"/>
        </w:rPr>
        <w:footnoteReference w:id="335"/>
      </w:r>
      <w:r>
        <w:rPr>
          <w:rFonts w:ascii="Calibri" w:hAnsi="Calibri" w:cs="Calibri"/>
          <w:color w:val="000000"/>
        </w:rPr>
        <w:t>.</w:t>
      </w:r>
    </w:p>
    <w:p w14:paraId="19F3A265" w14:textId="622926EB" w:rsidR="00E54051" w:rsidRDefault="00E54051" w:rsidP="007664A4">
      <w:pPr>
        <w:spacing w:after="0" w:line="240" w:lineRule="auto"/>
        <w:jc w:val="both"/>
        <w:rPr>
          <w:rFonts w:ascii="Calibri" w:hAnsi="Calibri" w:cs="Calibri"/>
          <w:color w:val="000000"/>
        </w:rPr>
      </w:pPr>
    </w:p>
    <w:p w14:paraId="5FC6F84F" w14:textId="38133F2C" w:rsidR="00E54051" w:rsidRDefault="00E54051" w:rsidP="007664A4">
      <w:pPr>
        <w:spacing w:after="0" w:line="240" w:lineRule="auto"/>
        <w:jc w:val="both"/>
        <w:rPr>
          <w:rFonts w:ascii="Calibri" w:hAnsi="Calibri" w:cs="Calibri"/>
          <w:color w:val="000000"/>
        </w:rPr>
      </w:pPr>
      <w:r>
        <w:rPr>
          <w:rFonts w:ascii="Calibri" w:hAnsi="Calibri" w:cs="Calibri"/>
          <w:color w:val="000000"/>
        </w:rPr>
        <w:t>Pour creuser plus à fond ce sujet, lire ce document :</w:t>
      </w:r>
    </w:p>
    <w:p w14:paraId="556B3B0C" w14:textId="77777777" w:rsidR="00E54051" w:rsidRDefault="00E54051" w:rsidP="007664A4">
      <w:pPr>
        <w:spacing w:after="0" w:line="240" w:lineRule="auto"/>
        <w:jc w:val="both"/>
        <w:rPr>
          <w:rFonts w:ascii="Calibri" w:hAnsi="Calibri" w:cs="Calibri"/>
          <w:color w:val="000000"/>
        </w:rPr>
      </w:pPr>
    </w:p>
    <w:p w14:paraId="6A38E5A1" w14:textId="02F142A5" w:rsidR="00E54051" w:rsidRPr="00E54051" w:rsidRDefault="00E54051" w:rsidP="00E54051">
      <w:pPr>
        <w:spacing w:after="0" w:line="240" w:lineRule="auto"/>
        <w:rPr>
          <w:rFonts w:ascii="Calibri" w:hAnsi="Calibri" w:cs="Calibri"/>
          <w:color w:val="000000"/>
        </w:rPr>
      </w:pPr>
      <w:r w:rsidRPr="00E54051">
        <w:rPr>
          <w:rFonts w:ascii="Calibri" w:hAnsi="Calibri" w:cs="Calibri"/>
          <w:color w:val="000000"/>
        </w:rPr>
        <w:t xml:space="preserve">a) </w:t>
      </w:r>
      <w:r w:rsidRPr="00E54051">
        <w:rPr>
          <w:rFonts w:ascii="Calibri" w:hAnsi="Calibri" w:cs="Calibri"/>
          <w:i/>
          <w:iCs/>
          <w:color w:val="000000"/>
        </w:rPr>
        <w:t>Le sperme vient-il de la colonne vertébrale et des côtes ? - suite</w:t>
      </w:r>
      <w:r w:rsidRPr="00E54051">
        <w:rPr>
          <w:rFonts w:ascii="Calibri" w:hAnsi="Calibri" w:cs="Calibri"/>
          <w:color w:val="000000"/>
        </w:rPr>
        <w:t xml:space="preserve">, Benjamin Lisan, 21/04/2022, 13 pages, </w:t>
      </w:r>
      <w:hyperlink r:id="rId124" w:history="1">
        <w:r w:rsidRPr="000F635A">
          <w:rPr>
            <w:rStyle w:val="Lienhypertexte"/>
            <w:rFonts w:ascii="Calibri" w:hAnsi="Calibri" w:cs="Calibri"/>
          </w:rPr>
          <w:t>http://benjamin.lisan.free.fr/jardin.secret/EcritsPolitiquesetPhilosophiques/SurIslam/le_sperme_vient-il_de_la_colonne_vertebrale_et_des_cotes-suite.htm</w:t>
        </w:r>
      </w:hyperlink>
      <w:r>
        <w:rPr>
          <w:rFonts w:ascii="Calibri" w:hAnsi="Calibri" w:cs="Calibri"/>
          <w:color w:val="000000"/>
        </w:rPr>
        <w:t xml:space="preserve"> </w:t>
      </w:r>
    </w:p>
    <w:p w14:paraId="4D3188C9" w14:textId="749774C2" w:rsidR="00E54051" w:rsidRDefault="00E54051" w:rsidP="00E54051">
      <w:pPr>
        <w:spacing w:after="0" w:line="240" w:lineRule="auto"/>
        <w:rPr>
          <w:rFonts w:ascii="Calibri" w:hAnsi="Calibri" w:cs="Calibri"/>
          <w:color w:val="000000"/>
        </w:rPr>
      </w:pPr>
      <w:r w:rsidRPr="00E54051">
        <w:rPr>
          <w:rFonts w:ascii="Calibri" w:hAnsi="Calibri" w:cs="Calibri"/>
          <w:color w:val="000000"/>
        </w:rPr>
        <w:t xml:space="preserve">b) Version pdf : </w:t>
      </w:r>
      <w:hyperlink r:id="rId125" w:history="1">
        <w:r w:rsidRPr="000F635A">
          <w:rPr>
            <w:rStyle w:val="Lienhypertexte"/>
            <w:rFonts w:ascii="Calibri" w:hAnsi="Calibri" w:cs="Calibri"/>
          </w:rPr>
          <w:t>http://benjamin.lisan.free.fr/jardin.secret/EcritsPolitiquesetPhilosophiques/SurIslam/le_sperme_vient-il_de_la_colonne_vertebrale_et_des_cotes-suite.pdf</w:t>
        </w:r>
      </w:hyperlink>
      <w:r>
        <w:rPr>
          <w:rFonts w:ascii="Calibri" w:hAnsi="Calibri" w:cs="Calibri"/>
          <w:color w:val="000000"/>
        </w:rPr>
        <w:t xml:space="preserve"> </w:t>
      </w:r>
    </w:p>
    <w:p w14:paraId="72956AC2" w14:textId="2457511B" w:rsidR="007664A4" w:rsidRDefault="007664A4" w:rsidP="007664A4">
      <w:pPr>
        <w:spacing w:after="0" w:line="240" w:lineRule="auto"/>
        <w:jc w:val="both"/>
      </w:pPr>
    </w:p>
    <w:p w14:paraId="44CF4DA1" w14:textId="0E93AACA" w:rsidR="002B6089" w:rsidRDefault="002B6089" w:rsidP="002B6089">
      <w:pPr>
        <w:pStyle w:val="Titre2"/>
      </w:pPr>
      <w:bookmarkStart w:id="217" w:name="_Toc102578471"/>
      <w:r>
        <w:t>Conceptions éthologiques du Coran</w:t>
      </w:r>
      <w:bookmarkEnd w:id="217"/>
    </w:p>
    <w:p w14:paraId="780D4888" w14:textId="77777777" w:rsidR="002B6089" w:rsidRPr="007B68E6" w:rsidRDefault="002B6089" w:rsidP="007664A4">
      <w:pPr>
        <w:spacing w:after="0" w:line="240" w:lineRule="auto"/>
        <w:jc w:val="both"/>
      </w:pPr>
    </w:p>
    <w:p w14:paraId="692D8637" w14:textId="47B2F88F" w:rsidR="007664A4" w:rsidRDefault="007664A4" w:rsidP="007664A4">
      <w:pPr>
        <w:spacing w:after="0" w:line="240" w:lineRule="auto"/>
        <w:jc w:val="both"/>
      </w:pPr>
      <w:r w:rsidRPr="00FC0858">
        <w:t>Les abeilles mangent les fruits</w:t>
      </w:r>
      <w:r w:rsidR="001474B0">
        <w:t xml:space="preserve"> (voir ci-après)</w:t>
      </w:r>
      <w:r>
        <w:t xml:space="preserve"> </w:t>
      </w:r>
      <w:r w:rsidRPr="00FC0858">
        <w:t xml:space="preserve">: </w:t>
      </w:r>
    </w:p>
    <w:p w14:paraId="3F4A66D2" w14:textId="77777777" w:rsidR="002B6089" w:rsidRPr="00FC0858" w:rsidRDefault="002B6089" w:rsidP="007664A4">
      <w:pPr>
        <w:spacing w:after="0" w:line="240" w:lineRule="auto"/>
        <w:jc w:val="both"/>
      </w:pPr>
    </w:p>
    <w:p w14:paraId="0A7F424D" w14:textId="763561F1" w:rsidR="002B6089" w:rsidRDefault="007664A4" w:rsidP="007664A4">
      <w:pPr>
        <w:spacing w:after="0" w:line="240" w:lineRule="auto"/>
        <w:jc w:val="both"/>
      </w:pPr>
      <w:r w:rsidRPr="00FC0858">
        <w:t>16.68-69</w:t>
      </w:r>
      <w:r w:rsidR="00884EE5">
        <w:t>.</w:t>
      </w:r>
      <w:r>
        <w:t> « </w:t>
      </w:r>
      <w:r w:rsidRPr="00FC0858">
        <w:t xml:space="preserve">68. [Et voilà] ce que </w:t>
      </w:r>
      <w:r w:rsidRPr="00FC0858">
        <w:rPr>
          <w:b/>
        </w:rPr>
        <w:t>ton Seigneur révéla aux abeilles</w:t>
      </w:r>
      <w:r>
        <w:t xml:space="preserve"> </w:t>
      </w:r>
      <w:r w:rsidRPr="00FC0858">
        <w:t>: «</w:t>
      </w:r>
      <w:r>
        <w:t xml:space="preserve"> </w:t>
      </w:r>
      <w:r w:rsidRPr="00FC0858">
        <w:t>Prenez des demeures dans les montagnes, les arbres, et les treillages que [les hommes] font.</w:t>
      </w:r>
      <w:r>
        <w:t xml:space="preserve"> </w:t>
      </w:r>
    </w:p>
    <w:p w14:paraId="1282E1FF" w14:textId="550AAF56" w:rsidR="007664A4" w:rsidRDefault="007664A4" w:rsidP="007664A4">
      <w:pPr>
        <w:spacing w:after="0" w:line="240" w:lineRule="auto"/>
        <w:jc w:val="both"/>
      </w:pPr>
      <w:r w:rsidRPr="00FC0858">
        <w:t xml:space="preserve">69. </w:t>
      </w:r>
      <w:r w:rsidRPr="00884EE5">
        <w:rPr>
          <w:b/>
          <w:iCs/>
        </w:rPr>
        <w:t>Puis mangez de toute espèce de fruits</w:t>
      </w:r>
      <w:r w:rsidRPr="00FC0858">
        <w:t>, et suivez les sentiers de votre Seigneur, rendus faciles pour vous. De leur ventre, sort une liqueur, aux couleurs variées, dans laquelle il y a une guérison pour les gens. Il y a vraiment là une preuve pour des gens qui réfléchissent</w:t>
      </w:r>
      <w:r>
        <w:t> »</w:t>
      </w:r>
      <w:r w:rsidRPr="00FC0858">
        <w:t>.</w:t>
      </w:r>
    </w:p>
    <w:p w14:paraId="15F5491E" w14:textId="7E02B353" w:rsidR="002B6089" w:rsidRDefault="002B6089" w:rsidP="007664A4">
      <w:pPr>
        <w:spacing w:after="0" w:line="240" w:lineRule="auto"/>
        <w:jc w:val="both"/>
      </w:pPr>
    </w:p>
    <w:p w14:paraId="48A67688" w14:textId="78469CE6" w:rsidR="002B6089" w:rsidRPr="00FC0858" w:rsidRDefault="002B6089" w:rsidP="007664A4">
      <w:pPr>
        <w:spacing w:after="0" w:line="240" w:lineRule="auto"/>
        <w:jc w:val="both"/>
      </w:pPr>
      <w:r w:rsidRPr="002B6089">
        <w:rPr>
          <w:u w:val="single"/>
        </w:rPr>
        <w:t>Note</w:t>
      </w:r>
      <w:r>
        <w:t> : Mahomet ne confondrait-il pas les abeilles avec les guêpes ou les frelons ?</w:t>
      </w:r>
    </w:p>
    <w:p w14:paraId="00DD2221" w14:textId="0B7850C6" w:rsidR="002B6089" w:rsidRDefault="002B6089" w:rsidP="002B6089">
      <w:pPr>
        <w:spacing w:after="0" w:line="240" w:lineRule="auto"/>
      </w:pPr>
    </w:p>
    <w:p w14:paraId="21BF6B83" w14:textId="6C420DC8" w:rsidR="002B6089" w:rsidRDefault="002B6089" w:rsidP="002B6089">
      <w:pPr>
        <w:spacing w:after="0" w:line="240" w:lineRule="auto"/>
      </w:pPr>
      <w:r>
        <w:t>Les fourmis parlent (avec un langage articulé) :</w:t>
      </w:r>
    </w:p>
    <w:p w14:paraId="1A24EBDD" w14:textId="6209306E" w:rsidR="002B6089" w:rsidRDefault="002B6089" w:rsidP="002B6089">
      <w:pPr>
        <w:spacing w:after="0" w:line="240" w:lineRule="auto"/>
      </w:pPr>
    </w:p>
    <w:p w14:paraId="61D5D29B" w14:textId="6D4E2D02" w:rsidR="003B32AD" w:rsidRDefault="003B32AD" w:rsidP="003B32AD">
      <w:pPr>
        <w:spacing w:after="0" w:line="240" w:lineRule="auto"/>
        <w:jc w:val="both"/>
      </w:pPr>
      <w:r w:rsidRPr="00220E2A">
        <w:t xml:space="preserve">Coran 27.18. Quand ils arrivèrent à la Vallée des Fourmis, </w:t>
      </w:r>
      <w:r w:rsidRPr="00884EE5">
        <w:rPr>
          <w:b/>
          <w:iCs/>
        </w:rPr>
        <w:t>une fourmi dit : « Ô fourmis, entrez dans vos demeures, [de peur] que Salomon et ses armées ne vous écrasent [sous leurs pieds] sans s’en rendre compte</w:t>
      </w:r>
      <w:r w:rsidRPr="00220E2A">
        <w:t>.</w:t>
      </w:r>
    </w:p>
    <w:p w14:paraId="69558C36" w14:textId="4025CC6A" w:rsidR="002B6089" w:rsidRDefault="002B6089" w:rsidP="002B6089">
      <w:pPr>
        <w:spacing w:after="0" w:line="240" w:lineRule="auto"/>
      </w:pPr>
    </w:p>
    <w:p w14:paraId="051FDF9E" w14:textId="3F0D901E" w:rsidR="003B32AD" w:rsidRDefault="003B32AD" w:rsidP="002B6089">
      <w:pPr>
        <w:spacing w:after="0" w:line="240" w:lineRule="auto"/>
      </w:pPr>
      <w:r w:rsidRPr="003B32AD">
        <w:rPr>
          <w:u w:val="single"/>
        </w:rPr>
        <w:t>Note</w:t>
      </w:r>
      <w:r>
        <w:t xml:space="preserve"> : Les fourmis communiquent entre elles, via un langage chimique, « simple », utilisant des molécules appelées phéromones. </w:t>
      </w:r>
    </w:p>
    <w:p w14:paraId="4EA43F26" w14:textId="77777777" w:rsidR="003B32AD" w:rsidRDefault="003B32AD" w:rsidP="002B6089">
      <w:pPr>
        <w:spacing w:after="0" w:line="240" w:lineRule="auto"/>
      </w:pPr>
    </w:p>
    <w:p w14:paraId="6114AFFF" w14:textId="53C935F5" w:rsidR="002B6089" w:rsidRDefault="002B6089" w:rsidP="002B6089">
      <w:pPr>
        <w:spacing w:after="0" w:line="240" w:lineRule="auto"/>
      </w:pPr>
      <w:r w:rsidRPr="002B6089">
        <w:rPr>
          <w:u w:val="single"/>
        </w:rPr>
        <w:t>Note</w:t>
      </w:r>
      <w:r>
        <w:t> : A moins que les scribes aient mal retranscrits ou transcrit les paroles de Mahomet ou à moins que Mahomet parle d’une façon symbolique.</w:t>
      </w:r>
    </w:p>
    <w:p w14:paraId="6927C7E0" w14:textId="362BCE58" w:rsidR="006710F4" w:rsidRDefault="006710F4" w:rsidP="002B6089">
      <w:pPr>
        <w:spacing w:after="0" w:line="240" w:lineRule="auto"/>
      </w:pPr>
    </w:p>
    <w:p w14:paraId="5E4769D9" w14:textId="77777777" w:rsidR="006710F4" w:rsidRDefault="006710F4" w:rsidP="006710F4">
      <w:pPr>
        <w:pStyle w:val="Titre2"/>
      </w:pPr>
      <w:bookmarkStart w:id="218" w:name="_Toc6553537"/>
      <w:bookmarkStart w:id="219" w:name="_Toc102578472"/>
      <w:r>
        <w:t>Des erreurs historiques dans le Coran</w:t>
      </w:r>
      <w:bookmarkEnd w:id="218"/>
      <w:bookmarkEnd w:id="219"/>
    </w:p>
    <w:p w14:paraId="74B4A3F6" w14:textId="77777777" w:rsidR="006710F4" w:rsidRDefault="006710F4" w:rsidP="006710F4">
      <w:pPr>
        <w:pStyle w:val="NormalWeb"/>
        <w:shd w:val="clear" w:color="auto" w:fill="FFFFFF"/>
        <w:spacing w:before="0" w:beforeAutospacing="0" w:after="0" w:afterAutospacing="0"/>
        <w:jc w:val="both"/>
        <w:rPr>
          <w:rFonts w:asciiTheme="minorHAnsi" w:hAnsiTheme="minorHAnsi" w:cstheme="minorHAnsi"/>
          <w:sz w:val="22"/>
          <w:szCs w:val="22"/>
        </w:rPr>
      </w:pPr>
    </w:p>
    <w:p w14:paraId="5103176B" w14:textId="77777777" w:rsidR="006710F4" w:rsidRDefault="006710F4" w:rsidP="006710F4">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336"/>
      </w:r>
      <w:r w:rsidRPr="0071415C">
        <w:rPr>
          <w:rFonts w:ascii="Calibri" w:hAnsi="Calibri" w:cs="Calibri"/>
          <w:sz w:val="22"/>
          <w:szCs w:val="22"/>
        </w:rPr>
        <w:t>, ni roi(s)</w:t>
      </w:r>
      <w:r>
        <w:rPr>
          <w:rStyle w:val="Appelnotedebasdep"/>
          <w:rFonts w:ascii="Calibri" w:hAnsi="Calibri" w:cs="Calibri"/>
          <w:sz w:val="22"/>
          <w:szCs w:val="22"/>
        </w:rPr>
        <w:footnoteReference w:id="337"/>
      </w:r>
      <w:r>
        <w:rPr>
          <w:rFonts w:ascii="Calibri" w:hAnsi="Calibri" w:cs="Calibri"/>
          <w:sz w:val="22"/>
          <w:szCs w:val="22"/>
        </w:rPr>
        <w:t xml:space="preserve"> (!).</w:t>
      </w:r>
    </w:p>
    <w:p w14:paraId="7EA631DE" w14:textId="77777777" w:rsidR="006710F4" w:rsidRDefault="006710F4" w:rsidP="006710F4">
      <w:pPr>
        <w:pStyle w:val="NormalWeb"/>
        <w:shd w:val="clear" w:color="auto" w:fill="FFFFFF"/>
        <w:spacing w:before="0" w:beforeAutospacing="0" w:after="0" w:afterAutospacing="0"/>
        <w:jc w:val="both"/>
        <w:rPr>
          <w:rFonts w:ascii="Calibri" w:hAnsi="Calibri" w:cs="Calibri"/>
          <w:sz w:val="22"/>
          <w:szCs w:val="22"/>
        </w:rPr>
      </w:pPr>
    </w:p>
    <w:p w14:paraId="48D41539" w14:textId="6B219DFC" w:rsidR="006710F4" w:rsidRDefault="006710F4" w:rsidP="006710F4">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(5.</w:t>
      </w:r>
      <w:r w:rsidRPr="007D7C14">
        <w:rPr>
          <w:rFonts w:asciiTheme="minorHAnsi" w:hAnsiTheme="minorHAnsi" w:cstheme="minorHAnsi"/>
          <w:sz w:val="22"/>
          <w:szCs w:val="22"/>
        </w:rPr>
        <w:t>46</w:t>
      </w:r>
      <w:r>
        <w:rPr>
          <w:rFonts w:asciiTheme="minorHAnsi" w:hAnsiTheme="minorHAnsi" w:cstheme="minorHAnsi"/>
          <w:sz w:val="22"/>
          <w:szCs w:val="22"/>
        </w:rPr>
        <w:t>) :</w:t>
      </w:r>
    </w:p>
    <w:p w14:paraId="0B3F040D" w14:textId="77777777" w:rsidR="006710F4" w:rsidRDefault="006710F4" w:rsidP="006710F4">
      <w:pPr>
        <w:pStyle w:val="NormalWeb"/>
        <w:shd w:val="clear" w:color="auto" w:fill="FFFFFF"/>
        <w:spacing w:before="0" w:beforeAutospacing="0" w:after="0" w:afterAutospacing="0"/>
        <w:jc w:val="both"/>
        <w:rPr>
          <w:rFonts w:asciiTheme="minorHAnsi" w:hAnsiTheme="minorHAnsi" w:cstheme="minorHAnsi"/>
          <w:sz w:val="22"/>
          <w:szCs w:val="22"/>
        </w:rPr>
      </w:pPr>
    </w:p>
    <w:p w14:paraId="0B8B201F" w14:textId="77777777" w:rsidR="006710F4" w:rsidRDefault="006710F4" w:rsidP="006710F4">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735BFDFB" w14:textId="77777777" w:rsidR="006710F4" w:rsidRDefault="006710F4" w:rsidP="006710F4">
      <w:pPr>
        <w:pStyle w:val="NormalWeb"/>
        <w:shd w:val="clear" w:color="auto" w:fill="FFFFFF"/>
        <w:spacing w:before="0" w:beforeAutospacing="0" w:after="0" w:afterAutospacing="0"/>
        <w:jc w:val="both"/>
        <w:rPr>
          <w:rFonts w:asciiTheme="minorHAnsi" w:hAnsiTheme="minorHAnsi" w:cstheme="minorHAnsi"/>
          <w:sz w:val="22"/>
          <w:szCs w:val="22"/>
        </w:rPr>
      </w:pPr>
    </w:p>
    <w:p w14:paraId="2B2B7348" w14:textId="77777777" w:rsidR="006710F4" w:rsidRPr="00670EE6" w:rsidRDefault="006710F4" w:rsidP="006710F4">
      <w:pPr>
        <w:pStyle w:val="NormalWeb"/>
        <w:shd w:val="clear" w:color="auto" w:fill="FFFFFF"/>
        <w:spacing w:before="0" w:beforeAutospacing="0" w:after="0" w:afterAutospacing="0"/>
        <w:jc w:val="both"/>
        <w:rPr>
          <w:rFonts w:ascii="Calibri" w:hAnsi="Calibri" w:cs="Calibri"/>
          <w:sz w:val="22"/>
          <w:szCs w:val="22"/>
        </w:rPr>
      </w:pPr>
      <w:r w:rsidRPr="00670EE6">
        <w:rPr>
          <w:rFonts w:ascii="Calibri" w:hAnsi="Calibri" w:cs="Calibri"/>
          <w:sz w:val="22"/>
          <w:szCs w:val="22"/>
        </w:rPr>
        <w:t>Or les évangiles ont été rédigés, après 70 après J.-C., bien après la crucifixion. Il y en a eu d’autres, dits apocryphes</w:t>
      </w:r>
      <w:r w:rsidRPr="00670EE6">
        <w:rPr>
          <w:rStyle w:val="Appelnotedebasdep"/>
          <w:rFonts w:ascii="Calibri" w:hAnsi="Calibri" w:cs="Calibri"/>
          <w:sz w:val="22"/>
          <w:szCs w:val="22"/>
        </w:rPr>
        <w:footnoteReference w:id="338"/>
      </w:r>
      <w:r w:rsidRPr="00670EE6">
        <w:rPr>
          <w:rFonts w:ascii="Calibri" w:hAnsi="Calibri" w:cs="Calibri"/>
          <w:sz w:val="22"/>
          <w:szCs w:val="22"/>
        </w:rPr>
        <w:t>, et seuls quatre (les évangiles canoniques</w:t>
      </w:r>
      <w:r w:rsidRPr="00670EE6">
        <w:rPr>
          <w:rStyle w:val="Appelnotedebasdep"/>
          <w:rFonts w:ascii="Calibri" w:hAnsi="Calibri" w:cs="Calibri"/>
          <w:sz w:val="22"/>
          <w:szCs w:val="22"/>
        </w:rPr>
        <w:footnoteReference w:id="339"/>
      </w:r>
      <w:r w:rsidRPr="00670EE6">
        <w:rPr>
          <w:rFonts w:ascii="Calibri" w:hAnsi="Calibri" w:cs="Calibri"/>
          <w:sz w:val="22"/>
          <w:szCs w:val="22"/>
        </w:rPr>
        <w:t xml:space="preserve">) ont été retenus par le </w:t>
      </w:r>
      <w:hyperlink r:id="rId126" w:history="1">
        <w:r w:rsidRPr="00670EE6">
          <w:rPr>
            <w:rStyle w:val="Lienhypertexte"/>
            <w:rFonts w:ascii="Calibri" w:eastAsiaTheme="majorEastAsia" w:hAnsi="Calibri" w:cs="Calibri"/>
            <w:color w:val="0B0080"/>
            <w:sz w:val="22"/>
            <w:szCs w:val="22"/>
            <w:shd w:val="clear" w:color="auto" w:fill="FFFFFF"/>
          </w:rPr>
          <w:t>concile de Laodicée</w:t>
        </w:r>
      </w:hyperlink>
      <w:r w:rsidRPr="00670EE6">
        <w:rPr>
          <w:rFonts w:ascii="Calibri" w:hAnsi="Calibri" w:cs="Calibri"/>
          <w:color w:val="222222"/>
          <w:sz w:val="22"/>
          <w:szCs w:val="22"/>
          <w:shd w:val="clear" w:color="auto" w:fill="FFFFFF"/>
        </w:rPr>
        <w:t>, vers 363</w:t>
      </w:r>
      <w:r>
        <w:rPr>
          <w:rStyle w:val="Appelnotedebasdep"/>
          <w:rFonts w:ascii="Calibri" w:hAnsi="Calibri" w:cs="Calibri"/>
          <w:color w:val="222222"/>
          <w:sz w:val="22"/>
          <w:szCs w:val="22"/>
          <w:shd w:val="clear" w:color="auto" w:fill="FFFFFF"/>
        </w:rPr>
        <w:footnoteReference w:id="340"/>
      </w:r>
      <w:r w:rsidRPr="00670EE6">
        <w:rPr>
          <w:rFonts w:ascii="Calibri" w:hAnsi="Calibri" w:cs="Calibri"/>
          <w:sz w:val="22"/>
          <w:szCs w:val="22"/>
        </w:rPr>
        <w:t>.</w:t>
      </w:r>
    </w:p>
    <w:p w14:paraId="208F61D3" w14:textId="77777777" w:rsidR="003420E5" w:rsidRDefault="003420E5" w:rsidP="003420E5">
      <w:pPr>
        <w:spacing w:after="0" w:line="240" w:lineRule="auto"/>
        <w:rPr>
          <w:rStyle w:val="Lienhypertexte"/>
        </w:rPr>
      </w:pPr>
    </w:p>
    <w:p w14:paraId="37A89F04" w14:textId="77777777" w:rsidR="003420E5" w:rsidRDefault="003420E5" w:rsidP="003420E5">
      <w:pPr>
        <w:pStyle w:val="Titre2"/>
      </w:pPr>
      <w:bookmarkStart w:id="220" w:name="_Toc102578473"/>
      <w:r>
        <w:t>Bibliographie et conclusion partielle concernant ce chapitre</w:t>
      </w:r>
      <w:bookmarkEnd w:id="220"/>
    </w:p>
    <w:p w14:paraId="7181EDDE" w14:textId="77777777" w:rsidR="003420E5" w:rsidRDefault="003420E5" w:rsidP="002B6089">
      <w:pPr>
        <w:spacing w:after="0" w:line="240" w:lineRule="auto"/>
      </w:pPr>
    </w:p>
    <w:p w14:paraId="5B2331D7" w14:textId="062F96A9" w:rsidR="003420E5" w:rsidRPr="00435A5A" w:rsidRDefault="0017019A" w:rsidP="003420E5">
      <w:pPr>
        <w:spacing w:after="0" w:line="240" w:lineRule="auto"/>
      </w:pPr>
      <w:r>
        <w:t>(1)</w:t>
      </w:r>
      <w:r w:rsidR="003420E5" w:rsidRPr="00435A5A">
        <w:t xml:space="preserve"> </w:t>
      </w:r>
      <w:r w:rsidR="003420E5" w:rsidRPr="00532948">
        <w:rPr>
          <w:i/>
        </w:rPr>
        <w:t>Le principe du verset abrogeant (nâsikh) et du verset abrogé (mansûkh) est contenu dans le Coran lui-même</w:t>
      </w:r>
      <w:r w:rsidR="003420E5">
        <w:rPr>
          <w:i/>
        </w:rPr>
        <w:t xml:space="preserve"> (2.106, 16.101).</w:t>
      </w:r>
      <w:r w:rsidR="003420E5" w:rsidRPr="00435A5A">
        <w:t xml:space="preserve"> Cf. Mansukh, </w:t>
      </w:r>
      <w:hyperlink r:id="rId127" w:history="1">
        <w:r w:rsidR="003420E5" w:rsidRPr="00435A5A">
          <w:rPr>
            <w:rStyle w:val="Lienhypertexte"/>
          </w:rPr>
          <w:t>https://fr.wikipedia.org/wiki/Mansukh</w:t>
        </w:r>
      </w:hyperlink>
      <w:r w:rsidR="003420E5" w:rsidRPr="00435A5A">
        <w:t xml:space="preserve"> </w:t>
      </w:r>
    </w:p>
    <w:p w14:paraId="703BF1D3" w14:textId="04508CF0" w:rsidR="003420E5" w:rsidRDefault="003420E5" w:rsidP="003420E5">
      <w:pPr>
        <w:spacing w:after="0" w:line="240" w:lineRule="auto"/>
        <w:rPr>
          <w:rStyle w:val="Lienhypertexte"/>
        </w:rPr>
      </w:pPr>
      <w:r>
        <w:t>(</w:t>
      </w:r>
      <w:r w:rsidR="0017019A">
        <w:t>2</w:t>
      </w:r>
      <w:r>
        <w:t xml:space="preserve">) </w:t>
      </w:r>
      <w:r w:rsidRPr="00532948">
        <w:rPr>
          <w:i/>
        </w:rPr>
        <w:t>Versets abrogeants (nâsikh) &amp; versets abrogés (mansûkh),</w:t>
      </w:r>
      <w:r>
        <w:t xml:space="preserve"> </w:t>
      </w:r>
      <w:r w:rsidRPr="00532948">
        <w:t>D'aprés Gédéon, chantducoq.blogspot.com</w:t>
      </w:r>
      <w:r>
        <w:t xml:space="preserve">, </w:t>
      </w:r>
      <w:hyperlink r:id="rId128" w:history="1">
        <w:r w:rsidRPr="003E49AA">
          <w:rPr>
            <w:rStyle w:val="Lienhypertexte"/>
          </w:rPr>
          <w:t>http://puteaux-libre.over-blog.com/pages/10_Versetsabrogeantsnasikhversetsabrogesmansukh-8271501.html</w:t>
        </w:r>
      </w:hyperlink>
      <w:r>
        <w:t xml:space="preserve"> &amp; </w:t>
      </w:r>
      <w:hyperlink r:id="rId129" w:history="1">
        <w:r w:rsidRPr="003E49AA">
          <w:rPr>
            <w:rStyle w:val="Lienhypertexte"/>
          </w:rPr>
          <w:t>http://sitamnesty.wordpress.com/</w:t>
        </w:r>
      </w:hyperlink>
    </w:p>
    <w:p w14:paraId="46B91AFF" w14:textId="02EF21D7" w:rsidR="003420E5" w:rsidRDefault="003420E5" w:rsidP="003420E5">
      <w:pPr>
        <w:spacing w:after="0" w:line="240" w:lineRule="auto"/>
      </w:pPr>
      <w:r>
        <w:t>(</w:t>
      </w:r>
      <w:r w:rsidR="0017019A">
        <w:t>3</w:t>
      </w:r>
      <w:r>
        <w:t xml:space="preserve">) </w:t>
      </w:r>
      <w:r w:rsidRPr="003420E5">
        <w:rPr>
          <w:i/>
          <w:iCs/>
        </w:rPr>
        <w:t>Les 7 versets du Coran LES PLUS BIZARRES</w:t>
      </w:r>
      <w:r w:rsidRPr="00DE6B0A">
        <w:t xml:space="preserve">, Majid Oukacha, </w:t>
      </w:r>
      <w:hyperlink r:id="rId130" w:history="1">
        <w:r w:rsidRPr="00D53DDD">
          <w:rPr>
            <w:rStyle w:val="Lienhypertexte"/>
          </w:rPr>
          <w:t>https://www.youtube.com/watch?v=-25CWVoKYT4</w:t>
        </w:r>
      </w:hyperlink>
      <w:r>
        <w:t xml:space="preserve"> </w:t>
      </w:r>
    </w:p>
    <w:p w14:paraId="464D7F7B" w14:textId="1D494FBF" w:rsidR="003420E5" w:rsidRDefault="003420E5" w:rsidP="003420E5">
      <w:pPr>
        <w:spacing w:after="0" w:line="240" w:lineRule="auto"/>
        <w:rPr>
          <w:rStyle w:val="Lienhypertexte"/>
        </w:rPr>
      </w:pPr>
      <w:r>
        <w:t>(</w:t>
      </w:r>
      <w:r w:rsidR="0017019A">
        <w:t>4</w:t>
      </w:r>
      <w:r>
        <w:t xml:space="preserve">) </w:t>
      </w:r>
      <w:r w:rsidRPr="0017019A">
        <w:rPr>
          <w:i/>
          <w:iCs/>
        </w:rPr>
        <w:t>Le</w:t>
      </w:r>
      <w:r>
        <w:t xml:space="preserve"> </w:t>
      </w:r>
      <w:r w:rsidRPr="003420E5">
        <w:rPr>
          <w:i/>
          <w:iCs/>
        </w:rPr>
        <w:t>Coran</w:t>
      </w:r>
      <w:r>
        <w:t xml:space="preserve">, </w:t>
      </w:r>
      <w:hyperlink r:id="rId131" w:history="1">
        <w:r>
          <w:rPr>
            <w:rStyle w:val="Lienhypertexte"/>
          </w:rPr>
          <w:t>http://atheisme.org/coran.html</w:t>
        </w:r>
      </w:hyperlink>
    </w:p>
    <w:p w14:paraId="5EF4E9B7" w14:textId="7D6CE497" w:rsidR="00CD3A4B" w:rsidRDefault="00CD3A4B" w:rsidP="003420E5">
      <w:pPr>
        <w:spacing w:after="0" w:line="240" w:lineRule="auto"/>
        <w:rPr>
          <w:iCs/>
        </w:rPr>
      </w:pPr>
    </w:p>
    <w:p w14:paraId="558A7E7F" w14:textId="3D23C1E7" w:rsidR="00D45D53" w:rsidRDefault="00D45D53" w:rsidP="003420E5">
      <w:pPr>
        <w:spacing w:after="0" w:line="240" w:lineRule="auto"/>
        <w:rPr>
          <w:iCs/>
        </w:rPr>
      </w:pPr>
    </w:p>
    <w:p w14:paraId="1FD286BF" w14:textId="77777777" w:rsidR="00D45D53" w:rsidRDefault="00D45D53" w:rsidP="003420E5">
      <w:pPr>
        <w:spacing w:after="0" w:line="240" w:lineRule="auto"/>
        <w:rPr>
          <w:iCs/>
        </w:rPr>
      </w:pPr>
    </w:p>
    <w:p w14:paraId="2868BAB9" w14:textId="71A6DA2B" w:rsidR="00CD3A4B" w:rsidRDefault="00CD3A4B" w:rsidP="00CD3A4B">
      <w:pPr>
        <w:pStyle w:val="Titre2"/>
      </w:pPr>
      <w:bookmarkStart w:id="221" w:name="_Toc102578474"/>
      <w:r>
        <w:lastRenderedPageBreak/>
        <w:t>Les miracles scientifiques du Coran (le concordisme musulman)</w:t>
      </w:r>
      <w:bookmarkEnd w:id="221"/>
    </w:p>
    <w:p w14:paraId="4B9543CC" w14:textId="77777777" w:rsidR="00CD3A4B" w:rsidRDefault="00CD3A4B" w:rsidP="003420E5">
      <w:pPr>
        <w:spacing w:after="0" w:line="240" w:lineRule="auto"/>
        <w:rPr>
          <w:iCs/>
        </w:rPr>
      </w:pPr>
    </w:p>
    <w:p w14:paraId="37E0E3B2" w14:textId="54D00679" w:rsidR="003420E5" w:rsidRDefault="003420E5" w:rsidP="003420E5">
      <w:pPr>
        <w:spacing w:after="0" w:line="240" w:lineRule="auto"/>
      </w:pPr>
      <w:r>
        <w:rPr>
          <w:iCs/>
        </w:rPr>
        <w:t xml:space="preserve">(6) </w:t>
      </w:r>
      <w:r w:rsidRPr="009854CB">
        <w:rPr>
          <w:i/>
        </w:rPr>
        <w:t>Pseudosciences islamiques, « miracles scientifiques du Coran », terre plate etc.</w:t>
      </w:r>
      <w:r w:rsidRPr="00375A9E">
        <w:t xml:space="preserve"> </w:t>
      </w:r>
      <w:hyperlink r:id="rId132" w:history="1">
        <w:r w:rsidRPr="00642450">
          <w:rPr>
            <w:rStyle w:val="Lienhypertexte"/>
          </w:rPr>
          <w:t>http://benjamin.lisan.free.fr/jardin.secret/EcritsPolitiquesetPhilosophiques/SurIslam/pseudosciences_islamiques.htm</w:t>
        </w:r>
      </w:hyperlink>
    </w:p>
    <w:p w14:paraId="498BF6FC" w14:textId="77777777" w:rsidR="003420E5" w:rsidRDefault="003420E5" w:rsidP="003420E5">
      <w:pPr>
        <w:spacing w:after="0" w:line="240" w:lineRule="auto"/>
      </w:pPr>
    </w:p>
    <w:p w14:paraId="198EFACA" w14:textId="56B6EC81" w:rsidR="003420E5" w:rsidRDefault="003420E5" w:rsidP="003420E5">
      <w:pPr>
        <w:spacing w:after="0" w:line="240" w:lineRule="auto"/>
      </w:pPr>
      <w:r>
        <w:t>(7) Voir aussi les interviews et vidéos de l’astrophysiciens </w:t>
      </w:r>
      <w:r w:rsidRPr="009854CB">
        <w:t>Nidhal Guessoum</w:t>
      </w:r>
      <w:r>
        <w:t>, sur cette question _ voir ci-dessous _  :</w:t>
      </w:r>
    </w:p>
    <w:p w14:paraId="1D37D7AC" w14:textId="77777777" w:rsidR="003420E5" w:rsidRDefault="003420E5" w:rsidP="003420E5">
      <w:pPr>
        <w:spacing w:after="0" w:line="240" w:lineRule="auto"/>
      </w:pPr>
    </w:p>
    <w:p w14:paraId="0259B57C" w14:textId="77777777" w:rsidR="003420E5" w:rsidRDefault="003420E5" w:rsidP="003420E5">
      <w:pPr>
        <w:spacing w:after="0" w:line="240" w:lineRule="auto"/>
      </w:pPr>
      <w:r>
        <w:t xml:space="preserve">a) </w:t>
      </w:r>
      <w:r w:rsidRPr="006F7FA7">
        <w:rPr>
          <w:i/>
        </w:rPr>
        <w:t>Islam: Les FAUX miracles du coran par Nidhal Guessoum astrophysicien musulman</w:t>
      </w:r>
      <w:r>
        <w:rPr>
          <w:rStyle w:val="Appelnotedebasdep"/>
        </w:rPr>
        <w:footnoteReference w:id="341"/>
      </w:r>
      <w:r w:rsidRPr="009854CB">
        <w:t xml:space="preserve">, </w:t>
      </w:r>
      <w:hyperlink r:id="rId133" w:history="1">
        <w:r w:rsidRPr="00642450">
          <w:rPr>
            <w:rStyle w:val="Lienhypertexte"/>
          </w:rPr>
          <w:t>https://www.youtube.com/watch?v=ideW5jP6dN8</w:t>
        </w:r>
      </w:hyperlink>
    </w:p>
    <w:p w14:paraId="4693FAE9" w14:textId="77777777" w:rsidR="003420E5" w:rsidRDefault="003420E5" w:rsidP="003420E5">
      <w:pPr>
        <w:spacing w:after="0" w:line="240" w:lineRule="auto"/>
      </w:pPr>
      <w:r>
        <w:t xml:space="preserve">b) </w:t>
      </w:r>
      <w:r w:rsidRPr="006F7FA7">
        <w:rPr>
          <w:i/>
        </w:rPr>
        <w:t>Dr. Nidhal Guessoum : Peut-on prouver l'existence de Dieu ?</w:t>
      </w:r>
      <w:r w:rsidRPr="009854CB">
        <w:t xml:space="preserve"> </w:t>
      </w:r>
      <w:hyperlink r:id="rId134" w:history="1">
        <w:r w:rsidRPr="00642450">
          <w:rPr>
            <w:rStyle w:val="Lienhypertexte"/>
          </w:rPr>
          <w:t>https://www.youtube.com/watch?v=W_AsJnJ5VyQ</w:t>
        </w:r>
      </w:hyperlink>
      <w:r>
        <w:t xml:space="preserve"> </w:t>
      </w:r>
    </w:p>
    <w:p w14:paraId="360DA493" w14:textId="77777777" w:rsidR="003420E5" w:rsidRDefault="003420E5" w:rsidP="003420E5">
      <w:pPr>
        <w:spacing w:after="0" w:line="240" w:lineRule="auto"/>
      </w:pPr>
      <w:r>
        <w:t xml:space="preserve">c) </w:t>
      </w:r>
      <w:r w:rsidRPr="006F7FA7">
        <w:rPr>
          <w:i/>
        </w:rPr>
        <w:t>L’Islam, l’évolution, l’homme et l’univers</w:t>
      </w:r>
      <w:r w:rsidRPr="00F51184">
        <w:t xml:space="preserve">, Nidhal Guessoum, 21 mai 2010, </w:t>
      </w:r>
      <w:hyperlink r:id="rId135" w:history="1">
        <w:r w:rsidRPr="00642450">
          <w:rPr>
            <w:rStyle w:val="Lienhypertexte"/>
          </w:rPr>
          <w:t>https://oumma.com/lislam-levolution-lhomme-et-lunivers/</w:t>
        </w:r>
      </w:hyperlink>
      <w:r>
        <w:t xml:space="preserve"> </w:t>
      </w:r>
    </w:p>
    <w:p w14:paraId="446F6369" w14:textId="77777777" w:rsidR="003420E5" w:rsidRDefault="003420E5" w:rsidP="003420E5">
      <w:pPr>
        <w:spacing w:after="0" w:line="240" w:lineRule="auto"/>
      </w:pPr>
      <w:r>
        <w:t xml:space="preserve">d) </w:t>
      </w:r>
      <w:r w:rsidRPr="006F7FA7">
        <w:rPr>
          <w:i/>
        </w:rPr>
        <w:t>Islam et science moderne : les questions qui fâchent</w:t>
      </w:r>
      <w:r>
        <w:t xml:space="preserve">, Nidhal Guessoum, 7 mai 2010, </w:t>
      </w:r>
      <w:hyperlink r:id="rId136" w:history="1">
        <w:r w:rsidRPr="00642450">
          <w:rPr>
            <w:rStyle w:val="Lienhypertexte"/>
          </w:rPr>
          <w:t>https://oumma.com/islam-et-science-moderne-les-questions-qui-fachent/</w:t>
        </w:r>
      </w:hyperlink>
    </w:p>
    <w:p w14:paraId="00457BFB" w14:textId="77777777" w:rsidR="003420E5" w:rsidRDefault="003420E5" w:rsidP="003420E5">
      <w:pPr>
        <w:spacing w:after="0" w:line="240" w:lineRule="auto"/>
      </w:pPr>
      <w:r>
        <w:t xml:space="preserve">e) </w:t>
      </w:r>
      <w:r w:rsidRPr="006F7FA7">
        <w:rPr>
          <w:i/>
        </w:rPr>
        <w:t>Réconcilier l’Islam et la Science Moderne</w:t>
      </w:r>
      <w:r>
        <w:t>, Nidhal Guessoum, Presses de la Renaissance, 2009.</w:t>
      </w:r>
    </w:p>
    <w:p w14:paraId="04B1EE94" w14:textId="77777777" w:rsidR="003420E5" w:rsidRDefault="003420E5" w:rsidP="003420E5">
      <w:pPr>
        <w:spacing w:after="0" w:line="240" w:lineRule="auto"/>
      </w:pPr>
    </w:p>
    <w:p w14:paraId="391A658E" w14:textId="77777777" w:rsidR="003420E5" w:rsidRDefault="003420E5" w:rsidP="003420E5">
      <w:pPr>
        <w:spacing w:after="0" w:line="240" w:lineRule="auto"/>
        <w:jc w:val="both"/>
      </w:pPr>
      <w:r>
        <w:t xml:space="preserve">Selon </w:t>
      </w:r>
      <w:r w:rsidRPr="009854CB">
        <w:t xml:space="preserve">Dr. Nidhal Guessoum </w:t>
      </w:r>
      <w:r>
        <w:t>« </w:t>
      </w:r>
      <w:r w:rsidRPr="00D832D0">
        <w:rPr>
          <w:i/>
        </w:rPr>
        <w:t xml:space="preserve">La théorie de </w:t>
      </w:r>
      <w:r w:rsidRPr="00D832D0">
        <w:rPr>
          <w:b/>
          <w:i/>
        </w:rPr>
        <w:t>l'i’jaaz ilmy</w:t>
      </w:r>
      <w:r w:rsidRPr="00D832D0">
        <w:rPr>
          <w:i/>
        </w:rPr>
        <w:t xml:space="preserve"> (des "Miracles scientifiques du Coran") affirme que l'on peut trouver de la science dans le Coran </w:t>
      </w:r>
      <w:r w:rsidRPr="002E5163">
        <w:rPr>
          <w:b/>
          <w:i/>
        </w:rPr>
        <w:t>alors que ce n'est pas l'objet du Coran</w:t>
      </w:r>
      <w:r w:rsidRPr="00D832D0">
        <w:rPr>
          <w:i/>
        </w:rPr>
        <w:t>. C’est une théorie dangereuse</w:t>
      </w:r>
      <w:r>
        <w:rPr>
          <w:i/>
        </w:rPr>
        <w:t xml:space="preserve"> [scientifiquement]</w:t>
      </w:r>
      <w:r>
        <w:t> ».</w:t>
      </w:r>
    </w:p>
    <w:p w14:paraId="44B6CCDE" w14:textId="77777777" w:rsidR="003420E5" w:rsidRDefault="003420E5" w:rsidP="003420E5">
      <w:pPr>
        <w:spacing w:after="0" w:line="240" w:lineRule="auto"/>
        <w:jc w:val="both"/>
      </w:pPr>
    </w:p>
    <w:p w14:paraId="33DE30E6" w14:textId="5FE55E47" w:rsidR="003420E5" w:rsidRDefault="003420E5" w:rsidP="003420E5">
      <w:pPr>
        <w:spacing w:after="0" w:line="240" w:lineRule="auto"/>
        <w:jc w:val="both"/>
      </w:pPr>
      <w:r>
        <w:t>La</w:t>
      </w:r>
      <w:r w:rsidRPr="00D832D0">
        <w:t xml:space="preserve"> présence d'erreurs scientifiques dans le coran est dur</w:t>
      </w:r>
      <w:r>
        <w:t>e</w:t>
      </w:r>
      <w:r w:rsidRPr="00D832D0">
        <w:t xml:space="preserve"> à expliquer</w:t>
      </w:r>
      <w:r>
        <w:t xml:space="preserve"> _</w:t>
      </w:r>
      <w:r w:rsidRPr="00D832D0">
        <w:t xml:space="preserve"> si</w:t>
      </w:r>
      <w:r>
        <w:t>, du moins,</w:t>
      </w:r>
      <w:r w:rsidRPr="00D832D0">
        <w:t xml:space="preserve"> l'on part du principe qu'il est censé avoir été dicté par l'ange Gabriel (et être une copie du Livre Mère)</w:t>
      </w:r>
      <w:r>
        <w:t xml:space="preserve"> … _, s</w:t>
      </w:r>
      <w:r w:rsidRPr="00D832D0">
        <w:t>auf si l'on admet que le Coran n'a pas été dicté du Ciel</w:t>
      </w:r>
      <w:r>
        <w:t xml:space="preserve"> (que le Coran n’est ni la parole de Dieu, ni transmise par l’ange Gabriel, directement à Mahomet)</w:t>
      </w:r>
      <w:r w:rsidRPr="00D832D0">
        <w:t>.</w:t>
      </w:r>
    </w:p>
    <w:p w14:paraId="1AD9AC26" w14:textId="0621448A" w:rsidR="00CD3A4B" w:rsidRDefault="00CD3A4B" w:rsidP="002B6089">
      <w:pPr>
        <w:spacing w:after="0" w:line="240" w:lineRule="auto"/>
      </w:pPr>
    </w:p>
    <w:p w14:paraId="454F233F" w14:textId="0043C03C" w:rsidR="001B2F50" w:rsidRDefault="001B2F50" w:rsidP="001B2F50">
      <w:pPr>
        <w:pStyle w:val="Titre2"/>
      </w:pPr>
      <w:bookmarkStart w:id="222" w:name="_Toc102578475"/>
      <w:r>
        <w:t>Contradictions dans le Coran</w:t>
      </w:r>
      <w:bookmarkEnd w:id="222"/>
    </w:p>
    <w:p w14:paraId="5F6FD436" w14:textId="77777777" w:rsidR="001B2F50" w:rsidRDefault="001B2F50" w:rsidP="002B6089">
      <w:pPr>
        <w:spacing w:after="0" w:line="240" w:lineRule="auto"/>
      </w:pPr>
    </w:p>
    <w:p w14:paraId="6C9AB511" w14:textId="3641984B" w:rsidR="001B2F50" w:rsidRDefault="001B2F50" w:rsidP="001B2F50">
      <w:pPr>
        <w:spacing w:after="0" w:line="240" w:lineRule="auto"/>
      </w:pPr>
      <w:r>
        <w:t xml:space="preserve">[20] </w:t>
      </w:r>
      <w:r w:rsidRPr="00747E76">
        <w:rPr>
          <w:i/>
        </w:rPr>
        <w:t>Contradictions et incohérences du Coran. Le problème des versets abrogeants et abrogés</w:t>
      </w:r>
      <w:r w:rsidRPr="0090563C">
        <w:t xml:space="preserve">, </w:t>
      </w:r>
      <w:hyperlink r:id="rId137" w:history="1">
        <w:r w:rsidRPr="00357162">
          <w:rPr>
            <w:rStyle w:val="Lienhypertexte"/>
          </w:rPr>
          <w:t>http://benjamin.lisan.free.fr/jardin.secret/EcritsPolitiquesetPhilosophiques/SurIslam/contradictions-et-incoherences-du-coran.htm</w:t>
        </w:r>
      </w:hyperlink>
      <w:r>
        <w:t xml:space="preserve"> </w:t>
      </w:r>
    </w:p>
    <w:p w14:paraId="733C5521" w14:textId="77777777" w:rsidR="001B2F50" w:rsidRDefault="001B2F50" w:rsidP="002B6089">
      <w:pPr>
        <w:spacing w:after="0" w:line="240" w:lineRule="auto"/>
      </w:pPr>
    </w:p>
    <w:p w14:paraId="560E3E7A" w14:textId="332E17C2" w:rsidR="003E313F" w:rsidRDefault="003E313F" w:rsidP="009A2993">
      <w:pPr>
        <w:pStyle w:val="Titre1"/>
      </w:pPr>
      <w:bookmarkStart w:id="223" w:name="_Toc8316893"/>
      <w:bookmarkStart w:id="224" w:name="_Toc102578476"/>
      <w:r>
        <w:t>Annexe : Contradictions logiques</w:t>
      </w:r>
      <w:bookmarkEnd w:id="223"/>
      <w:r>
        <w:t xml:space="preserve"> dans le Coran</w:t>
      </w:r>
      <w:bookmarkEnd w:id="224"/>
    </w:p>
    <w:p w14:paraId="7B7FC00F" w14:textId="77777777" w:rsidR="003E313F" w:rsidRDefault="003E313F" w:rsidP="003E313F">
      <w:pPr>
        <w:spacing w:after="0" w:line="240" w:lineRule="auto"/>
      </w:pPr>
    </w:p>
    <w:p w14:paraId="6EF7F54F" w14:textId="77777777" w:rsidR="003E313F" w:rsidRDefault="003E313F" w:rsidP="003E313F">
      <w:pPr>
        <w:spacing w:after="0" w:line="240" w:lineRule="auto"/>
      </w:pPr>
      <w:r>
        <w:t>1) Allah massacre celles de ses créatures qui ne l'adorent pas, alors même qu'il explique, dans le Coran, qu’il les a créées ainsi et que c'est lui-même qui les égare (2.15, 2.253, 5.41, 6.112 etc. ...).</w:t>
      </w:r>
    </w:p>
    <w:p w14:paraId="398ACD43" w14:textId="77777777" w:rsidR="003E313F" w:rsidRDefault="003E313F" w:rsidP="003E313F">
      <w:pPr>
        <w:spacing w:after="0" w:line="240" w:lineRule="auto"/>
      </w:pPr>
    </w:p>
    <w:p w14:paraId="1CF15D08" w14:textId="77777777" w:rsidR="003E313F" w:rsidRDefault="003E313F" w:rsidP="003E313F">
      <w:pPr>
        <w:spacing w:after="0" w:line="240" w:lineRule="auto"/>
      </w:pPr>
      <w:r>
        <w:t xml:space="preserve">2) Il n'y a pas de changements dans les paroles d'Allah : </w:t>
      </w:r>
    </w:p>
    <w:p w14:paraId="728ABFA3" w14:textId="77777777" w:rsidR="003E313F" w:rsidRDefault="003E313F" w:rsidP="003E313F">
      <w:pPr>
        <w:spacing w:after="0" w:line="240" w:lineRule="auto"/>
      </w:pPr>
    </w:p>
    <w:p w14:paraId="4FE6D836" w14:textId="1AD077CD" w:rsidR="003E313F" w:rsidRDefault="003E313F" w:rsidP="003E313F">
      <w:pPr>
        <w:spacing w:after="0" w:line="240" w:lineRule="auto"/>
      </w:pPr>
      <w:r>
        <w:t>10.64. Il y a pour eux une bonne annonce dans la vie d’ici-bas tout comme dans la vie ultime. - Il n’y aura pas de changement aux paroles d’Allah -. Voilà l’énorme succès ! </w:t>
      </w:r>
    </w:p>
    <w:p w14:paraId="66015D2A" w14:textId="40A991CE" w:rsidR="003E313F" w:rsidRDefault="003E313F" w:rsidP="003E313F">
      <w:pPr>
        <w:spacing w:after="0" w:line="240" w:lineRule="auto"/>
      </w:pPr>
      <w:r>
        <w:t xml:space="preserve">33.62. Telle était la loi établie par Allah envers ceux qui ont vécu auparavant et tu ne trouveras pas de changement dans la loi d’Allah. </w:t>
      </w:r>
    </w:p>
    <w:p w14:paraId="5D601462" w14:textId="5C02EA98" w:rsidR="003E313F" w:rsidRDefault="003E313F" w:rsidP="003E313F">
      <w:pPr>
        <w:spacing w:after="0" w:line="240" w:lineRule="auto"/>
      </w:pPr>
      <w:r>
        <w:t>35.43. Par orgueil sur terre et par manœuvre perfide. Cependant, la manœuvre perfide n’enveloppe que ses propres auteurs. Attendent-ils donc un autre sort que celui des Anciens? Or, jamais tu ne trouveras de changement dans la règle d’Allah et jamais tu ne trouveras de déviation dans la règle d’Allah.</w:t>
      </w:r>
    </w:p>
    <w:p w14:paraId="49FAE4AB" w14:textId="66371B13" w:rsidR="003E313F" w:rsidRDefault="003E313F" w:rsidP="003E313F">
      <w:pPr>
        <w:spacing w:after="0" w:line="240" w:lineRule="auto"/>
      </w:pPr>
      <w:r>
        <w:lastRenderedPageBreak/>
        <w:t>48.23. Telle est la règle d’Allah appliquée aux générations passées. Et tu ne trouveras jamais de changement à la règle d’Allah.</w:t>
      </w:r>
    </w:p>
    <w:p w14:paraId="392351A2" w14:textId="77777777" w:rsidR="003E313F" w:rsidRDefault="003E313F" w:rsidP="003E313F">
      <w:pPr>
        <w:spacing w:after="0" w:line="240" w:lineRule="auto"/>
      </w:pPr>
    </w:p>
    <w:p w14:paraId="1AFF81B4" w14:textId="77777777" w:rsidR="003E313F" w:rsidRDefault="003E313F" w:rsidP="003E313F">
      <w:pPr>
        <w:spacing w:after="0" w:line="240" w:lineRule="auto"/>
      </w:pPr>
      <w:r>
        <w:t xml:space="preserve">Les versets, ci-avant, de l’affirmation précédente, sont en contradiction avec les versets ci-après : </w:t>
      </w:r>
    </w:p>
    <w:p w14:paraId="571FA5AA" w14:textId="77777777" w:rsidR="003E313F" w:rsidRDefault="003E313F" w:rsidP="003E313F">
      <w:pPr>
        <w:spacing w:after="0" w:line="240" w:lineRule="auto"/>
      </w:pPr>
      <w:r>
        <w:tab/>
      </w:r>
    </w:p>
    <w:p w14:paraId="74234B56" w14:textId="64D96827" w:rsidR="003E313F" w:rsidRDefault="003E313F" w:rsidP="003E313F">
      <w:pPr>
        <w:spacing w:after="0" w:line="240" w:lineRule="auto"/>
        <w:jc w:val="both"/>
      </w:pPr>
      <w:r>
        <w:t>2.106. Si Nous abrogeons un verset quelconque ou que Nous le fassions oublier, Nous en apportons un meilleur, ou un semblable. Ne sais-tu pas qu’Allah est Omnipotent ? </w:t>
      </w:r>
      <w:r>
        <w:rPr>
          <w:rStyle w:val="Appelnotedebasdep"/>
        </w:rPr>
        <w:footnoteReference w:id="342"/>
      </w:r>
    </w:p>
    <w:p w14:paraId="090E279E" w14:textId="798993B8" w:rsidR="003E313F" w:rsidRDefault="003E313F" w:rsidP="003E313F">
      <w:pPr>
        <w:spacing w:after="0" w:line="240" w:lineRule="auto"/>
      </w:pPr>
      <w:r>
        <w:t xml:space="preserve">16.101. </w:t>
      </w:r>
      <w:r w:rsidRPr="00747E76">
        <w:t>Quand Nous remplaçons un verset par un autre - et Allah sait mieux ce qu’Il fait descendre - ils disent</w:t>
      </w:r>
      <w:r>
        <w:t xml:space="preserve"> </w:t>
      </w:r>
      <w:r w:rsidRPr="00747E76">
        <w:t>: «</w:t>
      </w:r>
      <w:r>
        <w:t xml:space="preserve"> </w:t>
      </w:r>
      <w:r w:rsidRPr="00747E76">
        <w:t>Tu n’es qu’un menteur</w:t>
      </w:r>
      <w:r>
        <w:t xml:space="preserve"> </w:t>
      </w:r>
      <w:r w:rsidRPr="00747E76">
        <w:t>». Mais la plupart d’entre eux ne savent pas.</w:t>
      </w:r>
    </w:p>
    <w:p w14:paraId="7F129829" w14:textId="77777777" w:rsidR="003E313F" w:rsidRDefault="003E313F" w:rsidP="003E313F">
      <w:pPr>
        <w:spacing w:after="0" w:line="240" w:lineRule="auto"/>
      </w:pPr>
    </w:p>
    <w:p w14:paraId="07644CD7" w14:textId="2DF5030A" w:rsidR="003E313F" w:rsidRDefault="003E313F" w:rsidP="003E313F">
      <w:pPr>
        <w:spacing w:after="0" w:line="240" w:lineRule="auto"/>
        <w:jc w:val="both"/>
        <w:rPr>
          <w:rFonts w:cstheme="minorHAnsi"/>
          <w:shd w:val="clear" w:color="auto" w:fill="FFFFFF"/>
        </w:rPr>
      </w:pPr>
      <w:r>
        <w:t xml:space="preserve">3) </w:t>
      </w:r>
      <w:r w:rsidRPr="00430A2B">
        <w:rPr>
          <w:rFonts w:cstheme="minorHAnsi"/>
          <w:shd w:val="clear" w:color="auto" w:fill="FFFFFF"/>
        </w:rPr>
        <w:t>Il y a des contradictions dans le Coran</w:t>
      </w:r>
      <w:r>
        <w:rPr>
          <w:rFonts w:cstheme="minorHAnsi"/>
          <w:shd w:val="clear" w:color="auto" w:fill="FFFFFF"/>
        </w:rPr>
        <w:t xml:space="preserve"> (</w:t>
      </w:r>
      <w:r w:rsidRPr="00430A2B">
        <w:rPr>
          <w:rFonts w:cstheme="minorHAnsi"/>
          <w:shd w:val="clear" w:color="auto" w:fill="FFFFFF"/>
        </w:rPr>
        <w:t>3.48, 3.49-50, 61.6, 2.4-6, 2.39, 2.41-42, 2.89-90, 2.91, 2.97, 2.101, 2.144, 2.146, 34.31, 35.21, 10.37, 12.111</w:t>
      </w:r>
      <w:r>
        <w:rPr>
          <w:rFonts w:cstheme="minorHAnsi"/>
          <w:shd w:val="clear" w:color="auto" w:fill="FFFFFF"/>
        </w:rPr>
        <w:t>). Exemple :</w:t>
      </w:r>
    </w:p>
    <w:p w14:paraId="2DE495F8" w14:textId="77777777" w:rsidR="003E313F" w:rsidRDefault="003E313F" w:rsidP="003E313F">
      <w:pPr>
        <w:spacing w:after="0" w:line="240" w:lineRule="auto"/>
        <w:jc w:val="both"/>
        <w:rPr>
          <w:rFonts w:cstheme="minorHAnsi"/>
          <w:shd w:val="clear" w:color="auto" w:fill="FFFFFF"/>
        </w:rPr>
      </w:pPr>
    </w:p>
    <w:p w14:paraId="355A17F9" w14:textId="47807641" w:rsidR="003E313F" w:rsidRDefault="003E313F" w:rsidP="003E313F">
      <w:pPr>
        <w:spacing w:after="0" w:line="240" w:lineRule="auto"/>
        <w:jc w:val="both"/>
      </w:pPr>
      <w:r>
        <w:t>10.100. C'est à Allah de décider qui doit croire et qui ne doit pas croire, tu n'as pas à obliger les gens à croire.</w:t>
      </w:r>
    </w:p>
    <w:p w14:paraId="5C566CDE" w14:textId="77777777" w:rsidR="003E313F" w:rsidRDefault="003E313F" w:rsidP="003E313F">
      <w:pPr>
        <w:spacing w:after="0" w:line="240" w:lineRule="auto"/>
        <w:jc w:val="both"/>
      </w:pPr>
      <w:r>
        <w:t xml:space="preserve">Contradictoire avec : </w:t>
      </w:r>
    </w:p>
    <w:p w14:paraId="7A9B7070" w14:textId="6E1C4B61" w:rsidR="003E313F" w:rsidRDefault="003E313F" w:rsidP="003E313F">
      <w:pPr>
        <w:spacing w:after="0" w:line="240" w:lineRule="auto"/>
        <w:jc w:val="both"/>
      </w:pPr>
      <w:r>
        <w:t>Coran 9.29. Combattez ceux qui ne croient pas en Allah et en son messager, jusqu'à ce qu'ils payent la capitation en toute humilité.</w:t>
      </w:r>
    </w:p>
    <w:p w14:paraId="38357931" w14:textId="77777777" w:rsidR="003E313F" w:rsidRDefault="003E313F" w:rsidP="003E313F">
      <w:pPr>
        <w:spacing w:after="0" w:line="240" w:lineRule="auto"/>
      </w:pPr>
    </w:p>
    <w:p w14:paraId="7677140E" w14:textId="77777777" w:rsidR="003E313F" w:rsidRDefault="003E313F" w:rsidP="003E313F">
      <w:pPr>
        <w:spacing w:after="0" w:line="240" w:lineRule="auto"/>
      </w:pPr>
      <w:r w:rsidRPr="00E41B5A">
        <w:t>Beaucoup de verset mecquois contredit beaucoup de versets m</w:t>
      </w:r>
      <w:r>
        <w:t>é</w:t>
      </w:r>
      <w:r w:rsidRPr="00E41B5A">
        <w:t>dinois</w:t>
      </w:r>
      <w:r>
        <w:t xml:space="preserve">. </w:t>
      </w:r>
    </w:p>
    <w:p w14:paraId="51495352" w14:textId="77777777" w:rsidR="003E313F" w:rsidRDefault="003E313F" w:rsidP="003E313F">
      <w:pPr>
        <w:spacing w:after="0" w:line="240" w:lineRule="auto"/>
      </w:pPr>
    </w:p>
    <w:p w14:paraId="050E62E9" w14:textId="77777777" w:rsidR="003E313F" w:rsidRDefault="003E313F" w:rsidP="003E313F">
      <w:pPr>
        <w:spacing w:after="0" w:line="240" w:lineRule="auto"/>
      </w:pPr>
      <w:r>
        <w:t>4) Tous les peuples ont-ils un secoureur ?</w:t>
      </w:r>
    </w:p>
    <w:p w14:paraId="13F52A43" w14:textId="77777777" w:rsidR="003E313F" w:rsidRDefault="003E313F" w:rsidP="003E313F">
      <w:pPr>
        <w:spacing w:after="0" w:line="240" w:lineRule="auto"/>
      </w:pPr>
    </w:p>
    <w:p w14:paraId="3F6306DC" w14:textId="48E15D94" w:rsidR="003E313F" w:rsidRDefault="003E313F" w:rsidP="003E313F">
      <w:pPr>
        <w:spacing w:after="0" w:line="240" w:lineRule="auto"/>
      </w:pPr>
      <w:r w:rsidRPr="00790CF8">
        <w:t>Coran 4.82</w:t>
      </w:r>
      <w:r w:rsidR="00884EE5">
        <w:t>.</w:t>
      </w:r>
      <w:r w:rsidRPr="00790CF8">
        <w:t xml:space="preserve"> Ne méditent-ils donc pas sur le Coran? </w:t>
      </w:r>
      <w:r w:rsidRPr="00884EE5">
        <w:rPr>
          <w:iCs/>
          <w:u w:val="single"/>
        </w:rPr>
        <w:t xml:space="preserve">S'il provenait d'un autre qu'Allah, ils y trouveraient certes maintes contradictions </w:t>
      </w:r>
      <w:r w:rsidRPr="00790CF8">
        <w:t>!</w:t>
      </w:r>
    </w:p>
    <w:p w14:paraId="0919A67F" w14:textId="77777777" w:rsidR="003E313F" w:rsidRDefault="003E313F" w:rsidP="003E313F">
      <w:pPr>
        <w:spacing w:after="0" w:line="240" w:lineRule="auto"/>
      </w:pPr>
    </w:p>
    <w:tbl>
      <w:tblPr>
        <w:tblStyle w:val="Grilledutableau"/>
        <w:tblW w:w="0" w:type="auto"/>
        <w:tblInd w:w="0" w:type="dxa"/>
        <w:tblLook w:val="04A0" w:firstRow="1" w:lastRow="0" w:firstColumn="1" w:lastColumn="0" w:noHBand="0" w:noVBand="1"/>
      </w:tblPr>
      <w:tblGrid>
        <w:gridCol w:w="5001"/>
        <w:gridCol w:w="5081"/>
      </w:tblGrid>
      <w:tr w:rsidR="003E313F" w:rsidRPr="00614D50" w14:paraId="1EC35404" w14:textId="77777777" w:rsidTr="007F01C3">
        <w:tc>
          <w:tcPr>
            <w:tcW w:w="5228" w:type="dxa"/>
          </w:tcPr>
          <w:p w14:paraId="213696B2" w14:textId="77777777" w:rsidR="003E313F" w:rsidRPr="00614D50" w:rsidRDefault="003E313F" w:rsidP="007F01C3">
            <w:pPr>
              <w:rPr>
                <w:lang w:val="en-GB"/>
              </w:rPr>
            </w:pPr>
            <w:r w:rsidRPr="00614D50">
              <w:rPr>
                <w:i/>
                <w:iCs/>
                <w:spacing w:val="-3"/>
                <w:lang w:val="en-GB"/>
              </w:rPr>
              <w:t>Verset A -</w:t>
            </w:r>
            <w:r w:rsidRPr="00614D50">
              <w:rPr>
                <w:spacing w:val="-3"/>
                <w:lang w:val="en-GB"/>
              </w:rPr>
              <w:t xml:space="preserve"> S. 35, v. 24</w:t>
            </w:r>
          </w:p>
        </w:tc>
        <w:tc>
          <w:tcPr>
            <w:tcW w:w="5228" w:type="dxa"/>
          </w:tcPr>
          <w:p w14:paraId="463FF5BE" w14:textId="77777777" w:rsidR="003E313F" w:rsidRPr="00614D50" w:rsidRDefault="003E313F" w:rsidP="007F01C3">
            <w:pPr>
              <w:rPr>
                <w:lang w:val="en-GB"/>
              </w:rPr>
            </w:pPr>
            <w:r w:rsidRPr="00614D50">
              <w:rPr>
                <w:i/>
                <w:iCs/>
                <w:spacing w:val="-2"/>
                <w:lang w:val="en-GB"/>
              </w:rPr>
              <w:t xml:space="preserve">Verset B - </w:t>
            </w:r>
            <w:r w:rsidRPr="00614D50">
              <w:rPr>
                <w:spacing w:val="-2"/>
                <w:lang w:val="en-GB"/>
              </w:rPr>
              <w:t>S. 28, v. 46</w:t>
            </w:r>
          </w:p>
        </w:tc>
      </w:tr>
      <w:tr w:rsidR="003E313F" w:rsidRPr="00614D50" w14:paraId="0B422753" w14:textId="77777777" w:rsidTr="007F01C3">
        <w:tc>
          <w:tcPr>
            <w:tcW w:w="5228" w:type="dxa"/>
          </w:tcPr>
          <w:p w14:paraId="467AD6B3" w14:textId="77777777" w:rsidR="003E313F" w:rsidRPr="003E313F" w:rsidRDefault="003E313F" w:rsidP="007F01C3">
            <w:pPr>
              <w:rPr>
                <w:lang w:val="fr-FR"/>
              </w:rPr>
            </w:pPr>
            <w:r w:rsidRPr="003E313F">
              <w:rPr>
                <w:lang w:val="fr-FR"/>
              </w:rPr>
              <w:t>Nous t'avons envoyé avec la Vérité en tant qu'annonciateur et avertisseur.</w:t>
            </w:r>
            <w:r w:rsidRPr="003E313F">
              <w:rPr>
                <w:color w:val="88445B"/>
                <w:lang w:val="fr-FR"/>
              </w:rPr>
              <w:t xml:space="preserve"> </w:t>
            </w:r>
            <w:r w:rsidRPr="003E313F">
              <w:rPr>
                <w:b/>
                <w:lang w:val="fr-FR"/>
              </w:rPr>
              <w:t>Il n'est pas une nation qui n'ait déjà eu un avertisseur.</w:t>
            </w:r>
          </w:p>
        </w:tc>
        <w:tc>
          <w:tcPr>
            <w:tcW w:w="5228" w:type="dxa"/>
          </w:tcPr>
          <w:p w14:paraId="718B622C" w14:textId="77777777" w:rsidR="003E313F" w:rsidRPr="003E313F" w:rsidRDefault="003E313F" w:rsidP="007F01C3">
            <w:pPr>
              <w:rPr>
                <w:lang w:val="fr-FR"/>
              </w:rPr>
            </w:pPr>
            <w:r w:rsidRPr="003E313F">
              <w:rPr>
                <w:lang w:val="fr-FR"/>
              </w:rPr>
              <w:t>Et tu n'étais pas au flanc du Mont Tor quand Nous avons appelé. Mais (tu es venu comme) une miséricorde de ton Seigneur,</w:t>
            </w:r>
            <w:r w:rsidRPr="003E313F">
              <w:rPr>
                <w:color w:val="915265"/>
                <w:lang w:val="fr-FR"/>
              </w:rPr>
              <w:t xml:space="preserve"> </w:t>
            </w:r>
            <w:r w:rsidRPr="003E313F">
              <w:rPr>
                <w:b/>
                <w:lang w:val="fr-FR"/>
              </w:rPr>
              <w:t>pour avertir un peuple à qui nul avertisseur avant toi</w:t>
            </w:r>
            <w:r w:rsidRPr="003E313F">
              <w:rPr>
                <w:lang w:val="fr-FR"/>
              </w:rPr>
              <w:t xml:space="preserve"> n'est venu, afin qu'ils se souviennent.</w:t>
            </w:r>
          </w:p>
        </w:tc>
      </w:tr>
      <w:tr w:rsidR="003E313F" w:rsidRPr="00614D50" w14:paraId="170F3BDD" w14:textId="77777777" w:rsidTr="007F01C3">
        <w:tc>
          <w:tcPr>
            <w:tcW w:w="5228" w:type="dxa"/>
          </w:tcPr>
          <w:p w14:paraId="03EB6004" w14:textId="77777777" w:rsidR="003E313F" w:rsidRDefault="003E313F" w:rsidP="007F01C3">
            <w:pPr>
              <w:rPr>
                <w:sz w:val="12"/>
                <w:szCs w:val="12"/>
              </w:rPr>
            </w:pPr>
            <w:r>
              <w:rPr>
                <w:noProof/>
              </w:rPr>
              <w:drawing>
                <wp:inline distT="0" distB="0" distL="0" distR="0" wp14:anchorId="798C9589" wp14:editId="21519E8F">
                  <wp:extent cx="2844285" cy="295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96279" cy="300673"/>
                          </a:xfrm>
                          <a:prstGeom prst="rect">
                            <a:avLst/>
                          </a:prstGeom>
                        </pic:spPr>
                      </pic:pic>
                    </a:graphicData>
                  </a:graphic>
                </wp:inline>
              </w:drawing>
            </w:r>
          </w:p>
        </w:tc>
        <w:tc>
          <w:tcPr>
            <w:tcW w:w="5228" w:type="dxa"/>
          </w:tcPr>
          <w:p w14:paraId="77CF2A27" w14:textId="77777777" w:rsidR="003E313F" w:rsidRDefault="003E313F" w:rsidP="007F01C3">
            <w:pPr>
              <w:rPr>
                <w:sz w:val="12"/>
                <w:szCs w:val="12"/>
              </w:rPr>
            </w:pPr>
            <w:r>
              <w:rPr>
                <w:noProof/>
              </w:rPr>
              <w:drawing>
                <wp:inline distT="0" distB="0" distL="0" distR="0" wp14:anchorId="533C9C1B" wp14:editId="573D8E93">
                  <wp:extent cx="2962275" cy="418362"/>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00446" cy="423753"/>
                          </a:xfrm>
                          <a:prstGeom prst="rect">
                            <a:avLst/>
                          </a:prstGeom>
                        </pic:spPr>
                      </pic:pic>
                    </a:graphicData>
                  </a:graphic>
                </wp:inline>
              </w:drawing>
            </w:r>
          </w:p>
          <w:p w14:paraId="61911CEB" w14:textId="77777777" w:rsidR="003E313F" w:rsidRDefault="003E313F" w:rsidP="007F01C3">
            <w:pPr>
              <w:rPr>
                <w:sz w:val="12"/>
                <w:szCs w:val="12"/>
              </w:rPr>
            </w:pPr>
          </w:p>
        </w:tc>
      </w:tr>
      <w:tr w:rsidR="003E313F" w:rsidRPr="00614D50" w14:paraId="2953083E" w14:textId="77777777" w:rsidTr="007F01C3">
        <w:tc>
          <w:tcPr>
            <w:tcW w:w="10456" w:type="dxa"/>
            <w:gridSpan w:val="2"/>
          </w:tcPr>
          <w:p w14:paraId="3E78549E" w14:textId="77993690" w:rsidR="003E313F" w:rsidRPr="003E313F" w:rsidRDefault="003E313F" w:rsidP="007F01C3">
            <w:pPr>
              <w:rPr>
                <w:lang w:val="fr-FR"/>
              </w:rPr>
            </w:pPr>
            <w:r w:rsidRPr="003E313F">
              <w:rPr>
                <w:lang w:val="fr-FR"/>
              </w:rPr>
              <w:t>L</w:t>
            </w:r>
            <w:r w:rsidR="00E77E19">
              <w:rPr>
                <w:lang w:val="fr-FR"/>
              </w:rPr>
              <w:t>e</w:t>
            </w:r>
            <w:r w:rsidRPr="003E313F">
              <w:rPr>
                <w:lang w:val="fr-FR"/>
              </w:rPr>
              <w:t xml:space="preserve"> verset A affirme que toutes les nations ont connus un avertisseur, alors que le verset B annonce qu'un peuple n'a pas connu d'avertisseur avant Mohamed (Mahomet).</w:t>
            </w:r>
          </w:p>
        </w:tc>
      </w:tr>
    </w:tbl>
    <w:p w14:paraId="716FFA01" w14:textId="77777777" w:rsidR="003E313F" w:rsidRDefault="003E313F" w:rsidP="003E313F">
      <w:pPr>
        <w:spacing w:after="0" w:line="240" w:lineRule="auto"/>
      </w:pPr>
    </w:p>
    <w:p w14:paraId="6FD6DD24" w14:textId="6D9EC8BD" w:rsidR="003E313F" w:rsidRDefault="003E313F" w:rsidP="003E313F">
      <w:pPr>
        <w:spacing w:after="0" w:line="240" w:lineRule="auto"/>
        <w:jc w:val="both"/>
      </w:pPr>
      <w:r>
        <w:t>4) Sourate 5.116</w:t>
      </w:r>
      <w:r w:rsidR="00884EE5">
        <w:t>.</w:t>
      </w:r>
      <w:r>
        <w:t xml:space="preserve"> (Rappelle-leur) le moment où Allah dira : "Ô Jésus, fils de Marie, </w:t>
      </w:r>
      <w:r w:rsidRPr="0075182A">
        <w:rPr>
          <w:b/>
        </w:rPr>
        <w:t>est-ce toi</w:t>
      </w:r>
      <w:r>
        <w:t xml:space="preserve"> qui as dit aux gens : "Prenez-moi, </w:t>
      </w:r>
      <w:r w:rsidRPr="0075182A">
        <w:rPr>
          <w:b/>
        </w:rPr>
        <w:t>ainsi que ta mère</w:t>
      </w:r>
      <w:r>
        <w:t>, pour deux divinités eu dehors d'Allah ? " Il dira "Gloire et pureté à Toi ! II ne m'appartient pas de déclarer ce que je n'ai pas le droit de dire ! Si je l'avais dit, Tu l'aurais su, certes. Tu sais ce qu'il y a en moi, et je ne sais pas ce qu'il y a en Toi. Tu es, en vérité, le grand connaisseur de tout ce qui est inconnu.</w:t>
      </w:r>
    </w:p>
    <w:p w14:paraId="7F87FBAF" w14:textId="77777777" w:rsidR="00884EE5" w:rsidRDefault="00884EE5" w:rsidP="003E313F">
      <w:pPr>
        <w:spacing w:after="0" w:line="240" w:lineRule="auto"/>
        <w:jc w:val="both"/>
      </w:pPr>
    </w:p>
    <w:p w14:paraId="20EE93C2" w14:textId="77777777" w:rsidR="003E313F" w:rsidRDefault="003E313F" w:rsidP="003E313F">
      <w:pPr>
        <w:spacing w:after="0" w:line="240" w:lineRule="auto"/>
        <w:jc w:val="both"/>
      </w:pPr>
      <w:r>
        <w:t xml:space="preserve">=&gt; Pourquoi Allah pose une question " </w:t>
      </w:r>
      <w:r w:rsidRPr="0075182A">
        <w:rPr>
          <w:b/>
        </w:rPr>
        <w:t>est-ce toi</w:t>
      </w:r>
      <w:r>
        <w:t xml:space="preserve"> " alors qu'il est censé être omniscient ? </w:t>
      </w:r>
    </w:p>
    <w:p w14:paraId="7BA73FAE" w14:textId="77777777" w:rsidR="003E313F" w:rsidRDefault="003E313F" w:rsidP="003E313F">
      <w:pPr>
        <w:spacing w:after="0" w:line="240" w:lineRule="auto"/>
      </w:pPr>
      <w:r>
        <w:t xml:space="preserve">=&gt; Pourquoi Allah demande à Jésus " </w:t>
      </w:r>
      <w:r w:rsidRPr="0075182A">
        <w:rPr>
          <w:b/>
        </w:rPr>
        <w:t>Marie est prise pour une divinité</w:t>
      </w:r>
      <w:r>
        <w:t xml:space="preserve"> " car JAMAIS les chrétiens n'ont dit cela ? Est-ce une erreur dans le coran ?</w:t>
      </w:r>
    </w:p>
    <w:p w14:paraId="5A42FDFB" w14:textId="77777777" w:rsidR="003E313F" w:rsidRDefault="003E313F" w:rsidP="003E313F">
      <w:pPr>
        <w:spacing w:after="0" w:line="240" w:lineRule="auto"/>
      </w:pPr>
    </w:p>
    <w:p w14:paraId="5716651E" w14:textId="77777777" w:rsidR="003E313F" w:rsidRDefault="003E313F" w:rsidP="003E313F">
      <w:pPr>
        <w:spacing w:after="0" w:line="240" w:lineRule="auto"/>
      </w:pPr>
      <w:r>
        <w:lastRenderedPageBreak/>
        <w:t>6) Le coran dit qu'Allah protège sa parole. Pourtant dans le coran, il est dit que les révélations, faite à Jésus, ont été falsifiés. Donc Allah n'a pas protégé sa parole.</w:t>
      </w:r>
    </w:p>
    <w:p w14:paraId="7102780B" w14:textId="77777777" w:rsidR="00884EE5" w:rsidRDefault="00884EE5" w:rsidP="003E313F">
      <w:pPr>
        <w:spacing w:after="0" w:line="240" w:lineRule="auto"/>
      </w:pPr>
    </w:p>
    <w:p w14:paraId="11320F10" w14:textId="4E496708" w:rsidR="003E313F" w:rsidRDefault="003E313F" w:rsidP="003E313F">
      <w:pPr>
        <w:spacing w:after="0" w:line="240" w:lineRule="auto"/>
      </w:pPr>
      <w:r>
        <w:t>10.64. Il n'y aura pas de changement aux Paroles d'Allah.</w:t>
      </w:r>
    </w:p>
    <w:p w14:paraId="48788026" w14:textId="4F6AC661" w:rsidR="003E313F" w:rsidRDefault="003E313F" w:rsidP="003E313F">
      <w:pPr>
        <w:spacing w:after="0" w:line="240" w:lineRule="auto"/>
      </w:pPr>
      <w:r>
        <w:t>2.75. La parole d'Allah, la falsifièrent sciemment.</w:t>
      </w:r>
    </w:p>
    <w:p w14:paraId="01F30419" w14:textId="77777777" w:rsidR="00884EE5" w:rsidRDefault="00884EE5" w:rsidP="003E313F">
      <w:pPr>
        <w:spacing w:after="0" w:line="240" w:lineRule="auto"/>
      </w:pPr>
    </w:p>
    <w:p w14:paraId="51D91981" w14:textId="0CE9D73D" w:rsidR="003E313F" w:rsidRDefault="003E313F" w:rsidP="003E313F">
      <w:pPr>
        <w:spacing w:after="0" w:line="240" w:lineRule="auto"/>
      </w:pPr>
      <w:r>
        <w:t>Le coran prétend qu'un évangile aurait été falsifié, mais jamais personne n'a vu, ni lu cet évangile, avant sa « falsification », imaginé par l'islam (pas de preuve archéologique, pas de preuves dans les textes chrétiens antiques …).</w:t>
      </w:r>
    </w:p>
    <w:p w14:paraId="10B452B1" w14:textId="77777777" w:rsidR="003E313F" w:rsidRPr="00614D50" w:rsidRDefault="003E313F" w:rsidP="003E313F">
      <w:pPr>
        <w:spacing w:after="0" w:line="240" w:lineRule="auto"/>
      </w:pPr>
    </w:p>
    <w:p w14:paraId="70D50832" w14:textId="77777777" w:rsidR="003E313F" w:rsidRDefault="003E313F" w:rsidP="003E313F">
      <w:pPr>
        <w:spacing w:after="0" w:line="240" w:lineRule="auto"/>
      </w:pPr>
      <w:r>
        <w:t>7) En l'an -2304 avant Jésus-Christ (date naissance d'Abraham), dans la Bible, il n'est pas indiqué la Kaaba.</w:t>
      </w:r>
    </w:p>
    <w:p w14:paraId="37A85356" w14:textId="77777777" w:rsidR="003E313F" w:rsidRDefault="003E313F" w:rsidP="003E313F">
      <w:pPr>
        <w:spacing w:after="0" w:line="240" w:lineRule="auto"/>
      </w:pPr>
      <w:r>
        <w:t>En l'an -1100 avant Jésus-Christ (date naissance de Samuel), Dieu précise à Samuel : 2 S 7-6 :</w:t>
      </w:r>
    </w:p>
    <w:p w14:paraId="4F91D6BE" w14:textId="77777777" w:rsidR="003E313F" w:rsidRDefault="003E313F" w:rsidP="003E313F">
      <w:pPr>
        <w:spacing w:after="0" w:line="240" w:lineRule="auto"/>
      </w:pPr>
      <w:r>
        <w:t>"Car je n'ai point habité dans une maison".</w:t>
      </w:r>
    </w:p>
    <w:p w14:paraId="28E82253" w14:textId="06C42B8C" w:rsidR="003E313F" w:rsidRDefault="003E313F" w:rsidP="003E313F">
      <w:pPr>
        <w:spacing w:after="0" w:line="240" w:lineRule="auto"/>
      </w:pPr>
      <w:r>
        <w:t>En l'an +622, de notre ère, le Coran dit : 2.127 (voir ci-dessous) :</w:t>
      </w:r>
    </w:p>
    <w:p w14:paraId="6C7981D2" w14:textId="77777777" w:rsidR="003E313F" w:rsidRDefault="003E313F" w:rsidP="003E313F">
      <w:pPr>
        <w:spacing w:after="0" w:line="240" w:lineRule="auto"/>
      </w:pPr>
      <w:r>
        <w:t>"Et quand Abraham et Ismaël élevaient les assises de la Maison (Kaaba)".</w:t>
      </w:r>
    </w:p>
    <w:p w14:paraId="0C7653EC" w14:textId="77777777" w:rsidR="003E313F" w:rsidRDefault="003E313F" w:rsidP="003E313F">
      <w:pPr>
        <w:spacing w:after="0" w:line="240" w:lineRule="auto"/>
      </w:pPr>
      <w:r>
        <w:t>Le Coran dit : 34.44 : "[Pourtant] Nous ne leur avons pas donné de livres à étudier. Et nous ne leur avons envoyés avant toi aucun avertissement.</w:t>
      </w:r>
    </w:p>
    <w:p w14:paraId="327E3750" w14:textId="77777777" w:rsidR="003E313F" w:rsidRDefault="003E313F" w:rsidP="003E313F">
      <w:pPr>
        <w:spacing w:after="0" w:line="240" w:lineRule="auto"/>
      </w:pPr>
      <w:r>
        <w:t>Abraham, pour l'islam, est un prophète qui aurait construit la Kaaba, pourtant le Coran dit qu'Allah n'a envoyé personne avant Mahomet. Donc Abraham n'est pas venu à la Kaaba, sinon Allah est un menteur ?</w:t>
      </w:r>
    </w:p>
    <w:p w14:paraId="2F1CC2D8" w14:textId="77777777" w:rsidR="003E313F" w:rsidRDefault="003E313F" w:rsidP="003E313F">
      <w:pPr>
        <w:spacing w:after="0" w:line="240" w:lineRule="auto"/>
      </w:pPr>
      <w:r>
        <w:t>Note : La Mecque a été construite par de païens pour adorer des centaines d'idoles dont le dieu "Allah".</w:t>
      </w:r>
    </w:p>
    <w:p w14:paraId="7D6B9695" w14:textId="77777777" w:rsidR="003E313F" w:rsidRDefault="003E313F" w:rsidP="003E313F">
      <w:pPr>
        <w:spacing w:after="0" w:line="240" w:lineRule="auto"/>
      </w:pPr>
      <w:r>
        <w:t>Source : Qui a réellement construit la Kaaba ? Jacquelin Chabbi Professeur à l'Université Paris VIII-Saint-Denis : (Le recours à Abraham, fiction et idéologie). Le point de vue historique n'est pourtant pas vraiment celui-là.</w:t>
      </w:r>
    </w:p>
    <w:p w14:paraId="237CC239" w14:textId="77777777" w:rsidR="003E313F" w:rsidRDefault="003E313F" w:rsidP="003E313F">
      <w:pPr>
        <w:spacing w:after="0" w:line="240" w:lineRule="auto"/>
      </w:pPr>
    </w:p>
    <w:p w14:paraId="74393D40" w14:textId="77777777" w:rsidR="00884EE5" w:rsidRDefault="003E313F" w:rsidP="003E313F">
      <w:pPr>
        <w:spacing w:after="0" w:line="240" w:lineRule="auto"/>
      </w:pPr>
      <w:r>
        <w:t>8) 4.139</w:t>
      </w:r>
      <w:r w:rsidR="00884EE5">
        <w:t>.</w:t>
      </w:r>
      <w:r>
        <w:t xml:space="preserve"> La Puissance appartient à Allah seul. </w:t>
      </w:r>
    </w:p>
    <w:p w14:paraId="0433D45C" w14:textId="7E3FE4CB" w:rsidR="003E313F" w:rsidRDefault="003E313F" w:rsidP="003E313F">
      <w:pPr>
        <w:spacing w:after="0" w:line="240" w:lineRule="auto"/>
      </w:pPr>
      <w:r>
        <w:t xml:space="preserve">Contradictoire avec (voir ci-dessous) : </w:t>
      </w:r>
    </w:p>
    <w:p w14:paraId="5366841E" w14:textId="2FA5530C" w:rsidR="003E313F" w:rsidRDefault="003E313F" w:rsidP="003E313F">
      <w:pPr>
        <w:spacing w:after="0" w:line="240" w:lineRule="auto"/>
      </w:pPr>
      <w:r>
        <w:t>63.8</w:t>
      </w:r>
      <w:r w:rsidR="00884EE5">
        <w:t>.</w:t>
      </w:r>
      <w:r>
        <w:t xml:space="preserve"> La Puissance appartient à Allah, à Mohammed et aux Croyants.</w:t>
      </w:r>
    </w:p>
    <w:p w14:paraId="1EE763AB" w14:textId="77777777" w:rsidR="003E313F" w:rsidRDefault="003E313F" w:rsidP="003E313F">
      <w:pPr>
        <w:spacing w:after="0" w:line="240" w:lineRule="auto"/>
      </w:pPr>
    </w:p>
    <w:p w14:paraId="2DE758C2" w14:textId="77777777" w:rsidR="003E313F" w:rsidRDefault="003E313F" w:rsidP="003E313F">
      <w:pPr>
        <w:spacing w:after="0" w:line="240" w:lineRule="auto"/>
      </w:pPr>
      <w:r>
        <w:t>9) Sourate 19 Marie (Maryam)</w:t>
      </w:r>
    </w:p>
    <w:p w14:paraId="1F44E8D0" w14:textId="52EFA3AE" w:rsidR="003E313F" w:rsidRDefault="003E313F" w:rsidP="003E313F">
      <w:pPr>
        <w:spacing w:after="0" w:line="240" w:lineRule="auto"/>
      </w:pPr>
      <w:r>
        <w:t>71. Il n'y a personne parmi vous qui ne passera pas par [L'Enfer] : Car [il s'agit là] pour ton Seigneur d'une sentence irrévocable,</w:t>
      </w:r>
    </w:p>
    <w:p w14:paraId="31A44157" w14:textId="661855CE" w:rsidR="003E313F" w:rsidRDefault="003E313F" w:rsidP="003E313F">
      <w:pPr>
        <w:spacing w:after="0" w:line="240" w:lineRule="auto"/>
      </w:pPr>
      <w:r>
        <w:t>72. Ensuite, Nous délivrerons ceux qui étaient pieux et Nous y laisserons les injustes agenouillés.</w:t>
      </w:r>
    </w:p>
    <w:p w14:paraId="056B6EEA" w14:textId="77777777" w:rsidR="003E313F" w:rsidRDefault="003E313F" w:rsidP="003E313F">
      <w:pPr>
        <w:spacing w:after="0" w:line="240" w:lineRule="auto"/>
      </w:pPr>
      <w:r>
        <w:t>(Verset pas très clair).</w:t>
      </w:r>
    </w:p>
    <w:p w14:paraId="058AC55A" w14:textId="77777777" w:rsidR="003E313F" w:rsidRDefault="003E313F" w:rsidP="003E313F">
      <w:pPr>
        <w:spacing w:after="0" w:line="240" w:lineRule="auto"/>
      </w:pPr>
    </w:p>
    <w:p w14:paraId="37C1C5F8" w14:textId="4EA0B9E5" w:rsidR="003E313F" w:rsidRDefault="003E313F" w:rsidP="003E313F">
      <w:pPr>
        <w:spacing w:after="0" w:line="240" w:lineRule="auto"/>
      </w:pPr>
      <w:r>
        <w:t>10) 24.2 : châtiments de ceux qui ont des rapports hors mariage.</w:t>
      </w:r>
    </w:p>
    <w:p w14:paraId="1FD47E62" w14:textId="07085BEA" w:rsidR="003E313F" w:rsidRPr="00614D50" w:rsidRDefault="003E313F" w:rsidP="003E313F">
      <w:pPr>
        <w:spacing w:after="0" w:line="240" w:lineRule="auto"/>
      </w:pPr>
      <w:r>
        <w:t>70.22-31 : rapport permis avec des esclaves que l'on possède (et on n’a pas besoin de leur consentement).</w:t>
      </w:r>
    </w:p>
    <w:p w14:paraId="36012D6D" w14:textId="77777777" w:rsidR="003E313F" w:rsidRDefault="003E313F" w:rsidP="003E313F">
      <w:pPr>
        <w:spacing w:after="0" w:line="240" w:lineRule="auto"/>
      </w:pPr>
    </w:p>
    <w:p w14:paraId="66386E6F" w14:textId="66BACBB0" w:rsidR="003E313F" w:rsidRDefault="003E313F" w:rsidP="003E313F">
      <w:pPr>
        <w:spacing w:after="0" w:line="240" w:lineRule="auto"/>
      </w:pPr>
      <w:r>
        <w:t>11) L’enveloppante (Al-Ghāshiyah):</w:t>
      </w:r>
      <w:r w:rsidR="00884EE5">
        <w:t xml:space="preserve"> </w:t>
      </w:r>
      <w:r>
        <w:t>6 « - Il n'y aura pour eux d'autre nourriture QUE des plantes épineuses [darii], »</w:t>
      </w:r>
    </w:p>
    <w:p w14:paraId="1DF18F3D" w14:textId="27251B2C" w:rsidR="003E313F" w:rsidRDefault="003E313F" w:rsidP="003E313F">
      <w:pPr>
        <w:spacing w:after="0" w:line="240" w:lineRule="auto"/>
      </w:pPr>
      <w:r>
        <w:t>Celle qui montre la vérité (Al-Ĥāqqah):</w:t>
      </w:r>
      <w:r w:rsidR="00884EE5">
        <w:t xml:space="preserve"> </w:t>
      </w:r>
      <w:r>
        <w:t>36 « - ni d'autre nourriture QUE du pus, ».</w:t>
      </w:r>
    </w:p>
    <w:p w14:paraId="5710D4C0" w14:textId="0ACE9D4D" w:rsidR="003E313F" w:rsidRDefault="003E313F" w:rsidP="003E313F">
      <w:pPr>
        <w:spacing w:after="0" w:line="240" w:lineRule="auto"/>
      </w:pPr>
      <w:r>
        <w:t>En plus, le supplice de l’eau bouillante (56.42, 56.41-44</w:t>
      </w:r>
      <w:r w:rsidR="00884EE5">
        <w:t>.</w:t>
      </w:r>
      <w:r>
        <w:t>) détruit le pus.</w:t>
      </w:r>
    </w:p>
    <w:p w14:paraId="3BBEAF6E" w14:textId="77777777" w:rsidR="003E313F" w:rsidRDefault="003E313F" w:rsidP="003E313F">
      <w:pPr>
        <w:spacing w:after="0" w:line="240" w:lineRule="auto"/>
      </w:pPr>
    </w:p>
    <w:p w14:paraId="1D5CD519" w14:textId="49CBA6CC" w:rsidR="003E313F" w:rsidRDefault="003E313F" w:rsidP="003E313F">
      <w:pPr>
        <w:spacing w:after="0" w:line="240" w:lineRule="auto"/>
      </w:pPr>
      <w:r>
        <w:t>12) Adam, premier prophète de l’islam : " "Devais-je prendre pour allié autre qu'Allah, le Créateur des cieux et de la terre ? C'est Lui qui nourrit et personne ne Le nourrit." Dis : "On m'a commandé d'être le premier à me soumettre ". Et ne sois jamais du nombre des associateurs " (</w:t>
      </w:r>
      <w:r w:rsidR="00884EE5">
        <w:t>6.14.</w:t>
      </w:r>
      <w:r>
        <w:t>).</w:t>
      </w:r>
    </w:p>
    <w:p w14:paraId="0D67D429" w14:textId="41BD00A5" w:rsidR="003E313F" w:rsidRDefault="003E313F" w:rsidP="003E313F">
      <w:pPr>
        <w:spacing w:after="0" w:line="240" w:lineRule="auto"/>
      </w:pPr>
      <w:r>
        <w:t>Abraham, premier prophète de l’islam : " "O Gens du Livre, pourquoi disputez-vous au sujet de Abraham alors que la Torah et l'Evangile ne sont descendus qu'après lui ? (…) Abraham n'était ni juif ni chrétien, mais il était monothéiste musulman. Et il n'était pas polythéiste" "(3</w:t>
      </w:r>
      <w:r w:rsidR="00884EE5">
        <w:t>.</w:t>
      </w:r>
      <w:r>
        <w:t>65-67</w:t>
      </w:r>
      <w:r w:rsidR="00884EE5">
        <w:t>.</w:t>
      </w:r>
      <w:r>
        <w:t>).</w:t>
      </w:r>
    </w:p>
    <w:p w14:paraId="6342E596" w14:textId="77777777" w:rsidR="003E313F" w:rsidRDefault="003E313F" w:rsidP="003E313F">
      <w:pPr>
        <w:spacing w:after="0" w:line="240" w:lineRule="auto"/>
      </w:pPr>
    </w:p>
    <w:p w14:paraId="186E8A47" w14:textId="48454A78" w:rsidR="003E313F" w:rsidRDefault="003E313F" w:rsidP="003E313F">
      <w:pPr>
        <w:spacing w:after="0" w:line="240" w:lineRule="auto"/>
      </w:pPr>
      <w:r>
        <w:t>13) 2.221</w:t>
      </w:r>
      <w:r w:rsidR="00884EE5">
        <w:t xml:space="preserve">. </w:t>
      </w:r>
      <w:r>
        <w:t>Défense donc d'épouser les associateurs. Les chrétiens et les juifs sont des associateurs, et donc des mécréants.</w:t>
      </w:r>
    </w:p>
    <w:p w14:paraId="63BB9703" w14:textId="4672E175" w:rsidR="003E313F" w:rsidRDefault="003E313F" w:rsidP="003E313F">
      <w:pPr>
        <w:spacing w:after="0" w:line="240" w:lineRule="auto"/>
      </w:pPr>
      <w:r>
        <w:t>5.5</w:t>
      </w:r>
      <w:r w:rsidR="00884EE5">
        <w:t xml:space="preserve">. </w:t>
      </w:r>
      <w:r>
        <w:t xml:space="preserve"> Les musulmans peuvent donc épouser des chrétiennes ou des juives.</w:t>
      </w:r>
    </w:p>
    <w:p w14:paraId="5C3FF450" w14:textId="77777777" w:rsidR="00B16366" w:rsidRDefault="00B16366" w:rsidP="00B16366">
      <w:pPr>
        <w:spacing w:after="0" w:line="240" w:lineRule="auto"/>
      </w:pPr>
    </w:p>
    <w:p w14:paraId="1C8C83AC" w14:textId="594CA43B" w:rsidR="00B16366" w:rsidRDefault="00B16366" w:rsidP="00E62DFC">
      <w:pPr>
        <w:spacing w:after="0" w:line="240" w:lineRule="auto"/>
        <w:jc w:val="both"/>
      </w:pPr>
      <w:r w:rsidRPr="00B16366">
        <w:rPr>
          <w:u w:val="single"/>
        </w:rPr>
        <w:lastRenderedPageBreak/>
        <w:t>Note</w:t>
      </w:r>
      <w:r w:rsidR="00E62DFC">
        <w:rPr>
          <w:u w:val="single"/>
        </w:rPr>
        <w:t>s</w:t>
      </w:r>
      <w:r>
        <w:t> : Au niveau des contradictions, Mahomet punit les voleurs (5.38</w:t>
      </w:r>
      <w:r w:rsidR="00E62DFC">
        <w:t>.</w:t>
      </w:r>
      <w:r>
        <w:t>), mais il incite ses combattants à piller les mécréants</w:t>
      </w:r>
      <w:r w:rsidR="003323E3">
        <w:t xml:space="preserve"> (33.50.</w:t>
      </w:r>
      <w:r w:rsidR="00E62DFC">
        <w:t xml:space="preserve">, </w:t>
      </w:r>
      <w:r w:rsidR="00E62DFC" w:rsidRPr="00E62DFC">
        <w:t>8.69.</w:t>
      </w:r>
      <w:r w:rsidR="003323E3">
        <w:t xml:space="preserve"> …)</w:t>
      </w:r>
      <w:r>
        <w:t xml:space="preserve"> et il s’attribue</w:t>
      </w:r>
      <w:r w:rsidR="00EE452F">
        <w:t>, lui-même,</w:t>
      </w:r>
      <w:r>
        <w:t xml:space="preserve"> 1/5 du butin des pillages (pour lui, sa famille …)</w:t>
      </w:r>
      <w:r w:rsidR="00E62DFC">
        <w:t xml:space="preserve"> (</w:t>
      </w:r>
      <w:r w:rsidR="00E62DFC" w:rsidRPr="00E62DFC">
        <w:t>8.41., 59.6., 8.1.</w:t>
      </w:r>
      <w:r w:rsidR="00E62DFC">
        <w:t xml:space="preserve"> …)</w:t>
      </w:r>
      <w:r>
        <w:t>.</w:t>
      </w:r>
    </w:p>
    <w:p w14:paraId="60207C47" w14:textId="2D8F2453" w:rsidR="00E62DFC" w:rsidRDefault="00E62DFC" w:rsidP="00E62DFC">
      <w:pPr>
        <w:spacing w:after="0" w:line="240" w:lineRule="auto"/>
        <w:jc w:val="both"/>
      </w:pPr>
      <w:r w:rsidRPr="00E62DFC">
        <w:t xml:space="preserve">Mahomet épousa, en 627, </w:t>
      </w:r>
      <w:r w:rsidRPr="00BF7694">
        <w:rPr>
          <w:i/>
          <w:iCs/>
        </w:rPr>
        <w:t>Zaynab bint Djahch</w:t>
      </w:r>
      <w:r w:rsidRPr="00E62DFC">
        <w:t xml:space="preserve">, une femme </w:t>
      </w:r>
      <w:r w:rsidR="00BF7694">
        <w:t>e</w:t>
      </w:r>
      <w:r w:rsidRPr="00E62DFC">
        <w:t xml:space="preserve">xtrêmement belle. </w:t>
      </w:r>
      <w:r w:rsidRPr="00BF7694">
        <w:rPr>
          <w:b/>
          <w:bCs/>
        </w:rPr>
        <w:t>Elle a d'abord été la femme de Zayd</w:t>
      </w:r>
      <w:r w:rsidRPr="00E62DFC">
        <w:t xml:space="preserve"> _ un ancien esclave et </w:t>
      </w:r>
      <w:r w:rsidRPr="00BF7694">
        <w:rPr>
          <w:b/>
          <w:bCs/>
        </w:rPr>
        <w:t>fils adoptif de Mahomet</w:t>
      </w:r>
      <w:r w:rsidRPr="00E62DFC">
        <w:t xml:space="preserve">, qui divorça d'elle </w:t>
      </w:r>
      <w:r w:rsidR="00BF7694">
        <w:t>afin</w:t>
      </w:r>
      <w:r w:rsidRPr="00E62DFC">
        <w:t xml:space="preserve"> que Mahomet puisse l'épouser _, puis </w:t>
      </w:r>
      <w:r w:rsidRPr="00BF7694">
        <w:rPr>
          <w:b/>
          <w:bCs/>
        </w:rPr>
        <w:t>elle devint la septième femme de Mahomet</w:t>
      </w:r>
      <w:r w:rsidRPr="00E62DFC">
        <w:t>. Elle était aussi la cousine de ce dernier, la fille de l'une de ses tantes (33.36-40., 33.53.)</w:t>
      </w:r>
      <w:r w:rsidR="00BF7694">
        <w:rPr>
          <w:rStyle w:val="Appelnotedebasdep"/>
        </w:rPr>
        <w:footnoteReference w:id="343"/>
      </w:r>
      <w:r w:rsidRPr="00E62DFC">
        <w:t>.</w:t>
      </w:r>
      <w:r w:rsidR="00BF7694">
        <w:t xml:space="preserve"> </w:t>
      </w:r>
      <w:r w:rsidR="00BF7694" w:rsidRPr="00BF7694">
        <w:t>On est loin du 10° commandement "</w:t>
      </w:r>
      <w:r w:rsidR="00BF7694" w:rsidRPr="00BF7694">
        <w:rPr>
          <w:i/>
          <w:iCs/>
        </w:rPr>
        <w:t>Tu ne convoiteras point la femme de ton prochain</w:t>
      </w:r>
      <w:r w:rsidR="00BF7694" w:rsidRPr="00BF7694">
        <w:t>" (Deutéronome 5.21).</w:t>
      </w:r>
    </w:p>
    <w:p w14:paraId="359B3E6B" w14:textId="77777777" w:rsidR="0029287D" w:rsidRDefault="0029287D" w:rsidP="005C2377">
      <w:pPr>
        <w:spacing w:after="0" w:line="240" w:lineRule="auto"/>
        <w:jc w:val="both"/>
      </w:pPr>
    </w:p>
    <w:p w14:paraId="762A421D" w14:textId="02D59FC3" w:rsidR="00AB3090" w:rsidRDefault="00AB3090" w:rsidP="00AB3090">
      <w:pPr>
        <w:pStyle w:val="Titre1"/>
      </w:pPr>
      <w:bookmarkStart w:id="225" w:name="_Toc102578477"/>
      <w:r w:rsidRPr="00AB3090">
        <w:t>Annexe : Hadiths sur l’homosexualité</w:t>
      </w:r>
      <w:bookmarkEnd w:id="225"/>
    </w:p>
    <w:p w14:paraId="585EAD4B" w14:textId="432AEB98" w:rsidR="00AB3090" w:rsidRDefault="00AB3090" w:rsidP="005C2377">
      <w:pPr>
        <w:spacing w:after="0" w:line="240" w:lineRule="auto"/>
        <w:jc w:val="both"/>
      </w:pPr>
    </w:p>
    <w:p w14:paraId="5F342F31" w14:textId="77777777" w:rsidR="00AB3090" w:rsidRDefault="00AB3090" w:rsidP="00AB3090">
      <w:pPr>
        <w:spacing w:after="0" w:line="240" w:lineRule="auto"/>
        <w:jc w:val="both"/>
      </w:pPr>
      <w:r>
        <w:t>Certains hadiths attribués au prophète de l'islam condamnent l'homosexualité, et prescrivent parfois également la peine de mort comme sanction, sans toutefois préciser comment pratiquer cette exécution. Or, tous les hadiths présentés sur la question par les jurisconsultes pour appuyer la condamnation à mort ont été critiqués respectivement pour leur authenticité ; ainsi d'après ibn Hajar al-Asqalani, il n'existe pas de consensus sur un hadith authentique remontant jusqu'au Prophète sur cette sentence.</w:t>
      </w:r>
    </w:p>
    <w:p w14:paraId="70034C21" w14:textId="77777777" w:rsidR="00AB3090" w:rsidRDefault="00AB3090" w:rsidP="00AB3090">
      <w:pPr>
        <w:spacing w:after="0" w:line="240" w:lineRule="auto"/>
        <w:jc w:val="both"/>
      </w:pPr>
    </w:p>
    <w:p w14:paraId="498C8C51" w14:textId="012A74E2" w:rsidR="00AB3090" w:rsidRDefault="00AB3090" w:rsidP="00AB3090">
      <w:pPr>
        <w:spacing w:after="0" w:line="240" w:lineRule="auto"/>
        <w:jc w:val="both"/>
      </w:pPr>
      <w:r>
        <w:t>C'est aussi ce qu'affirme l'anthropologue historien Mohammed Mezziane dans Sodomie et masculinité chez les juristes musulmans</w:t>
      </w:r>
      <w:r w:rsidR="001B0010">
        <w:t>,</w:t>
      </w:r>
      <w:r>
        <w:t xml:space="preserve"> du</w:t>
      </w:r>
      <w:r w:rsidR="001B0010">
        <w:t xml:space="preserve"> </w:t>
      </w:r>
      <w:r>
        <w:t>IXe au XIe siècle.</w:t>
      </w:r>
    </w:p>
    <w:p w14:paraId="2FEFE2DB" w14:textId="2B66E418" w:rsidR="00AB3090" w:rsidRDefault="00AB3090" w:rsidP="00AB3090">
      <w:pPr>
        <w:spacing w:after="0" w:line="240" w:lineRule="auto"/>
        <w:jc w:val="both"/>
      </w:pPr>
    </w:p>
    <w:p w14:paraId="025944D9" w14:textId="77777777" w:rsidR="00881130" w:rsidRDefault="00881130" w:rsidP="00881130">
      <w:pPr>
        <w:spacing w:after="0" w:line="240" w:lineRule="auto"/>
        <w:jc w:val="both"/>
      </w:pPr>
      <w:r w:rsidRPr="00881130">
        <w:rPr>
          <w:u w:val="single"/>
        </w:rPr>
        <w:t>Paroles attribuées à Mahomet dans des hadiths</w:t>
      </w:r>
      <w:r>
        <w:t xml:space="preserve"> :</w:t>
      </w:r>
    </w:p>
    <w:p w14:paraId="25492691" w14:textId="77777777" w:rsidR="00881130" w:rsidRDefault="00881130" w:rsidP="00AB3090">
      <w:pPr>
        <w:spacing w:after="0" w:line="240" w:lineRule="auto"/>
        <w:jc w:val="both"/>
      </w:pPr>
    </w:p>
    <w:p w14:paraId="609CEC6D" w14:textId="1287A83C" w:rsidR="00AB3090" w:rsidRDefault="00881130" w:rsidP="00AB3090">
      <w:pPr>
        <w:spacing w:after="0" w:line="240" w:lineRule="auto"/>
        <w:jc w:val="both"/>
      </w:pPr>
      <w:r>
        <w:t>Certains</w:t>
      </w:r>
      <w:r w:rsidR="00AB3090">
        <w:t xml:space="preserve"> hadith</w:t>
      </w:r>
      <w:r>
        <w:t>s</w:t>
      </w:r>
      <w:r w:rsidR="00AB3090">
        <w:t xml:space="preserve"> condamne</w:t>
      </w:r>
      <w:r>
        <w:t>nt</w:t>
      </w:r>
      <w:r w:rsidR="0029287D">
        <w:t>, moralement et</w:t>
      </w:r>
      <w:r w:rsidR="00AB3090">
        <w:t xml:space="preserve"> à mort</w:t>
      </w:r>
      <w:r w:rsidR="0029287D">
        <w:t>,</w:t>
      </w:r>
      <w:r w:rsidR="00AB3090">
        <w:t xml:space="preserve"> </w:t>
      </w:r>
      <w:r w:rsidR="0029287D">
        <w:t>l</w:t>
      </w:r>
      <w:r w:rsidR="00AB3090">
        <w:t>es homosexuels (</w:t>
      </w:r>
      <w:r w:rsidR="0029287D">
        <w:t xml:space="preserve">par exemple, </w:t>
      </w:r>
      <w:r w:rsidR="00AB3090">
        <w:t xml:space="preserve">Abu Dawud, Livre </w:t>
      </w:r>
      <w:r w:rsidR="00C7698F">
        <w:t xml:space="preserve">39 ou </w:t>
      </w:r>
      <w:r>
        <w:t>40</w:t>
      </w:r>
      <w:r w:rsidR="00AB3090">
        <w:t>,</w:t>
      </w:r>
      <w:r w:rsidR="00C7698F">
        <w:t xml:space="preserve"> hadith</w:t>
      </w:r>
      <w:r w:rsidR="00AB3090">
        <w:t xml:space="preserve"> no. 4447)</w:t>
      </w:r>
      <w:r>
        <w:t> :</w:t>
      </w:r>
    </w:p>
    <w:p w14:paraId="52828900" w14:textId="74CEA8A7" w:rsidR="0086332E" w:rsidRDefault="0086332E" w:rsidP="00AB3090">
      <w:pPr>
        <w:spacing w:after="0" w:line="240" w:lineRule="auto"/>
        <w:jc w:val="both"/>
      </w:pPr>
    </w:p>
    <w:p w14:paraId="3728FED6" w14:textId="53A045D5" w:rsidR="0086332E" w:rsidRDefault="0086332E" w:rsidP="00AB3090">
      <w:pPr>
        <w:spacing w:after="0" w:line="240" w:lineRule="auto"/>
        <w:jc w:val="both"/>
      </w:pPr>
      <w:r w:rsidRPr="0086332E">
        <w:t xml:space="preserve">Le Prophète a dit: « </w:t>
      </w:r>
      <w:r w:rsidRPr="000A2F0B">
        <w:rPr>
          <w:b/>
          <w:bCs/>
          <w:i/>
          <w:iCs/>
        </w:rPr>
        <w:t>Si vous trouvez quiconque qui s'adonne à l'acte du peuple de Loth [homosexualité], tuez celui qui commet l'acte et celui qui le subit</w:t>
      </w:r>
      <w:r w:rsidRPr="0086332E">
        <w:t xml:space="preserve">. </w:t>
      </w:r>
      <w:r>
        <w:rPr>
          <w:rStyle w:val="Appelnotedebasdep"/>
        </w:rPr>
        <w:footnoteReference w:id="344"/>
      </w:r>
      <w:r w:rsidRPr="0086332E">
        <w:t>»</w:t>
      </w:r>
      <w:r>
        <w:t xml:space="preserve"> (Abu Dawud,</w:t>
      </w:r>
      <w:r w:rsidR="00C7698F">
        <w:t xml:space="preserve"> livre</w:t>
      </w:r>
      <w:r>
        <w:t xml:space="preserve"> 40</w:t>
      </w:r>
      <w:r w:rsidR="00C7698F">
        <w:t>, n° 112, livre 39,</w:t>
      </w:r>
      <w:r>
        <w:t xml:space="preserve"> n° 4447</w:t>
      </w:r>
      <w:r w:rsidR="00C7698F">
        <w:t>, T</w:t>
      </w:r>
      <w:r w:rsidR="00C7698F" w:rsidRPr="00C7698F">
        <w:t>irmidhi</w:t>
      </w:r>
      <w:r w:rsidR="00C7698F">
        <w:t xml:space="preserve">, </w:t>
      </w:r>
      <w:r w:rsidR="00C7698F" w:rsidRPr="00C7698F">
        <w:t xml:space="preserve">Livre 17, </w:t>
      </w:r>
      <w:r w:rsidR="00C7698F">
        <w:t xml:space="preserve">n° </w:t>
      </w:r>
      <w:r w:rsidR="00C7698F" w:rsidRPr="00C7698F">
        <w:t>40</w:t>
      </w:r>
      <w:r>
        <w:t>)</w:t>
      </w:r>
      <w:r w:rsidRPr="0029287D">
        <w:t>.</w:t>
      </w:r>
    </w:p>
    <w:p w14:paraId="41DEA845" w14:textId="77777777" w:rsidR="0086332E" w:rsidRDefault="0086332E" w:rsidP="0086332E">
      <w:pPr>
        <w:spacing w:after="0" w:line="240" w:lineRule="auto"/>
        <w:jc w:val="both"/>
      </w:pPr>
    </w:p>
    <w:p w14:paraId="30A6A829" w14:textId="5BE02B01" w:rsidR="0086332E" w:rsidRDefault="0086332E" w:rsidP="0086332E">
      <w:pPr>
        <w:spacing w:after="0" w:line="240" w:lineRule="auto"/>
        <w:jc w:val="both"/>
      </w:pPr>
      <w:r>
        <w:t>Autre traduction : Le Prophète (Que la paix soit sur lui) a dit : « </w:t>
      </w:r>
      <w:r w:rsidRPr="00881130">
        <w:rPr>
          <w:b/>
          <w:bCs/>
        </w:rPr>
        <w:t>Si vous trouvez quelqu'un qui fait comme le peuple de Lot, tuez celui qui le fait et celui à qui cela est fait</w:t>
      </w:r>
      <w:r>
        <w:rPr>
          <w:rStyle w:val="Appelnotedebasdep"/>
          <w:b/>
          <w:bCs/>
        </w:rPr>
        <w:footnoteReference w:id="345"/>
      </w:r>
      <w:r>
        <w:rPr>
          <w:b/>
          <w:bCs/>
        </w:rPr>
        <w:t> </w:t>
      </w:r>
      <w:r w:rsidRPr="00714AA4">
        <w:t xml:space="preserve">» </w:t>
      </w:r>
      <w:r w:rsidRPr="0029287D">
        <w:t>(Aboud Daoud</w:t>
      </w:r>
      <w:r>
        <w:t xml:space="preserve"> 40 n° </w:t>
      </w:r>
      <w:bookmarkStart w:id="226" w:name="_Hlk26471344"/>
      <w:r>
        <w:t>4447</w:t>
      </w:r>
      <w:bookmarkEnd w:id="226"/>
      <w:r>
        <w:t>)</w:t>
      </w:r>
      <w:r w:rsidRPr="0029287D">
        <w:t>.</w:t>
      </w:r>
    </w:p>
    <w:p w14:paraId="3ED5F1B6" w14:textId="77777777" w:rsidR="0086332E" w:rsidRDefault="0086332E" w:rsidP="005C2377">
      <w:pPr>
        <w:spacing w:after="0" w:line="240" w:lineRule="auto"/>
        <w:jc w:val="both"/>
      </w:pPr>
    </w:p>
    <w:p w14:paraId="6CD92D12" w14:textId="490DA45A" w:rsidR="00881130" w:rsidRDefault="00881130" w:rsidP="00881130">
      <w:pPr>
        <w:spacing w:after="0" w:line="240" w:lineRule="auto"/>
        <w:jc w:val="both"/>
      </w:pPr>
      <w:r>
        <w:t xml:space="preserve"> « </w:t>
      </w:r>
      <w:r w:rsidRPr="00881130">
        <w:rPr>
          <w:b/>
          <w:bCs/>
        </w:rPr>
        <w:t>Dieu ne regarde pas un homme qui a eu une relation sexuelle avec un homme</w:t>
      </w:r>
      <w:r>
        <w:t>. »</w:t>
      </w:r>
    </w:p>
    <w:p w14:paraId="20D5EE80" w14:textId="2733CF7A" w:rsidR="00881130" w:rsidRDefault="00881130" w:rsidP="00881130">
      <w:pPr>
        <w:spacing w:after="0" w:line="240" w:lineRule="auto"/>
        <w:jc w:val="both"/>
      </w:pPr>
      <w:r>
        <w:t>— Ibn Hibban, Tirmidi, Nissai</w:t>
      </w:r>
      <w:r w:rsidR="000A2F0B">
        <w:t>.</w:t>
      </w:r>
    </w:p>
    <w:p w14:paraId="4A2B71FA" w14:textId="77777777" w:rsidR="00881130" w:rsidRDefault="00881130" w:rsidP="00881130">
      <w:pPr>
        <w:spacing w:after="0" w:line="240" w:lineRule="auto"/>
        <w:jc w:val="both"/>
      </w:pPr>
    </w:p>
    <w:p w14:paraId="7FC0569D" w14:textId="30A83F47" w:rsidR="00881130" w:rsidRDefault="00881130" w:rsidP="00881130">
      <w:pPr>
        <w:spacing w:after="0" w:line="240" w:lineRule="auto"/>
        <w:jc w:val="both"/>
      </w:pPr>
      <w:r>
        <w:t xml:space="preserve">« </w:t>
      </w:r>
      <w:r w:rsidRPr="00881130">
        <w:rPr>
          <w:b/>
          <w:bCs/>
        </w:rPr>
        <w:t>Quatre types d'individus seront matin et soir soumis à la colère de Dieu</w:t>
      </w:r>
      <w:r>
        <w:t xml:space="preserve"> ». On lui demanda : « De qui s'agit-il ô Messager de Dieu ! » Il répondit : « </w:t>
      </w:r>
      <w:r w:rsidRPr="00881130">
        <w:rPr>
          <w:b/>
          <w:bCs/>
        </w:rPr>
        <w:t>les hommes qui cherchent à ressembler aux femmes, les femmes qui cherchent à ressembler aux hommes</w:t>
      </w:r>
      <w:r>
        <w:t xml:space="preserve">; celui qui s'accouple avec un animal et </w:t>
      </w:r>
      <w:r w:rsidRPr="00881130">
        <w:rPr>
          <w:b/>
          <w:bCs/>
        </w:rPr>
        <w:t>celui qui a des rapports sexuels avec un homme</w:t>
      </w:r>
      <w:r>
        <w:t>. » (Tabarani et Bayaki)</w:t>
      </w:r>
      <w:r w:rsidR="000A2F0B">
        <w:t>.</w:t>
      </w:r>
    </w:p>
    <w:p w14:paraId="10C7BA3A" w14:textId="77777777" w:rsidR="00881130" w:rsidRDefault="00881130" w:rsidP="00881130">
      <w:pPr>
        <w:spacing w:after="0" w:line="240" w:lineRule="auto"/>
        <w:jc w:val="both"/>
      </w:pPr>
    </w:p>
    <w:p w14:paraId="593FF9D7" w14:textId="419042E3" w:rsidR="00881130" w:rsidRDefault="00881130" w:rsidP="00881130">
      <w:pPr>
        <w:spacing w:after="0" w:line="240" w:lineRule="auto"/>
        <w:jc w:val="both"/>
      </w:pPr>
      <w:r>
        <w:t xml:space="preserve">« </w:t>
      </w:r>
      <w:r w:rsidRPr="00881130">
        <w:rPr>
          <w:b/>
          <w:bCs/>
        </w:rPr>
        <w:t>Ce que je crains le plus pour vous, c'est que vous ne commettiez l'acte du peuple de Loth</w:t>
      </w:r>
      <w:r>
        <w:t xml:space="preserve"> puis le Prophète (as) a dit, à trois reprises, en disant : que </w:t>
      </w:r>
      <w:r w:rsidRPr="00881130">
        <w:rPr>
          <w:b/>
          <w:bCs/>
        </w:rPr>
        <w:t xml:space="preserve">Dieu damne celui qui commet le péché du peuple de Loth, que Dieu damne </w:t>
      </w:r>
      <w:r w:rsidRPr="00881130">
        <w:rPr>
          <w:b/>
          <w:bCs/>
        </w:rPr>
        <w:lastRenderedPageBreak/>
        <w:t>celui qui commet le péché du peuple de Loth, que Dieu damne celui qui commet le péché du peuple de Loth</w:t>
      </w:r>
      <w:r>
        <w:t>. » (Ibn Maja, Tirmidi, Al Hakim)</w:t>
      </w:r>
      <w:r w:rsidR="000A2F0B">
        <w:t>.</w:t>
      </w:r>
    </w:p>
    <w:p w14:paraId="0660A4D8" w14:textId="77777777" w:rsidR="00881130" w:rsidRDefault="00881130" w:rsidP="00881130">
      <w:pPr>
        <w:spacing w:after="0" w:line="240" w:lineRule="auto"/>
        <w:jc w:val="both"/>
      </w:pPr>
    </w:p>
    <w:p w14:paraId="44A0AFFC" w14:textId="5662CBDD" w:rsidR="00881130" w:rsidRDefault="00881130" w:rsidP="00881130">
      <w:pPr>
        <w:spacing w:after="0" w:line="240" w:lineRule="auto"/>
        <w:jc w:val="both"/>
      </w:pPr>
      <w:r>
        <w:t xml:space="preserve">« </w:t>
      </w:r>
      <w:r w:rsidRPr="00881130">
        <w:rPr>
          <w:b/>
          <w:bCs/>
        </w:rPr>
        <w:t>Sept individus sont damnés par Dieu, Qui ne les regardera pas au jour du Jugement; ils seront en Enfer avec ceux qui y seront dirigés, à moins qu'ils ne se repentent : l'homosexuel</w:t>
      </w:r>
      <w:r>
        <w:t>, celui qui s'adonne à des rapports sexuels avec un animal (…). » (Voir Les grand péchés, « Al Kabayir », de l'Imam Adahabi, page 96, éditions le Savoir)</w:t>
      </w:r>
      <w:r w:rsidR="000A2F0B">
        <w:t>.</w:t>
      </w:r>
    </w:p>
    <w:p w14:paraId="638C3541" w14:textId="77777777" w:rsidR="00881130" w:rsidRDefault="00881130" w:rsidP="00881130">
      <w:pPr>
        <w:spacing w:after="0" w:line="240" w:lineRule="auto"/>
        <w:jc w:val="both"/>
      </w:pPr>
    </w:p>
    <w:p w14:paraId="14E3EF3C" w14:textId="77777777" w:rsidR="00881130" w:rsidRDefault="00881130" w:rsidP="00881130">
      <w:pPr>
        <w:spacing w:after="0" w:line="240" w:lineRule="auto"/>
        <w:jc w:val="both"/>
      </w:pPr>
      <w:r>
        <w:t xml:space="preserve">Mahomet aurait dit : « </w:t>
      </w:r>
      <w:r w:rsidRPr="00881130">
        <w:rPr>
          <w:b/>
          <w:bCs/>
        </w:rPr>
        <w:t>Tuez ceux qui s'adonnent à l'acte du peuple de Loth</w:t>
      </w:r>
      <w:r>
        <w:t xml:space="preserve"> ». (Sentence prophétique rapportée par Abou Daoud, Tirmidhi et Ibn Maja)</w:t>
      </w:r>
    </w:p>
    <w:p w14:paraId="075D8480" w14:textId="77777777" w:rsidR="00881130" w:rsidRDefault="00881130" w:rsidP="00881130">
      <w:pPr>
        <w:spacing w:after="0" w:line="240" w:lineRule="auto"/>
        <w:jc w:val="both"/>
      </w:pPr>
    </w:p>
    <w:p w14:paraId="3AF230F6" w14:textId="5BC177A4" w:rsidR="00881130" w:rsidRDefault="00881130" w:rsidP="00881130">
      <w:pPr>
        <w:spacing w:after="0" w:line="240" w:lineRule="auto"/>
        <w:jc w:val="both"/>
      </w:pPr>
      <w:r>
        <w:t xml:space="preserve">Mahomet aurait dit: « </w:t>
      </w:r>
      <w:r w:rsidRPr="00881130">
        <w:rPr>
          <w:b/>
          <w:bCs/>
        </w:rPr>
        <w:t>Si vous trouvez quiconque en train de pratiquer les pratiques du peuple de Loth, tuez-les, que ce soit celui qui commet l’acte ou celui qui le subit</w:t>
      </w:r>
      <w:r>
        <w:t>. » (Tirmidhi, Abou Daoud, Ibn Majah).</w:t>
      </w:r>
    </w:p>
    <w:p w14:paraId="4C31EADF" w14:textId="320C48E0" w:rsidR="00107D4A" w:rsidRDefault="00107D4A" w:rsidP="00881130">
      <w:pPr>
        <w:spacing w:after="0" w:line="240" w:lineRule="auto"/>
        <w:jc w:val="both"/>
      </w:pPr>
    </w:p>
    <w:p w14:paraId="1C548761" w14:textId="0FDC6B93" w:rsidR="00107D4A" w:rsidRDefault="00107D4A" w:rsidP="00881130">
      <w:pPr>
        <w:spacing w:after="0" w:line="240" w:lineRule="auto"/>
        <w:jc w:val="both"/>
      </w:pPr>
      <w:r w:rsidRPr="00107D4A">
        <w:t xml:space="preserve">D'après Ibn Abbas (qu'Allah les agrée), le Prophète (que la prière d'Allah et Son salut soient sur lui) a dit: « </w:t>
      </w:r>
      <w:r w:rsidRPr="00107D4A">
        <w:rPr>
          <w:b/>
          <w:bCs/>
        </w:rPr>
        <w:t>Celui que vous trouvez qui pratique l'acte du peuple de Lot, alors tuez celui qui pratique l'acte et celui sur qui il est pratiqué</w:t>
      </w:r>
      <w:r>
        <w:rPr>
          <w:rStyle w:val="Appelnotedebasdep"/>
          <w:b/>
          <w:bCs/>
        </w:rPr>
        <w:footnoteReference w:id="346"/>
      </w:r>
      <w:r w:rsidRPr="00107D4A">
        <w:t xml:space="preserve"> ». (Rapporté par </w:t>
      </w:r>
      <w:bookmarkStart w:id="227" w:name="_Hlk26471265"/>
      <w:r w:rsidRPr="00107D4A">
        <w:t xml:space="preserve">Abou Daoud dans ses </w:t>
      </w:r>
      <w:bookmarkEnd w:id="227"/>
      <w:r w:rsidRPr="00107D4A">
        <w:t>Sounan n°4462).</w:t>
      </w:r>
    </w:p>
    <w:p w14:paraId="4A85AD02" w14:textId="77777777" w:rsidR="00881130" w:rsidRDefault="00881130" w:rsidP="00881130">
      <w:pPr>
        <w:spacing w:after="0" w:line="240" w:lineRule="auto"/>
        <w:jc w:val="both"/>
      </w:pPr>
    </w:p>
    <w:p w14:paraId="054AF8D3" w14:textId="77777777" w:rsidR="00881130" w:rsidRDefault="00881130" w:rsidP="00881130">
      <w:pPr>
        <w:spacing w:after="0" w:line="240" w:lineRule="auto"/>
        <w:jc w:val="both"/>
      </w:pPr>
      <w:r>
        <w:t>Abu Dawud a déclaré: Une tradition similaire a également été transmise par Sulaiman b. Bilal de 'Amr b. Abi 'Umar. Et 'Abbad b. Mansur l'a transmis d'Ikrimah sous l'autorité d'Ibn Abbas qui l'a transmis du Prophète (la paix soit sur lui). Il a également été transmis par Ibn Juraij d’Ibrahim de Dawud b. Al-Husain de 'Ikrimah sous l'autorité d'Ibn' Abbas qui le lui a transmis du Prophète (la paix soit sur lui).</w:t>
      </w:r>
    </w:p>
    <w:p w14:paraId="2F200EC3" w14:textId="3F010B25" w:rsidR="00881130" w:rsidRDefault="00881130" w:rsidP="00881130">
      <w:pPr>
        <w:spacing w:after="0" w:line="240" w:lineRule="auto"/>
        <w:jc w:val="both"/>
      </w:pPr>
    </w:p>
    <w:p w14:paraId="261558BE" w14:textId="30E9BC90" w:rsidR="0029287D" w:rsidRDefault="0029287D" w:rsidP="00881130">
      <w:pPr>
        <w:spacing w:after="0" w:line="240" w:lineRule="auto"/>
        <w:jc w:val="both"/>
      </w:pPr>
      <w:r w:rsidRPr="0029287D">
        <w:t>D'après Ibn Abbas (qu'Allah les agrée), le Prophète (que la prière d'Allah et Son salut soient sur lui) a dit: « Maudit est celui qui insulte son père, maudit est celui qui insulte sa mère, maudit est celui qui égorge pour un autre qu'Allah, maudit est celui qui change les limites des terres</w:t>
      </w:r>
      <w:r>
        <w:rPr>
          <w:rStyle w:val="Appelnotedebasdep"/>
        </w:rPr>
        <w:footnoteReference w:id="347"/>
      </w:r>
      <w:r w:rsidRPr="0029287D">
        <w:t xml:space="preserve">, maudit est celui qui égare un aveugle du chemin, maudit est celui qui a un rapport sexuel avec un animal, </w:t>
      </w:r>
      <w:r w:rsidRPr="0029287D">
        <w:rPr>
          <w:b/>
          <w:bCs/>
        </w:rPr>
        <w:t>maudit est celui qui pratique l'acte du peuple de Lot</w:t>
      </w:r>
      <w:r w:rsidRPr="0029287D">
        <w:t xml:space="preserve"> ». (Sahih Al Jami n°5891).</w:t>
      </w:r>
    </w:p>
    <w:p w14:paraId="11F3A793" w14:textId="0ED9C31D" w:rsidR="00AE43F1" w:rsidRDefault="00AE43F1" w:rsidP="00881130">
      <w:pPr>
        <w:spacing w:after="0" w:line="240" w:lineRule="auto"/>
        <w:jc w:val="both"/>
      </w:pPr>
      <w:r w:rsidRPr="00AE43F1">
        <w:t xml:space="preserve">D'après Jabir Ibn Abdillah (qu'Allah les agrée), le Prophète (que la prière d'Allah et Son salut soient sur lui) a dit: « </w:t>
      </w:r>
      <w:r w:rsidRPr="00AE43F1">
        <w:rPr>
          <w:b/>
          <w:bCs/>
        </w:rPr>
        <w:t>Certes ce dont j'ai le plus peur pour ma communauté est l'acte du peuple de Lot</w:t>
      </w:r>
      <w:r w:rsidRPr="00AE43F1">
        <w:t xml:space="preserve"> » (Rapporté par Tirmidhi dans ses Sounan n°1457).</w:t>
      </w:r>
    </w:p>
    <w:p w14:paraId="531EEFE6" w14:textId="64E62584" w:rsidR="00AE43F1" w:rsidRDefault="00AE43F1" w:rsidP="00881130">
      <w:pPr>
        <w:spacing w:after="0" w:line="240" w:lineRule="auto"/>
        <w:jc w:val="both"/>
      </w:pPr>
    </w:p>
    <w:p w14:paraId="6C3A266C" w14:textId="070A454E" w:rsidR="00AE43F1" w:rsidRDefault="00F65FF1" w:rsidP="00881130">
      <w:pPr>
        <w:spacing w:after="0" w:line="240" w:lineRule="auto"/>
        <w:jc w:val="both"/>
      </w:pPr>
      <w:r w:rsidRPr="00F65FF1">
        <w:t xml:space="preserve">D'après Abou Houreira (qu'Allah l'agrée), le Prophète (que la prière d'Allah et Son salut soient sur lui) a dit: « </w:t>
      </w:r>
      <w:r w:rsidRPr="00F65FF1">
        <w:rPr>
          <w:b/>
          <w:bCs/>
        </w:rPr>
        <w:t>Maudit est celui qui commet l'acte du peuple de Lot, maudit est celui qui commet l'acte du peuple de Lot, maudit est celui qui commet l'acte du peuple de Lot,</w:t>
      </w:r>
      <w:r w:rsidRPr="00F65FF1">
        <w:t xml:space="preserve"> maudit est celui qui sacrifie pour autre qu'Allah, maudit est celui qui a un rapport sexuel avec un animal, maudit est celui qui se comporte mal avec ses parents, maudit est celui qui change les limites de la terre et maudit est celui qui prétend descendre d'autres que de ses parents » (Rapporté par Tabarani dans Sahih Targhib n°2420).</w:t>
      </w:r>
    </w:p>
    <w:p w14:paraId="30117BEE" w14:textId="29CC34F3" w:rsidR="0088596E" w:rsidRDefault="0088596E" w:rsidP="00881130">
      <w:pPr>
        <w:spacing w:after="0" w:line="240" w:lineRule="auto"/>
        <w:jc w:val="both"/>
      </w:pPr>
    </w:p>
    <w:p w14:paraId="1A181FCD" w14:textId="3A5E0208" w:rsidR="0088596E" w:rsidRDefault="0088596E" w:rsidP="00881130">
      <w:pPr>
        <w:spacing w:after="0" w:line="240" w:lineRule="auto"/>
        <w:jc w:val="both"/>
      </w:pPr>
      <w:r w:rsidRPr="0088596E">
        <w:t xml:space="preserve">D'après Ibn Abbas (qu'Allah les agrée), le Prophète (que la prière d'Allah et Son salut soient sur lui) a dit: « </w:t>
      </w:r>
      <w:r w:rsidRPr="0088596E">
        <w:rPr>
          <w:b/>
          <w:bCs/>
        </w:rPr>
        <w:t>Allah ne regarde pas un homme qui a un rapport avec un homme ou avec une femme par son derrière</w:t>
      </w:r>
      <w:r w:rsidRPr="0088596E">
        <w:t xml:space="preserve"> » (Rapporté par Tirmidhi dans ses Sounan n°1165).</w:t>
      </w:r>
    </w:p>
    <w:p w14:paraId="4380BF67" w14:textId="3D3BABBC" w:rsidR="0088596E" w:rsidRDefault="0088596E" w:rsidP="00881130">
      <w:pPr>
        <w:spacing w:after="0" w:line="240" w:lineRule="auto"/>
        <w:jc w:val="both"/>
      </w:pPr>
    </w:p>
    <w:p w14:paraId="3DEDEF3C" w14:textId="629E5F16" w:rsidR="00A64BA8" w:rsidRDefault="00A64BA8" w:rsidP="00A64BA8">
      <w:pPr>
        <w:spacing w:after="0" w:line="240" w:lineRule="auto"/>
      </w:pPr>
      <w:r>
        <w:t xml:space="preserve">Source : </w:t>
      </w:r>
      <w:r w:rsidRPr="00A64BA8">
        <w:rPr>
          <w:i/>
          <w:iCs/>
        </w:rPr>
        <w:t>Hadit du jour : l’homosexualité</w:t>
      </w:r>
      <w:r>
        <w:t xml:space="preserve">, </w:t>
      </w:r>
      <w:hyperlink r:id="rId140" w:history="1">
        <w:r>
          <w:rPr>
            <w:rStyle w:val="Lienhypertexte"/>
          </w:rPr>
          <w:t>http://www.hadithdujour.com/hadiths/hadith-sur-L-homosexualite_1066.asp</w:t>
        </w:r>
      </w:hyperlink>
    </w:p>
    <w:p w14:paraId="6B05BE3E" w14:textId="77777777" w:rsidR="0029287D" w:rsidRDefault="0029287D" w:rsidP="00881130">
      <w:pPr>
        <w:spacing w:after="0" w:line="240" w:lineRule="auto"/>
        <w:jc w:val="both"/>
      </w:pPr>
    </w:p>
    <w:p w14:paraId="4FFC4F2F" w14:textId="50D01BC3" w:rsidR="00881130" w:rsidRDefault="00881130" w:rsidP="00881130">
      <w:pPr>
        <w:spacing w:after="0" w:line="240" w:lineRule="auto"/>
        <w:jc w:val="both"/>
      </w:pPr>
      <w:r w:rsidRPr="00BF0292">
        <w:rPr>
          <w:u w:val="single"/>
        </w:rPr>
        <w:t>Autre version ou interprétation contradictoires</w:t>
      </w:r>
      <w:r>
        <w:t> </w:t>
      </w:r>
      <w:r w:rsidR="001C7171">
        <w:t>(voir ci-après) :</w:t>
      </w:r>
    </w:p>
    <w:p w14:paraId="37A858F7" w14:textId="5069DD96" w:rsidR="00881130" w:rsidRDefault="00881130" w:rsidP="00881130">
      <w:pPr>
        <w:spacing w:after="0" w:line="240" w:lineRule="auto"/>
        <w:jc w:val="both"/>
      </w:pPr>
    </w:p>
    <w:p w14:paraId="677EF563" w14:textId="77777777" w:rsidR="00881130" w:rsidRDefault="00881130" w:rsidP="00881130">
      <w:pPr>
        <w:spacing w:after="0" w:line="240" w:lineRule="auto"/>
        <w:jc w:val="both"/>
      </w:pPr>
      <w:r>
        <w:lastRenderedPageBreak/>
        <w:t>Le Prophète aurait interdit que l’on s’en prenne à ces individus. En effet, Abu Dawud (Sunan, Livre 41-4910) rapporte à propos d’un « mukhannath » qui avait teint ses mains et ses pieds avec du henné (pratique exclusivement réservée aux femmes dans l’Arabie du 7ème siècle de notre ère) :</w:t>
      </w:r>
    </w:p>
    <w:p w14:paraId="0C98D359" w14:textId="77777777" w:rsidR="00881130" w:rsidRDefault="00881130" w:rsidP="00881130">
      <w:pPr>
        <w:spacing w:after="0" w:line="240" w:lineRule="auto"/>
        <w:jc w:val="both"/>
      </w:pPr>
    </w:p>
    <w:p w14:paraId="5DF0C4E3" w14:textId="77777777" w:rsidR="00881130" w:rsidRDefault="00881130" w:rsidP="00881130">
      <w:pPr>
        <w:spacing w:after="0" w:line="240" w:lineRule="auto"/>
        <w:jc w:val="both"/>
      </w:pPr>
      <w:r>
        <w:t>[Le Prophète a demandé :</w:t>
      </w:r>
    </w:p>
    <w:p w14:paraId="78BE2435" w14:textId="77777777" w:rsidR="00881130" w:rsidRDefault="00881130" w:rsidP="00881130">
      <w:pPr>
        <w:spacing w:after="0" w:line="240" w:lineRule="auto"/>
        <w:jc w:val="both"/>
      </w:pPr>
      <w:r>
        <w:t>- « Quel est le problème avec cet homme ? »</w:t>
      </w:r>
    </w:p>
    <w:p w14:paraId="31800D1A" w14:textId="77777777" w:rsidR="00881130" w:rsidRDefault="00881130" w:rsidP="00881130">
      <w:pPr>
        <w:spacing w:after="0" w:line="240" w:lineRule="auto"/>
        <w:jc w:val="both"/>
      </w:pPr>
      <w:r>
        <w:t>On lui a dit :</w:t>
      </w:r>
    </w:p>
    <w:p w14:paraId="02BC4776" w14:textId="78B28ABE" w:rsidR="00881130" w:rsidRDefault="00881130" w:rsidP="00881130">
      <w:pPr>
        <w:spacing w:after="0" w:line="240" w:lineRule="auto"/>
        <w:jc w:val="both"/>
      </w:pPr>
      <w:r>
        <w:t>- « Apôtre d’Allah ! Il a</w:t>
      </w:r>
      <w:r>
        <w:softHyphen/>
      </w:r>
      <w:r w:rsidR="00D8775D">
        <w:t>ffe</w:t>
      </w:r>
      <w:r>
        <w:t>cte la communauté</w:t>
      </w:r>
      <w:r w:rsidR="00D8775D">
        <w:t xml:space="preserve"> </w:t>
      </w:r>
      <w:r>
        <w:t>des femmes (…).</w:t>
      </w:r>
    </w:p>
    <w:p w14:paraId="0C0E1D76" w14:textId="77777777" w:rsidR="00881130" w:rsidRDefault="00881130" w:rsidP="00881130">
      <w:pPr>
        <w:spacing w:after="0" w:line="240" w:lineRule="auto"/>
        <w:jc w:val="both"/>
      </w:pPr>
      <w:r>
        <w:t>Ne devrions-nous pas le tuer ? ».</w:t>
      </w:r>
    </w:p>
    <w:p w14:paraId="148CF610" w14:textId="77777777" w:rsidR="00881130" w:rsidRDefault="00881130" w:rsidP="00881130">
      <w:pPr>
        <w:spacing w:after="0" w:line="240" w:lineRule="auto"/>
        <w:jc w:val="both"/>
      </w:pPr>
      <w:r>
        <w:t>L’envoyé de Dieu répondit alors :</w:t>
      </w:r>
    </w:p>
    <w:p w14:paraId="7EC88523" w14:textId="77777777" w:rsidR="00881130" w:rsidRDefault="00881130" w:rsidP="00881130">
      <w:pPr>
        <w:spacing w:after="0" w:line="240" w:lineRule="auto"/>
        <w:jc w:val="both"/>
      </w:pPr>
      <w:r>
        <w:t xml:space="preserve">- « J’ai interdit que l’on tue ceux qui prient »]. </w:t>
      </w:r>
    </w:p>
    <w:p w14:paraId="6DA88FA7" w14:textId="77777777" w:rsidR="00881130" w:rsidRDefault="00881130" w:rsidP="00881130">
      <w:pPr>
        <w:spacing w:after="0" w:line="240" w:lineRule="auto"/>
        <w:jc w:val="both"/>
      </w:pPr>
    </w:p>
    <w:p w14:paraId="0866A5E0" w14:textId="70B2BD5C" w:rsidR="00881130" w:rsidRDefault="00881130" w:rsidP="00881130">
      <w:pPr>
        <w:spacing w:after="0" w:line="240" w:lineRule="auto"/>
      </w:pPr>
      <w:r>
        <w:t xml:space="preserve">Source : </w:t>
      </w:r>
      <w:r w:rsidRPr="00D8775D">
        <w:rPr>
          <w:i/>
          <w:iCs/>
        </w:rPr>
        <w:t>MUSULMAN.E ET HOMOSEXUEL.LE</w:t>
      </w:r>
      <w:r>
        <w:t xml:space="preserve">, </w:t>
      </w:r>
      <w:hyperlink r:id="rId141" w:history="1">
        <w:r w:rsidRPr="00DC3904">
          <w:rPr>
            <w:rStyle w:val="Lienhypertexte"/>
          </w:rPr>
          <w:t>http://www.calem.eu/Musulman-es%20homosexuel-les%20ou%20progressistes%20inclusifs.pdf</w:t>
        </w:r>
      </w:hyperlink>
      <w:r>
        <w:t xml:space="preserve"> </w:t>
      </w:r>
    </w:p>
    <w:p w14:paraId="1417619E" w14:textId="77777777" w:rsidR="00A64BA8" w:rsidRDefault="00A64BA8" w:rsidP="00881130">
      <w:pPr>
        <w:spacing w:after="0" w:line="240" w:lineRule="auto"/>
      </w:pPr>
    </w:p>
    <w:p w14:paraId="27B21260" w14:textId="1BB1FAA3" w:rsidR="00AB6D90" w:rsidRDefault="00AB6D90" w:rsidP="00AB6D90">
      <w:pPr>
        <w:pStyle w:val="Titre1"/>
      </w:pPr>
      <w:bookmarkStart w:id="228" w:name="_Toc102578478"/>
      <w:r>
        <w:t>Annexe : </w:t>
      </w:r>
      <w:r w:rsidRPr="00AB6D90">
        <w:t>Hadiths interdisant tout questionnement et innovation en islam</w:t>
      </w:r>
      <w:bookmarkEnd w:id="228"/>
    </w:p>
    <w:p w14:paraId="6871DCE6" w14:textId="15E8FADC" w:rsidR="007664A4" w:rsidRDefault="007664A4" w:rsidP="005C2377">
      <w:pPr>
        <w:spacing w:after="0" w:line="240" w:lineRule="auto"/>
        <w:jc w:val="both"/>
      </w:pPr>
    </w:p>
    <w:p w14:paraId="6D08F4B9" w14:textId="77777777" w:rsidR="00AB6D90" w:rsidRPr="00416A88" w:rsidRDefault="00AB6D90" w:rsidP="00AB6D90">
      <w:pPr>
        <w:spacing w:after="0" w:line="240" w:lineRule="auto"/>
        <w:jc w:val="both"/>
        <w:rPr>
          <w:rFonts w:cstheme="minorHAnsi"/>
          <w:color w:val="000000" w:themeColor="text1"/>
          <w:shd w:val="clear" w:color="auto" w:fill="F3F7F9"/>
        </w:rPr>
      </w:pPr>
      <w:r w:rsidRPr="00416A88">
        <w:rPr>
          <w:rFonts w:cstheme="minorHAnsi"/>
          <w:color w:val="000000" w:themeColor="text1"/>
          <w:shd w:val="clear" w:color="auto" w:fill="F3F7F9"/>
        </w:rPr>
        <w:t>Bukhari Volume 3, Livre 49 Hadith numéro 861</w:t>
      </w:r>
      <w:r>
        <w:rPr>
          <w:rFonts w:cstheme="minorHAnsi"/>
          <w:color w:val="000000" w:themeColor="text1"/>
          <w:shd w:val="clear" w:color="auto" w:fill="F3F7F9"/>
        </w:rPr>
        <w:t xml:space="preserve"> « </w:t>
      </w:r>
      <w:r w:rsidRPr="00416A88">
        <w:rPr>
          <w:rFonts w:cstheme="minorHAnsi"/>
          <w:color w:val="000000" w:themeColor="text1"/>
          <w:shd w:val="clear" w:color="auto" w:fill="F3F7F9"/>
        </w:rPr>
        <w:t>Aisha a raconté : « L'apôtre d'Allah a déclaré : "</w:t>
      </w:r>
      <w:r w:rsidRPr="00416A88">
        <w:rPr>
          <w:rFonts w:cstheme="minorHAnsi"/>
          <w:b/>
          <w:i/>
          <w:color w:val="000000" w:themeColor="text1"/>
          <w:shd w:val="clear" w:color="auto" w:fill="F3F7F9"/>
        </w:rPr>
        <w:t>Si quelqu'un innove</w:t>
      </w:r>
      <w:r w:rsidRPr="00416A88">
        <w:rPr>
          <w:rFonts w:cstheme="minorHAnsi"/>
          <w:color w:val="000000" w:themeColor="text1"/>
          <w:shd w:val="clear" w:color="auto" w:fill="F3F7F9"/>
        </w:rPr>
        <w:t xml:space="preserve">, ce qui n'est pas en harmonie avec les principes de notre religion, </w:t>
      </w:r>
      <w:r w:rsidRPr="00416A88">
        <w:rPr>
          <w:rFonts w:cstheme="minorHAnsi"/>
          <w:b/>
          <w:i/>
          <w:color w:val="000000" w:themeColor="text1"/>
          <w:shd w:val="clear" w:color="auto" w:fill="F3F7F9"/>
        </w:rPr>
        <w:t>cet objet est rejeté</w:t>
      </w:r>
      <w:r w:rsidRPr="00416A88">
        <w:rPr>
          <w:rFonts w:cstheme="minorHAnsi"/>
          <w:color w:val="000000" w:themeColor="text1"/>
          <w:shd w:val="clear" w:color="auto" w:fill="F3F7F9"/>
        </w:rPr>
        <w:t>." »</w:t>
      </w:r>
      <w:r>
        <w:rPr>
          <w:rFonts w:cstheme="minorHAnsi"/>
          <w:color w:val="000000" w:themeColor="text1"/>
          <w:shd w:val="clear" w:color="auto" w:fill="F3F7F9"/>
        </w:rPr>
        <w:t> »</w:t>
      </w:r>
      <w:r w:rsidRPr="00416A88">
        <w:rPr>
          <w:rStyle w:val="Appelnotedebasdep"/>
          <w:rFonts w:cstheme="minorHAnsi"/>
          <w:color w:val="000000" w:themeColor="text1"/>
          <w:shd w:val="clear" w:color="auto" w:fill="F3F7F9"/>
        </w:rPr>
        <w:footnoteReference w:id="348"/>
      </w:r>
      <w:r w:rsidRPr="00416A88">
        <w:rPr>
          <w:rFonts w:cstheme="minorHAnsi"/>
          <w:color w:val="000000" w:themeColor="text1"/>
          <w:shd w:val="clear" w:color="auto" w:fill="F3F7F9"/>
        </w:rPr>
        <w:t>.</w:t>
      </w:r>
    </w:p>
    <w:p w14:paraId="0BA14B94" w14:textId="77777777" w:rsidR="00AB6D90" w:rsidRPr="00416A88" w:rsidRDefault="00AB6D90" w:rsidP="00AB6D90">
      <w:pPr>
        <w:spacing w:after="0" w:line="240" w:lineRule="auto"/>
        <w:jc w:val="both"/>
        <w:rPr>
          <w:rFonts w:ascii="Calibri" w:eastAsia="Times New Roman" w:hAnsi="Calibri" w:cs="Calibri"/>
          <w:color w:val="000000"/>
          <w:lang w:eastAsia="fr-FR"/>
        </w:rPr>
      </w:pPr>
    </w:p>
    <w:p w14:paraId="45DD35AC"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Bukhari Volume 3, Livre 41, Hadith Numéro 591</w:t>
      </w:r>
      <w:r>
        <w:rPr>
          <w:rFonts w:ascii="Calibri" w:eastAsia="Times New Roman" w:hAnsi="Calibri" w:cs="Calibri"/>
          <w:color w:val="000000"/>
          <w:lang w:eastAsia="fr-FR"/>
        </w:rPr>
        <w:t xml:space="preserve"> « </w:t>
      </w:r>
      <w:r w:rsidRPr="00416A88">
        <w:rPr>
          <w:rFonts w:ascii="Calibri" w:eastAsia="Times New Roman" w:hAnsi="Calibri" w:cs="Calibri"/>
          <w:color w:val="000000"/>
          <w:lang w:eastAsia="fr-FR"/>
        </w:rPr>
        <w:t>Relaté par Al-Mughira bin Shu'ba : Le Prophète a dit : « </w:t>
      </w:r>
      <w:r w:rsidRPr="00416A88">
        <w:rPr>
          <w:rFonts w:ascii="Calibri" w:eastAsia="Times New Roman" w:hAnsi="Calibri" w:cs="Calibri"/>
          <w:b/>
          <w:bCs/>
          <w:i/>
          <w:iCs/>
          <w:color w:val="000000"/>
          <w:lang w:eastAsia="fr-FR"/>
        </w:rPr>
        <w:t>Allah vous a interdit</w:t>
      </w:r>
      <w:r w:rsidRPr="00416A88">
        <w:rPr>
          <w:rFonts w:ascii="Calibri" w:eastAsia="Times New Roman" w:hAnsi="Calibri" w:cs="Calibri"/>
          <w:i/>
          <w:iCs/>
          <w:color w:val="000000"/>
          <w:lang w:eastAsia="fr-FR"/>
        </w:rPr>
        <w:t> (1) d’être désobéissant à vos mères, (2) d’enterrer vos filles vivantes, (3) de ne pas payer les droits pour les autres (par exemple la charité, etc.) et (4) de mendier (mendicité) et Allah a haïs pour vous (1) les vains parlers inutiles, ou que vous parlez trop sur les autres, (2) de </w:t>
      </w:r>
      <w:r w:rsidRPr="00416A88">
        <w:rPr>
          <w:rFonts w:ascii="Calibri" w:eastAsia="Times New Roman" w:hAnsi="Calibri" w:cs="Calibri"/>
          <w:b/>
          <w:bCs/>
          <w:i/>
          <w:iCs/>
          <w:color w:val="000000"/>
          <w:lang w:eastAsia="fr-FR"/>
        </w:rPr>
        <w:t>poser trop de nombreuses questions, (en matière de questions religieuses contestées)</w:t>
      </w:r>
      <w:r w:rsidRPr="00416A88">
        <w:rPr>
          <w:rFonts w:ascii="Calibri" w:eastAsia="Times New Roman" w:hAnsi="Calibri" w:cs="Calibri"/>
          <w:i/>
          <w:iCs/>
          <w:color w:val="000000"/>
          <w:lang w:eastAsia="fr-FR"/>
        </w:rPr>
        <w:t> et (3) de gaspiller la richesse (par l'extravagance)</w:t>
      </w:r>
      <w:r w:rsidRPr="00416A88">
        <w:rPr>
          <w:rFonts w:ascii="Calibri" w:eastAsia="Times New Roman" w:hAnsi="Calibri" w:cs="Calibri"/>
          <w:color w:val="000000"/>
          <w:lang w:eastAsia="fr-FR"/>
        </w:rPr>
        <w:t> »</w:t>
      </w:r>
      <w:r>
        <w:rPr>
          <w:rFonts w:ascii="Calibri" w:eastAsia="Times New Roman" w:hAnsi="Calibri" w:cs="Calibri"/>
          <w:color w:val="000000"/>
          <w:lang w:eastAsia="fr-FR"/>
        </w:rPr>
        <w:t> »</w:t>
      </w:r>
      <w:r w:rsidRPr="00416A88">
        <w:rPr>
          <w:rFonts w:ascii="Calibri" w:eastAsia="Times New Roman" w:hAnsi="Calibri" w:cs="Calibri"/>
          <w:color w:val="000000"/>
          <w:lang w:eastAsia="fr-FR"/>
        </w:rPr>
        <w:t>.</w:t>
      </w:r>
    </w:p>
    <w:p w14:paraId="5260D735" w14:textId="77777777" w:rsidR="00AB6D90" w:rsidRPr="00416A88" w:rsidRDefault="00AB6D90" w:rsidP="00AB6D90">
      <w:pPr>
        <w:spacing w:after="0" w:line="240" w:lineRule="auto"/>
        <w:jc w:val="both"/>
        <w:rPr>
          <w:rFonts w:eastAsia="Times New Roman" w:cstheme="minorHAnsi"/>
          <w:color w:val="000000" w:themeColor="text1"/>
          <w:lang w:eastAsia="fr-FR"/>
        </w:rPr>
      </w:pPr>
      <w:r w:rsidRPr="00416A88">
        <w:rPr>
          <w:rFonts w:eastAsia="Times New Roman" w:cstheme="minorHAnsi"/>
          <w:color w:val="000000" w:themeColor="text1"/>
          <w:lang w:eastAsia="fr-FR"/>
        </w:rPr>
        <w:t> </w:t>
      </w:r>
    </w:p>
    <w:p w14:paraId="682CF048"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 xml:space="preserve">Bukhari Volume 2, Livre 24, Hadith Numéro 555 </w:t>
      </w:r>
      <w:r>
        <w:rPr>
          <w:rFonts w:ascii="Calibri" w:eastAsia="Times New Roman" w:hAnsi="Calibri" w:cs="Calibri"/>
          <w:color w:val="000000"/>
          <w:lang w:eastAsia="fr-FR"/>
        </w:rPr>
        <w:t>« </w:t>
      </w:r>
      <w:r w:rsidRPr="00416A88">
        <w:rPr>
          <w:rFonts w:ascii="Calibri" w:eastAsia="Times New Roman" w:hAnsi="Calibri" w:cs="Calibri"/>
          <w:color w:val="000000"/>
          <w:lang w:eastAsia="fr-FR"/>
        </w:rPr>
        <w:t>Relaté par le greffier (clerc) Al-Mughira bin Shu'ba : « </w:t>
      </w:r>
      <w:r w:rsidRPr="00416A88">
        <w:rPr>
          <w:rFonts w:ascii="Calibri" w:eastAsia="Times New Roman" w:hAnsi="Calibri" w:cs="Calibri"/>
          <w:i/>
          <w:iCs/>
          <w:color w:val="000000"/>
          <w:lang w:eastAsia="fr-FR"/>
        </w:rPr>
        <w:t>Muawiya a écrit à Al-Mughira bin Shu'ba : Écrivez-moi quelque chose que vous avez entendu parler du Prophète (p.b.u.h)." Donc, Al-Mughira a écrit : J'entendu le Prophète dire : « </w:t>
      </w:r>
      <w:r w:rsidRPr="00416A88">
        <w:rPr>
          <w:rFonts w:ascii="Calibri" w:eastAsia="Times New Roman" w:hAnsi="Calibri" w:cs="Calibri"/>
          <w:b/>
          <w:bCs/>
          <w:i/>
          <w:iCs/>
          <w:color w:val="000000"/>
          <w:lang w:eastAsia="fr-FR"/>
        </w:rPr>
        <w:t>Allah a détesté pour vous trois choses</w:t>
      </w:r>
      <w:r w:rsidRPr="00416A88">
        <w:rPr>
          <w:rFonts w:ascii="Calibri" w:eastAsia="Times New Roman" w:hAnsi="Calibri" w:cs="Calibri"/>
          <w:i/>
          <w:iCs/>
          <w:color w:val="000000"/>
          <w:lang w:eastAsia="fr-FR"/>
        </w:rPr>
        <w:t> :</w:t>
      </w:r>
    </w:p>
    <w:p w14:paraId="1F0AE6CE"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i/>
          <w:iCs/>
          <w:color w:val="000000"/>
          <w:lang w:eastAsia="fr-FR"/>
        </w:rPr>
        <w:t>1. Les vains entretiens, (les parlers inutiles) ou que vous parlez trop ou sur les autres.</w:t>
      </w:r>
    </w:p>
    <w:p w14:paraId="00452EDA"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i/>
          <w:iCs/>
          <w:color w:val="000000"/>
          <w:lang w:eastAsia="fr-FR"/>
        </w:rPr>
        <w:t>2. Gaspiller la richesse (par l'extravagance)</w:t>
      </w:r>
    </w:p>
    <w:p w14:paraId="792315A4"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i/>
          <w:iCs/>
          <w:color w:val="000000"/>
          <w:lang w:eastAsia="fr-FR"/>
        </w:rPr>
        <w:t>3. Et </w:t>
      </w:r>
      <w:r w:rsidRPr="00416A88">
        <w:rPr>
          <w:rFonts w:ascii="Calibri" w:eastAsia="Times New Roman" w:hAnsi="Calibri" w:cs="Calibri"/>
          <w:b/>
          <w:bCs/>
          <w:i/>
          <w:iCs/>
          <w:color w:val="000000"/>
          <w:lang w:eastAsia="fr-FR"/>
        </w:rPr>
        <w:t>vous poser trop de questions (en matière religieuse contestées) </w:t>
      </w:r>
      <w:r w:rsidRPr="00416A88">
        <w:rPr>
          <w:rFonts w:ascii="Calibri" w:eastAsia="Times New Roman" w:hAnsi="Calibri" w:cs="Calibri"/>
          <w:i/>
          <w:iCs/>
          <w:color w:val="000000"/>
          <w:lang w:eastAsia="fr-FR"/>
        </w:rPr>
        <w:t>ou en demandant à d'autres pour quelque chose (sauf en cas de grand besoin</w:t>
      </w:r>
      <w:r w:rsidRPr="00416A88">
        <w:rPr>
          <w:rFonts w:ascii="Calibri" w:eastAsia="Times New Roman" w:hAnsi="Calibri" w:cs="Calibri"/>
          <w:color w:val="000000"/>
          <w:lang w:eastAsia="fr-FR"/>
        </w:rPr>
        <w:t>) »</w:t>
      </w:r>
      <w:r>
        <w:rPr>
          <w:rFonts w:ascii="Calibri" w:eastAsia="Times New Roman" w:hAnsi="Calibri" w:cs="Calibri"/>
          <w:color w:val="000000"/>
          <w:lang w:eastAsia="fr-FR"/>
        </w:rPr>
        <w:t> »</w:t>
      </w:r>
      <w:r w:rsidRPr="00416A88">
        <w:rPr>
          <w:rFonts w:ascii="Calibri" w:eastAsia="Times New Roman" w:hAnsi="Calibri" w:cs="Calibri"/>
          <w:color w:val="000000"/>
          <w:lang w:eastAsia="fr-FR"/>
        </w:rPr>
        <w:t xml:space="preserve"> (Voir aussi le Hadith n ° 591, Vol. III).</w:t>
      </w:r>
    </w:p>
    <w:p w14:paraId="52023A7A" w14:textId="77777777" w:rsidR="00AB6D90" w:rsidRPr="00416A88" w:rsidRDefault="00AB6D90" w:rsidP="00AB6D90">
      <w:pPr>
        <w:spacing w:after="0" w:line="240" w:lineRule="auto"/>
        <w:jc w:val="both"/>
        <w:rPr>
          <w:rFonts w:cstheme="minorHAnsi"/>
          <w:color w:val="000000" w:themeColor="text1"/>
          <w:shd w:val="clear" w:color="auto" w:fill="F3F7F9"/>
        </w:rPr>
      </w:pPr>
    </w:p>
    <w:p w14:paraId="3A8A32F6" w14:textId="77777777" w:rsidR="00AB6D90" w:rsidRPr="00440AD5" w:rsidRDefault="00AB6D90" w:rsidP="005E1473">
      <w:pPr>
        <w:pStyle w:val="Paragraphedeliste"/>
        <w:numPr>
          <w:ilvl w:val="0"/>
          <w:numId w:val="5"/>
        </w:numPr>
        <w:spacing w:after="0" w:line="240" w:lineRule="auto"/>
        <w:ind w:left="426"/>
        <w:jc w:val="both"/>
        <w:rPr>
          <w:rFonts w:cstheme="minorHAnsi"/>
          <w:color w:val="000000" w:themeColor="text1"/>
          <w:shd w:val="clear" w:color="auto" w:fill="F3F7F9"/>
        </w:rPr>
      </w:pPr>
      <w:r w:rsidRPr="00440AD5">
        <w:rPr>
          <w:rStyle w:val="msofootnotetext0"/>
          <w:rFonts w:cstheme="minorHAnsi"/>
          <w:color w:val="000000" w:themeColor="text1"/>
          <w:shd w:val="clear" w:color="auto" w:fill="F3F7F9"/>
        </w:rPr>
        <w:t>Boukhârî (7306), et Mouslim (1366), d’après le hadith rapporté par Anas</w:t>
      </w:r>
      <w:r w:rsidRPr="00440AD5">
        <w:rPr>
          <w:rFonts w:cstheme="minorHAnsi"/>
          <w:color w:val="000000" w:themeColor="text1"/>
          <w:shd w:val="clear" w:color="auto" w:fill="F3F7F9"/>
        </w:rPr>
        <w:t xml:space="preserve"> « </w:t>
      </w:r>
      <w:r w:rsidRPr="00440AD5">
        <w:rPr>
          <w:rFonts w:cstheme="minorHAnsi"/>
          <w:b/>
          <w:bCs/>
          <w:i/>
          <w:iCs/>
          <w:color w:val="000000" w:themeColor="text1"/>
          <w:shd w:val="clear" w:color="auto" w:fill="F3F7F9"/>
        </w:rPr>
        <w:t xml:space="preserve">…Quiconque y introduit une </w:t>
      </w:r>
      <w:r w:rsidRPr="00440AD5">
        <w:rPr>
          <w:rFonts w:cstheme="minorHAnsi"/>
          <w:b/>
          <w:bCs/>
          <w:i/>
          <w:iCs/>
          <w:color w:val="000000" w:themeColor="text1"/>
          <w:u w:val="single"/>
          <w:shd w:val="clear" w:color="auto" w:fill="F3F7F9"/>
        </w:rPr>
        <w:t>innovation</w:t>
      </w:r>
      <w:r w:rsidRPr="00440AD5">
        <w:rPr>
          <w:rFonts w:cstheme="minorHAnsi"/>
          <w:b/>
          <w:bCs/>
          <w:i/>
          <w:iCs/>
          <w:color w:val="000000" w:themeColor="text1"/>
          <w:shd w:val="clear" w:color="auto" w:fill="F3F7F9"/>
        </w:rPr>
        <w:t xml:space="preserve">, que la malédiction d’Allâh, des Anges et de tous les gens soit sur lui. Allâh n’acceptera de lui le Jour de la Résurrection ni échappatoire ni compensation. </w:t>
      </w:r>
      <w:r w:rsidRPr="00440AD5">
        <w:rPr>
          <w:rFonts w:cstheme="minorHAnsi"/>
          <w:color w:val="000000" w:themeColor="text1"/>
          <w:shd w:val="clear" w:color="auto" w:fill="F3F7F9"/>
        </w:rPr>
        <w:t xml:space="preserve">» Il dit : « Ainsi Ibn Anas dit : ‘‘ </w:t>
      </w:r>
      <w:r w:rsidRPr="00440AD5">
        <w:rPr>
          <w:rFonts w:cstheme="minorHAnsi"/>
          <w:b/>
          <w:bCs/>
          <w:i/>
          <w:iCs/>
          <w:color w:val="000000" w:themeColor="text1"/>
          <w:shd w:val="clear" w:color="auto" w:fill="F3F7F9"/>
        </w:rPr>
        <w:t>...ou quiconque ayant hébergé un innovateur </w:t>
      </w:r>
      <w:r w:rsidRPr="00440AD5">
        <w:rPr>
          <w:rFonts w:cstheme="minorHAnsi"/>
          <w:b/>
          <w:bCs/>
          <w:color w:val="000000" w:themeColor="text1"/>
          <w:shd w:val="clear" w:color="auto" w:fill="F3F7F9"/>
        </w:rPr>
        <w:t xml:space="preserve">[en religion] </w:t>
      </w:r>
      <w:r w:rsidRPr="00440AD5">
        <w:rPr>
          <w:rFonts w:cstheme="minorHAnsi"/>
          <w:color w:val="000000" w:themeColor="text1"/>
          <w:shd w:val="clear" w:color="auto" w:fill="F3F7F9"/>
        </w:rPr>
        <w:t>’’. »</w:t>
      </w:r>
      <w:r w:rsidRPr="00440AD5">
        <w:rPr>
          <w:rStyle w:val="msofootnotetext0"/>
          <w:rFonts w:cstheme="minorHAnsi"/>
          <w:color w:val="000000" w:themeColor="text1"/>
          <w:shd w:val="clear" w:color="auto" w:fill="F3F7F9"/>
        </w:rPr>
        <w:t>.</w:t>
      </w:r>
    </w:p>
    <w:p w14:paraId="62D1DCA2" w14:textId="77777777" w:rsidR="00AB6D90" w:rsidRPr="00416A88" w:rsidRDefault="00AB6D90" w:rsidP="005E1473">
      <w:pPr>
        <w:pStyle w:val="NormalWeb"/>
        <w:numPr>
          <w:ilvl w:val="0"/>
          <w:numId w:val="5"/>
        </w:numPr>
        <w:shd w:val="clear" w:color="auto" w:fill="FFFFFF"/>
        <w:spacing w:before="0" w:beforeAutospacing="0" w:after="0" w:afterAutospacing="0"/>
        <w:ind w:left="426"/>
        <w:jc w:val="both"/>
        <w:rPr>
          <w:rFonts w:asciiTheme="minorHAnsi" w:hAnsiTheme="minorHAnsi" w:cstheme="minorHAnsi"/>
          <w:sz w:val="22"/>
          <w:szCs w:val="22"/>
        </w:rPr>
      </w:pPr>
      <w:r w:rsidRPr="00416A88">
        <w:rPr>
          <w:rFonts w:asciiTheme="minorHAnsi" w:hAnsiTheme="minorHAnsi" w:cstheme="minorHAnsi"/>
          <w:sz w:val="22"/>
          <w:szCs w:val="22"/>
        </w:rPr>
        <w:t>Boukhari</w:t>
      </w:r>
      <w:r>
        <w:rPr>
          <w:rFonts w:asciiTheme="minorHAnsi" w:hAnsiTheme="minorHAnsi" w:cstheme="minorHAnsi"/>
          <w:sz w:val="22"/>
          <w:szCs w:val="22"/>
        </w:rPr>
        <w:t xml:space="preserve"> </w:t>
      </w:r>
      <w:r w:rsidRPr="00416A88">
        <w:rPr>
          <w:rFonts w:asciiTheme="minorHAnsi" w:hAnsiTheme="minorHAnsi" w:cstheme="minorHAnsi"/>
          <w:sz w:val="22"/>
          <w:szCs w:val="22"/>
        </w:rPr>
        <w:t>2697 et Mouslim</w:t>
      </w:r>
      <w:r>
        <w:rPr>
          <w:rFonts w:asciiTheme="minorHAnsi" w:hAnsiTheme="minorHAnsi" w:cstheme="minorHAnsi"/>
          <w:sz w:val="22"/>
          <w:szCs w:val="22"/>
        </w:rPr>
        <w:t xml:space="preserve"> </w:t>
      </w:r>
      <w:r w:rsidRPr="00416A88">
        <w:rPr>
          <w:rFonts w:asciiTheme="minorHAnsi" w:hAnsiTheme="minorHAnsi" w:cstheme="minorHAnsi"/>
          <w:sz w:val="22"/>
          <w:szCs w:val="22"/>
        </w:rPr>
        <w:t xml:space="preserve">1718 « </w:t>
      </w:r>
      <w:r w:rsidRPr="00416A88">
        <w:rPr>
          <w:rFonts w:asciiTheme="minorHAnsi" w:hAnsiTheme="minorHAnsi" w:cstheme="minorHAnsi"/>
          <w:b/>
          <w:i/>
          <w:sz w:val="22"/>
          <w:szCs w:val="22"/>
        </w:rPr>
        <w:t>Tout acte accomplit contrairement à notre ordre est rejeté</w:t>
      </w:r>
      <w:r w:rsidRPr="00416A88">
        <w:rPr>
          <w:rFonts w:asciiTheme="minorHAnsi" w:hAnsiTheme="minorHAnsi" w:cstheme="minorHAnsi"/>
          <w:sz w:val="22"/>
          <w:szCs w:val="22"/>
        </w:rPr>
        <w:t xml:space="preserve"> ».</w:t>
      </w:r>
    </w:p>
    <w:p w14:paraId="280A27D1" w14:textId="77777777" w:rsidR="00AB6D90" w:rsidRPr="00416A88" w:rsidRDefault="00AB6D90" w:rsidP="005E1473">
      <w:pPr>
        <w:pStyle w:val="NormalWeb"/>
        <w:numPr>
          <w:ilvl w:val="0"/>
          <w:numId w:val="5"/>
        </w:numPr>
        <w:shd w:val="clear" w:color="auto" w:fill="FFFFFF"/>
        <w:spacing w:before="0" w:beforeAutospacing="0" w:after="0" w:afterAutospacing="0"/>
        <w:ind w:left="426"/>
        <w:jc w:val="both"/>
        <w:rPr>
          <w:rFonts w:asciiTheme="minorHAnsi" w:hAnsiTheme="minorHAnsi" w:cstheme="minorHAnsi"/>
          <w:sz w:val="22"/>
          <w:szCs w:val="22"/>
        </w:rPr>
      </w:pPr>
      <w:r w:rsidRPr="00416A88">
        <w:rPr>
          <w:rFonts w:asciiTheme="minorHAnsi" w:hAnsiTheme="minorHAnsi" w:cstheme="minorHAnsi"/>
          <w:sz w:val="22"/>
          <w:szCs w:val="22"/>
        </w:rPr>
        <w:t>Mouslim</w:t>
      </w:r>
      <w:r>
        <w:rPr>
          <w:rFonts w:asciiTheme="minorHAnsi" w:hAnsiTheme="minorHAnsi" w:cstheme="minorHAnsi"/>
          <w:sz w:val="22"/>
          <w:szCs w:val="22"/>
        </w:rPr>
        <w:t xml:space="preserve"> </w:t>
      </w:r>
      <w:r w:rsidRPr="00416A88">
        <w:rPr>
          <w:rFonts w:asciiTheme="minorHAnsi" w:hAnsiTheme="minorHAnsi" w:cstheme="minorHAnsi"/>
          <w:sz w:val="22"/>
          <w:szCs w:val="22"/>
        </w:rPr>
        <w:t xml:space="preserve">1718 « </w:t>
      </w:r>
      <w:r w:rsidRPr="00416A88">
        <w:rPr>
          <w:rFonts w:asciiTheme="minorHAnsi" w:hAnsiTheme="minorHAnsi" w:cstheme="minorHAnsi"/>
          <w:b/>
          <w:i/>
          <w:sz w:val="22"/>
          <w:szCs w:val="22"/>
        </w:rPr>
        <w:t>Sera rejeté tout élément étranger introduit dans notre affaire</w:t>
      </w:r>
      <w:r w:rsidRPr="00416A88">
        <w:rPr>
          <w:rFonts w:asciiTheme="minorHAnsi" w:hAnsiTheme="minorHAnsi" w:cstheme="minorHAnsi"/>
          <w:sz w:val="22"/>
          <w:szCs w:val="22"/>
        </w:rPr>
        <w:t xml:space="preserve"> ».</w:t>
      </w:r>
    </w:p>
    <w:p w14:paraId="28A64529" w14:textId="77777777" w:rsidR="00AB6D90" w:rsidRPr="00416A88" w:rsidRDefault="00AB6D90" w:rsidP="00AB6D90">
      <w:pPr>
        <w:spacing w:after="0" w:line="240" w:lineRule="auto"/>
        <w:jc w:val="both"/>
        <w:rPr>
          <w:rFonts w:ascii="Calibri" w:eastAsia="Times New Roman" w:hAnsi="Calibri" w:cs="Calibri"/>
          <w:color w:val="000000"/>
          <w:lang w:eastAsia="fr-FR"/>
        </w:rPr>
      </w:pPr>
    </w:p>
    <w:p w14:paraId="0DB7ED45" w14:textId="77777777" w:rsidR="00AB6D90" w:rsidRPr="00416A88" w:rsidRDefault="00AB6D90" w:rsidP="00AB6D90">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Nous citons, ci-après, quelques hadiths considérés comme faibles, mais que nous citons malgré tout, car allant dans le sens des versets et hadiths, ci-avant (déclarés sahih / authentiques)</w:t>
      </w:r>
      <w:r>
        <w:rPr>
          <w:rFonts w:ascii="Calibri" w:eastAsia="Times New Roman" w:hAnsi="Calibri" w:cs="Calibri"/>
          <w:color w:val="000000"/>
          <w:lang w:eastAsia="fr-FR"/>
        </w:rPr>
        <w:t xml:space="preserve"> _ voir ci-dessous _</w:t>
      </w:r>
      <w:r w:rsidRPr="00416A88">
        <w:rPr>
          <w:rFonts w:ascii="Calibri" w:eastAsia="Times New Roman" w:hAnsi="Calibri" w:cs="Calibri"/>
          <w:color w:val="000000"/>
          <w:lang w:eastAsia="fr-FR"/>
        </w:rPr>
        <w:t> :</w:t>
      </w:r>
    </w:p>
    <w:p w14:paraId="64162C75" w14:textId="77777777" w:rsidR="00AB6D90" w:rsidRPr="00416A88" w:rsidRDefault="00AB6D90" w:rsidP="00AB6D90">
      <w:pPr>
        <w:spacing w:after="0" w:line="240" w:lineRule="auto"/>
        <w:jc w:val="both"/>
        <w:rPr>
          <w:rFonts w:ascii="Calibri" w:eastAsia="Times New Roman" w:hAnsi="Calibri" w:cs="Calibri"/>
          <w:color w:val="000000"/>
          <w:lang w:eastAsia="fr-FR"/>
        </w:rPr>
      </w:pPr>
    </w:p>
    <w:p w14:paraId="41B46DC7" w14:textId="77777777" w:rsidR="00AB6D90" w:rsidRPr="00416A88" w:rsidRDefault="00AB6D90" w:rsidP="00AB6D90">
      <w:pPr>
        <w:spacing w:after="0" w:line="240" w:lineRule="auto"/>
        <w:jc w:val="both"/>
        <w:rPr>
          <w:rFonts w:cstheme="minorHAnsi"/>
          <w:color w:val="000000" w:themeColor="text1"/>
          <w:shd w:val="clear" w:color="auto" w:fill="FFFFFF"/>
        </w:rPr>
      </w:pPr>
      <w:r w:rsidRPr="00416A88">
        <w:rPr>
          <w:rFonts w:cstheme="minorHAnsi"/>
          <w:color w:val="000000" w:themeColor="text1"/>
          <w:shd w:val="clear" w:color="auto" w:fill="FFFFFF"/>
        </w:rPr>
        <w:t>Abou Hourayra</w:t>
      </w:r>
      <w:r w:rsidRPr="00416A88">
        <w:rPr>
          <w:rStyle w:val="Appelnotedebasdep"/>
          <w:rFonts w:cstheme="minorHAnsi"/>
          <w:color w:val="000000" w:themeColor="text1"/>
          <w:shd w:val="clear" w:color="auto" w:fill="FFFFFF"/>
        </w:rPr>
        <w:footnoteReference w:id="349"/>
      </w:r>
      <w:r w:rsidRPr="00416A88">
        <w:rPr>
          <w:rFonts w:cstheme="minorHAnsi"/>
          <w:color w:val="000000" w:themeColor="text1"/>
          <w:shd w:val="clear" w:color="auto" w:fill="FFFFFF"/>
        </w:rPr>
        <w:t xml:space="preserve"> (rad) dit : « J’ai entendu le Messager de Dieu (saws) dire : « </w:t>
      </w:r>
      <w:r w:rsidRPr="00416A88">
        <w:rPr>
          <w:rStyle w:val="Accentuation"/>
          <w:rFonts w:cstheme="minorHAnsi"/>
          <w:color w:val="000000" w:themeColor="text1"/>
          <w:shd w:val="clear" w:color="auto" w:fill="FFFFFF"/>
        </w:rPr>
        <w:t xml:space="preserve">Ce que je vous ai interdit évitez-le, et ce que je vous ai ordonné de faire, accomplissez-le selon votre capacité. Car, </w:t>
      </w:r>
      <w:r w:rsidRPr="00416A88">
        <w:rPr>
          <w:rStyle w:val="Accentuation"/>
          <w:rFonts w:cstheme="minorHAnsi"/>
          <w:b/>
          <w:color w:val="000000" w:themeColor="text1"/>
          <w:shd w:val="clear" w:color="auto" w:fill="FFFFFF"/>
        </w:rPr>
        <w:t>ce qui entraina la perte de ceux qui vous ont précédés ce fut bien leurs questions excessives et leurs désaccords avec leurs prophètes</w:t>
      </w:r>
      <w:r w:rsidRPr="00416A88">
        <w:rPr>
          <w:rFonts w:cstheme="minorHAnsi"/>
          <w:color w:val="000000" w:themeColor="text1"/>
          <w:shd w:val="clear" w:color="auto" w:fill="FFFFFF"/>
        </w:rPr>
        <w:t> » (rapporté par al-Boukhari et Mouslim)</w:t>
      </w:r>
      <w:r w:rsidRPr="00416A88">
        <w:rPr>
          <w:rStyle w:val="Appelnotedebasdep"/>
          <w:rFonts w:cstheme="minorHAnsi"/>
          <w:color w:val="000000" w:themeColor="text1"/>
          <w:shd w:val="clear" w:color="auto" w:fill="FFFFFF"/>
        </w:rPr>
        <w:footnoteReference w:id="350"/>
      </w:r>
      <w:r w:rsidRPr="00416A88">
        <w:rPr>
          <w:rFonts w:cstheme="minorHAnsi"/>
          <w:color w:val="000000" w:themeColor="text1"/>
          <w:shd w:val="clear" w:color="auto" w:fill="FFFFFF"/>
        </w:rPr>
        <w:t>.</w:t>
      </w:r>
    </w:p>
    <w:p w14:paraId="41E44D00" w14:textId="77777777" w:rsidR="00AB6D90" w:rsidRPr="00416A88" w:rsidRDefault="00AB6D90" w:rsidP="00AB6D90">
      <w:pPr>
        <w:spacing w:after="0" w:line="240" w:lineRule="auto"/>
        <w:jc w:val="both"/>
        <w:rPr>
          <w:rFonts w:cstheme="minorHAnsi"/>
          <w:color w:val="000000" w:themeColor="text1"/>
          <w:shd w:val="clear" w:color="auto" w:fill="FFFFFF"/>
        </w:rPr>
      </w:pPr>
    </w:p>
    <w:p w14:paraId="6E6ACD71" w14:textId="77777777" w:rsidR="00AB6D90" w:rsidRPr="00416A88" w:rsidRDefault="00AB6D90" w:rsidP="00AB6D90">
      <w:pPr>
        <w:spacing w:after="0" w:line="240" w:lineRule="auto"/>
        <w:jc w:val="both"/>
        <w:rPr>
          <w:rFonts w:cstheme="minorHAnsi"/>
          <w:color w:val="000000" w:themeColor="text1"/>
          <w:shd w:val="clear" w:color="auto" w:fill="FFFFFF"/>
        </w:rPr>
      </w:pPr>
      <w:r w:rsidRPr="00416A88">
        <w:rPr>
          <w:rFonts w:cstheme="minorHAnsi"/>
          <w:color w:val="000000" w:themeColor="text1"/>
          <w:shd w:val="clear" w:color="auto" w:fill="FFFFFF"/>
        </w:rPr>
        <w:t>« </w:t>
      </w:r>
      <w:r w:rsidRPr="00416A88">
        <w:rPr>
          <w:rFonts w:cstheme="minorHAnsi"/>
          <w:i/>
          <w:color w:val="000000" w:themeColor="text1"/>
          <w:shd w:val="clear" w:color="auto" w:fill="FFFFFF"/>
        </w:rPr>
        <w:t xml:space="preserve">Le prophète (psl) a déconseillé les musulmans de </w:t>
      </w:r>
      <w:r w:rsidRPr="00416A88">
        <w:rPr>
          <w:rFonts w:cstheme="minorHAnsi"/>
          <w:b/>
          <w:i/>
          <w:color w:val="000000" w:themeColor="text1"/>
          <w:shd w:val="clear" w:color="auto" w:fill="FFFFFF"/>
        </w:rPr>
        <w:t xml:space="preserve">polémiquer sur ce sujet </w:t>
      </w:r>
      <w:r w:rsidRPr="00416A88">
        <w:rPr>
          <w:rFonts w:cstheme="minorHAnsi"/>
          <w:i/>
          <w:color w:val="000000" w:themeColor="text1"/>
          <w:shd w:val="clear" w:color="auto" w:fill="FFFFFF"/>
        </w:rPr>
        <w:t>[du destin, du libre arbitre etc.]</w:t>
      </w:r>
      <w:r w:rsidRPr="00416A88">
        <w:rPr>
          <w:rFonts w:cstheme="minorHAnsi"/>
          <w:b/>
          <w:i/>
          <w:color w:val="000000" w:themeColor="text1"/>
          <w:shd w:val="clear" w:color="auto" w:fill="FFFFFF"/>
        </w:rPr>
        <w:t xml:space="preserve"> qui a causé, leur dit-il, la perte de ceux avant vous</w:t>
      </w:r>
      <w:r w:rsidRPr="00416A88">
        <w:rPr>
          <w:rFonts w:cstheme="minorHAnsi"/>
          <w:color w:val="000000" w:themeColor="text1"/>
          <w:shd w:val="clear" w:color="auto" w:fill="FFFFFF"/>
        </w:rPr>
        <w:t> ». Hadith rapporté par Tirmidhi et Ibn Mâja</w:t>
      </w:r>
      <w:r w:rsidRPr="00416A88">
        <w:rPr>
          <w:rStyle w:val="Appelnotedebasdep"/>
          <w:rFonts w:cstheme="minorHAnsi"/>
          <w:color w:val="000000" w:themeColor="text1"/>
          <w:shd w:val="clear" w:color="auto" w:fill="FFFFFF"/>
        </w:rPr>
        <w:footnoteReference w:id="351"/>
      </w:r>
      <w:r w:rsidRPr="00416A88">
        <w:rPr>
          <w:rFonts w:cstheme="minorHAnsi"/>
          <w:color w:val="000000" w:themeColor="text1"/>
          <w:shd w:val="clear" w:color="auto" w:fill="FFFFFF"/>
        </w:rPr>
        <w:t>.</w:t>
      </w:r>
    </w:p>
    <w:p w14:paraId="12585D18" w14:textId="77777777" w:rsidR="00AB6D90" w:rsidRPr="00416A88" w:rsidRDefault="00AB6D90" w:rsidP="00AB6D90">
      <w:pPr>
        <w:spacing w:after="0" w:line="240" w:lineRule="auto"/>
        <w:jc w:val="both"/>
        <w:rPr>
          <w:rFonts w:cstheme="minorHAnsi"/>
          <w:color w:val="000080"/>
          <w:shd w:val="clear" w:color="auto" w:fill="F3F7F9"/>
        </w:rPr>
      </w:pPr>
    </w:p>
    <w:p w14:paraId="62F80AB4" w14:textId="77777777" w:rsidR="00AB6D90" w:rsidRPr="00416A88" w:rsidRDefault="00AB6D90" w:rsidP="00AB6D90">
      <w:pPr>
        <w:spacing w:after="0" w:line="240" w:lineRule="auto"/>
        <w:jc w:val="both"/>
        <w:rPr>
          <w:rFonts w:cstheme="minorHAnsi"/>
          <w:color w:val="000000" w:themeColor="text1"/>
          <w:shd w:val="clear" w:color="auto" w:fill="F3F7F9"/>
        </w:rPr>
      </w:pPr>
      <w:r w:rsidRPr="00416A88">
        <w:rPr>
          <w:rFonts w:cstheme="minorHAnsi"/>
          <w:color w:val="000000" w:themeColor="text1"/>
          <w:shd w:val="clear" w:color="auto" w:fill="F3F7F9"/>
        </w:rPr>
        <w:t xml:space="preserve">« </w:t>
      </w:r>
      <w:r w:rsidRPr="00416A88">
        <w:rPr>
          <w:rFonts w:cstheme="minorHAnsi"/>
          <w:b/>
          <w:bCs/>
          <w:i/>
          <w:iCs/>
          <w:color w:val="000000" w:themeColor="text1"/>
          <w:shd w:val="clear" w:color="auto" w:fill="F3F7F9"/>
        </w:rPr>
        <w:t xml:space="preserve">Et qu’Allâh maudisse celui qui héberge un </w:t>
      </w:r>
      <w:r w:rsidRPr="00416A88">
        <w:rPr>
          <w:rFonts w:cstheme="minorHAnsi"/>
          <w:b/>
          <w:bCs/>
          <w:i/>
          <w:iCs/>
          <w:color w:val="000000" w:themeColor="text1"/>
          <w:u w:val="single"/>
          <w:shd w:val="clear" w:color="auto" w:fill="F3F7F9"/>
        </w:rPr>
        <w:t>innovateur</w:t>
      </w:r>
      <w:r w:rsidRPr="00416A88">
        <w:rPr>
          <w:rFonts w:cstheme="minorHAnsi"/>
          <w:b/>
          <w:bCs/>
          <w:i/>
          <w:iCs/>
          <w:color w:val="000000" w:themeColor="text1"/>
          <w:shd w:val="clear" w:color="auto" w:fill="F3F7F9"/>
        </w:rPr>
        <w:t> </w:t>
      </w:r>
      <w:r w:rsidRPr="00416A88">
        <w:rPr>
          <w:rFonts w:cstheme="minorHAnsi"/>
          <w:b/>
          <w:bCs/>
          <w:color w:val="000000" w:themeColor="text1"/>
          <w:shd w:val="clear" w:color="auto" w:fill="F3F7F9"/>
        </w:rPr>
        <w:t>[en religion]</w:t>
      </w:r>
      <w:r w:rsidRPr="00416A88">
        <w:rPr>
          <w:rFonts w:cstheme="minorHAnsi"/>
          <w:b/>
          <w:bCs/>
          <w:i/>
          <w:iCs/>
          <w:color w:val="000000" w:themeColor="text1"/>
          <w:shd w:val="clear" w:color="auto" w:fill="F3F7F9"/>
        </w:rPr>
        <w:t xml:space="preserve">. </w:t>
      </w:r>
      <w:r w:rsidRPr="00416A88">
        <w:rPr>
          <w:rFonts w:cstheme="minorHAnsi"/>
          <w:color w:val="000000" w:themeColor="text1"/>
          <w:shd w:val="clear" w:color="auto" w:fill="F3F7F9"/>
        </w:rPr>
        <w:t>» [</w:t>
      </w:r>
      <w:r w:rsidRPr="00416A88">
        <w:rPr>
          <w:rStyle w:val="msofootnotetext0"/>
          <w:rFonts w:cstheme="minorHAnsi"/>
          <w:color w:val="000000" w:themeColor="text1"/>
          <w:shd w:val="clear" w:color="auto" w:fill="F3F7F9"/>
        </w:rPr>
        <w:t>Déjà extrait, voir la marge 6, d’après le hadith rapporté par ‘Alî Ibn Abî </w:t>
      </w:r>
      <w:r w:rsidRPr="00416A88">
        <w:rPr>
          <w:rStyle w:val="msofootnotetext0"/>
          <w:rFonts w:cstheme="minorHAnsi"/>
          <w:color w:val="000000" w:themeColor="text1"/>
          <w:u w:val="single"/>
          <w:shd w:val="clear" w:color="auto" w:fill="F3F7F9"/>
        </w:rPr>
        <w:t>T</w:t>
      </w:r>
      <w:r w:rsidRPr="00416A88">
        <w:rPr>
          <w:rStyle w:val="msofootnotetext0"/>
          <w:rFonts w:cstheme="minorHAnsi"/>
          <w:color w:val="000000" w:themeColor="text1"/>
          <w:shd w:val="clear" w:color="auto" w:fill="F3F7F9"/>
        </w:rPr>
        <w:t>âlib</w:t>
      </w:r>
      <w:r w:rsidRPr="00416A88">
        <w:rPr>
          <w:rFonts w:cstheme="minorHAnsi"/>
          <w:color w:val="000000" w:themeColor="text1"/>
          <w:shd w:val="clear" w:color="auto" w:fill="F3F7F9"/>
        </w:rPr>
        <w:t>].</w:t>
      </w:r>
    </w:p>
    <w:p w14:paraId="60BF82F1" w14:textId="77777777" w:rsidR="00AB6D90" w:rsidRPr="00416A88" w:rsidRDefault="00AB6D90" w:rsidP="00AB6D90">
      <w:pPr>
        <w:spacing w:after="0" w:line="240" w:lineRule="auto"/>
        <w:jc w:val="both"/>
        <w:rPr>
          <w:rFonts w:cstheme="minorHAnsi"/>
          <w:color w:val="000080"/>
          <w:shd w:val="clear" w:color="auto" w:fill="F3F7F9"/>
        </w:rPr>
      </w:pPr>
    </w:p>
    <w:p w14:paraId="2E0F3271" w14:textId="77777777" w:rsidR="00AB6D90" w:rsidRPr="00416A88" w:rsidRDefault="00AB6D90" w:rsidP="00AB6D90">
      <w:pPr>
        <w:pStyle w:val="NormalWeb"/>
        <w:shd w:val="clear" w:color="auto" w:fill="FFFFFF"/>
        <w:spacing w:before="0" w:beforeAutospacing="0" w:after="0" w:afterAutospacing="0"/>
        <w:ind w:left="-49"/>
        <w:jc w:val="both"/>
        <w:rPr>
          <w:rFonts w:asciiTheme="minorHAnsi" w:hAnsiTheme="minorHAnsi" w:cstheme="minorHAnsi"/>
          <w:sz w:val="22"/>
          <w:szCs w:val="22"/>
        </w:rPr>
      </w:pPr>
      <w:r w:rsidRPr="00416A88">
        <w:rPr>
          <w:rFonts w:asciiTheme="minorHAnsi" w:hAnsiTheme="minorHAnsi" w:cstheme="minorHAnsi"/>
          <w:sz w:val="22"/>
          <w:szCs w:val="22"/>
        </w:rPr>
        <w:t xml:space="preserve">« </w:t>
      </w:r>
      <w:r w:rsidRPr="00416A88">
        <w:rPr>
          <w:rFonts w:asciiTheme="minorHAnsi" w:hAnsiTheme="minorHAnsi" w:cstheme="minorHAnsi"/>
          <w:b/>
          <w:i/>
          <w:sz w:val="22"/>
          <w:szCs w:val="22"/>
        </w:rPr>
        <w:t>Quiconque accomplit un acte ne faisant pas partie de notre religion, son acte est rejeté</w:t>
      </w:r>
      <w:r w:rsidRPr="00416A88">
        <w:rPr>
          <w:rFonts w:asciiTheme="minorHAnsi" w:hAnsiTheme="minorHAnsi" w:cstheme="minorHAnsi"/>
          <w:sz w:val="22"/>
          <w:szCs w:val="22"/>
        </w:rPr>
        <w:t xml:space="preserve"> » (Mouslim).</w:t>
      </w:r>
    </w:p>
    <w:p w14:paraId="180ED931" w14:textId="77777777" w:rsidR="00AB6D90" w:rsidRPr="00416A88" w:rsidRDefault="00AB6D90" w:rsidP="00AB6D90">
      <w:pPr>
        <w:pStyle w:val="NormalWeb"/>
        <w:shd w:val="clear" w:color="auto" w:fill="FFFFFF"/>
        <w:ind w:left="-49"/>
        <w:jc w:val="both"/>
        <w:rPr>
          <w:rFonts w:asciiTheme="minorHAnsi" w:hAnsiTheme="minorHAnsi" w:cstheme="minorHAnsi"/>
          <w:sz w:val="22"/>
          <w:szCs w:val="22"/>
        </w:rPr>
      </w:pPr>
      <w:r w:rsidRPr="00416A88">
        <w:rPr>
          <w:rFonts w:asciiTheme="minorHAnsi" w:hAnsiTheme="minorHAnsi" w:cstheme="minorHAnsi"/>
          <w:sz w:val="22"/>
          <w:szCs w:val="22"/>
        </w:rPr>
        <w:t xml:space="preserve"> « </w:t>
      </w:r>
      <w:r w:rsidRPr="00416A88">
        <w:rPr>
          <w:rFonts w:asciiTheme="minorHAnsi" w:hAnsiTheme="minorHAnsi" w:cstheme="minorHAnsi"/>
          <w:b/>
          <w:i/>
          <w:sz w:val="22"/>
          <w:szCs w:val="22"/>
        </w:rPr>
        <w:t>Quiconque ajoute à notre affaire - c’est-à-dire à notre religion - ce qui n’en fait pas partie, verra son ajout rejeté</w:t>
      </w:r>
      <w:r w:rsidRPr="00416A88">
        <w:rPr>
          <w:rFonts w:asciiTheme="minorHAnsi" w:hAnsiTheme="minorHAnsi" w:cstheme="minorHAnsi"/>
          <w:sz w:val="22"/>
          <w:szCs w:val="22"/>
        </w:rPr>
        <w:t xml:space="preserve"> » (Boukhari et Mouslim).</w:t>
      </w:r>
    </w:p>
    <w:p w14:paraId="0CAEF2DD" w14:textId="77777777" w:rsidR="00AB6D90" w:rsidRPr="00416A88" w:rsidRDefault="00AB6D90" w:rsidP="00AB6D90">
      <w:pPr>
        <w:pStyle w:val="NormalWeb"/>
        <w:shd w:val="clear" w:color="auto" w:fill="FFFFFF"/>
        <w:spacing w:before="0" w:beforeAutospacing="0" w:after="0" w:afterAutospacing="0"/>
        <w:ind w:left="-49"/>
        <w:jc w:val="both"/>
        <w:rPr>
          <w:rFonts w:asciiTheme="minorHAnsi" w:hAnsiTheme="minorHAnsi" w:cstheme="minorHAnsi"/>
          <w:sz w:val="22"/>
          <w:szCs w:val="22"/>
        </w:rPr>
      </w:pPr>
      <w:r w:rsidRPr="00416A88">
        <w:rPr>
          <w:rFonts w:asciiTheme="minorHAnsi" w:hAnsiTheme="minorHAnsi" w:cstheme="minorHAnsi"/>
          <w:sz w:val="22"/>
          <w:szCs w:val="22"/>
        </w:rPr>
        <w:t>Abou Dawoud 4067</w:t>
      </w:r>
      <w:r>
        <w:rPr>
          <w:rFonts w:asciiTheme="minorHAnsi" w:hAnsiTheme="minorHAnsi" w:cstheme="minorHAnsi"/>
          <w:sz w:val="22"/>
          <w:szCs w:val="22"/>
        </w:rPr>
        <w:t xml:space="preserve"> « </w:t>
      </w:r>
      <w:r w:rsidRPr="00416A88">
        <w:rPr>
          <w:rFonts w:asciiTheme="minorHAnsi" w:hAnsiTheme="minorHAnsi" w:cstheme="minorHAnsi"/>
          <w:sz w:val="22"/>
          <w:szCs w:val="22"/>
        </w:rPr>
        <w:t xml:space="preserve">Le Prophète (Bénédiction et salut soient sur lui) dit : « </w:t>
      </w:r>
      <w:r w:rsidRPr="00416A88">
        <w:rPr>
          <w:rFonts w:asciiTheme="minorHAnsi" w:hAnsiTheme="minorHAnsi" w:cstheme="minorHAnsi"/>
          <w:b/>
          <w:i/>
          <w:sz w:val="22"/>
          <w:szCs w:val="22"/>
        </w:rPr>
        <w:t>Méfiez-vous des choses inventées car toute chose inventée est une innovation, et toute innovation est une aberration</w:t>
      </w:r>
      <w:r w:rsidRPr="00416A88">
        <w:rPr>
          <w:rFonts w:asciiTheme="minorHAnsi" w:hAnsiTheme="minorHAnsi" w:cstheme="minorHAnsi"/>
          <w:sz w:val="22"/>
          <w:szCs w:val="22"/>
        </w:rPr>
        <w:t>. »</w:t>
      </w:r>
      <w:r>
        <w:rPr>
          <w:rFonts w:asciiTheme="minorHAnsi" w:hAnsiTheme="minorHAnsi" w:cstheme="minorHAnsi"/>
          <w:sz w:val="22"/>
          <w:szCs w:val="22"/>
        </w:rPr>
        <w:t> »</w:t>
      </w:r>
      <w:r w:rsidRPr="00416A88">
        <w:rPr>
          <w:rFonts w:asciiTheme="minorHAnsi" w:hAnsiTheme="minorHAnsi" w:cstheme="minorHAnsi"/>
          <w:sz w:val="22"/>
          <w:szCs w:val="22"/>
        </w:rPr>
        <w:t xml:space="preserve"> (Hadith d'Irbadh ibn Sariah).</w:t>
      </w:r>
    </w:p>
    <w:p w14:paraId="2EA7B565" w14:textId="77777777" w:rsidR="00AB6D90" w:rsidRPr="00416A88" w:rsidRDefault="00AB6D90" w:rsidP="00AB6D90">
      <w:pPr>
        <w:pStyle w:val="NormalWeb"/>
        <w:shd w:val="clear" w:color="auto" w:fill="FFFFFF"/>
        <w:spacing w:before="0" w:beforeAutospacing="0" w:after="0" w:afterAutospacing="0"/>
        <w:ind w:left="-49"/>
        <w:jc w:val="both"/>
        <w:rPr>
          <w:rFonts w:asciiTheme="minorHAnsi" w:hAnsiTheme="minorHAnsi" w:cstheme="minorHAnsi"/>
          <w:sz w:val="22"/>
          <w:szCs w:val="22"/>
        </w:rPr>
      </w:pPr>
      <w:r w:rsidRPr="00416A88">
        <w:rPr>
          <w:rFonts w:asciiTheme="minorHAnsi" w:hAnsiTheme="minorHAnsi" w:cstheme="minorHAnsi"/>
          <w:sz w:val="22"/>
          <w:szCs w:val="22"/>
        </w:rPr>
        <w:t xml:space="preserve">« […] </w:t>
      </w:r>
      <w:r w:rsidRPr="00416A88">
        <w:rPr>
          <w:rFonts w:asciiTheme="minorHAnsi" w:hAnsiTheme="minorHAnsi" w:cstheme="minorHAnsi"/>
          <w:b/>
          <w:i/>
          <w:sz w:val="22"/>
          <w:szCs w:val="22"/>
        </w:rPr>
        <w:t>Les inventions sont les pires des choses. Toute invention est une innovation. Toute innovation est une aberration, et toute aberration conduit à l'enfer</w:t>
      </w:r>
      <w:r w:rsidRPr="00416A88">
        <w:rPr>
          <w:rFonts w:asciiTheme="minorHAnsi" w:hAnsiTheme="minorHAnsi" w:cstheme="minorHAnsi"/>
          <w:sz w:val="22"/>
          <w:szCs w:val="22"/>
        </w:rPr>
        <w:t>. » (Cité sous cette version par an-Nassi' dans ses Sunan,3/188. Et Rapporté par Nasai dans ses Sounan n°1578 et authentifié par Cheikh Albani dans sa correction de Sounan Nasai).</w:t>
      </w:r>
    </w:p>
    <w:p w14:paraId="72E6A480" w14:textId="77777777" w:rsidR="00AB6D90" w:rsidRDefault="00AB6D90" w:rsidP="00AB6D90">
      <w:pPr>
        <w:spacing w:after="0" w:line="240" w:lineRule="auto"/>
        <w:jc w:val="both"/>
        <w:rPr>
          <w:rFonts w:cstheme="minorHAnsi"/>
        </w:rPr>
      </w:pPr>
    </w:p>
    <w:p w14:paraId="1541C747" w14:textId="444833EC" w:rsidR="00AB6D90" w:rsidRDefault="00AB6D90" w:rsidP="00AB6D90">
      <w:pPr>
        <w:spacing w:after="0" w:line="240" w:lineRule="auto"/>
        <w:jc w:val="both"/>
        <w:rPr>
          <w:rFonts w:cstheme="minorHAnsi"/>
        </w:rPr>
      </w:pPr>
      <w:r>
        <w:rPr>
          <w:rFonts w:cstheme="minorHAnsi"/>
        </w:rPr>
        <w:t>Mahomet veut des fidèles obéissants </w:t>
      </w:r>
      <w:r w:rsidR="00FC123A">
        <w:rPr>
          <w:rFonts w:cstheme="minorHAnsi"/>
        </w:rPr>
        <w:t xml:space="preserve">(voir ci-dessous) </w:t>
      </w:r>
      <w:r>
        <w:rPr>
          <w:rFonts w:cstheme="minorHAnsi"/>
        </w:rPr>
        <w:t>:</w:t>
      </w:r>
    </w:p>
    <w:p w14:paraId="541DC57C" w14:textId="77777777" w:rsidR="00AB6D90" w:rsidRDefault="00AB6D90" w:rsidP="00AB6D90">
      <w:pPr>
        <w:spacing w:after="0" w:line="240" w:lineRule="auto"/>
        <w:jc w:val="both"/>
        <w:rPr>
          <w:rFonts w:cstheme="minorHAnsi"/>
        </w:rPr>
      </w:pPr>
    </w:p>
    <w:p w14:paraId="152E012A" w14:textId="77777777" w:rsidR="00AB6D90" w:rsidRDefault="00AB6D90" w:rsidP="00AB6D90">
      <w:pPr>
        <w:spacing w:after="0" w:line="240" w:lineRule="auto"/>
        <w:jc w:val="both"/>
        <w:rPr>
          <w:rFonts w:cstheme="minorHAnsi"/>
        </w:rPr>
      </w:pPr>
      <w:r>
        <w:rPr>
          <w:rFonts w:cstheme="minorHAnsi"/>
        </w:rPr>
        <w:t>Bukhari volume 9, livre 89, n°251 : « L’apôtre d’Allah a dit : « quiconque m’obéit obéit à Allah, et quiconque me désobéit, désobéit à Allah, et quiconque obéit au Chef que j’ai nommé, m’obéit, et celui qui Lui désobéit, me désobéit ».</w:t>
      </w:r>
    </w:p>
    <w:p w14:paraId="20EF56F1" w14:textId="77777777" w:rsidR="00AB6D90" w:rsidRPr="00416A88" w:rsidRDefault="00AB6D90" w:rsidP="00AB6D90">
      <w:pPr>
        <w:spacing w:after="0" w:line="240" w:lineRule="auto"/>
        <w:jc w:val="both"/>
        <w:rPr>
          <w:rFonts w:cstheme="minorHAnsi"/>
        </w:rPr>
      </w:pPr>
    </w:p>
    <w:p w14:paraId="18E71540" w14:textId="77777777" w:rsidR="00AB6D90" w:rsidRPr="00416A88" w:rsidRDefault="00AB6D90" w:rsidP="00AB6D90">
      <w:pPr>
        <w:spacing w:after="0" w:line="240" w:lineRule="auto"/>
        <w:jc w:val="both"/>
        <w:rPr>
          <w:rFonts w:cstheme="minorHAnsi"/>
        </w:rPr>
      </w:pPr>
      <w:r w:rsidRPr="00416A88">
        <w:rPr>
          <w:rFonts w:cstheme="minorHAnsi"/>
          <w:i/>
        </w:rPr>
        <w:t>Le prophète préfère des fidèles obéissants</w:t>
      </w:r>
      <w:r w:rsidRPr="00416A88">
        <w:rPr>
          <w:rFonts w:cstheme="minorHAnsi"/>
        </w:rPr>
        <w:t>, que ceux qui combattent les gouverneurs ou les imams injustes. Il incite à tuer tous ceux qui innovent en religions (c'est à dire les réformateurs, les khariji, les dissidents et toutes les personnes qui se révoltent contre le dirigeant [musulman] autour duquel sont réunis les musulmans) :</w:t>
      </w:r>
    </w:p>
    <w:p w14:paraId="7426E67A" w14:textId="77777777" w:rsidR="00AB6D90" w:rsidRPr="00416A88" w:rsidRDefault="00AB6D90" w:rsidP="00AB6D90">
      <w:pPr>
        <w:spacing w:after="0" w:line="240" w:lineRule="auto"/>
        <w:jc w:val="both"/>
        <w:rPr>
          <w:rFonts w:cstheme="minorHAnsi"/>
        </w:rPr>
      </w:pPr>
    </w:p>
    <w:p w14:paraId="1364D94C" w14:textId="77777777" w:rsidR="00AB6D90" w:rsidRPr="00416A88" w:rsidRDefault="00AB6D90" w:rsidP="00AB6D90">
      <w:pPr>
        <w:spacing w:after="0" w:line="240" w:lineRule="auto"/>
        <w:jc w:val="both"/>
        <w:rPr>
          <w:rFonts w:cstheme="minorHAnsi"/>
        </w:rPr>
      </w:pPr>
      <w:r w:rsidRPr="00416A88">
        <w:rPr>
          <w:rFonts w:cstheme="minorHAnsi"/>
        </w:rPr>
        <w:t xml:space="preserve">Shaykh Al Islam Ibn Taymiyah - rahimaoullah - a dit : « </w:t>
      </w:r>
      <w:r w:rsidRPr="00416A88">
        <w:rPr>
          <w:rFonts w:cstheme="minorHAnsi"/>
          <w:b/>
          <w:i/>
        </w:rPr>
        <w:t>Et les imams de l'innovation sont plus nuisible à la communauté que les gens des péchés</w:t>
      </w:r>
      <w:r w:rsidRPr="00416A88">
        <w:rPr>
          <w:rFonts w:cstheme="minorHAnsi"/>
          <w:i/>
        </w:rPr>
        <w:t xml:space="preserve">. C'est pour cela que </w:t>
      </w:r>
      <w:r w:rsidRPr="00416A88">
        <w:rPr>
          <w:rFonts w:cstheme="minorHAnsi"/>
          <w:b/>
          <w:i/>
        </w:rPr>
        <w:t>le Prophète a ordonné de tuer les khawarij et a interdit de combattre les gouverneurs injustes</w:t>
      </w:r>
      <w:r w:rsidRPr="00416A88">
        <w:rPr>
          <w:rFonts w:cstheme="minorHAnsi"/>
          <w:i/>
        </w:rPr>
        <w:t>.</w:t>
      </w:r>
      <w:r w:rsidRPr="00416A88">
        <w:rPr>
          <w:rFonts w:cstheme="minorHAnsi"/>
        </w:rPr>
        <w:t xml:space="preserve"> », Majmon 3 fatawa 7/284.</w:t>
      </w:r>
    </w:p>
    <w:p w14:paraId="1EF0FF92" w14:textId="77777777" w:rsidR="00AB6D90" w:rsidRPr="00416A88" w:rsidRDefault="00AB6D90" w:rsidP="00AB6D90">
      <w:pPr>
        <w:spacing w:after="0" w:line="240" w:lineRule="auto"/>
        <w:jc w:val="both"/>
        <w:rPr>
          <w:rFonts w:cstheme="minorHAnsi"/>
        </w:rPr>
      </w:pPr>
      <w:r w:rsidRPr="00416A88">
        <w:rPr>
          <w:rFonts w:cstheme="minorHAnsi"/>
        </w:rPr>
        <w:t xml:space="preserve">Ailleurs il a dit : « </w:t>
      </w:r>
      <w:r w:rsidRPr="00416A88">
        <w:rPr>
          <w:rFonts w:cstheme="minorHAnsi"/>
          <w:i/>
        </w:rPr>
        <w:t>Le Prophète a ordonné de combattre ceux qui combattent sur une religion corrompue parmi les gens de l'innovation comme les khawarij, et il a ordonné de patienter face à l'injustice des gouverneurs. Il a interdit de les combattre et de sortir contre eux.</w:t>
      </w:r>
      <w:r w:rsidRPr="00416A88">
        <w:rPr>
          <w:rFonts w:cstheme="minorHAnsi"/>
        </w:rPr>
        <w:t xml:space="preserve"> », Majmon 3 fatawa 4/269.</w:t>
      </w:r>
    </w:p>
    <w:p w14:paraId="1E89380B" w14:textId="77777777" w:rsidR="00AB6D90" w:rsidRPr="00416A88" w:rsidRDefault="00AB6D90" w:rsidP="00AB6D90">
      <w:pPr>
        <w:spacing w:after="0" w:line="240" w:lineRule="auto"/>
        <w:jc w:val="both"/>
        <w:rPr>
          <w:rFonts w:cstheme="minorHAnsi"/>
        </w:rPr>
      </w:pPr>
      <w:r w:rsidRPr="00416A88">
        <w:rPr>
          <w:rFonts w:cstheme="minorHAnsi"/>
        </w:rPr>
        <w:t xml:space="preserve">Et aussi : « </w:t>
      </w:r>
      <w:r w:rsidRPr="00416A88">
        <w:rPr>
          <w:rFonts w:cstheme="minorHAnsi"/>
          <w:b/>
          <w:i/>
        </w:rPr>
        <w:t>Les gens de l'innovation sont pire que les gens qui pêchent par désirs</w:t>
      </w:r>
      <w:r w:rsidRPr="00416A88">
        <w:rPr>
          <w:rFonts w:cstheme="minorHAnsi"/>
          <w:i/>
        </w:rPr>
        <w:t xml:space="preserve"> de par la Sounnah et le consensus ; car </w:t>
      </w:r>
      <w:r w:rsidRPr="00416A88">
        <w:rPr>
          <w:rFonts w:cstheme="minorHAnsi"/>
          <w:b/>
          <w:i/>
        </w:rPr>
        <w:t>le Prophète</w:t>
      </w:r>
      <w:r w:rsidRPr="00416A88">
        <w:rPr>
          <w:rFonts w:cstheme="minorHAnsi"/>
          <w:i/>
        </w:rPr>
        <w:t xml:space="preserve"> - salallahu alayhi wu salam - </w:t>
      </w:r>
      <w:r w:rsidRPr="00416A88">
        <w:rPr>
          <w:rFonts w:cstheme="minorHAnsi"/>
          <w:b/>
          <w:i/>
        </w:rPr>
        <w:t>a ordonné de combattre les Khawarij et a interdit le combat des imams de l'injustice.</w:t>
      </w:r>
      <w:r w:rsidRPr="00416A88">
        <w:rPr>
          <w:rFonts w:cstheme="minorHAnsi"/>
        </w:rPr>
        <w:t xml:space="preserve"> », Majmon 3 fatawa 20/104.</w:t>
      </w:r>
    </w:p>
    <w:p w14:paraId="1137B3B9" w14:textId="77777777" w:rsidR="00AB6D90" w:rsidRPr="00416A88" w:rsidRDefault="00AB6D90" w:rsidP="00AB6D90">
      <w:pPr>
        <w:spacing w:after="0" w:line="240" w:lineRule="auto"/>
        <w:jc w:val="both"/>
        <w:rPr>
          <w:rFonts w:cstheme="minorHAnsi"/>
        </w:rPr>
      </w:pPr>
    </w:p>
    <w:p w14:paraId="20F67CC0" w14:textId="77777777" w:rsidR="00AB6D90" w:rsidRPr="00416A88" w:rsidRDefault="00AB6D90" w:rsidP="00AB6D90">
      <w:pPr>
        <w:spacing w:after="0" w:line="240" w:lineRule="auto"/>
        <w:jc w:val="both"/>
        <w:rPr>
          <w:rFonts w:cstheme="minorHAnsi"/>
        </w:rPr>
      </w:pPr>
      <w:r w:rsidRPr="00416A88">
        <w:rPr>
          <w:rFonts w:cstheme="minorHAnsi"/>
        </w:rPr>
        <w:t xml:space="preserve">Selon Nafi', lorsque les médinois décidèrent de destituer Yezid ibn Mu'awiya, 'AbdAllah ibn Umar rassembla ses proches et ses enfants et leur dit : « </w:t>
      </w:r>
      <w:r w:rsidRPr="00416A88">
        <w:rPr>
          <w:rFonts w:cstheme="minorHAnsi"/>
          <w:i/>
        </w:rPr>
        <w:t xml:space="preserve">J'ai entendu le Prophète, sallallahu 'alayhi wa sallam, dire ((Le jour de la Résurrection, </w:t>
      </w:r>
      <w:r w:rsidRPr="00416A88">
        <w:rPr>
          <w:rFonts w:cstheme="minorHAnsi"/>
          <w:b/>
          <w:i/>
        </w:rPr>
        <w:t>on dressera un étendard à tout traître</w:t>
      </w:r>
      <w:r w:rsidRPr="00416A88">
        <w:rPr>
          <w:rFonts w:cstheme="minorHAnsi"/>
          <w:i/>
        </w:rPr>
        <w:t>)). Nous avons prêté serment d'allégeance à cet homme, suivant l'allégeance d'Allah et de Son Messager. Or</w:t>
      </w:r>
      <w:r w:rsidRPr="00416A88">
        <w:rPr>
          <w:rFonts w:cstheme="minorHAnsi"/>
          <w:b/>
          <w:i/>
        </w:rPr>
        <w:t>, je ne connais pas de traitrise plus immense que de prêter allégeance, suivant celle d'Allah et de Son Messager, puis de le combattre</w:t>
      </w:r>
      <w:r w:rsidRPr="00416A88">
        <w:rPr>
          <w:rFonts w:cstheme="minorHAnsi"/>
          <w:i/>
        </w:rPr>
        <w:t>. Si je venais à savoir que l'un de vous a trahi ou a prêté serment (à un autre) dans cette affaire, alors cela marquerait la fin de toute relation entre lui et moi.</w:t>
      </w:r>
      <w:r w:rsidRPr="00416A88">
        <w:rPr>
          <w:rFonts w:cstheme="minorHAnsi"/>
        </w:rPr>
        <w:t xml:space="preserve"> », Al-Bukhari 4/322.</w:t>
      </w:r>
    </w:p>
    <w:p w14:paraId="2B1CA299" w14:textId="77777777" w:rsidR="00AB6D90" w:rsidRDefault="00AB6D90" w:rsidP="00AB6D90">
      <w:pPr>
        <w:spacing w:after="0" w:line="240" w:lineRule="auto"/>
        <w:jc w:val="both"/>
      </w:pPr>
    </w:p>
    <w:p w14:paraId="0496A10D" w14:textId="158C26B8" w:rsidR="00AB6D90" w:rsidRDefault="00AB6D90" w:rsidP="00AB6D90">
      <w:pPr>
        <w:spacing w:after="0" w:line="240" w:lineRule="auto"/>
        <w:jc w:val="both"/>
      </w:pPr>
      <w:r w:rsidRPr="00AB6D90">
        <w:rPr>
          <w:u w:val="single"/>
        </w:rPr>
        <w:t>Notes</w:t>
      </w:r>
      <w:r>
        <w:t xml:space="preserve"> : Donc, tous ces versets et hadiths condamnent catégoriquement toute réforme ou innovation en islam. Bien que je connaisse aussi beaucoup de musulmans acceptant de relativiser et contextualiser l’application de tel ou tel verset, décidant d’appliquer un moratoire, pour eux </w:t>
      </w:r>
      <w:r>
        <w:rPr>
          <w:rStyle w:val="Appelnotedebasdep"/>
        </w:rPr>
        <w:footnoteReference w:id="352"/>
      </w:r>
      <w:r>
        <w:t>, en les rendant « suspendus », à défaut d’être abrogés.</w:t>
      </w:r>
    </w:p>
    <w:p w14:paraId="21AD1E8E" w14:textId="77777777" w:rsidR="00AB6D90" w:rsidRDefault="00AB6D90" w:rsidP="00AB6D90">
      <w:pPr>
        <w:spacing w:after="0" w:line="240" w:lineRule="auto"/>
        <w:jc w:val="both"/>
      </w:pPr>
    </w:p>
    <w:p w14:paraId="0979F539" w14:textId="404019A6" w:rsidR="00AB6D90" w:rsidRDefault="00AB6D90" w:rsidP="00AB6D90">
      <w:pPr>
        <w:spacing w:after="0" w:line="240" w:lineRule="auto"/>
        <w:jc w:val="both"/>
      </w:pPr>
      <w:r w:rsidRPr="00AD671A">
        <w:lastRenderedPageBreak/>
        <w:t xml:space="preserve">Selon Kamel H. </w:t>
      </w:r>
      <w:r>
        <w:t>« </w:t>
      </w:r>
      <w:r w:rsidRPr="00DA4E90">
        <w:rPr>
          <w:i/>
        </w:rPr>
        <w:t>Malheureusement, l'islam n'est idéologiquement pas réformable puisqu</w:t>
      </w:r>
      <w:r>
        <w:rPr>
          <w:i/>
        </w:rPr>
        <w:t>’il</w:t>
      </w:r>
      <w:r w:rsidRPr="00DA4E90">
        <w:rPr>
          <w:i/>
        </w:rPr>
        <w:t xml:space="preserve"> réfute de manière totalement absolue toute modification (6.115, Bukhari 3.49.861 etc. ...)</w:t>
      </w:r>
      <w:r>
        <w:t> »</w:t>
      </w:r>
      <w:r w:rsidRPr="00AD671A">
        <w:t>.</w:t>
      </w:r>
    </w:p>
    <w:p w14:paraId="26C131B3" w14:textId="77777777" w:rsidR="00AB6D90" w:rsidRDefault="00AB6D90" w:rsidP="00AB6D90">
      <w:pPr>
        <w:spacing w:after="0" w:line="240" w:lineRule="auto"/>
        <w:jc w:val="both"/>
      </w:pPr>
    </w:p>
    <w:p w14:paraId="5C9C5706" w14:textId="77777777" w:rsidR="00AB6D90" w:rsidRDefault="00AB6D90" w:rsidP="00AB6D90">
      <w:pPr>
        <w:spacing w:after="0" w:line="240" w:lineRule="auto"/>
        <w:jc w:val="both"/>
      </w:pPr>
      <w:r w:rsidRPr="005E68E2">
        <w:t xml:space="preserve">Selon Razika Adnani </w:t>
      </w:r>
      <w:r>
        <w:t>« </w:t>
      </w:r>
      <w:r w:rsidRPr="005E68E2">
        <w:rPr>
          <w:i/>
        </w:rPr>
        <w:t>La réforme de l’islam est une réforme de l’islam tout court et elle ne se fera pas indépendamment des autres pays musulmans. Croire qu’on peut réformer l’islam en France pour créer en France un islam spécifique à la France qui serait républicain et moderne, alors que dans les autres pays musulmans il continuerait d’être figé et pratiqué dans sa version traditionnelle, est une utopie</w:t>
      </w:r>
      <w:r>
        <w:t> »</w:t>
      </w:r>
      <w:r w:rsidRPr="005E68E2">
        <w:t>.</w:t>
      </w:r>
    </w:p>
    <w:p w14:paraId="5051185A" w14:textId="77777777" w:rsidR="009F214D" w:rsidRDefault="009F214D" w:rsidP="005C2377">
      <w:pPr>
        <w:spacing w:after="0" w:line="240" w:lineRule="auto"/>
        <w:jc w:val="both"/>
      </w:pPr>
    </w:p>
    <w:p w14:paraId="5A87335C" w14:textId="3D5AA1F0" w:rsidR="00F52722" w:rsidRDefault="00F52722" w:rsidP="00F52722">
      <w:pPr>
        <w:pStyle w:val="Titre1"/>
      </w:pPr>
      <w:bookmarkStart w:id="229" w:name="_Toc102578479"/>
      <w:r>
        <w:t xml:space="preserve">Annexe : </w:t>
      </w:r>
      <w:r w:rsidRPr="00F52722">
        <w:t>Hadiths dénigrant les poètes et la poésie</w:t>
      </w:r>
      <w:bookmarkEnd w:id="229"/>
    </w:p>
    <w:p w14:paraId="59033D17" w14:textId="6C4B9171" w:rsidR="00F52722" w:rsidRDefault="00F52722" w:rsidP="00F52722">
      <w:pPr>
        <w:spacing w:after="0" w:line="240" w:lineRule="auto"/>
        <w:jc w:val="both"/>
      </w:pPr>
    </w:p>
    <w:p w14:paraId="0E82AB55" w14:textId="1B8C8EA0" w:rsidR="00F52722" w:rsidRDefault="00F52722" w:rsidP="00F52722">
      <w:pPr>
        <w:spacing w:after="0" w:line="240" w:lineRule="auto"/>
        <w:jc w:val="both"/>
      </w:pPr>
      <w:r>
        <w:t xml:space="preserve">Bukhari, Livre 73, n° 176. Rapporté par Abu Huraira. L’apôtre d’Allah a dit : </w:t>
      </w:r>
      <w:r w:rsidRPr="00F52722">
        <w:rPr>
          <w:i/>
          <w:iCs/>
        </w:rPr>
        <w:t xml:space="preserve">« </w:t>
      </w:r>
      <w:r w:rsidRPr="00F52722">
        <w:rPr>
          <w:b/>
          <w:bCs/>
          <w:i/>
          <w:iCs/>
        </w:rPr>
        <w:t>Il vaut mieux pour quiconque d’entre vous avoir le corps rempli de pus qui le consume</w:t>
      </w:r>
      <w:r>
        <w:rPr>
          <w:b/>
          <w:bCs/>
          <w:i/>
          <w:iCs/>
        </w:rPr>
        <w:t>,</w:t>
      </w:r>
      <w:r w:rsidRPr="00F52722">
        <w:rPr>
          <w:b/>
          <w:bCs/>
          <w:i/>
          <w:iCs/>
        </w:rPr>
        <w:t xml:space="preserve"> que de l’avoir rempli de poésie</w:t>
      </w:r>
      <w:r w:rsidRPr="00F52722">
        <w:rPr>
          <w:i/>
          <w:iCs/>
        </w:rPr>
        <w:t>.</w:t>
      </w:r>
      <w:r>
        <w:t xml:space="preserve"> ».</w:t>
      </w:r>
    </w:p>
    <w:p w14:paraId="7A484625" w14:textId="674D9F7F" w:rsidR="00FD2515" w:rsidRDefault="00FD2515" w:rsidP="00F52722">
      <w:pPr>
        <w:spacing w:after="0" w:line="240" w:lineRule="auto"/>
        <w:jc w:val="both"/>
      </w:pPr>
      <w:r w:rsidRPr="00FD2515">
        <w:t>Sahi Bukhari 6154</w:t>
      </w:r>
      <w:r>
        <w:t>, « </w:t>
      </w:r>
      <w:r w:rsidRPr="00FD2515">
        <w:rPr>
          <w:i/>
          <w:iCs/>
        </w:rPr>
        <w:t>Le prophète Mahomet (saw) a dit "</w:t>
      </w:r>
      <w:r w:rsidRPr="00FD2515">
        <w:rPr>
          <w:b/>
          <w:bCs/>
          <w:i/>
          <w:iCs/>
        </w:rPr>
        <w:t>il vaut mieux pour un homme de remplir l'intérieur de son corps de pus que de le remplir de poésie</w:t>
      </w:r>
      <w:r w:rsidRPr="00FD2515">
        <w:rPr>
          <w:i/>
          <w:iCs/>
        </w:rPr>
        <w:t>."</w:t>
      </w:r>
      <w:r>
        <w:t> »</w:t>
      </w:r>
      <w:r w:rsidRPr="00FD2515">
        <w:t>.</w:t>
      </w:r>
    </w:p>
    <w:p w14:paraId="31A907E2" w14:textId="2ED7C1BE" w:rsidR="00E54051" w:rsidRDefault="00E54051" w:rsidP="005C2377">
      <w:pPr>
        <w:spacing w:after="0" w:line="240" w:lineRule="auto"/>
        <w:jc w:val="both"/>
      </w:pPr>
    </w:p>
    <w:bookmarkStart w:id="230" w:name="_Toc102578480"/>
    <w:p w14:paraId="4148C9F2" w14:textId="4CD009D9" w:rsidR="00467CB5" w:rsidRDefault="00467CB5" w:rsidP="00467CB5">
      <w:pPr>
        <w:pStyle w:val="Titre1"/>
      </w:pPr>
      <w:r>
        <w:rPr>
          <w:noProof/>
        </w:rPr>
        <mc:AlternateContent>
          <mc:Choice Requires="wps">
            <w:drawing>
              <wp:anchor distT="0" distB="0" distL="0" distR="0" simplePos="0" relativeHeight="251659264" behindDoc="0" locked="0" layoutInCell="0" allowOverlap="1" wp14:anchorId="65C7E929" wp14:editId="6E453AB9">
                <wp:simplePos x="0" y="0"/>
                <wp:positionH relativeFrom="page">
                  <wp:posOffset>719455</wp:posOffset>
                </wp:positionH>
                <wp:positionV relativeFrom="page">
                  <wp:posOffset>1319530</wp:posOffset>
                </wp:positionV>
                <wp:extent cx="0" cy="250825"/>
                <wp:effectExtent l="0" t="0" r="0" b="0"/>
                <wp:wrapSquare wrapText="bothSides"/>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line">
                          <a:avLst/>
                        </a:prstGeom>
                        <a:noFill/>
                        <a:ln w="3175">
                          <a:solidFill>
                            <a:srgbClr val="DB2D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77BF" id="Connecteur droit 3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103.9pt" to="56.6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" o:allowincell="f" strokecolor="#db2d67" strokeweight=".25pt">
                <w10:wrap type="square" anchorx="page" anchory="page"/>
              </v:line>
            </w:pict>
          </mc:Fallback>
        </mc:AlternateContent>
      </w:r>
      <w:r>
        <w:t>Annexe : Typologie des versets coranique</w:t>
      </w:r>
      <w:bookmarkEnd w:id="230"/>
    </w:p>
    <w:p w14:paraId="28690ECB" w14:textId="6898F188" w:rsidR="00467CB5" w:rsidRDefault="00467CB5" w:rsidP="00467CB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1009"/>
        <w:gridCol w:w="1008"/>
        <w:gridCol w:w="1005"/>
        <w:gridCol w:w="1026"/>
        <w:gridCol w:w="1015"/>
        <w:gridCol w:w="1015"/>
        <w:gridCol w:w="1008"/>
        <w:gridCol w:w="1010"/>
        <w:gridCol w:w="1051"/>
      </w:tblGrid>
      <w:tr w:rsidR="00724CFE" w:rsidRPr="00724CFE" w14:paraId="4E346566" w14:textId="77777777" w:rsidTr="00724CFE">
        <w:trPr>
          <w:trHeight w:hRule="exact" w:val="319"/>
        </w:trPr>
        <w:tc>
          <w:tcPr>
            <w:tcW w:w="4043" w:type="dxa"/>
            <w:gridSpan w:val="4"/>
            <w:shd w:val="solid" w:color="C4C5C5" w:fill="auto"/>
            <w:vAlign w:val="center"/>
          </w:tcPr>
          <w:p w14:paraId="7CB0161C" w14:textId="4BDA3953" w:rsidR="00724CFE" w:rsidRPr="00724CFE" w:rsidRDefault="00724CFE" w:rsidP="00911263">
            <w:pPr>
              <w:kinsoku w:val="0"/>
              <w:overflowPunct w:val="0"/>
              <w:spacing w:before="41" w:after="59" w:line="202" w:lineRule="exact"/>
              <w:ind w:right="861"/>
              <w:jc w:val="right"/>
              <w:textAlignment w:val="baseline"/>
              <w:rPr>
                <w:rFonts w:ascii="Calibri" w:hAnsi="Calibri" w:cs="Calibri"/>
                <w:color w:val="000000"/>
                <w:spacing w:val="-7"/>
              </w:rPr>
            </w:pPr>
            <w:r w:rsidRPr="00724CFE">
              <w:rPr>
                <w:rFonts w:ascii="Calibri" w:hAnsi="Calibri" w:cs="Calibri"/>
                <w:color w:val="000000"/>
                <w:spacing w:val="-7"/>
              </w:rPr>
              <w:t>Typologie normale</w:t>
            </w:r>
          </w:p>
        </w:tc>
        <w:tc>
          <w:tcPr>
            <w:tcW w:w="6125" w:type="dxa"/>
            <w:gridSpan w:val="6"/>
            <w:shd w:val="solid" w:color="C4C5C5" w:fill="auto"/>
            <w:vAlign w:val="center"/>
          </w:tcPr>
          <w:p w14:paraId="0A4D2FEE" w14:textId="77777777" w:rsidR="00724CFE" w:rsidRPr="00724CFE" w:rsidRDefault="00724CFE" w:rsidP="00911263">
            <w:pPr>
              <w:kinsoku w:val="0"/>
              <w:overflowPunct w:val="0"/>
              <w:spacing w:before="46" w:after="54" w:line="202" w:lineRule="exact"/>
              <w:ind w:left="1688"/>
              <w:textAlignment w:val="baseline"/>
              <w:rPr>
                <w:rFonts w:ascii="Calibri" w:hAnsi="Calibri" w:cs="Calibri"/>
                <w:color w:val="000000"/>
                <w:spacing w:val="-9"/>
              </w:rPr>
            </w:pPr>
            <w:r w:rsidRPr="00724CFE">
              <w:rPr>
                <w:rFonts w:ascii="Calibri" w:hAnsi="Calibri" w:cs="Calibri"/>
                <w:color w:val="000000"/>
                <w:spacing w:val="-9"/>
              </w:rPr>
              <w:t>Typologie abrogées</w:t>
            </w:r>
          </w:p>
        </w:tc>
      </w:tr>
      <w:tr w:rsidR="00724CFE" w:rsidRPr="00A76ECF" w14:paraId="4CE977E5" w14:textId="77777777" w:rsidTr="00724CFE">
        <w:trPr>
          <w:trHeight w:hRule="exact" w:val="519"/>
        </w:trPr>
        <w:tc>
          <w:tcPr>
            <w:tcW w:w="2030" w:type="dxa"/>
            <w:gridSpan w:val="2"/>
            <w:shd w:val="solid" w:color="C4C5C5" w:fill="auto"/>
            <w:vAlign w:val="center"/>
          </w:tcPr>
          <w:p w14:paraId="4B22CCC6" w14:textId="77777777" w:rsidR="00724CFE" w:rsidRPr="00724CFE" w:rsidRDefault="00724CFE" w:rsidP="00911263">
            <w:pPr>
              <w:kinsoku w:val="0"/>
              <w:overflowPunct w:val="0"/>
              <w:spacing w:line="465" w:lineRule="exact"/>
              <w:ind w:right="501"/>
              <w:jc w:val="right"/>
              <w:textAlignment w:val="baseline"/>
              <w:rPr>
                <w:rFonts w:ascii="Calibri" w:hAnsi="Calibri" w:cs="Calibri"/>
                <w:color w:val="000000"/>
                <w:spacing w:val="8"/>
              </w:rPr>
            </w:pPr>
            <w:r w:rsidRPr="00724CFE">
              <w:rPr>
                <w:rFonts w:ascii="Calibri" w:hAnsi="Calibri" w:cs="Calibri"/>
                <w:color w:val="000000"/>
                <w:spacing w:val="8"/>
              </w:rPr>
              <w:t>I</w:t>
            </w:r>
            <w:r w:rsidRPr="00724CFE">
              <w:rPr>
                <w:rFonts w:ascii="Calibri" w:hAnsi="Calibri" w:cs="Calibri"/>
                <w:color w:val="000000"/>
                <w:spacing w:val="8"/>
                <w:vertAlign w:val="subscript"/>
              </w:rPr>
              <w:t>hi</w:t>
            </w:r>
            <w:r w:rsidRPr="00724CFE">
              <w:rPr>
                <w:rFonts w:ascii="Calibri" w:hAnsi="Calibri" w:cs="Calibri"/>
                <w:color w:val="000000"/>
                <w:spacing w:val="8"/>
              </w:rPr>
              <w:t>Muhkam</w:t>
            </w:r>
          </w:p>
        </w:tc>
        <w:tc>
          <w:tcPr>
            <w:tcW w:w="2013" w:type="dxa"/>
            <w:gridSpan w:val="2"/>
            <w:shd w:val="solid" w:color="C4C5C5" w:fill="auto"/>
          </w:tcPr>
          <w:p w14:paraId="1116B627" w14:textId="77777777" w:rsidR="00724CFE" w:rsidRPr="00724CFE" w:rsidRDefault="00724CFE" w:rsidP="00911263">
            <w:pPr>
              <w:kinsoku w:val="0"/>
              <w:overflowPunct w:val="0"/>
              <w:spacing w:before="46" w:after="237" w:line="202" w:lineRule="exact"/>
              <w:jc w:val="center"/>
              <w:textAlignment w:val="baseline"/>
              <w:rPr>
                <w:rFonts w:ascii="Calibri" w:hAnsi="Calibri" w:cs="Calibri"/>
                <w:color w:val="000000"/>
                <w:spacing w:val="-10"/>
              </w:rPr>
            </w:pPr>
            <w:r w:rsidRPr="00724CFE">
              <w:rPr>
                <w:rFonts w:ascii="Calibri" w:hAnsi="Calibri" w:cs="Calibri"/>
                <w:color w:val="000000"/>
                <w:spacing w:val="-10"/>
              </w:rPr>
              <w:t>Mansû</w:t>
            </w:r>
          </w:p>
        </w:tc>
        <w:tc>
          <w:tcPr>
            <w:tcW w:w="2041" w:type="dxa"/>
            <w:gridSpan w:val="2"/>
            <w:shd w:val="solid" w:color="C4C5C5" w:fill="auto"/>
          </w:tcPr>
          <w:p w14:paraId="2F56B110" w14:textId="77777777" w:rsidR="00724CFE" w:rsidRPr="00724CFE" w:rsidRDefault="00724CFE" w:rsidP="00911263">
            <w:pPr>
              <w:kinsoku w:val="0"/>
              <w:overflowPunct w:val="0"/>
              <w:spacing w:before="37" w:after="26" w:line="211" w:lineRule="exact"/>
              <w:jc w:val="center"/>
              <w:textAlignment w:val="baseline"/>
              <w:rPr>
                <w:rFonts w:ascii="Calibri" w:hAnsi="Calibri" w:cs="Calibri"/>
                <w:color w:val="000000"/>
                <w:lang w:val="es-AR"/>
              </w:rPr>
            </w:pPr>
            <w:r w:rsidRPr="00724CFE">
              <w:rPr>
                <w:rFonts w:ascii="Calibri" w:hAnsi="Calibri" w:cs="Calibri"/>
                <w:color w:val="000000"/>
                <w:lang w:val="es-AR"/>
              </w:rPr>
              <w:t>Mansûkh ut-tilâsva</w:t>
            </w:r>
            <w:r w:rsidRPr="00724CFE">
              <w:rPr>
                <w:rFonts w:ascii="Calibri" w:hAnsi="Calibri" w:cs="Calibri"/>
                <w:color w:val="000000"/>
                <w:lang w:val="es-AR"/>
              </w:rPr>
              <w:br/>
              <w:t>dûn al-hukm</w:t>
            </w:r>
          </w:p>
        </w:tc>
        <w:tc>
          <w:tcPr>
            <w:tcW w:w="2023" w:type="dxa"/>
            <w:gridSpan w:val="2"/>
            <w:shd w:val="solid" w:color="C4C5C5" w:fill="auto"/>
          </w:tcPr>
          <w:p w14:paraId="2BD383D0" w14:textId="77777777" w:rsidR="00724CFE" w:rsidRPr="00724CFE" w:rsidRDefault="00724CFE" w:rsidP="00911263">
            <w:pPr>
              <w:kinsoku w:val="0"/>
              <w:overflowPunct w:val="0"/>
              <w:spacing w:before="37" w:after="26" w:line="211" w:lineRule="exact"/>
              <w:jc w:val="center"/>
              <w:textAlignment w:val="baseline"/>
              <w:rPr>
                <w:rFonts w:ascii="Calibri" w:hAnsi="Calibri" w:cs="Calibri"/>
                <w:color w:val="000000"/>
                <w:lang w:val="en-GB"/>
              </w:rPr>
            </w:pPr>
            <w:r w:rsidRPr="00724CFE">
              <w:rPr>
                <w:rFonts w:ascii="Calibri" w:hAnsi="Calibri" w:cs="Calibri"/>
                <w:color w:val="000000"/>
                <w:lang w:val="en-GB"/>
              </w:rPr>
              <w:t>Mansûkh ul-hukm</w:t>
            </w:r>
            <w:r w:rsidRPr="00724CFE">
              <w:rPr>
                <w:rFonts w:ascii="Calibri" w:hAnsi="Calibri" w:cs="Calibri"/>
                <w:color w:val="000000"/>
                <w:lang w:val="en-GB"/>
              </w:rPr>
              <w:br/>
              <w:t>dûn at-tilâwa</w:t>
            </w:r>
          </w:p>
        </w:tc>
        <w:tc>
          <w:tcPr>
            <w:tcW w:w="2061" w:type="dxa"/>
            <w:gridSpan w:val="2"/>
            <w:shd w:val="solid" w:color="C4C5C5" w:fill="auto"/>
          </w:tcPr>
          <w:p w14:paraId="6C748399" w14:textId="77777777" w:rsidR="00724CFE" w:rsidRPr="00724CFE" w:rsidRDefault="00724CFE" w:rsidP="00911263">
            <w:pPr>
              <w:kinsoku w:val="0"/>
              <w:overflowPunct w:val="0"/>
              <w:spacing w:before="37" w:after="26" w:line="211" w:lineRule="exact"/>
              <w:jc w:val="center"/>
              <w:textAlignment w:val="baseline"/>
              <w:rPr>
                <w:rFonts w:ascii="Calibri" w:hAnsi="Calibri" w:cs="Calibri"/>
                <w:color w:val="000000"/>
                <w:spacing w:val="-14"/>
                <w:lang w:val="en-GB"/>
              </w:rPr>
            </w:pPr>
            <w:r w:rsidRPr="00724CFE">
              <w:rPr>
                <w:rFonts w:ascii="Calibri" w:hAnsi="Calibri" w:cs="Calibri"/>
                <w:color w:val="000000"/>
                <w:spacing w:val="-14"/>
                <w:lang w:val="en-GB"/>
              </w:rPr>
              <w:t>Mansûkh ul-hukm</w:t>
            </w:r>
            <w:r w:rsidRPr="00724CFE">
              <w:rPr>
                <w:rFonts w:ascii="Calibri" w:hAnsi="Calibri" w:cs="Calibri"/>
                <w:color w:val="000000"/>
                <w:spacing w:val="-14"/>
                <w:lang w:val="en-GB"/>
              </w:rPr>
              <w:br/>
              <w:t>wa-t-tilâwa / Munsâ</w:t>
            </w:r>
          </w:p>
        </w:tc>
      </w:tr>
      <w:tr w:rsidR="00724CFE" w:rsidRPr="00724CFE" w14:paraId="05E115FE" w14:textId="77777777" w:rsidTr="00724CFE">
        <w:trPr>
          <w:trHeight w:hRule="exact" w:val="299"/>
        </w:trPr>
        <w:tc>
          <w:tcPr>
            <w:tcW w:w="1021" w:type="dxa"/>
            <w:shd w:val="solid" w:color="E4BBBC" w:fill="auto"/>
            <w:vAlign w:val="center"/>
          </w:tcPr>
          <w:p w14:paraId="33A97B03" w14:textId="77777777" w:rsidR="00724CFE" w:rsidRPr="00724CFE" w:rsidRDefault="00724CFE" w:rsidP="00911263">
            <w:pPr>
              <w:kinsoku w:val="0"/>
              <w:overflowPunct w:val="0"/>
              <w:spacing w:before="68" w:after="33" w:line="173" w:lineRule="exact"/>
              <w:ind w:right="231"/>
              <w:jc w:val="right"/>
              <w:textAlignment w:val="baseline"/>
              <w:rPr>
                <w:rFonts w:ascii="Calibri" w:hAnsi="Calibri" w:cs="Calibri"/>
                <w:i/>
                <w:iCs/>
                <w:color w:val="000000"/>
                <w:spacing w:val="-4"/>
              </w:rPr>
            </w:pPr>
            <w:r w:rsidRPr="00724CFE">
              <w:rPr>
                <w:rFonts w:ascii="Calibri" w:hAnsi="Calibri" w:cs="Calibri"/>
                <w:i/>
                <w:iCs/>
                <w:color w:val="000000"/>
                <w:spacing w:val="-4"/>
              </w:rPr>
              <w:t>Règle</w:t>
            </w:r>
          </w:p>
        </w:tc>
        <w:tc>
          <w:tcPr>
            <w:tcW w:w="1009" w:type="dxa"/>
            <w:shd w:val="solid" w:color="E4BBBC" w:fill="auto"/>
            <w:vAlign w:val="center"/>
          </w:tcPr>
          <w:p w14:paraId="07E0EE5F"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2"/>
              </w:rPr>
            </w:pPr>
            <w:r w:rsidRPr="00724CFE">
              <w:rPr>
                <w:rFonts w:ascii="Calibri" w:hAnsi="Calibri" w:cs="Calibri"/>
                <w:i/>
                <w:iCs/>
                <w:color w:val="000000"/>
                <w:spacing w:val="-2"/>
              </w:rPr>
              <w:t>récitation</w:t>
            </w:r>
          </w:p>
        </w:tc>
        <w:tc>
          <w:tcPr>
            <w:tcW w:w="1008" w:type="dxa"/>
            <w:shd w:val="solid" w:color="E4BBBC" w:fill="auto"/>
            <w:vAlign w:val="center"/>
          </w:tcPr>
          <w:p w14:paraId="5B25628A"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6"/>
              </w:rPr>
            </w:pPr>
            <w:r w:rsidRPr="00724CFE">
              <w:rPr>
                <w:rFonts w:ascii="Calibri" w:hAnsi="Calibri" w:cs="Calibri"/>
                <w:i/>
                <w:iCs/>
                <w:color w:val="000000"/>
                <w:spacing w:val="-6"/>
              </w:rPr>
              <w:t>Règle</w:t>
            </w:r>
          </w:p>
        </w:tc>
        <w:tc>
          <w:tcPr>
            <w:tcW w:w="1005" w:type="dxa"/>
            <w:shd w:val="solid" w:color="E4BBBC" w:fill="auto"/>
            <w:vAlign w:val="center"/>
          </w:tcPr>
          <w:p w14:paraId="44423288"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2"/>
              </w:rPr>
            </w:pPr>
            <w:r w:rsidRPr="00724CFE">
              <w:rPr>
                <w:rFonts w:ascii="Calibri" w:hAnsi="Calibri" w:cs="Calibri"/>
                <w:i/>
                <w:iCs/>
                <w:color w:val="000000"/>
                <w:spacing w:val="-2"/>
              </w:rPr>
              <w:t>récitation</w:t>
            </w:r>
          </w:p>
        </w:tc>
        <w:tc>
          <w:tcPr>
            <w:tcW w:w="1026" w:type="dxa"/>
            <w:shd w:val="solid" w:color="E4BBBC" w:fill="auto"/>
            <w:vAlign w:val="center"/>
          </w:tcPr>
          <w:p w14:paraId="3A99628C"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4"/>
              </w:rPr>
            </w:pPr>
            <w:r w:rsidRPr="00724CFE">
              <w:rPr>
                <w:rFonts w:ascii="Calibri" w:hAnsi="Calibri" w:cs="Calibri"/>
                <w:i/>
                <w:iCs/>
                <w:color w:val="000000"/>
                <w:spacing w:val="-4"/>
              </w:rPr>
              <w:t>Règle</w:t>
            </w:r>
          </w:p>
        </w:tc>
        <w:tc>
          <w:tcPr>
            <w:tcW w:w="1015" w:type="dxa"/>
            <w:shd w:val="solid" w:color="E4BBBC" w:fill="auto"/>
            <w:vAlign w:val="center"/>
          </w:tcPr>
          <w:p w14:paraId="29667837"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2"/>
              </w:rPr>
            </w:pPr>
            <w:r w:rsidRPr="00724CFE">
              <w:rPr>
                <w:rFonts w:ascii="Calibri" w:hAnsi="Calibri" w:cs="Calibri"/>
                <w:i/>
                <w:iCs/>
                <w:color w:val="000000"/>
                <w:spacing w:val="-2"/>
              </w:rPr>
              <w:t>récitation</w:t>
            </w:r>
          </w:p>
        </w:tc>
        <w:tc>
          <w:tcPr>
            <w:tcW w:w="1015" w:type="dxa"/>
            <w:shd w:val="solid" w:color="E4BBBC" w:fill="auto"/>
            <w:vAlign w:val="center"/>
          </w:tcPr>
          <w:p w14:paraId="5B1EAA46"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5"/>
              </w:rPr>
            </w:pPr>
            <w:r w:rsidRPr="00724CFE">
              <w:rPr>
                <w:rFonts w:ascii="Calibri" w:hAnsi="Calibri" w:cs="Calibri"/>
                <w:i/>
                <w:iCs/>
                <w:color w:val="000000"/>
                <w:spacing w:val="-5"/>
              </w:rPr>
              <w:t>Règle</w:t>
            </w:r>
          </w:p>
        </w:tc>
        <w:tc>
          <w:tcPr>
            <w:tcW w:w="1008" w:type="dxa"/>
            <w:shd w:val="solid" w:color="E4BBBC" w:fill="auto"/>
            <w:vAlign w:val="center"/>
          </w:tcPr>
          <w:p w14:paraId="42772688"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2"/>
              </w:rPr>
            </w:pPr>
            <w:r w:rsidRPr="00724CFE">
              <w:rPr>
                <w:rFonts w:ascii="Calibri" w:hAnsi="Calibri" w:cs="Calibri"/>
                <w:i/>
                <w:iCs/>
                <w:color w:val="000000"/>
                <w:spacing w:val="-2"/>
              </w:rPr>
              <w:t>récitation</w:t>
            </w:r>
          </w:p>
        </w:tc>
        <w:tc>
          <w:tcPr>
            <w:tcW w:w="1010" w:type="dxa"/>
            <w:shd w:val="solid" w:color="E4BBBC" w:fill="auto"/>
            <w:vAlign w:val="center"/>
          </w:tcPr>
          <w:p w14:paraId="700E06D8"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5"/>
              </w:rPr>
            </w:pPr>
            <w:r w:rsidRPr="00724CFE">
              <w:rPr>
                <w:rFonts w:ascii="Calibri" w:hAnsi="Calibri" w:cs="Calibri"/>
                <w:i/>
                <w:iCs/>
                <w:color w:val="000000"/>
                <w:spacing w:val="-5"/>
              </w:rPr>
              <w:t>Règle</w:t>
            </w:r>
          </w:p>
        </w:tc>
        <w:tc>
          <w:tcPr>
            <w:tcW w:w="1051" w:type="dxa"/>
            <w:shd w:val="solid" w:color="E4BBBC" w:fill="auto"/>
            <w:vAlign w:val="center"/>
          </w:tcPr>
          <w:p w14:paraId="65298BB2" w14:textId="77777777" w:rsidR="00724CFE" w:rsidRPr="00724CFE" w:rsidRDefault="00724CFE" w:rsidP="00911263">
            <w:pPr>
              <w:kinsoku w:val="0"/>
              <w:overflowPunct w:val="0"/>
              <w:spacing w:before="68" w:after="33" w:line="173" w:lineRule="exact"/>
              <w:jc w:val="center"/>
              <w:textAlignment w:val="baseline"/>
              <w:rPr>
                <w:rFonts w:ascii="Calibri" w:hAnsi="Calibri" w:cs="Calibri"/>
                <w:i/>
                <w:iCs/>
                <w:color w:val="000000"/>
                <w:spacing w:val="-2"/>
              </w:rPr>
            </w:pPr>
            <w:r w:rsidRPr="00724CFE">
              <w:rPr>
                <w:rFonts w:ascii="Calibri" w:hAnsi="Calibri" w:cs="Calibri"/>
                <w:i/>
                <w:iCs/>
                <w:color w:val="000000"/>
                <w:spacing w:val="-2"/>
              </w:rPr>
              <w:t>récitation</w:t>
            </w:r>
          </w:p>
        </w:tc>
      </w:tr>
      <w:tr w:rsidR="00D45D53" w:rsidRPr="00D45D53" w14:paraId="2365F1F3" w14:textId="77777777" w:rsidTr="00724CFE">
        <w:trPr>
          <w:trHeight w:hRule="exact" w:val="370"/>
        </w:trPr>
        <w:tc>
          <w:tcPr>
            <w:tcW w:w="1021" w:type="dxa"/>
            <w:shd w:val="solid" w:color="F2DBE0" w:fill="auto"/>
          </w:tcPr>
          <w:p w14:paraId="27155B16" w14:textId="77777777" w:rsidR="00724CFE" w:rsidRPr="00D45D53" w:rsidRDefault="00724CFE" w:rsidP="00911263">
            <w:pPr>
              <w:kinsoku w:val="0"/>
              <w:overflowPunct w:val="0"/>
              <w:spacing w:after="117" w:line="202" w:lineRule="exact"/>
              <w:ind w:right="321"/>
              <w:jc w:val="right"/>
              <w:textAlignment w:val="baseline"/>
              <w:rPr>
                <w:rFonts w:ascii="Calibri" w:hAnsi="Calibri" w:cs="Calibri"/>
                <w:color w:val="000000" w:themeColor="text1"/>
              </w:rPr>
            </w:pPr>
            <w:r w:rsidRPr="00D45D53">
              <w:rPr>
                <w:rFonts w:ascii="Calibri" w:hAnsi="Calibri" w:cs="Calibri"/>
                <w:color w:val="000000" w:themeColor="text1"/>
              </w:rPr>
              <w:t>X</w:t>
            </w:r>
          </w:p>
        </w:tc>
        <w:tc>
          <w:tcPr>
            <w:tcW w:w="1009" w:type="dxa"/>
            <w:shd w:val="solid" w:color="F2DBE0" w:fill="auto"/>
          </w:tcPr>
          <w:p w14:paraId="79541C1A"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c>
          <w:tcPr>
            <w:tcW w:w="1008" w:type="dxa"/>
            <w:shd w:val="solid" w:color="F2DBE0" w:fill="auto"/>
          </w:tcPr>
          <w:p w14:paraId="2AC70BBB" w14:textId="77777777" w:rsidR="00724CFE" w:rsidRPr="00D45D53" w:rsidRDefault="00724CFE" w:rsidP="00911263">
            <w:pPr>
              <w:kinsoku w:val="0"/>
              <w:overflowPunct w:val="0"/>
              <w:spacing w:before="79" w:after="131" w:line="136" w:lineRule="exact"/>
              <w:jc w:val="center"/>
              <w:textAlignment w:val="baseline"/>
              <w:rPr>
                <w:rFonts w:ascii="Calibri" w:hAnsi="Calibri" w:cs="Calibri"/>
                <w:color w:val="000000" w:themeColor="text1"/>
                <w:spacing w:val="4"/>
              </w:rPr>
            </w:pPr>
            <w:r w:rsidRPr="00D45D53">
              <w:rPr>
                <w:rFonts w:ascii="Calibri" w:hAnsi="Calibri" w:cs="Calibri"/>
                <w:color w:val="000000" w:themeColor="text1"/>
                <w:spacing w:val="4"/>
              </w:rPr>
              <w:t>restreinte</w:t>
            </w:r>
          </w:p>
        </w:tc>
        <w:tc>
          <w:tcPr>
            <w:tcW w:w="1005" w:type="dxa"/>
            <w:shd w:val="solid" w:color="F2DBE0" w:fill="auto"/>
          </w:tcPr>
          <w:p w14:paraId="3119C932"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c>
          <w:tcPr>
            <w:tcW w:w="1026" w:type="dxa"/>
            <w:shd w:val="solid" w:color="F2DBE0" w:fill="auto"/>
          </w:tcPr>
          <w:p w14:paraId="454848D9"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c>
          <w:tcPr>
            <w:tcW w:w="1015" w:type="dxa"/>
            <w:shd w:val="solid" w:color="F2DBE0" w:fill="auto"/>
          </w:tcPr>
          <w:p w14:paraId="011F83D4" w14:textId="77777777" w:rsidR="00724CFE" w:rsidRPr="00D45D53" w:rsidRDefault="00724CFE" w:rsidP="00911263">
            <w:pPr>
              <w:kinsoku w:val="0"/>
              <w:overflowPunct w:val="0"/>
              <w:textAlignment w:val="baseline"/>
              <w:rPr>
                <w:rFonts w:ascii="Calibri" w:hAnsi="Calibri" w:cs="Calibri"/>
                <w:color w:val="000000" w:themeColor="text1"/>
              </w:rPr>
            </w:pPr>
          </w:p>
        </w:tc>
        <w:tc>
          <w:tcPr>
            <w:tcW w:w="1015" w:type="dxa"/>
            <w:shd w:val="solid" w:color="F2DBE0" w:fill="auto"/>
          </w:tcPr>
          <w:p w14:paraId="31110B12" w14:textId="77777777" w:rsidR="00724CFE" w:rsidRPr="00D45D53" w:rsidRDefault="00724CFE" w:rsidP="00911263">
            <w:pPr>
              <w:kinsoku w:val="0"/>
              <w:overflowPunct w:val="0"/>
              <w:textAlignment w:val="baseline"/>
              <w:rPr>
                <w:rFonts w:ascii="Calibri" w:hAnsi="Calibri" w:cs="Calibri"/>
                <w:color w:val="000000" w:themeColor="text1"/>
              </w:rPr>
            </w:pPr>
          </w:p>
        </w:tc>
        <w:tc>
          <w:tcPr>
            <w:tcW w:w="1008" w:type="dxa"/>
            <w:shd w:val="solid" w:color="F2DBE0" w:fill="auto"/>
          </w:tcPr>
          <w:p w14:paraId="75E28E13"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c>
          <w:tcPr>
            <w:tcW w:w="1010" w:type="dxa"/>
            <w:shd w:val="solid" w:color="F2DBE0" w:fill="auto"/>
          </w:tcPr>
          <w:p w14:paraId="0F7160C2"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c>
          <w:tcPr>
            <w:tcW w:w="1051" w:type="dxa"/>
            <w:shd w:val="solid" w:color="F2DBE0" w:fill="auto"/>
          </w:tcPr>
          <w:p w14:paraId="0B99B94A" w14:textId="77777777" w:rsidR="00724CFE" w:rsidRPr="00D45D53" w:rsidRDefault="00724CFE" w:rsidP="00911263">
            <w:pPr>
              <w:kinsoku w:val="0"/>
              <w:overflowPunct w:val="0"/>
              <w:spacing w:after="117" w:line="202" w:lineRule="exact"/>
              <w:jc w:val="center"/>
              <w:textAlignment w:val="baseline"/>
              <w:rPr>
                <w:rFonts w:ascii="Calibri" w:hAnsi="Calibri" w:cs="Calibri"/>
                <w:color w:val="000000" w:themeColor="text1"/>
              </w:rPr>
            </w:pPr>
            <w:r w:rsidRPr="00D45D53">
              <w:rPr>
                <w:rFonts w:ascii="Calibri" w:hAnsi="Calibri" w:cs="Calibri"/>
                <w:color w:val="000000" w:themeColor="text1"/>
              </w:rPr>
              <w:t>X</w:t>
            </w:r>
          </w:p>
        </w:tc>
      </w:tr>
      <w:tr w:rsidR="00724CFE" w:rsidRPr="00724CFE" w14:paraId="0858817F" w14:textId="77777777" w:rsidTr="00724CFE">
        <w:trPr>
          <w:trHeight w:hRule="exact" w:val="700"/>
        </w:trPr>
        <w:tc>
          <w:tcPr>
            <w:tcW w:w="2030" w:type="dxa"/>
            <w:gridSpan w:val="2"/>
            <w:shd w:val="solid" w:color="F2DBE0" w:fill="auto"/>
          </w:tcPr>
          <w:p w14:paraId="4472CACE" w14:textId="5929F235" w:rsidR="00724CFE" w:rsidRPr="00D45D53" w:rsidRDefault="00724CFE" w:rsidP="00724CFE">
            <w:pPr>
              <w:kinsoku w:val="0"/>
              <w:overflowPunct w:val="0"/>
              <w:spacing w:after="0" w:line="240" w:lineRule="auto"/>
              <w:jc w:val="center"/>
              <w:textAlignment w:val="baseline"/>
              <w:rPr>
                <w:rFonts w:ascii="Calibri" w:hAnsi="Calibri" w:cs="Calibri"/>
                <w:color w:val="000000" w:themeColor="text1"/>
              </w:rPr>
            </w:pPr>
            <w:r w:rsidRPr="00D45D53">
              <w:rPr>
                <w:rFonts w:ascii="Calibri" w:hAnsi="Calibri" w:cs="Calibri"/>
                <w:color w:val="000000" w:themeColor="text1"/>
              </w:rPr>
              <w:t>L’ensemble est gardé</w:t>
            </w:r>
          </w:p>
        </w:tc>
        <w:tc>
          <w:tcPr>
            <w:tcW w:w="2013" w:type="dxa"/>
            <w:gridSpan w:val="2"/>
            <w:shd w:val="solid" w:color="F2DBE0" w:fill="auto"/>
          </w:tcPr>
          <w:p w14:paraId="2CB79835" w14:textId="7F90C070" w:rsidR="00724CFE" w:rsidRPr="00D45D53" w:rsidRDefault="00724CFE" w:rsidP="00724CFE">
            <w:pPr>
              <w:kinsoku w:val="0"/>
              <w:overflowPunct w:val="0"/>
              <w:spacing w:after="0" w:line="240" w:lineRule="auto"/>
              <w:jc w:val="center"/>
              <w:textAlignment w:val="baseline"/>
              <w:rPr>
                <w:rFonts w:ascii="Calibri" w:hAnsi="Calibri" w:cs="Calibri"/>
                <w:color w:val="000000" w:themeColor="text1"/>
              </w:rPr>
            </w:pPr>
            <w:r w:rsidRPr="00D45D53">
              <w:rPr>
                <w:rFonts w:ascii="Calibri" w:hAnsi="Calibri" w:cs="Calibri"/>
                <w:color w:val="000000" w:themeColor="text1"/>
              </w:rPr>
              <w:t>Restreint par un autre verset</w:t>
            </w:r>
          </w:p>
        </w:tc>
        <w:tc>
          <w:tcPr>
            <w:tcW w:w="2041" w:type="dxa"/>
            <w:gridSpan w:val="2"/>
            <w:shd w:val="solid" w:color="F2DBE0" w:fill="auto"/>
          </w:tcPr>
          <w:p w14:paraId="15EDE61B" w14:textId="77777777" w:rsidR="00724CFE" w:rsidRPr="00724CFE" w:rsidRDefault="00724CFE" w:rsidP="00724CFE">
            <w:pPr>
              <w:kinsoku w:val="0"/>
              <w:overflowPunct w:val="0"/>
              <w:spacing w:after="0" w:line="240" w:lineRule="auto"/>
              <w:jc w:val="center"/>
              <w:textAlignment w:val="baseline"/>
              <w:rPr>
                <w:rFonts w:ascii="Calibri" w:hAnsi="Calibri" w:cs="Calibri"/>
              </w:rPr>
            </w:pPr>
          </w:p>
        </w:tc>
        <w:tc>
          <w:tcPr>
            <w:tcW w:w="2023" w:type="dxa"/>
            <w:gridSpan w:val="2"/>
            <w:shd w:val="solid" w:color="F2DBE0" w:fill="auto"/>
          </w:tcPr>
          <w:p w14:paraId="61EAD202" w14:textId="77777777" w:rsidR="00724CFE" w:rsidRPr="00724CFE" w:rsidRDefault="00724CFE" w:rsidP="00724CFE">
            <w:pPr>
              <w:kinsoku w:val="0"/>
              <w:overflowPunct w:val="0"/>
              <w:spacing w:after="0" w:line="240" w:lineRule="auto"/>
              <w:jc w:val="center"/>
              <w:textAlignment w:val="baseline"/>
              <w:rPr>
                <w:rFonts w:ascii="Calibri" w:hAnsi="Calibri" w:cs="Calibri"/>
                <w:color w:val="BC3E3F"/>
              </w:rPr>
            </w:pPr>
          </w:p>
        </w:tc>
        <w:tc>
          <w:tcPr>
            <w:tcW w:w="2061" w:type="dxa"/>
            <w:gridSpan w:val="2"/>
            <w:shd w:val="solid" w:color="F2DBE0" w:fill="auto"/>
          </w:tcPr>
          <w:p w14:paraId="510A046C" w14:textId="77777777" w:rsidR="00724CFE" w:rsidRPr="00724CFE" w:rsidRDefault="00724CFE" w:rsidP="00724CFE">
            <w:pPr>
              <w:kinsoku w:val="0"/>
              <w:overflowPunct w:val="0"/>
              <w:spacing w:after="0" w:line="240" w:lineRule="auto"/>
              <w:jc w:val="center"/>
              <w:textAlignment w:val="baseline"/>
              <w:rPr>
                <w:rFonts w:ascii="Calibri" w:hAnsi="Calibri" w:cs="Calibri"/>
                <w:color w:val="BC3E3F"/>
              </w:rPr>
            </w:pPr>
          </w:p>
        </w:tc>
      </w:tr>
    </w:tbl>
    <w:p w14:paraId="052BDBDE" w14:textId="77777777" w:rsidR="00467CB5" w:rsidRDefault="00467CB5" w:rsidP="00724CFE">
      <w:pPr>
        <w:kinsoku w:val="0"/>
        <w:overflowPunct w:val="0"/>
        <w:spacing w:after="230" w:line="20" w:lineRule="exact"/>
        <w:ind w:right="236"/>
        <w:textAlignment w:val="baseline"/>
        <w:rPr>
          <w:sz w:val="24"/>
          <w:szCs w:val="24"/>
        </w:rPr>
      </w:pPr>
    </w:p>
    <w:p w14:paraId="7E9E7BF5" w14:textId="0F8FD7B2" w:rsidR="00467CB5" w:rsidRPr="00467CB5" w:rsidRDefault="00467CB5" w:rsidP="00724CFE">
      <w:pPr>
        <w:kinsoku w:val="0"/>
        <w:overflowPunct w:val="0"/>
        <w:spacing w:after="0" w:line="242" w:lineRule="exact"/>
        <w:ind w:right="216"/>
        <w:jc w:val="both"/>
        <w:textAlignment w:val="baseline"/>
      </w:pPr>
      <w:r w:rsidRPr="00467CB5">
        <w:t>Étudier l'islamologie c'est avant tout comprendre le sens des versets et comprendre le mécanisme de l’abrogeant / abrogé - Le lecteur doit donc s'efforcer de comprendre le verset dans son intégralité de la révélation et non pas prendre le verset tel qui peut apparaître dans le Coran. Ce travail a été fait par Sami Aldeeb.</w:t>
      </w:r>
    </w:p>
    <w:p w14:paraId="75FF3EF0" w14:textId="09D3BB5B" w:rsidR="00467CB5" w:rsidRDefault="00467CB5" w:rsidP="005C2377">
      <w:pPr>
        <w:spacing w:after="0" w:line="240" w:lineRule="auto"/>
        <w:jc w:val="both"/>
      </w:pPr>
    </w:p>
    <w:p w14:paraId="573300C1" w14:textId="360E63F4" w:rsidR="00467CB5" w:rsidRDefault="00467CB5" w:rsidP="00467CB5">
      <w:pPr>
        <w:pStyle w:val="Titre1"/>
      </w:pPr>
      <w:bookmarkStart w:id="231" w:name="_Toc102578481"/>
      <w:r>
        <w:t>Annexe :Typologie des hadiths</w:t>
      </w:r>
      <w:bookmarkEnd w:id="231"/>
    </w:p>
    <w:p w14:paraId="5AB0E32C" w14:textId="77777777" w:rsidR="00467CB5" w:rsidRDefault="00467CB5" w:rsidP="000147C7">
      <w:pPr>
        <w:kinsoku w:val="0"/>
        <w:overflowPunct w:val="0"/>
        <w:spacing w:before="145" w:line="233" w:lineRule="exact"/>
        <w:textAlignment w:val="baseline"/>
        <w:rPr>
          <w:sz w:val="21"/>
          <w:szCs w:val="21"/>
        </w:rPr>
      </w:pPr>
      <w:r>
        <w:rPr>
          <w:sz w:val="21"/>
          <w:szCs w:val="21"/>
        </w:rPr>
        <w:t>Plusieurs typologies sont possibles.</w:t>
      </w:r>
    </w:p>
    <w:tbl>
      <w:tblPr>
        <w:tblW w:w="0" w:type="auto"/>
        <w:tblInd w:w="281" w:type="dxa"/>
        <w:tblLayout w:type="fixed"/>
        <w:tblCellMar>
          <w:left w:w="0" w:type="dxa"/>
          <w:right w:w="0" w:type="dxa"/>
        </w:tblCellMar>
        <w:tblLook w:val="0000" w:firstRow="0" w:lastRow="0" w:firstColumn="0" w:lastColumn="0" w:noHBand="0" w:noVBand="0"/>
      </w:tblPr>
      <w:tblGrid>
        <w:gridCol w:w="1618"/>
        <w:gridCol w:w="1661"/>
        <w:gridCol w:w="1665"/>
        <w:gridCol w:w="1661"/>
        <w:gridCol w:w="1661"/>
        <w:gridCol w:w="1660"/>
      </w:tblGrid>
      <w:tr w:rsidR="00467CB5" w14:paraId="01166ED1" w14:textId="77777777" w:rsidTr="000147C7">
        <w:trPr>
          <w:trHeight w:hRule="exact" w:val="322"/>
        </w:trPr>
        <w:tc>
          <w:tcPr>
            <w:tcW w:w="9926" w:type="dxa"/>
            <w:gridSpan w:val="6"/>
            <w:tcBorders>
              <w:top w:val="single" w:sz="2" w:space="0" w:color="auto"/>
              <w:left w:val="single" w:sz="2" w:space="0" w:color="auto"/>
              <w:bottom w:val="single" w:sz="2" w:space="0" w:color="auto"/>
              <w:right w:val="single" w:sz="2" w:space="0" w:color="auto"/>
            </w:tcBorders>
            <w:shd w:val="solid" w:color="D0E7E0" w:fill="auto"/>
            <w:vAlign w:val="center"/>
          </w:tcPr>
          <w:p w14:paraId="4F0800E0" w14:textId="77777777" w:rsidR="00467CB5" w:rsidRPr="00341677" w:rsidRDefault="00467CB5" w:rsidP="00911263">
            <w:pPr>
              <w:kinsoku w:val="0"/>
              <w:overflowPunct w:val="0"/>
              <w:spacing w:before="70" w:after="33" w:line="209" w:lineRule="exact"/>
              <w:ind w:right="4013"/>
              <w:jc w:val="right"/>
              <w:textAlignment w:val="baseline"/>
              <w:rPr>
                <w:b/>
                <w:bCs/>
                <w:color w:val="006600"/>
              </w:rPr>
            </w:pPr>
            <w:r w:rsidRPr="00341677">
              <w:rPr>
                <w:b/>
                <w:bCs/>
                <w:color w:val="006600"/>
              </w:rPr>
              <w:t>Les typologies du hadith</w:t>
            </w:r>
          </w:p>
        </w:tc>
      </w:tr>
      <w:tr w:rsidR="00467CB5" w14:paraId="4103AFA6" w14:textId="77777777" w:rsidTr="000147C7">
        <w:trPr>
          <w:trHeight w:hRule="exact" w:val="523"/>
        </w:trPr>
        <w:tc>
          <w:tcPr>
            <w:tcW w:w="1618" w:type="dxa"/>
            <w:tcBorders>
              <w:top w:val="single" w:sz="2" w:space="0" w:color="auto"/>
              <w:left w:val="single" w:sz="2" w:space="0" w:color="auto"/>
              <w:bottom w:val="single" w:sz="2" w:space="0" w:color="auto"/>
              <w:right w:val="single" w:sz="2" w:space="0" w:color="auto"/>
            </w:tcBorders>
            <w:shd w:val="solid" w:color="A7AF76" w:fill="auto"/>
          </w:tcPr>
          <w:p w14:paraId="54A5E872" w14:textId="77777777" w:rsidR="00467CB5" w:rsidRPr="00341677" w:rsidRDefault="00467CB5" w:rsidP="00911263">
            <w:pPr>
              <w:kinsoku w:val="0"/>
              <w:overflowPunct w:val="0"/>
              <w:spacing w:before="64" w:after="249" w:line="209" w:lineRule="exact"/>
              <w:ind w:right="53"/>
              <w:jc w:val="right"/>
              <w:textAlignment w:val="baseline"/>
              <w:rPr>
                <w:b/>
                <w:bCs/>
                <w:color w:val="000000"/>
                <w:spacing w:val="-1"/>
              </w:rPr>
            </w:pPr>
            <w:r w:rsidRPr="00341677">
              <w:rPr>
                <w:b/>
                <w:bCs/>
                <w:color w:val="000000"/>
                <w:spacing w:val="-1"/>
              </w:rPr>
              <w:t>Typologie possible</w:t>
            </w:r>
          </w:p>
        </w:tc>
        <w:tc>
          <w:tcPr>
            <w:tcW w:w="1661" w:type="dxa"/>
            <w:tcBorders>
              <w:top w:val="single" w:sz="2" w:space="0" w:color="auto"/>
              <w:left w:val="single" w:sz="2" w:space="0" w:color="auto"/>
              <w:bottom w:val="single" w:sz="2" w:space="0" w:color="auto"/>
              <w:right w:val="single" w:sz="2" w:space="0" w:color="auto"/>
            </w:tcBorders>
          </w:tcPr>
          <w:p w14:paraId="7BD330CF" w14:textId="129F21A3" w:rsidR="00467CB5" w:rsidRPr="00341677" w:rsidRDefault="00467CB5" w:rsidP="00911263">
            <w:pPr>
              <w:kinsoku w:val="0"/>
              <w:overflowPunct w:val="0"/>
              <w:spacing w:before="63" w:after="47" w:line="206" w:lineRule="exact"/>
              <w:ind w:left="36"/>
              <w:textAlignment w:val="baseline"/>
            </w:pPr>
            <w:r w:rsidRPr="00341677">
              <w:t xml:space="preserve">Selon l'autorité </w:t>
            </w:r>
            <w:r w:rsidR="00724CFE" w:rsidRPr="00341677">
              <w:t>du hadith</w:t>
            </w:r>
            <w:r w:rsidR="00341677" w:rsidRPr="00341677">
              <w:t>.</w:t>
            </w:r>
          </w:p>
        </w:tc>
        <w:tc>
          <w:tcPr>
            <w:tcW w:w="1665" w:type="dxa"/>
            <w:tcBorders>
              <w:top w:val="single" w:sz="2" w:space="0" w:color="auto"/>
              <w:left w:val="single" w:sz="2" w:space="0" w:color="auto"/>
              <w:bottom w:val="single" w:sz="2" w:space="0" w:color="auto"/>
              <w:right w:val="single" w:sz="2" w:space="0" w:color="auto"/>
            </w:tcBorders>
          </w:tcPr>
          <w:p w14:paraId="700460DE" w14:textId="77777777" w:rsidR="00467CB5" w:rsidRPr="00341677" w:rsidRDefault="00467CB5" w:rsidP="00911263">
            <w:pPr>
              <w:kinsoku w:val="0"/>
              <w:overflowPunct w:val="0"/>
              <w:spacing w:before="63" w:after="47" w:line="206" w:lineRule="exact"/>
              <w:ind w:left="36"/>
              <w:textAlignment w:val="baseline"/>
            </w:pPr>
            <w:r w:rsidRPr="00341677">
              <w:t>Selon la chaîne de transmission</w:t>
            </w:r>
          </w:p>
        </w:tc>
        <w:tc>
          <w:tcPr>
            <w:tcW w:w="1661" w:type="dxa"/>
            <w:tcBorders>
              <w:top w:val="single" w:sz="2" w:space="0" w:color="auto"/>
              <w:left w:val="single" w:sz="2" w:space="0" w:color="auto"/>
              <w:bottom w:val="single" w:sz="2" w:space="0" w:color="auto"/>
              <w:right w:val="single" w:sz="2" w:space="0" w:color="auto"/>
            </w:tcBorders>
          </w:tcPr>
          <w:p w14:paraId="73052599" w14:textId="77777777" w:rsidR="00467CB5" w:rsidRPr="00341677" w:rsidRDefault="00467CB5" w:rsidP="00911263">
            <w:pPr>
              <w:kinsoku w:val="0"/>
              <w:overflowPunct w:val="0"/>
              <w:spacing w:before="63" w:after="47" w:line="206" w:lineRule="exact"/>
              <w:ind w:left="36"/>
              <w:textAlignment w:val="baseline"/>
            </w:pPr>
            <w:r w:rsidRPr="00341677">
              <w:t>Selon le nombre de rapporteur</w:t>
            </w:r>
          </w:p>
        </w:tc>
        <w:tc>
          <w:tcPr>
            <w:tcW w:w="1661" w:type="dxa"/>
            <w:tcBorders>
              <w:top w:val="single" w:sz="2" w:space="0" w:color="auto"/>
              <w:left w:val="single" w:sz="2" w:space="0" w:color="auto"/>
              <w:bottom w:val="single" w:sz="2" w:space="0" w:color="auto"/>
              <w:right w:val="single" w:sz="2" w:space="0" w:color="auto"/>
            </w:tcBorders>
          </w:tcPr>
          <w:p w14:paraId="27804FA7" w14:textId="77777777" w:rsidR="00467CB5" w:rsidRPr="00341677" w:rsidRDefault="00467CB5" w:rsidP="00911263">
            <w:pPr>
              <w:kinsoku w:val="0"/>
              <w:overflowPunct w:val="0"/>
              <w:spacing w:before="63" w:after="47" w:line="206" w:lineRule="exact"/>
              <w:ind w:left="36"/>
              <w:textAlignment w:val="baseline"/>
            </w:pPr>
            <w:r w:rsidRPr="00341677">
              <w:t>Selon la nature du texte et de la chaîne</w:t>
            </w:r>
          </w:p>
        </w:tc>
        <w:tc>
          <w:tcPr>
            <w:tcW w:w="1660" w:type="dxa"/>
            <w:tcBorders>
              <w:top w:val="single" w:sz="2" w:space="0" w:color="auto"/>
              <w:left w:val="single" w:sz="2" w:space="0" w:color="auto"/>
              <w:bottom w:val="single" w:sz="2" w:space="0" w:color="auto"/>
              <w:right w:val="single" w:sz="2" w:space="0" w:color="auto"/>
            </w:tcBorders>
          </w:tcPr>
          <w:p w14:paraId="007C70E5" w14:textId="77777777" w:rsidR="00467CB5" w:rsidRPr="00341677" w:rsidRDefault="00467CB5" w:rsidP="00911263">
            <w:pPr>
              <w:kinsoku w:val="0"/>
              <w:overflowPunct w:val="0"/>
              <w:spacing w:before="63" w:after="47" w:line="206" w:lineRule="exact"/>
              <w:ind w:left="36"/>
              <w:textAlignment w:val="baseline"/>
            </w:pPr>
            <w:r w:rsidRPr="00341677">
              <w:t>Selon le sérieux des rapporteurs</w:t>
            </w:r>
          </w:p>
        </w:tc>
      </w:tr>
      <w:tr w:rsidR="00467CB5" w14:paraId="2C827F46" w14:textId="77777777" w:rsidTr="00341677">
        <w:trPr>
          <w:trHeight w:hRule="exact" w:val="2071"/>
        </w:trPr>
        <w:tc>
          <w:tcPr>
            <w:tcW w:w="1618" w:type="dxa"/>
            <w:tcBorders>
              <w:top w:val="single" w:sz="2" w:space="0" w:color="auto"/>
              <w:left w:val="single" w:sz="2" w:space="0" w:color="auto"/>
              <w:bottom w:val="single" w:sz="2" w:space="0" w:color="auto"/>
              <w:right w:val="single" w:sz="2" w:space="0" w:color="auto"/>
            </w:tcBorders>
            <w:shd w:val="solid" w:color="A7AF76" w:fill="auto"/>
          </w:tcPr>
          <w:p w14:paraId="45763E75" w14:textId="762C06AD" w:rsidR="00467CB5" w:rsidRPr="00341677" w:rsidRDefault="000147C7" w:rsidP="00911263">
            <w:pPr>
              <w:kinsoku w:val="0"/>
              <w:overflowPunct w:val="0"/>
              <w:spacing w:before="65" w:after="1065" w:line="209" w:lineRule="exact"/>
              <w:ind w:right="53"/>
              <w:jc w:val="right"/>
              <w:textAlignment w:val="baseline"/>
              <w:rPr>
                <w:b/>
                <w:bCs/>
                <w:color w:val="000000"/>
              </w:rPr>
            </w:pPr>
            <w:r w:rsidRPr="00341677">
              <w:rPr>
                <w:b/>
                <w:bCs/>
                <w:color w:val="000000"/>
              </w:rPr>
              <w:t>D</w:t>
            </w:r>
            <w:r w:rsidR="00467CB5" w:rsidRPr="00341677">
              <w:rPr>
                <w:b/>
                <w:bCs/>
                <w:color w:val="000000"/>
              </w:rPr>
              <w:t>escription</w:t>
            </w:r>
          </w:p>
        </w:tc>
        <w:tc>
          <w:tcPr>
            <w:tcW w:w="1661" w:type="dxa"/>
            <w:tcBorders>
              <w:top w:val="single" w:sz="2" w:space="0" w:color="auto"/>
              <w:left w:val="single" w:sz="2" w:space="0" w:color="auto"/>
              <w:bottom w:val="single" w:sz="2" w:space="0" w:color="auto"/>
              <w:right w:val="single" w:sz="2" w:space="0" w:color="auto"/>
            </w:tcBorders>
          </w:tcPr>
          <w:p w14:paraId="6446FAEC" w14:textId="54324499" w:rsidR="00467CB5" w:rsidRPr="00341677" w:rsidRDefault="00724CFE" w:rsidP="00911263">
            <w:pPr>
              <w:kinsoku w:val="0"/>
              <w:overflowPunct w:val="0"/>
              <w:spacing w:before="69" w:after="34" w:line="206" w:lineRule="exact"/>
              <w:ind w:left="36" w:right="180"/>
              <w:textAlignment w:val="baseline"/>
            </w:pPr>
            <w:r w:rsidRPr="00341677">
              <w:t>Un</w:t>
            </w:r>
            <w:r w:rsidR="00467CB5" w:rsidRPr="00341677">
              <w:t xml:space="preserve"> hadith peut provenir de Dieu (oui, en effet, Allah n'avait pas assez de place dans le Coran pour s'exprimer)</w:t>
            </w:r>
          </w:p>
        </w:tc>
        <w:tc>
          <w:tcPr>
            <w:tcW w:w="1665" w:type="dxa"/>
            <w:tcBorders>
              <w:top w:val="single" w:sz="2" w:space="0" w:color="auto"/>
              <w:left w:val="single" w:sz="2" w:space="0" w:color="auto"/>
              <w:bottom w:val="single" w:sz="2" w:space="0" w:color="auto"/>
              <w:right w:val="single" w:sz="2" w:space="0" w:color="auto"/>
            </w:tcBorders>
          </w:tcPr>
          <w:p w14:paraId="12152992" w14:textId="3C349A2E" w:rsidR="00467CB5" w:rsidRPr="00341677" w:rsidRDefault="00724CFE" w:rsidP="00911263">
            <w:pPr>
              <w:kinsoku w:val="0"/>
              <w:overflowPunct w:val="0"/>
              <w:spacing w:before="69" w:after="34" w:line="206" w:lineRule="exact"/>
              <w:ind w:left="36" w:right="108"/>
              <w:textAlignment w:val="baseline"/>
            </w:pPr>
            <w:r w:rsidRPr="00341677">
              <w:t>La</w:t>
            </w:r>
            <w:r w:rsidR="00467CB5" w:rsidRPr="00341677">
              <w:t xml:space="preserve"> chaîne de transmission peut être cassée , cela fait que le hadith ne peut être recevable (sauf exception)</w:t>
            </w:r>
          </w:p>
        </w:tc>
        <w:tc>
          <w:tcPr>
            <w:tcW w:w="1661" w:type="dxa"/>
            <w:tcBorders>
              <w:top w:val="single" w:sz="2" w:space="0" w:color="auto"/>
              <w:left w:val="single" w:sz="2" w:space="0" w:color="auto"/>
              <w:bottom w:val="single" w:sz="2" w:space="0" w:color="auto"/>
              <w:right w:val="single" w:sz="2" w:space="0" w:color="auto"/>
            </w:tcBorders>
          </w:tcPr>
          <w:p w14:paraId="50E886DA" w14:textId="000F6E1D" w:rsidR="00467CB5" w:rsidRPr="00341677" w:rsidRDefault="00467CB5" w:rsidP="00911263">
            <w:pPr>
              <w:kinsoku w:val="0"/>
              <w:overflowPunct w:val="0"/>
              <w:spacing w:before="69" w:after="34" w:line="206" w:lineRule="exact"/>
              <w:ind w:left="36"/>
              <w:textAlignment w:val="baseline"/>
            </w:pPr>
            <w:r w:rsidRPr="00341677">
              <w:t xml:space="preserve">Si le hadith n'est mentionné que par une seule personne le hadith ne sera pas </w:t>
            </w:r>
            <w:r w:rsidR="000147C7" w:rsidRPr="00341677">
              <w:t>recevable</w:t>
            </w:r>
            <w:r w:rsidRPr="00341677">
              <w:t xml:space="preserve"> (sauf exception)</w:t>
            </w:r>
          </w:p>
        </w:tc>
        <w:tc>
          <w:tcPr>
            <w:tcW w:w="1661" w:type="dxa"/>
            <w:tcBorders>
              <w:top w:val="single" w:sz="2" w:space="0" w:color="auto"/>
              <w:left w:val="single" w:sz="2" w:space="0" w:color="auto"/>
              <w:bottom w:val="single" w:sz="2" w:space="0" w:color="auto"/>
              <w:right w:val="single" w:sz="2" w:space="0" w:color="auto"/>
            </w:tcBorders>
          </w:tcPr>
          <w:p w14:paraId="038A379C" w14:textId="602AA6C6" w:rsidR="00467CB5" w:rsidRPr="00341677" w:rsidRDefault="00724CFE" w:rsidP="00911263">
            <w:pPr>
              <w:kinsoku w:val="0"/>
              <w:overflowPunct w:val="0"/>
              <w:spacing w:before="68" w:after="653" w:line="206" w:lineRule="exact"/>
              <w:ind w:left="36"/>
              <w:textAlignment w:val="baseline"/>
            </w:pPr>
            <w:r w:rsidRPr="00341677">
              <w:t>La</w:t>
            </w:r>
            <w:r w:rsidR="00467CB5" w:rsidRPr="00341677">
              <w:t xml:space="preserve"> nature de la chaîne de transmission peut être faible</w:t>
            </w:r>
          </w:p>
        </w:tc>
        <w:tc>
          <w:tcPr>
            <w:tcW w:w="1660" w:type="dxa"/>
            <w:tcBorders>
              <w:top w:val="single" w:sz="2" w:space="0" w:color="auto"/>
              <w:left w:val="single" w:sz="2" w:space="0" w:color="auto"/>
              <w:bottom w:val="single" w:sz="2" w:space="0" w:color="auto"/>
              <w:right w:val="single" w:sz="2" w:space="0" w:color="auto"/>
            </w:tcBorders>
          </w:tcPr>
          <w:p w14:paraId="68840A0D" w14:textId="229B7046" w:rsidR="00467CB5" w:rsidRPr="00341677" w:rsidRDefault="00724CFE" w:rsidP="00911263">
            <w:pPr>
              <w:kinsoku w:val="0"/>
              <w:overflowPunct w:val="0"/>
              <w:spacing w:before="58" w:after="859" w:line="211" w:lineRule="exact"/>
              <w:ind w:left="36"/>
              <w:textAlignment w:val="baseline"/>
            </w:pPr>
            <w:r w:rsidRPr="00341677">
              <w:t>En</w:t>
            </w:r>
            <w:r w:rsidR="00467CB5" w:rsidRPr="00341677">
              <w:t xml:space="preserve"> fonction de celui qui le rapporte.</w:t>
            </w:r>
          </w:p>
        </w:tc>
      </w:tr>
    </w:tbl>
    <w:p w14:paraId="25595F26" w14:textId="13B0CC7A" w:rsidR="00467CB5" w:rsidRDefault="00467CB5" w:rsidP="00467CB5">
      <w:pPr>
        <w:kinsoku w:val="0"/>
        <w:overflowPunct w:val="0"/>
        <w:spacing w:after="220" w:line="20" w:lineRule="exact"/>
        <w:ind w:left="235" w:right="236"/>
        <w:textAlignment w:val="baseline"/>
        <w:rPr>
          <w:sz w:val="24"/>
          <w:szCs w:val="24"/>
        </w:rPr>
      </w:pPr>
    </w:p>
    <w:p w14:paraId="00A11E9E" w14:textId="44A91D79" w:rsidR="00D45D53" w:rsidRDefault="00D45D53">
      <w:pPr>
        <w:rPr>
          <w:sz w:val="24"/>
          <w:szCs w:val="24"/>
        </w:rPr>
      </w:pPr>
      <w:r>
        <w:rPr>
          <w:sz w:val="24"/>
          <w:szCs w:val="24"/>
        </w:rPr>
        <w:br w:type="page"/>
      </w:r>
    </w:p>
    <w:p w14:paraId="331D7C19" w14:textId="77777777" w:rsidR="00724CFE" w:rsidRDefault="00724CFE" w:rsidP="00D45D53">
      <w:pPr>
        <w:kinsoku w:val="0"/>
        <w:overflowPunct w:val="0"/>
        <w:spacing w:after="0" w:line="240" w:lineRule="auto"/>
        <w:ind w:right="238"/>
        <w:textAlignment w:val="baseline"/>
        <w:rPr>
          <w:sz w:val="24"/>
          <w:szCs w:val="24"/>
        </w:rPr>
      </w:pPr>
    </w:p>
    <w:tbl>
      <w:tblPr>
        <w:tblW w:w="0" w:type="auto"/>
        <w:tblInd w:w="139" w:type="dxa"/>
        <w:tblLayout w:type="fixed"/>
        <w:tblCellMar>
          <w:left w:w="0" w:type="dxa"/>
          <w:right w:w="0" w:type="dxa"/>
        </w:tblCellMar>
        <w:tblLook w:val="0000" w:firstRow="0" w:lastRow="0" w:firstColumn="0" w:lastColumn="0" w:noHBand="0" w:noVBand="0"/>
      </w:tblPr>
      <w:tblGrid>
        <w:gridCol w:w="2126"/>
        <w:gridCol w:w="2127"/>
        <w:gridCol w:w="5797"/>
        <w:gridCol w:w="18"/>
      </w:tblGrid>
      <w:tr w:rsidR="00467CB5" w14:paraId="22453854" w14:textId="77777777" w:rsidTr="00341677">
        <w:trPr>
          <w:trHeight w:hRule="exact" w:val="360"/>
        </w:trPr>
        <w:tc>
          <w:tcPr>
            <w:tcW w:w="2126" w:type="dxa"/>
            <w:tcBorders>
              <w:top w:val="single" w:sz="2" w:space="0" w:color="auto"/>
              <w:left w:val="single" w:sz="2" w:space="0" w:color="auto"/>
              <w:bottom w:val="single" w:sz="9" w:space="0" w:color="auto"/>
              <w:right w:val="single" w:sz="2" w:space="0" w:color="auto"/>
            </w:tcBorders>
            <w:shd w:val="solid" w:color="759B3E" w:fill="auto"/>
            <w:vAlign w:val="center"/>
          </w:tcPr>
          <w:p w14:paraId="70A3E98D" w14:textId="77777777" w:rsidR="00467CB5" w:rsidRDefault="00467CB5" w:rsidP="00911263">
            <w:pPr>
              <w:kinsoku w:val="0"/>
              <w:overflowPunct w:val="0"/>
              <w:spacing w:before="74" w:after="38" w:line="238" w:lineRule="exact"/>
              <w:jc w:val="center"/>
              <w:textAlignment w:val="baseline"/>
              <w:rPr>
                <w:b/>
                <w:bCs/>
                <w:color w:val="000000"/>
                <w:sz w:val="21"/>
                <w:szCs w:val="21"/>
              </w:rPr>
            </w:pPr>
            <w:r>
              <w:rPr>
                <w:b/>
                <w:bCs/>
                <w:color w:val="000000"/>
                <w:sz w:val="21"/>
                <w:szCs w:val="21"/>
              </w:rPr>
              <w:t>Typologie du hadith</w:t>
            </w:r>
          </w:p>
        </w:tc>
        <w:tc>
          <w:tcPr>
            <w:tcW w:w="2127" w:type="dxa"/>
            <w:tcBorders>
              <w:top w:val="single" w:sz="2" w:space="0" w:color="auto"/>
              <w:left w:val="single" w:sz="2" w:space="0" w:color="auto"/>
              <w:bottom w:val="single" w:sz="9" w:space="0" w:color="auto"/>
              <w:right w:val="single" w:sz="2" w:space="0" w:color="auto"/>
            </w:tcBorders>
            <w:shd w:val="solid" w:color="759B3E" w:fill="auto"/>
            <w:vAlign w:val="center"/>
          </w:tcPr>
          <w:p w14:paraId="5B43C1A1" w14:textId="77777777" w:rsidR="00467CB5" w:rsidRDefault="00467CB5" w:rsidP="00911263">
            <w:pPr>
              <w:kinsoku w:val="0"/>
              <w:overflowPunct w:val="0"/>
              <w:spacing w:before="74" w:after="38" w:line="238" w:lineRule="exact"/>
              <w:ind w:right="466"/>
              <w:jc w:val="right"/>
              <w:textAlignment w:val="baseline"/>
              <w:rPr>
                <w:b/>
                <w:bCs/>
                <w:color w:val="000000"/>
                <w:sz w:val="21"/>
                <w:szCs w:val="21"/>
              </w:rPr>
            </w:pPr>
            <w:r>
              <w:rPr>
                <w:b/>
                <w:bCs/>
                <w:color w:val="000000"/>
                <w:sz w:val="21"/>
                <w:szCs w:val="21"/>
              </w:rPr>
              <w:t>type de hadith</w:t>
            </w:r>
          </w:p>
        </w:tc>
        <w:tc>
          <w:tcPr>
            <w:tcW w:w="5815" w:type="dxa"/>
            <w:gridSpan w:val="2"/>
            <w:tcBorders>
              <w:top w:val="single" w:sz="2" w:space="0" w:color="auto"/>
              <w:left w:val="single" w:sz="2" w:space="0" w:color="auto"/>
              <w:bottom w:val="single" w:sz="9" w:space="0" w:color="auto"/>
              <w:right w:val="single" w:sz="2" w:space="0" w:color="auto"/>
            </w:tcBorders>
            <w:shd w:val="solid" w:color="759B3E" w:fill="auto"/>
            <w:vAlign w:val="center"/>
          </w:tcPr>
          <w:p w14:paraId="51681D9F" w14:textId="77777777" w:rsidR="00467CB5" w:rsidRDefault="00467CB5" w:rsidP="00911263">
            <w:pPr>
              <w:kinsoku w:val="0"/>
              <w:overflowPunct w:val="0"/>
              <w:spacing w:before="74" w:after="38" w:line="238" w:lineRule="exact"/>
              <w:ind w:right="2394"/>
              <w:jc w:val="right"/>
              <w:textAlignment w:val="baseline"/>
              <w:rPr>
                <w:b/>
                <w:bCs/>
                <w:color w:val="000000"/>
                <w:sz w:val="21"/>
                <w:szCs w:val="21"/>
              </w:rPr>
            </w:pPr>
            <w:r>
              <w:rPr>
                <w:b/>
                <w:bCs/>
                <w:color w:val="000000"/>
                <w:sz w:val="21"/>
                <w:szCs w:val="21"/>
              </w:rPr>
              <w:t>signification</w:t>
            </w:r>
          </w:p>
        </w:tc>
      </w:tr>
      <w:tr w:rsidR="00467CB5" w14:paraId="1C8131FD" w14:textId="77777777" w:rsidTr="00341677">
        <w:trPr>
          <w:cantSplit/>
          <w:trHeight w:hRule="exact" w:val="595"/>
        </w:trPr>
        <w:tc>
          <w:tcPr>
            <w:tcW w:w="2126" w:type="dxa"/>
            <w:vMerge w:val="restart"/>
            <w:tcBorders>
              <w:top w:val="single" w:sz="9" w:space="0" w:color="auto"/>
              <w:left w:val="single" w:sz="2" w:space="0" w:color="auto"/>
              <w:bottom w:val="nil"/>
              <w:right w:val="single" w:sz="2" w:space="0" w:color="auto"/>
            </w:tcBorders>
            <w:shd w:val="solid" w:color="759B3E" w:fill="auto"/>
          </w:tcPr>
          <w:p w14:paraId="548EA0A4" w14:textId="030AE848" w:rsidR="00467CB5" w:rsidRDefault="00724CFE" w:rsidP="00911263">
            <w:pPr>
              <w:kinsoku w:val="0"/>
              <w:overflowPunct w:val="0"/>
              <w:spacing w:before="730" w:after="1140" w:line="280" w:lineRule="exact"/>
              <w:jc w:val="center"/>
              <w:textAlignment w:val="baseline"/>
              <w:rPr>
                <w:color w:val="000000"/>
              </w:rPr>
            </w:pPr>
            <w:r>
              <w:rPr>
                <w:color w:val="000000"/>
              </w:rPr>
              <w:t>Autorité</w:t>
            </w:r>
            <w:r w:rsidR="00467CB5">
              <w:rPr>
                <w:color w:val="000000"/>
              </w:rPr>
              <w:t xml:space="preserve"> du hadith</w:t>
            </w:r>
          </w:p>
        </w:tc>
        <w:tc>
          <w:tcPr>
            <w:tcW w:w="2127" w:type="dxa"/>
            <w:tcBorders>
              <w:top w:val="single" w:sz="9" w:space="0" w:color="auto"/>
              <w:left w:val="single" w:sz="2" w:space="0" w:color="auto"/>
              <w:bottom w:val="single" w:sz="2" w:space="0" w:color="auto"/>
              <w:right w:val="single" w:sz="2" w:space="0" w:color="auto"/>
            </w:tcBorders>
            <w:shd w:val="solid" w:color="B7CDA9" w:fill="auto"/>
          </w:tcPr>
          <w:p w14:paraId="7EB5A145" w14:textId="77777777" w:rsidR="00467CB5" w:rsidRDefault="00467CB5" w:rsidP="00911263">
            <w:pPr>
              <w:kinsoku w:val="0"/>
              <w:overflowPunct w:val="0"/>
              <w:spacing w:before="76" w:after="267" w:line="238" w:lineRule="exact"/>
              <w:ind w:left="62"/>
              <w:textAlignment w:val="baseline"/>
              <w:rPr>
                <w:color w:val="000000"/>
                <w:spacing w:val="-1"/>
              </w:rPr>
            </w:pPr>
            <w:r>
              <w:rPr>
                <w:color w:val="000000"/>
                <w:spacing w:val="-1"/>
              </w:rPr>
              <w:t>Qoudsi</w:t>
            </w:r>
          </w:p>
        </w:tc>
        <w:tc>
          <w:tcPr>
            <w:tcW w:w="5815" w:type="dxa"/>
            <w:gridSpan w:val="2"/>
            <w:tcBorders>
              <w:top w:val="single" w:sz="9" w:space="0" w:color="auto"/>
              <w:left w:val="single" w:sz="2" w:space="0" w:color="auto"/>
              <w:bottom w:val="single" w:sz="2" w:space="0" w:color="auto"/>
              <w:right w:val="single" w:sz="2" w:space="0" w:color="auto"/>
            </w:tcBorders>
            <w:shd w:val="solid" w:color="D0E7E0" w:fill="auto"/>
          </w:tcPr>
          <w:p w14:paraId="18F8D146" w14:textId="77777777" w:rsidR="00467CB5" w:rsidRDefault="00467CB5" w:rsidP="00911263">
            <w:pPr>
              <w:kinsoku w:val="0"/>
              <w:overflowPunct w:val="0"/>
              <w:spacing w:before="79" w:after="32" w:line="235" w:lineRule="exact"/>
              <w:ind w:left="36" w:right="324"/>
              <w:textAlignment w:val="baseline"/>
              <w:rPr>
                <w:color w:val="000000"/>
              </w:rPr>
            </w:pPr>
            <w:r>
              <w:rPr>
                <w:color w:val="000000"/>
              </w:rPr>
              <w:t>Divin. Le hadith rapporté par Mohamed, mais provenant de Dieu lui même</w:t>
            </w:r>
          </w:p>
        </w:tc>
      </w:tr>
      <w:tr w:rsidR="00467CB5" w14:paraId="3A2787FF" w14:textId="77777777" w:rsidTr="00341677">
        <w:trPr>
          <w:cantSplit/>
          <w:trHeight w:hRule="exact" w:val="365"/>
        </w:trPr>
        <w:tc>
          <w:tcPr>
            <w:tcW w:w="2126" w:type="dxa"/>
            <w:vMerge/>
            <w:tcBorders>
              <w:top w:val="nil"/>
              <w:left w:val="single" w:sz="2" w:space="0" w:color="auto"/>
              <w:bottom w:val="nil"/>
              <w:right w:val="single" w:sz="2" w:space="0" w:color="auto"/>
            </w:tcBorders>
            <w:shd w:val="solid" w:color="759B3E" w:fill="auto"/>
          </w:tcPr>
          <w:p w14:paraId="23677C4C" w14:textId="77777777" w:rsidR="00467CB5" w:rsidRDefault="00467CB5" w:rsidP="00911263">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54182ABA" w14:textId="77777777" w:rsidR="00467CB5" w:rsidRDefault="00467CB5" w:rsidP="00911263">
            <w:pPr>
              <w:kinsoku w:val="0"/>
              <w:overflowPunct w:val="0"/>
              <w:spacing w:before="81" w:after="41" w:line="238" w:lineRule="exact"/>
              <w:ind w:left="62"/>
              <w:textAlignment w:val="baseline"/>
              <w:rPr>
                <w:color w:val="000000"/>
              </w:rPr>
            </w:pPr>
            <w:r>
              <w:rPr>
                <w:color w:val="000000"/>
              </w:rPr>
              <w:t>Marfou</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3E2C0779" w14:textId="5E289951" w:rsidR="00467CB5" w:rsidRDefault="000147C7" w:rsidP="00911263">
            <w:pPr>
              <w:kinsoku w:val="0"/>
              <w:overflowPunct w:val="0"/>
              <w:spacing w:before="81" w:after="41" w:line="238" w:lineRule="exact"/>
              <w:ind w:left="57"/>
              <w:textAlignment w:val="baseline"/>
              <w:rPr>
                <w:color w:val="000000"/>
              </w:rPr>
            </w:pPr>
            <w:r>
              <w:rPr>
                <w:color w:val="000000"/>
              </w:rPr>
              <w:t>Récit</w:t>
            </w:r>
            <w:r w:rsidR="00467CB5">
              <w:rPr>
                <w:color w:val="000000"/>
              </w:rPr>
              <w:t xml:space="preserve"> du prophète. "j'ai entendu le prophète dire..."</w:t>
            </w:r>
          </w:p>
        </w:tc>
      </w:tr>
      <w:tr w:rsidR="00467CB5" w14:paraId="4B62E526" w14:textId="77777777" w:rsidTr="00341677">
        <w:trPr>
          <w:cantSplit/>
          <w:trHeight w:hRule="exact" w:val="365"/>
        </w:trPr>
        <w:tc>
          <w:tcPr>
            <w:tcW w:w="2126" w:type="dxa"/>
            <w:vMerge/>
            <w:tcBorders>
              <w:top w:val="nil"/>
              <w:left w:val="single" w:sz="2" w:space="0" w:color="auto"/>
              <w:bottom w:val="nil"/>
              <w:right w:val="single" w:sz="2" w:space="0" w:color="auto"/>
            </w:tcBorders>
            <w:shd w:val="solid" w:color="759B3E" w:fill="auto"/>
          </w:tcPr>
          <w:p w14:paraId="19990FB7" w14:textId="77777777" w:rsidR="00467CB5" w:rsidRDefault="00467CB5" w:rsidP="00911263">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1FFC9D4C" w14:textId="77777777" w:rsidR="00467CB5" w:rsidRDefault="00467CB5" w:rsidP="00911263">
            <w:pPr>
              <w:kinsoku w:val="0"/>
              <w:overflowPunct w:val="0"/>
              <w:spacing w:before="80" w:after="37" w:line="238" w:lineRule="exact"/>
              <w:ind w:left="62"/>
              <w:textAlignment w:val="baseline"/>
              <w:rPr>
                <w:color w:val="000000"/>
                <w:spacing w:val="3"/>
              </w:rPr>
            </w:pPr>
            <w:r>
              <w:rPr>
                <w:color w:val="000000"/>
                <w:spacing w:val="3"/>
              </w:rPr>
              <w:t>Mawqoûf</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392B40D4" w14:textId="36F587B8" w:rsidR="00467CB5" w:rsidRDefault="000147C7" w:rsidP="00911263">
            <w:pPr>
              <w:kinsoku w:val="0"/>
              <w:overflowPunct w:val="0"/>
              <w:spacing w:before="80" w:after="37" w:line="238" w:lineRule="exact"/>
              <w:ind w:left="57"/>
              <w:textAlignment w:val="baseline"/>
              <w:rPr>
                <w:color w:val="000000"/>
              </w:rPr>
            </w:pPr>
            <w:r>
              <w:rPr>
                <w:color w:val="000000"/>
              </w:rPr>
              <w:t>Chaîne</w:t>
            </w:r>
            <w:r w:rsidR="00467CB5">
              <w:rPr>
                <w:color w:val="000000"/>
              </w:rPr>
              <w:t xml:space="preserve"> de transmission arrêté à un compagnon</w:t>
            </w:r>
          </w:p>
        </w:tc>
      </w:tr>
      <w:tr w:rsidR="00467CB5" w14:paraId="715D077C" w14:textId="77777777" w:rsidTr="00341677">
        <w:trPr>
          <w:cantSplit/>
          <w:trHeight w:hRule="exact" w:val="840"/>
        </w:trPr>
        <w:tc>
          <w:tcPr>
            <w:tcW w:w="2126" w:type="dxa"/>
            <w:vMerge/>
            <w:tcBorders>
              <w:top w:val="nil"/>
              <w:left w:val="single" w:sz="2" w:space="0" w:color="auto"/>
              <w:bottom w:val="single" w:sz="9" w:space="0" w:color="auto"/>
              <w:right w:val="single" w:sz="2" w:space="0" w:color="auto"/>
            </w:tcBorders>
            <w:shd w:val="solid" w:color="759B3E" w:fill="auto"/>
          </w:tcPr>
          <w:p w14:paraId="2BFDBE5E" w14:textId="77777777" w:rsidR="00467CB5" w:rsidRDefault="00467CB5" w:rsidP="00911263">
            <w:pPr>
              <w:kinsoku w:val="0"/>
              <w:overflowPunct w:val="0"/>
              <w:textAlignment w:val="baseline"/>
              <w:rPr>
                <w:color w:val="000000"/>
              </w:rPr>
            </w:pPr>
          </w:p>
        </w:tc>
        <w:tc>
          <w:tcPr>
            <w:tcW w:w="2127" w:type="dxa"/>
            <w:tcBorders>
              <w:top w:val="single" w:sz="2" w:space="0" w:color="auto"/>
              <w:left w:val="single" w:sz="2" w:space="0" w:color="auto"/>
              <w:bottom w:val="single" w:sz="9" w:space="0" w:color="auto"/>
              <w:right w:val="single" w:sz="2" w:space="0" w:color="auto"/>
            </w:tcBorders>
            <w:shd w:val="solid" w:color="B7CDA9" w:fill="auto"/>
          </w:tcPr>
          <w:p w14:paraId="407CF4A4" w14:textId="77777777" w:rsidR="00467CB5" w:rsidRDefault="00467CB5" w:rsidP="00911263">
            <w:pPr>
              <w:kinsoku w:val="0"/>
              <w:overflowPunct w:val="0"/>
              <w:spacing w:before="85" w:after="502" w:line="238" w:lineRule="exact"/>
              <w:ind w:left="62"/>
              <w:textAlignment w:val="baseline"/>
              <w:rPr>
                <w:color w:val="000000"/>
              </w:rPr>
            </w:pPr>
            <w:r>
              <w:rPr>
                <w:color w:val="000000"/>
              </w:rPr>
              <w:t>Maqtou'</w:t>
            </w:r>
          </w:p>
        </w:tc>
        <w:tc>
          <w:tcPr>
            <w:tcW w:w="5815" w:type="dxa"/>
            <w:gridSpan w:val="2"/>
            <w:tcBorders>
              <w:top w:val="single" w:sz="2" w:space="0" w:color="auto"/>
              <w:left w:val="single" w:sz="2" w:space="0" w:color="auto"/>
              <w:bottom w:val="single" w:sz="9" w:space="0" w:color="auto"/>
              <w:right w:val="single" w:sz="2" w:space="0" w:color="auto"/>
            </w:tcBorders>
            <w:shd w:val="solid" w:color="D0E7E0" w:fill="auto"/>
            <w:vAlign w:val="center"/>
          </w:tcPr>
          <w:p w14:paraId="14C1FEEA" w14:textId="0F5CB698" w:rsidR="00467CB5" w:rsidRDefault="000147C7" w:rsidP="00911263">
            <w:pPr>
              <w:kinsoku w:val="0"/>
              <w:overflowPunct w:val="0"/>
              <w:spacing w:before="94" w:after="41" w:line="230" w:lineRule="exact"/>
              <w:ind w:left="36" w:right="144"/>
              <w:textAlignment w:val="baseline"/>
              <w:rPr>
                <w:color w:val="000000"/>
              </w:rPr>
            </w:pPr>
            <w:r>
              <w:rPr>
                <w:color w:val="000000"/>
              </w:rPr>
              <w:t>Relate</w:t>
            </w:r>
            <w:r w:rsidR="00467CB5">
              <w:rPr>
                <w:color w:val="000000"/>
              </w:rPr>
              <w:t xml:space="preserve"> les faits, propos et gestes d'un tabi'in (personnes qui ont connus les compagnons de Mohamed mais n'ont pas eu la chance de connaître le prophète </w:t>
            </w:r>
            <w:r>
              <w:rPr>
                <w:color w:val="000000"/>
              </w:rPr>
              <w:t>lui-même</w:t>
            </w:r>
            <w:r w:rsidR="00467CB5">
              <w:rPr>
                <w:color w:val="000000"/>
              </w:rPr>
              <w:t>)</w:t>
            </w:r>
          </w:p>
        </w:tc>
      </w:tr>
      <w:tr w:rsidR="00467CB5" w14:paraId="1D6CEEF5" w14:textId="77777777" w:rsidTr="00341677">
        <w:trPr>
          <w:cantSplit/>
          <w:trHeight w:hRule="exact" w:val="585"/>
        </w:trPr>
        <w:tc>
          <w:tcPr>
            <w:tcW w:w="2126" w:type="dxa"/>
            <w:vMerge w:val="restart"/>
            <w:tcBorders>
              <w:top w:val="single" w:sz="9" w:space="0" w:color="auto"/>
              <w:left w:val="single" w:sz="2" w:space="0" w:color="auto"/>
              <w:bottom w:val="nil"/>
              <w:right w:val="single" w:sz="2" w:space="0" w:color="auto"/>
            </w:tcBorders>
            <w:shd w:val="solid" w:color="759B3E" w:fill="auto"/>
          </w:tcPr>
          <w:p w14:paraId="18F50DE5" w14:textId="77777777" w:rsidR="00467CB5" w:rsidRDefault="00467CB5" w:rsidP="00911263">
            <w:pPr>
              <w:kinsoku w:val="0"/>
              <w:overflowPunct w:val="0"/>
              <w:spacing w:before="79" w:after="411" w:line="230" w:lineRule="exact"/>
              <w:jc w:val="center"/>
              <w:textAlignment w:val="baseline"/>
              <w:rPr>
                <w:color w:val="000000"/>
              </w:rPr>
            </w:pPr>
            <w:r>
              <w:rPr>
                <w:color w:val="000000"/>
              </w:rPr>
              <w:t>La chaîne de</w:t>
            </w:r>
            <w:r>
              <w:rPr>
                <w:color w:val="000000"/>
              </w:rPr>
              <w:br/>
              <w:t>transmission</w:t>
            </w:r>
          </w:p>
        </w:tc>
        <w:tc>
          <w:tcPr>
            <w:tcW w:w="2127" w:type="dxa"/>
            <w:tcBorders>
              <w:top w:val="single" w:sz="9" w:space="0" w:color="auto"/>
              <w:left w:val="single" w:sz="2" w:space="0" w:color="auto"/>
              <w:bottom w:val="single" w:sz="2" w:space="0" w:color="auto"/>
              <w:right w:val="single" w:sz="2" w:space="0" w:color="auto"/>
            </w:tcBorders>
            <w:shd w:val="solid" w:color="B7CDA9" w:fill="auto"/>
          </w:tcPr>
          <w:p w14:paraId="0C22C8C3" w14:textId="77777777" w:rsidR="00467CB5" w:rsidRDefault="00467CB5" w:rsidP="00911263">
            <w:pPr>
              <w:kinsoku w:val="0"/>
              <w:overflowPunct w:val="0"/>
              <w:spacing w:before="71" w:after="267" w:line="238" w:lineRule="exact"/>
              <w:ind w:left="62"/>
              <w:textAlignment w:val="baseline"/>
              <w:rPr>
                <w:color w:val="000000"/>
              </w:rPr>
            </w:pPr>
            <w:r>
              <w:rPr>
                <w:color w:val="000000"/>
              </w:rPr>
              <w:t>Mousnad</w:t>
            </w:r>
          </w:p>
        </w:tc>
        <w:tc>
          <w:tcPr>
            <w:tcW w:w="5815" w:type="dxa"/>
            <w:gridSpan w:val="2"/>
            <w:tcBorders>
              <w:top w:val="single" w:sz="9" w:space="0" w:color="auto"/>
              <w:left w:val="single" w:sz="2" w:space="0" w:color="auto"/>
              <w:bottom w:val="single" w:sz="2" w:space="0" w:color="auto"/>
              <w:right w:val="single" w:sz="2" w:space="0" w:color="auto"/>
            </w:tcBorders>
            <w:shd w:val="solid" w:color="D0E7E0" w:fill="auto"/>
          </w:tcPr>
          <w:p w14:paraId="2D7C87A7" w14:textId="06F97A38" w:rsidR="00467CB5" w:rsidRDefault="000147C7" w:rsidP="00911263">
            <w:pPr>
              <w:kinsoku w:val="0"/>
              <w:overflowPunct w:val="0"/>
              <w:spacing w:before="79" w:after="37" w:line="230" w:lineRule="exact"/>
              <w:ind w:left="36" w:right="468"/>
              <w:textAlignment w:val="baseline"/>
              <w:rPr>
                <w:color w:val="000000"/>
              </w:rPr>
            </w:pPr>
            <w:r>
              <w:rPr>
                <w:color w:val="000000"/>
              </w:rPr>
              <w:t>Hadith</w:t>
            </w:r>
            <w:r w:rsidR="00467CB5">
              <w:rPr>
                <w:color w:val="000000"/>
              </w:rPr>
              <w:t xml:space="preserve"> rapporté par un professeur jusqu'au dernier maillon étant un compagnon</w:t>
            </w:r>
          </w:p>
        </w:tc>
      </w:tr>
      <w:tr w:rsidR="00467CB5" w14:paraId="0B2B74C1" w14:textId="77777777" w:rsidTr="00341677">
        <w:trPr>
          <w:cantSplit/>
          <w:trHeight w:hRule="exact" w:val="366"/>
        </w:trPr>
        <w:tc>
          <w:tcPr>
            <w:tcW w:w="2126" w:type="dxa"/>
            <w:vMerge/>
            <w:tcBorders>
              <w:top w:val="nil"/>
              <w:left w:val="single" w:sz="2" w:space="0" w:color="auto"/>
              <w:bottom w:val="single" w:sz="2" w:space="0" w:color="auto"/>
              <w:right w:val="single" w:sz="2" w:space="0" w:color="auto"/>
            </w:tcBorders>
            <w:shd w:val="solid" w:color="759B3E" w:fill="auto"/>
          </w:tcPr>
          <w:p w14:paraId="7717E5F2" w14:textId="77777777" w:rsidR="00467CB5" w:rsidRDefault="00467CB5" w:rsidP="00911263">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6ADD76EA" w14:textId="77777777" w:rsidR="00467CB5" w:rsidRDefault="00467CB5" w:rsidP="00911263">
            <w:pPr>
              <w:kinsoku w:val="0"/>
              <w:overflowPunct w:val="0"/>
              <w:spacing w:before="81" w:after="46" w:line="238" w:lineRule="exact"/>
              <w:ind w:left="62"/>
              <w:textAlignment w:val="baseline"/>
              <w:rPr>
                <w:color w:val="000000"/>
              </w:rPr>
            </w:pPr>
            <w:r>
              <w:rPr>
                <w:color w:val="000000"/>
              </w:rPr>
              <w:t>Moutassil</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4D27CE8A" w14:textId="4368E0FE" w:rsidR="00467CB5" w:rsidRDefault="000147C7" w:rsidP="00911263">
            <w:pPr>
              <w:kinsoku w:val="0"/>
              <w:overflowPunct w:val="0"/>
              <w:spacing w:before="81" w:after="46" w:line="238" w:lineRule="exact"/>
              <w:ind w:left="57"/>
              <w:textAlignment w:val="baseline"/>
              <w:rPr>
                <w:color w:val="000000"/>
              </w:rPr>
            </w:pPr>
            <w:r>
              <w:rPr>
                <w:color w:val="000000"/>
              </w:rPr>
              <w:t>Chaîne</w:t>
            </w:r>
            <w:r w:rsidR="00467CB5">
              <w:rPr>
                <w:color w:val="000000"/>
              </w:rPr>
              <w:t xml:space="preserve"> du compagnon aux successeurs</w:t>
            </w:r>
          </w:p>
        </w:tc>
      </w:tr>
      <w:tr w:rsidR="00341677" w14:paraId="16F9C665" w14:textId="77777777" w:rsidTr="00341677">
        <w:trPr>
          <w:cantSplit/>
          <w:trHeight w:hRule="exact" w:val="366"/>
        </w:trPr>
        <w:tc>
          <w:tcPr>
            <w:tcW w:w="2126" w:type="dxa"/>
            <w:tcBorders>
              <w:top w:val="nil"/>
              <w:left w:val="single" w:sz="2" w:space="0" w:color="auto"/>
              <w:bottom w:val="nil"/>
              <w:right w:val="single" w:sz="2" w:space="0" w:color="auto"/>
            </w:tcBorders>
            <w:shd w:val="solid" w:color="759B3E" w:fill="auto"/>
          </w:tcPr>
          <w:p w14:paraId="399EE2F8" w14:textId="77777777" w:rsidR="00341677" w:rsidRDefault="00341677" w:rsidP="00341677">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1F760EF3" w14:textId="2C974565" w:rsidR="00341677" w:rsidRDefault="00341677" w:rsidP="00341677">
            <w:pPr>
              <w:kinsoku w:val="0"/>
              <w:overflowPunct w:val="0"/>
              <w:spacing w:before="81" w:after="46" w:line="238" w:lineRule="exact"/>
              <w:ind w:left="62"/>
              <w:textAlignment w:val="baseline"/>
              <w:rPr>
                <w:color w:val="000000"/>
              </w:rPr>
            </w:pPr>
            <w:r w:rsidRPr="000147C7">
              <w:rPr>
                <w:color w:val="000000"/>
              </w:rPr>
              <w:t>Moursal</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0F28455D" w14:textId="0E3378D5" w:rsidR="00341677" w:rsidRDefault="00341677" w:rsidP="00341677">
            <w:pPr>
              <w:kinsoku w:val="0"/>
              <w:overflowPunct w:val="0"/>
              <w:spacing w:before="81" w:after="46" w:line="238" w:lineRule="exact"/>
              <w:ind w:left="57"/>
              <w:textAlignment w:val="baseline"/>
              <w:rPr>
                <w:color w:val="000000"/>
              </w:rPr>
            </w:pPr>
            <w:r>
              <w:rPr>
                <w:color w:val="000000"/>
                <w:spacing w:val="1"/>
              </w:rPr>
              <w:t>L</w:t>
            </w:r>
            <w:r w:rsidRPr="000147C7">
              <w:rPr>
                <w:color w:val="000000"/>
                <w:spacing w:val="1"/>
              </w:rPr>
              <w:t>a chaîne de transmission de mentionne pas de compagnon</w:t>
            </w:r>
          </w:p>
        </w:tc>
      </w:tr>
      <w:tr w:rsidR="00341677" w14:paraId="1C5E1B5F" w14:textId="77777777" w:rsidTr="00341677">
        <w:trPr>
          <w:cantSplit/>
          <w:trHeight w:hRule="exact" w:val="366"/>
        </w:trPr>
        <w:tc>
          <w:tcPr>
            <w:tcW w:w="2126" w:type="dxa"/>
            <w:tcBorders>
              <w:top w:val="nil"/>
              <w:left w:val="single" w:sz="2" w:space="0" w:color="auto"/>
              <w:bottom w:val="nil"/>
              <w:right w:val="single" w:sz="2" w:space="0" w:color="auto"/>
            </w:tcBorders>
            <w:shd w:val="solid" w:color="759B3E" w:fill="auto"/>
          </w:tcPr>
          <w:p w14:paraId="0FA305B2" w14:textId="77777777" w:rsidR="00341677" w:rsidRDefault="00341677" w:rsidP="00341677">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7C1E4A63" w14:textId="45AF3FFF" w:rsidR="00341677" w:rsidRDefault="00341677" w:rsidP="00341677">
            <w:pPr>
              <w:kinsoku w:val="0"/>
              <w:overflowPunct w:val="0"/>
              <w:spacing w:before="81" w:after="46" w:line="238" w:lineRule="exact"/>
              <w:ind w:left="62"/>
              <w:textAlignment w:val="baseline"/>
              <w:rPr>
                <w:color w:val="000000"/>
              </w:rPr>
            </w:pPr>
            <w:r w:rsidRPr="000147C7">
              <w:rPr>
                <w:color w:val="000000"/>
                <w:spacing w:val="1"/>
              </w:rPr>
              <w:t>Mounqati</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3118B82B" w14:textId="4784E4FB" w:rsidR="00341677" w:rsidRDefault="00341677" w:rsidP="00341677">
            <w:pPr>
              <w:kinsoku w:val="0"/>
              <w:overflowPunct w:val="0"/>
              <w:spacing w:before="81" w:after="46" w:line="238" w:lineRule="exact"/>
              <w:ind w:left="57"/>
              <w:textAlignment w:val="baseline"/>
              <w:rPr>
                <w:color w:val="000000"/>
              </w:rPr>
            </w:pPr>
            <w:r w:rsidRPr="000147C7">
              <w:rPr>
                <w:color w:val="000000"/>
                <w:spacing w:val="1"/>
              </w:rPr>
              <w:t>Le successeur est manquant dans la chaîne'</w:t>
            </w:r>
          </w:p>
        </w:tc>
      </w:tr>
      <w:tr w:rsidR="00341677" w14:paraId="30FD8C64" w14:textId="77777777" w:rsidTr="00341677">
        <w:trPr>
          <w:cantSplit/>
          <w:trHeight w:hRule="exact" w:val="366"/>
        </w:trPr>
        <w:tc>
          <w:tcPr>
            <w:tcW w:w="2126" w:type="dxa"/>
            <w:tcBorders>
              <w:top w:val="nil"/>
              <w:left w:val="single" w:sz="2" w:space="0" w:color="auto"/>
              <w:bottom w:val="nil"/>
              <w:right w:val="single" w:sz="2" w:space="0" w:color="auto"/>
            </w:tcBorders>
            <w:shd w:val="solid" w:color="759B3E" w:fill="auto"/>
          </w:tcPr>
          <w:p w14:paraId="1758E02F" w14:textId="77777777" w:rsidR="00341677" w:rsidRDefault="00341677" w:rsidP="00341677">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479D375A" w14:textId="27758008" w:rsidR="00341677" w:rsidRDefault="00341677" w:rsidP="00341677">
            <w:pPr>
              <w:kinsoku w:val="0"/>
              <w:overflowPunct w:val="0"/>
              <w:spacing w:before="81" w:after="46" w:line="238" w:lineRule="exact"/>
              <w:ind w:left="62"/>
              <w:textAlignment w:val="baseline"/>
              <w:rPr>
                <w:color w:val="000000"/>
              </w:rPr>
            </w:pPr>
            <w:r w:rsidRPr="000147C7">
              <w:rPr>
                <w:color w:val="000000"/>
              </w:rPr>
              <w:t>Mou'adal</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75614E16" w14:textId="5A504FFF" w:rsidR="00341677" w:rsidRDefault="00341677" w:rsidP="00341677">
            <w:pPr>
              <w:kinsoku w:val="0"/>
              <w:overflowPunct w:val="0"/>
              <w:spacing w:before="81" w:after="46" w:line="238" w:lineRule="exact"/>
              <w:ind w:left="57"/>
              <w:textAlignment w:val="baseline"/>
              <w:rPr>
                <w:color w:val="000000"/>
              </w:rPr>
            </w:pPr>
            <w:r>
              <w:rPr>
                <w:color w:val="000000"/>
                <w:spacing w:val="1"/>
              </w:rPr>
              <w:t>A</w:t>
            </w:r>
            <w:r w:rsidRPr="000147C7">
              <w:rPr>
                <w:color w:val="000000"/>
                <w:spacing w:val="1"/>
              </w:rPr>
              <w:t>u moins de rapporteurs dans la chaîne sont absents.</w:t>
            </w:r>
          </w:p>
        </w:tc>
      </w:tr>
      <w:tr w:rsidR="00341677" w14:paraId="6BFA58E2" w14:textId="77777777" w:rsidTr="00341677">
        <w:trPr>
          <w:cantSplit/>
          <w:trHeight w:hRule="exact" w:val="366"/>
        </w:trPr>
        <w:tc>
          <w:tcPr>
            <w:tcW w:w="2126" w:type="dxa"/>
            <w:tcBorders>
              <w:top w:val="nil"/>
              <w:left w:val="single" w:sz="2" w:space="0" w:color="auto"/>
              <w:bottom w:val="single" w:sz="2" w:space="0" w:color="auto"/>
              <w:right w:val="single" w:sz="2" w:space="0" w:color="auto"/>
            </w:tcBorders>
            <w:shd w:val="solid" w:color="759B3E" w:fill="auto"/>
          </w:tcPr>
          <w:p w14:paraId="32130724" w14:textId="77777777" w:rsidR="00341677" w:rsidRDefault="00341677" w:rsidP="00341677">
            <w:pPr>
              <w:kinsoku w:val="0"/>
              <w:overflowPunct w:val="0"/>
              <w:textAlignment w:val="baseline"/>
              <w:rPr>
                <w:color w:val="000000"/>
              </w:rPr>
            </w:pPr>
          </w:p>
        </w:tc>
        <w:tc>
          <w:tcPr>
            <w:tcW w:w="2127" w:type="dxa"/>
            <w:tcBorders>
              <w:top w:val="single" w:sz="2" w:space="0" w:color="auto"/>
              <w:left w:val="single" w:sz="2" w:space="0" w:color="auto"/>
              <w:bottom w:val="single" w:sz="2" w:space="0" w:color="auto"/>
              <w:right w:val="single" w:sz="2" w:space="0" w:color="auto"/>
            </w:tcBorders>
            <w:shd w:val="solid" w:color="B7CDA9" w:fill="auto"/>
            <w:vAlign w:val="center"/>
          </w:tcPr>
          <w:p w14:paraId="1F05C786" w14:textId="3E7FDC10" w:rsidR="00341677" w:rsidRDefault="00341677" w:rsidP="00341677">
            <w:pPr>
              <w:kinsoku w:val="0"/>
              <w:overflowPunct w:val="0"/>
              <w:spacing w:before="81" w:after="46" w:line="238" w:lineRule="exact"/>
              <w:ind w:left="62"/>
              <w:textAlignment w:val="baseline"/>
              <w:rPr>
                <w:color w:val="000000"/>
              </w:rPr>
            </w:pPr>
            <w:r w:rsidRPr="000147C7">
              <w:rPr>
                <w:color w:val="000000"/>
              </w:rPr>
              <w:t>Mou'allaq</w:t>
            </w:r>
          </w:p>
        </w:tc>
        <w:tc>
          <w:tcPr>
            <w:tcW w:w="5815" w:type="dxa"/>
            <w:gridSpan w:val="2"/>
            <w:tcBorders>
              <w:top w:val="single" w:sz="2" w:space="0" w:color="auto"/>
              <w:left w:val="single" w:sz="2" w:space="0" w:color="auto"/>
              <w:bottom w:val="single" w:sz="2" w:space="0" w:color="auto"/>
              <w:right w:val="single" w:sz="2" w:space="0" w:color="auto"/>
            </w:tcBorders>
            <w:shd w:val="solid" w:color="D0E7E0" w:fill="auto"/>
            <w:vAlign w:val="center"/>
          </w:tcPr>
          <w:p w14:paraId="3BC4122F" w14:textId="371EFD77" w:rsidR="00341677" w:rsidRDefault="00341677" w:rsidP="00341677">
            <w:pPr>
              <w:kinsoku w:val="0"/>
              <w:overflowPunct w:val="0"/>
              <w:spacing w:before="81" w:after="46" w:line="238" w:lineRule="exact"/>
              <w:ind w:left="57"/>
              <w:textAlignment w:val="baseline"/>
              <w:rPr>
                <w:color w:val="000000"/>
              </w:rPr>
            </w:pPr>
            <w:r>
              <w:rPr>
                <w:color w:val="000000"/>
                <w:spacing w:val="1"/>
              </w:rPr>
              <w:t>P</w:t>
            </w:r>
            <w:r w:rsidRPr="000147C7">
              <w:rPr>
                <w:color w:val="000000"/>
                <w:spacing w:val="1"/>
              </w:rPr>
              <w:t>lusieurs narrateurs ont étés supprimés en début de chaîne</w:t>
            </w:r>
          </w:p>
        </w:tc>
      </w:tr>
      <w:tr w:rsidR="000147C7" w14:paraId="7CE88266" w14:textId="77777777" w:rsidTr="00341677">
        <w:trPr>
          <w:gridAfter w:val="1"/>
          <w:wAfter w:w="18" w:type="dxa"/>
          <w:cantSplit/>
          <w:trHeight w:hRule="exact" w:val="656"/>
        </w:trPr>
        <w:tc>
          <w:tcPr>
            <w:tcW w:w="2126" w:type="dxa"/>
            <w:vMerge w:val="restart"/>
            <w:tcBorders>
              <w:top w:val="single" w:sz="13" w:space="0" w:color="auto"/>
              <w:left w:val="single" w:sz="4" w:space="0" w:color="auto"/>
              <w:bottom w:val="nil"/>
              <w:right w:val="single" w:sz="4" w:space="0" w:color="auto"/>
            </w:tcBorders>
            <w:shd w:val="solid" w:color="759C39" w:fill="auto"/>
            <w:vAlign w:val="center"/>
          </w:tcPr>
          <w:p w14:paraId="10CB15AB" w14:textId="2E9589EE" w:rsidR="000147C7" w:rsidRPr="00341677" w:rsidRDefault="00341677" w:rsidP="000147C7">
            <w:pPr>
              <w:kinsoku w:val="0"/>
              <w:overflowPunct w:val="0"/>
              <w:spacing w:before="510" w:after="0" w:line="192" w:lineRule="exact"/>
              <w:jc w:val="center"/>
              <w:textAlignment w:val="baseline"/>
              <w:rPr>
                <w:color w:val="000000"/>
              </w:rPr>
            </w:pPr>
            <w:r w:rsidRPr="00341677">
              <w:rPr>
                <w:color w:val="000000"/>
              </w:rPr>
              <w:t>Selon</w:t>
            </w:r>
            <w:r w:rsidR="000147C7" w:rsidRPr="00341677">
              <w:rPr>
                <w:color w:val="000000"/>
              </w:rPr>
              <w:t xml:space="preserve"> le nombre de</w:t>
            </w:r>
            <w:r w:rsidR="000147C7" w:rsidRPr="00341677">
              <w:rPr>
                <w:color w:val="000000"/>
              </w:rPr>
              <w:br/>
              <w:t>rapporteurs</w:t>
            </w:r>
          </w:p>
        </w:tc>
        <w:tc>
          <w:tcPr>
            <w:tcW w:w="2127" w:type="dxa"/>
            <w:tcBorders>
              <w:top w:val="single" w:sz="13" w:space="0" w:color="auto"/>
              <w:left w:val="single" w:sz="4" w:space="0" w:color="auto"/>
              <w:bottom w:val="single" w:sz="4" w:space="0" w:color="auto"/>
              <w:right w:val="single" w:sz="4" w:space="0" w:color="auto"/>
            </w:tcBorders>
            <w:shd w:val="solid" w:color="B8CDAA" w:fill="auto"/>
          </w:tcPr>
          <w:p w14:paraId="5A0AE95B" w14:textId="77777777"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Moutawâtir</w:t>
            </w:r>
          </w:p>
        </w:tc>
        <w:tc>
          <w:tcPr>
            <w:tcW w:w="5797" w:type="dxa"/>
            <w:tcBorders>
              <w:top w:val="single" w:sz="13" w:space="0" w:color="auto"/>
              <w:left w:val="single" w:sz="4" w:space="0" w:color="auto"/>
              <w:bottom w:val="single" w:sz="4" w:space="0" w:color="auto"/>
              <w:right w:val="single" w:sz="4" w:space="0" w:color="auto"/>
            </w:tcBorders>
            <w:shd w:val="solid" w:color="D0E8DE" w:fill="auto"/>
            <w:vAlign w:val="center"/>
          </w:tcPr>
          <w:p w14:paraId="6FA736A6" w14:textId="514BF424" w:rsidR="000147C7" w:rsidRPr="000147C7" w:rsidRDefault="00341677" w:rsidP="000147C7">
            <w:pPr>
              <w:kinsoku w:val="0"/>
              <w:overflowPunct w:val="0"/>
              <w:spacing w:after="0" w:line="240" w:lineRule="auto"/>
              <w:jc w:val="both"/>
              <w:textAlignment w:val="baseline"/>
              <w:rPr>
                <w:color w:val="000000"/>
              </w:rPr>
            </w:pPr>
            <w:r w:rsidRPr="000147C7">
              <w:rPr>
                <w:color w:val="000000"/>
              </w:rPr>
              <w:t>Hadith</w:t>
            </w:r>
            <w:r w:rsidR="000147C7" w:rsidRPr="000147C7">
              <w:rPr>
                <w:color w:val="000000"/>
              </w:rPr>
              <w:t xml:space="preserve"> rapporté par un grand nombre de personnes rendant impossible le facteur hasard.</w:t>
            </w:r>
          </w:p>
        </w:tc>
      </w:tr>
      <w:tr w:rsidR="000147C7" w14:paraId="308B3DFC" w14:textId="77777777" w:rsidTr="00341677">
        <w:trPr>
          <w:gridAfter w:val="1"/>
          <w:wAfter w:w="18" w:type="dxa"/>
          <w:cantSplit/>
          <w:trHeight w:hRule="exact" w:val="309"/>
        </w:trPr>
        <w:tc>
          <w:tcPr>
            <w:tcW w:w="2126" w:type="dxa"/>
            <w:vMerge/>
            <w:tcBorders>
              <w:top w:val="nil"/>
              <w:left w:val="single" w:sz="4" w:space="0" w:color="auto"/>
              <w:bottom w:val="nil"/>
              <w:right w:val="single" w:sz="4" w:space="0" w:color="auto"/>
            </w:tcBorders>
            <w:shd w:val="solid" w:color="759C39" w:fill="auto"/>
            <w:vAlign w:val="center"/>
          </w:tcPr>
          <w:p w14:paraId="7EDF8C3F" w14:textId="77777777" w:rsidR="000147C7" w:rsidRPr="00341677" w:rsidRDefault="000147C7" w:rsidP="000147C7">
            <w:pPr>
              <w:kinsoku w:val="0"/>
              <w:overflowPunct w:val="0"/>
              <w:spacing w:after="0"/>
              <w:textAlignment w:val="baseline"/>
              <w:rPr>
                <w:color w:val="000000"/>
              </w:rPr>
            </w:pPr>
          </w:p>
        </w:tc>
        <w:tc>
          <w:tcPr>
            <w:tcW w:w="2127" w:type="dxa"/>
            <w:tcBorders>
              <w:top w:val="single" w:sz="4" w:space="0" w:color="auto"/>
              <w:left w:val="single" w:sz="4" w:space="0" w:color="auto"/>
              <w:bottom w:val="single" w:sz="4" w:space="0" w:color="auto"/>
              <w:right w:val="single" w:sz="4" w:space="0" w:color="auto"/>
            </w:tcBorders>
            <w:shd w:val="solid" w:color="B8CDAA" w:fill="auto"/>
            <w:vAlign w:val="center"/>
          </w:tcPr>
          <w:p w14:paraId="61143D34" w14:textId="77777777"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Ah</w:t>
            </w:r>
            <w:r w:rsidRPr="000147C7">
              <w:rPr>
                <w:color w:val="000000"/>
                <w:spacing w:val="1"/>
                <w:vertAlign w:val="subscript"/>
              </w:rPr>
              <w:t>a</w:t>
            </w:r>
            <w:r w:rsidRPr="000147C7">
              <w:rPr>
                <w:color w:val="000000"/>
                <w:spacing w:val="1"/>
              </w:rPr>
              <w:t>d - Mach'hour</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607CD885" w14:textId="4E78D445" w:rsidR="000147C7" w:rsidRPr="000147C7" w:rsidRDefault="00341677" w:rsidP="000147C7">
            <w:pPr>
              <w:kinsoku w:val="0"/>
              <w:overflowPunct w:val="0"/>
              <w:spacing w:after="0" w:line="240" w:lineRule="auto"/>
              <w:textAlignment w:val="baseline"/>
              <w:rPr>
                <w:color w:val="000000"/>
                <w:spacing w:val="2"/>
              </w:rPr>
            </w:pPr>
            <w:r w:rsidRPr="000147C7">
              <w:rPr>
                <w:color w:val="000000"/>
                <w:spacing w:val="2"/>
              </w:rPr>
              <w:t>Il</w:t>
            </w:r>
            <w:r w:rsidR="000147C7" w:rsidRPr="000147C7">
              <w:rPr>
                <w:color w:val="000000"/>
                <w:spacing w:val="2"/>
              </w:rPr>
              <w:t xml:space="preserve"> y a 3 rapporteurs pour chaque niveau de transmission</w:t>
            </w:r>
            <w:r>
              <w:rPr>
                <w:color w:val="000000"/>
                <w:spacing w:val="2"/>
              </w:rPr>
              <w:t>.</w:t>
            </w:r>
          </w:p>
        </w:tc>
      </w:tr>
      <w:tr w:rsidR="000147C7" w14:paraId="619B61A7" w14:textId="77777777" w:rsidTr="00341677">
        <w:trPr>
          <w:gridAfter w:val="1"/>
          <w:wAfter w:w="18" w:type="dxa"/>
          <w:cantSplit/>
          <w:trHeight w:hRule="exact" w:val="300"/>
        </w:trPr>
        <w:tc>
          <w:tcPr>
            <w:tcW w:w="2126" w:type="dxa"/>
            <w:vMerge/>
            <w:tcBorders>
              <w:top w:val="nil"/>
              <w:left w:val="single" w:sz="4" w:space="0" w:color="auto"/>
              <w:bottom w:val="nil"/>
              <w:right w:val="single" w:sz="4" w:space="0" w:color="auto"/>
            </w:tcBorders>
            <w:shd w:val="solid" w:color="759C39" w:fill="auto"/>
            <w:vAlign w:val="center"/>
          </w:tcPr>
          <w:p w14:paraId="68D5B3F4" w14:textId="77777777" w:rsidR="000147C7" w:rsidRPr="00341677" w:rsidRDefault="000147C7" w:rsidP="000147C7">
            <w:pPr>
              <w:kinsoku w:val="0"/>
              <w:overflowPunct w:val="0"/>
              <w:spacing w:after="0"/>
              <w:textAlignment w:val="baseline"/>
              <w:rPr>
                <w:color w:val="000000"/>
                <w:spacing w:val="2"/>
              </w:rPr>
            </w:pPr>
          </w:p>
        </w:tc>
        <w:tc>
          <w:tcPr>
            <w:tcW w:w="2127" w:type="dxa"/>
            <w:tcBorders>
              <w:top w:val="single" w:sz="4" w:space="0" w:color="auto"/>
              <w:left w:val="single" w:sz="4" w:space="0" w:color="auto"/>
              <w:bottom w:val="single" w:sz="4" w:space="0" w:color="auto"/>
              <w:right w:val="single" w:sz="4" w:space="0" w:color="auto"/>
            </w:tcBorders>
            <w:shd w:val="solid" w:color="B8CDAA" w:fill="auto"/>
            <w:vAlign w:val="center"/>
          </w:tcPr>
          <w:p w14:paraId="69657573"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Ahad - Aziz</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7457A680" w14:textId="17302520" w:rsidR="000147C7" w:rsidRPr="000147C7" w:rsidRDefault="00341677" w:rsidP="000147C7">
            <w:pPr>
              <w:kinsoku w:val="0"/>
              <w:overflowPunct w:val="0"/>
              <w:spacing w:after="0" w:line="240" w:lineRule="auto"/>
              <w:textAlignment w:val="baseline"/>
              <w:rPr>
                <w:color w:val="000000"/>
                <w:spacing w:val="1"/>
              </w:rPr>
            </w:pPr>
            <w:r w:rsidRPr="000147C7">
              <w:rPr>
                <w:color w:val="000000"/>
                <w:spacing w:val="1"/>
              </w:rPr>
              <w:t>Il</w:t>
            </w:r>
            <w:r w:rsidR="000147C7" w:rsidRPr="000147C7">
              <w:rPr>
                <w:color w:val="000000"/>
                <w:spacing w:val="1"/>
              </w:rPr>
              <w:t xml:space="preserve"> y a 2 rapporteurs qui relatent le hadith pour chaque niveau</w:t>
            </w:r>
            <w:r>
              <w:rPr>
                <w:color w:val="000000"/>
                <w:spacing w:val="1"/>
              </w:rPr>
              <w:t>.</w:t>
            </w:r>
          </w:p>
        </w:tc>
      </w:tr>
      <w:tr w:rsidR="000147C7" w14:paraId="5DBA75D9" w14:textId="77777777" w:rsidTr="00341677">
        <w:trPr>
          <w:gridAfter w:val="1"/>
          <w:wAfter w:w="18" w:type="dxa"/>
          <w:cantSplit/>
          <w:trHeight w:hRule="exact" w:val="309"/>
        </w:trPr>
        <w:tc>
          <w:tcPr>
            <w:tcW w:w="2126" w:type="dxa"/>
            <w:vMerge/>
            <w:tcBorders>
              <w:top w:val="nil"/>
              <w:left w:val="single" w:sz="4" w:space="0" w:color="auto"/>
              <w:bottom w:val="single" w:sz="13" w:space="0" w:color="auto"/>
              <w:right w:val="single" w:sz="4" w:space="0" w:color="auto"/>
            </w:tcBorders>
            <w:shd w:val="solid" w:color="759C39" w:fill="auto"/>
            <w:vAlign w:val="center"/>
          </w:tcPr>
          <w:p w14:paraId="20FE25E7" w14:textId="77777777" w:rsidR="000147C7" w:rsidRPr="00341677" w:rsidRDefault="000147C7" w:rsidP="000147C7">
            <w:pPr>
              <w:kinsoku w:val="0"/>
              <w:overflowPunct w:val="0"/>
              <w:spacing w:after="0"/>
              <w:textAlignment w:val="baseline"/>
              <w:rPr>
                <w:color w:val="000000"/>
                <w:spacing w:val="1"/>
              </w:rPr>
            </w:pPr>
          </w:p>
        </w:tc>
        <w:tc>
          <w:tcPr>
            <w:tcW w:w="2127" w:type="dxa"/>
            <w:tcBorders>
              <w:top w:val="single" w:sz="4" w:space="0" w:color="auto"/>
              <w:left w:val="single" w:sz="4" w:space="0" w:color="auto"/>
              <w:bottom w:val="single" w:sz="13" w:space="0" w:color="auto"/>
              <w:right w:val="single" w:sz="4" w:space="0" w:color="auto"/>
            </w:tcBorders>
            <w:shd w:val="solid" w:color="B8CDAA" w:fill="auto"/>
            <w:vAlign w:val="center"/>
          </w:tcPr>
          <w:p w14:paraId="5100C76A"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Aliad Gliarib</w:t>
            </w:r>
          </w:p>
        </w:tc>
        <w:tc>
          <w:tcPr>
            <w:tcW w:w="5797" w:type="dxa"/>
            <w:tcBorders>
              <w:top w:val="single" w:sz="4" w:space="0" w:color="auto"/>
              <w:left w:val="single" w:sz="4" w:space="0" w:color="auto"/>
              <w:bottom w:val="single" w:sz="13" w:space="0" w:color="auto"/>
              <w:right w:val="single" w:sz="4" w:space="0" w:color="auto"/>
            </w:tcBorders>
            <w:shd w:val="solid" w:color="D0E8DE" w:fill="auto"/>
            <w:vAlign w:val="center"/>
          </w:tcPr>
          <w:p w14:paraId="25EF05B3" w14:textId="2D0CF68C" w:rsidR="000147C7" w:rsidRPr="000147C7" w:rsidRDefault="00341677" w:rsidP="000147C7">
            <w:pPr>
              <w:kinsoku w:val="0"/>
              <w:overflowPunct w:val="0"/>
              <w:spacing w:after="0" w:line="240" w:lineRule="auto"/>
              <w:textAlignment w:val="baseline"/>
              <w:rPr>
                <w:color w:val="000000"/>
                <w:spacing w:val="1"/>
              </w:rPr>
            </w:pPr>
            <w:r w:rsidRPr="000147C7">
              <w:rPr>
                <w:color w:val="000000"/>
                <w:spacing w:val="1"/>
              </w:rPr>
              <w:t>Parfois</w:t>
            </w:r>
            <w:r w:rsidR="000147C7" w:rsidRPr="000147C7">
              <w:rPr>
                <w:color w:val="000000"/>
                <w:spacing w:val="1"/>
              </w:rPr>
              <w:t xml:space="preserve"> un seul rapporteur pour chaque niveau</w:t>
            </w:r>
            <w:r>
              <w:rPr>
                <w:color w:val="000000"/>
                <w:spacing w:val="1"/>
              </w:rPr>
              <w:t>.</w:t>
            </w:r>
          </w:p>
        </w:tc>
      </w:tr>
      <w:tr w:rsidR="000147C7" w14:paraId="63BF5E75" w14:textId="77777777" w:rsidTr="00341677">
        <w:trPr>
          <w:gridAfter w:val="1"/>
          <w:wAfter w:w="18" w:type="dxa"/>
          <w:cantSplit/>
          <w:trHeight w:hRule="exact" w:val="636"/>
        </w:trPr>
        <w:tc>
          <w:tcPr>
            <w:tcW w:w="2126" w:type="dxa"/>
            <w:vMerge w:val="restart"/>
            <w:tcBorders>
              <w:top w:val="single" w:sz="13" w:space="0" w:color="auto"/>
              <w:left w:val="single" w:sz="4" w:space="0" w:color="auto"/>
              <w:bottom w:val="nil"/>
              <w:right w:val="single" w:sz="4" w:space="0" w:color="auto"/>
            </w:tcBorders>
            <w:shd w:val="solid" w:color="759C39" w:fill="auto"/>
            <w:vAlign w:val="center"/>
          </w:tcPr>
          <w:p w14:paraId="5547ED28" w14:textId="77777777" w:rsidR="000147C7" w:rsidRPr="00341677" w:rsidRDefault="000147C7" w:rsidP="000147C7">
            <w:pPr>
              <w:kinsoku w:val="0"/>
              <w:overflowPunct w:val="0"/>
              <w:spacing w:before="303" w:after="0" w:line="193" w:lineRule="exact"/>
              <w:jc w:val="center"/>
              <w:textAlignment w:val="baseline"/>
              <w:rPr>
                <w:color w:val="000000"/>
                <w:spacing w:val="1"/>
              </w:rPr>
            </w:pPr>
            <w:r w:rsidRPr="00341677">
              <w:rPr>
                <w:color w:val="000000"/>
                <w:spacing w:val="1"/>
              </w:rPr>
              <w:t>Nature du texte</w:t>
            </w:r>
          </w:p>
        </w:tc>
        <w:tc>
          <w:tcPr>
            <w:tcW w:w="2127" w:type="dxa"/>
            <w:tcBorders>
              <w:top w:val="single" w:sz="13" w:space="0" w:color="auto"/>
              <w:left w:val="single" w:sz="4" w:space="0" w:color="auto"/>
              <w:bottom w:val="single" w:sz="4" w:space="0" w:color="auto"/>
              <w:right w:val="single" w:sz="4" w:space="0" w:color="auto"/>
            </w:tcBorders>
            <w:shd w:val="solid" w:color="B8CDAA" w:fill="auto"/>
          </w:tcPr>
          <w:p w14:paraId="436203E1" w14:textId="77777777"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mounkar</w:t>
            </w:r>
          </w:p>
        </w:tc>
        <w:tc>
          <w:tcPr>
            <w:tcW w:w="5797" w:type="dxa"/>
            <w:tcBorders>
              <w:top w:val="single" w:sz="13" w:space="0" w:color="auto"/>
              <w:left w:val="single" w:sz="4" w:space="0" w:color="auto"/>
              <w:bottom w:val="single" w:sz="4" w:space="0" w:color="auto"/>
              <w:right w:val="single" w:sz="4" w:space="0" w:color="auto"/>
            </w:tcBorders>
            <w:shd w:val="solid" w:color="D0E8DE" w:fill="auto"/>
            <w:vAlign w:val="center"/>
          </w:tcPr>
          <w:p w14:paraId="223B9B3E" w14:textId="655B1BFE" w:rsidR="000147C7" w:rsidRPr="000147C7" w:rsidRDefault="00341677" w:rsidP="000147C7">
            <w:pPr>
              <w:kinsoku w:val="0"/>
              <w:overflowPunct w:val="0"/>
              <w:spacing w:after="0" w:line="240" w:lineRule="auto"/>
              <w:textAlignment w:val="baseline"/>
              <w:rPr>
                <w:color w:val="000000"/>
              </w:rPr>
            </w:pPr>
            <w:r w:rsidRPr="000147C7">
              <w:rPr>
                <w:color w:val="000000"/>
              </w:rPr>
              <w:t>Hadith</w:t>
            </w:r>
            <w:r w:rsidR="000147C7" w:rsidRPr="000147C7">
              <w:rPr>
                <w:color w:val="000000"/>
              </w:rPr>
              <w:t xml:space="preserve"> dont le rapporteur a une faible notoriété et qu'il contredit un hadith déjà authentifié</w:t>
            </w:r>
            <w:r>
              <w:rPr>
                <w:color w:val="000000"/>
              </w:rPr>
              <w:t>.</w:t>
            </w:r>
          </w:p>
        </w:tc>
      </w:tr>
      <w:tr w:rsidR="000147C7" w14:paraId="2FE130AD" w14:textId="77777777" w:rsidTr="00341677">
        <w:trPr>
          <w:gridAfter w:val="1"/>
          <w:wAfter w:w="18" w:type="dxa"/>
          <w:cantSplit/>
          <w:trHeight w:hRule="exact" w:val="319"/>
        </w:trPr>
        <w:tc>
          <w:tcPr>
            <w:tcW w:w="2126" w:type="dxa"/>
            <w:vMerge/>
            <w:tcBorders>
              <w:top w:val="nil"/>
              <w:left w:val="single" w:sz="4" w:space="0" w:color="auto"/>
              <w:bottom w:val="single" w:sz="13" w:space="0" w:color="auto"/>
              <w:right w:val="single" w:sz="4" w:space="0" w:color="auto"/>
            </w:tcBorders>
            <w:shd w:val="solid" w:color="759C39" w:fill="auto"/>
            <w:vAlign w:val="center"/>
          </w:tcPr>
          <w:p w14:paraId="3F978C8A" w14:textId="77777777" w:rsidR="000147C7" w:rsidRPr="00341677" w:rsidRDefault="000147C7" w:rsidP="000147C7">
            <w:pPr>
              <w:kinsoku w:val="0"/>
              <w:overflowPunct w:val="0"/>
              <w:spacing w:after="0"/>
              <w:textAlignment w:val="baseline"/>
              <w:rPr>
                <w:color w:val="000000"/>
              </w:rPr>
            </w:pPr>
          </w:p>
        </w:tc>
        <w:tc>
          <w:tcPr>
            <w:tcW w:w="2127" w:type="dxa"/>
            <w:tcBorders>
              <w:top w:val="single" w:sz="4" w:space="0" w:color="auto"/>
              <w:left w:val="single" w:sz="4" w:space="0" w:color="auto"/>
              <w:bottom w:val="single" w:sz="13" w:space="0" w:color="auto"/>
              <w:right w:val="single" w:sz="4" w:space="0" w:color="auto"/>
            </w:tcBorders>
            <w:shd w:val="solid" w:color="B7CDAA" w:fill="auto"/>
            <w:vAlign w:val="center"/>
          </w:tcPr>
          <w:p w14:paraId="33F76266"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Moudraj</w:t>
            </w:r>
          </w:p>
        </w:tc>
        <w:tc>
          <w:tcPr>
            <w:tcW w:w="5797" w:type="dxa"/>
            <w:tcBorders>
              <w:top w:val="single" w:sz="4" w:space="0" w:color="auto"/>
              <w:left w:val="single" w:sz="4" w:space="0" w:color="auto"/>
              <w:bottom w:val="single" w:sz="13" w:space="0" w:color="auto"/>
              <w:right w:val="single" w:sz="4" w:space="0" w:color="auto"/>
            </w:tcBorders>
            <w:shd w:val="solid" w:color="D0E8DE" w:fill="auto"/>
            <w:vAlign w:val="center"/>
          </w:tcPr>
          <w:p w14:paraId="3486BBD9" w14:textId="321E4639" w:rsidR="000147C7" w:rsidRPr="000147C7" w:rsidRDefault="00341677" w:rsidP="000147C7">
            <w:pPr>
              <w:kinsoku w:val="0"/>
              <w:overflowPunct w:val="0"/>
              <w:spacing w:after="0" w:line="240" w:lineRule="auto"/>
              <w:textAlignment w:val="baseline"/>
              <w:rPr>
                <w:color w:val="000000"/>
                <w:spacing w:val="1"/>
              </w:rPr>
            </w:pPr>
            <w:r w:rsidRPr="000147C7">
              <w:rPr>
                <w:color w:val="000000"/>
                <w:spacing w:val="1"/>
              </w:rPr>
              <w:t>Ajout</w:t>
            </w:r>
            <w:r w:rsidR="000147C7" w:rsidRPr="000147C7">
              <w:rPr>
                <w:color w:val="000000"/>
                <w:spacing w:val="1"/>
              </w:rPr>
              <w:t xml:space="preserve"> d'un hadith par un rapporteur</w:t>
            </w:r>
            <w:r>
              <w:rPr>
                <w:color w:val="000000"/>
                <w:spacing w:val="1"/>
              </w:rPr>
              <w:t>.</w:t>
            </w:r>
          </w:p>
        </w:tc>
      </w:tr>
      <w:tr w:rsidR="000147C7" w14:paraId="03E51810" w14:textId="77777777" w:rsidTr="00341677">
        <w:trPr>
          <w:gridAfter w:val="1"/>
          <w:wAfter w:w="18" w:type="dxa"/>
          <w:cantSplit/>
          <w:trHeight w:hRule="exact" w:val="947"/>
        </w:trPr>
        <w:tc>
          <w:tcPr>
            <w:tcW w:w="2126" w:type="dxa"/>
            <w:vMerge w:val="restart"/>
            <w:tcBorders>
              <w:top w:val="single" w:sz="13" w:space="0" w:color="auto"/>
              <w:left w:val="single" w:sz="4" w:space="0" w:color="auto"/>
              <w:bottom w:val="nil"/>
              <w:right w:val="single" w:sz="4" w:space="0" w:color="auto"/>
            </w:tcBorders>
            <w:shd w:val="solid" w:color="759C39" w:fill="auto"/>
            <w:vAlign w:val="center"/>
          </w:tcPr>
          <w:p w14:paraId="6D152334" w14:textId="392F1B52" w:rsidR="000147C7" w:rsidRPr="00341677" w:rsidRDefault="000147C7" w:rsidP="000147C7">
            <w:pPr>
              <w:kinsoku w:val="0"/>
              <w:overflowPunct w:val="0"/>
              <w:spacing w:before="569" w:after="0" w:line="187" w:lineRule="exact"/>
              <w:jc w:val="center"/>
              <w:textAlignment w:val="baseline"/>
              <w:rPr>
                <w:color w:val="000000"/>
              </w:rPr>
            </w:pPr>
            <w:r w:rsidRPr="00341677">
              <w:rPr>
                <w:color w:val="000000"/>
              </w:rPr>
              <w:t xml:space="preserve">Selon le </w:t>
            </w:r>
            <w:r w:rsidR="00341677" w:rsidRPr="00341677">
              <w:rPr>
                <w:color w:val="000000"/>
              </w:rPr>
              <w:t>sérieux</w:t>
            </w:r>
            <w:r w:rsidRPr="00341677">
              <w:rPr>
                <w:color w:val="000000"/>
              </w:rPr>
              <w:t xml:space="preserve"> &amp; la</w:t>
            </w:r>
            <w:r w:rsidRPr="00341677">
              <w:rPr>
                <w:color w:val="000000"/>
              </w:rPr>
              <w:br/>
              <w:t>mémoire des</w:t>
            </w:r>
            <w:r w:rsidRPr="00341677">
              <w:rPr>
                <w:color w:val="000000"/>
              </w:rPr>
              <w:br/>
              <w:t>rapporteurs</w:t>
            </w:r>
          </w:p>
        </w:tc>
        <w:tc>
          <w:tcPr>
            <w:tcW w:w="2127" w:type="dxa"/>
            <w:tcBorders>
              <w:top w:val="single" w:sz="13" w:space="0" w:color="auto"/>
              <w:left w:val="single" w:sz="4" w:space="0" w:color="auto"/>
              <w:bottom w:val="single" w:sz="4" w:space="0" w:color="auto"/>
              <w:right w:val="single" w:sz="4" w:space="0" w:color="auto"/>
            </w:tcBorders>
            <w:shd w:val="solid" w:color="B8CDAA" w:fill="auto"/>
          </w:tcPr>
          <w:p w14:paraId="5EF4713C" w14:textId="77777777"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Sahih</w:t>
            </w:r>
          </w:p>
        </w:tc>
        <w:tc>
          <w:tcPr>
            <w:tcW w:w="5797" w:type="dxa"/>
            <w:tcBorders>
              <w:top w:val="single" w:sz="13" w:space="0" w:color="auto"/>
              <w:left w:val="single" w:sz="4" w:space="0" w:color="auto"/>
              <w:bottom w:val="single" w:sz="4" w:space="0" w:color="auto"/>
              <w:right w:val="single" w:sz="4" w:space="0" w:color="auto"/>
            </w:tcBorders>
            <w:shd w:val="solid" w:color="D0E8DE" w:fill="auto"/>
            <w:vAlign w:val="center"/>
          </w:tcPr>
          <w:p w14:paraId="62A8E1A3" w14:textId="47FF8F03" w:rsidR="000147C7" w:rsidRPr="000147C7" w:rsidRDefault="00341677" w:rsidP="000147C7">
            <w:pPr>
              <w:kinsoku w:val="0"/>
              <w:overflowPunct w:val="0"/>
              <w:spacing w:after="0" w:line="240" w:lineRule="auto"/>
              <w:jc w:val="both"/>
              <w:textAlignment w:val="baseline"/>
              <w:rPr>
                <w:color w:val="000000"/>
              </w:rPr>
            </w:pPr>
            <w:r w:rsidRPr="000147C7">
              <w:rPr>
                <w:color w:val="000000"/>
              </w:rPr>
              <w:t>Chaque</w:t>
            </w:r>
            <w:r w:rsidR="000147C7" w:rsidRPr="000147C7">
              <w:rPr>
                <w:color w:val="000000"/>
              </w:rPr>
              <w:t xml:space="preserve"> personne qui relate le hadith est : connu pour être véridique. </w:t>
            </w:r>
            <w:r>
              <w:rPr>
                <w:color w:val="000000"/>
              </w:rPr>
              <w:t>C</w:t>
            </w:r>
            <w:r w:rsidR="000147C7" w:rsidRPr="000147C7">
              <w:rPr>
                <w:color w:val="000000"/>
              </w:rPr>
              <w:t>omprendre, avoir les mêmes mots exact que les autres rapporteurs</w:t>
            </w:r>
            <w:r>
              <w:rPr>
                <w:color w:val="000000"/>
              </w:rPr>
              <w:t>.</w:t>
            </w:r>
          </w:p>
        </w:tc>
      </w:tr>
      <w:tr w:rsidR="000147C7" w14:paraId="356EDFA6" w14:textId="77777777" w:rsidTr="00341677">
        <w:trPr>
          <w:gridAfter w:val="1"/>
          <w:wAfter w:w="18" w:type="dxa"/>
          <w:cantSplit/>
          <w:trHeight w:hRule="exact" w:val="698"/>
        </w:trPr>
        <w:tc>
          <w:tcPr>
            <w:tcW w:w="2126" w:type="dxa"/>
            <w:vMerge/>
            <w:tcBorders>
              <w:top w:val="nil"/>
              <w:left w:val="single" w:sz="4" w:space="0" w:color="auto"/>
              <w:bottom w:val="nil"/>
              <w:right w:val="single" w:sz="4" w:space="0" w:color="auto"/>
            </w:tcBorders>
            <w:shd w:val="solid" w:color="759C39" w:fill="auto"/>
            <w:vAlign w:val="center"/>
          </w:tcPr>
          <w:p w14:paraId="06D8DC3B" w14:textId="77777777" w:rsidR="000147C7" w:rsidRDefault="000147C7" w:rsidP="000147C7">
            <w:pPr>
              <w:kinsoku w:val="0"/>
              <w:overflowPunct w:val="0"/>
              <w:spacing w:after="0"/>
              <w:textAlignment w:val="baseline"/>
              <w:rPr>
                <w:color w:val="000000"/>
                <w:sz w:val="16"/>
                <w:szCs w:val="16"/>
              </w:rPr>
            </w:pPr>
          </w:p>
        </w:tc>
        <w:tc>
          <w:tcPr>
            <w:tcW w:w="2127" w:type="dxa"/>
            <w:tcBorders>
              <w:top w:val="single" w:sz="4" w:space="0" w:color="auto"/>
              <w:left w:val="single" w:sz="4" w:space="0" w:color="auto"/>
              <w:bottom w:val="single" w:sz="4" w:space="0" w:color="auto"/>
              <w:right w:val="single" w:sz="4" w:space="0" w:color="auto"/>
            </w:tcBorders>
            <w:shd w:val="solid" w:color="B7CDAA" w:fill="auto"/>
            <w:vAlign w:val="center"/>
          </w:tcPr>
          <w:p w14:paraId="488582AC"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Hasan - sahih</w:t>
            </w:r>
            <w:r w:rsidRPr="000147C7">
              <w:rPr>
                <w:color w:val="000000"/>
                <w:vertAlign w:val="superscript"/>
              </w:rPr>
              <w:t>2</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44F2E603" w14:textId="2DEA505A"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La qualité du rapporteur varie mais sa notoriété reste très bonne</w:t>
            </w:r>
            <w:r w:rsidR="00341677">
              <w:rPr>
                <w:color w:val="000000"/>
                <w:spacing w:val="1"/>
              </w:rPr>
              <w:t>.</w:t>
            </w:r>
          </w:p>
        </w:tc>
      </w:tr>
      <w:tr w:rsidR="000147C7" w14:paraId="203FCD40" w14:textId="77777777" w:rsidTr="00341677">
        <w:trPr>
          <w:gridAfter w:val="1"/>
          <w:wAfter w:w="18" w:type="dxa"/>
          <w:cantSplit/>
          <w:trHeight w:hRule="exact" w:val="299"/>
        </w:trPr>
        <w:tc>
          <w:tcPr>
            <w:tcW w:w="2126" w:type="dxa"/>
            <w:vMerge/>
            <w:tcBorders>
              <w:top w:val="nil"/>
              <w:left w:val="single" w:sz="4" w:space="0" w:color="auto"/>
              <w:bottom w:val="nil"/>
              <w:right w:val="single" w:sz="4" w:space="0" w:color="auto"/>
            </w:tcBorders>
            <w:shd w:val="solid" w:color="759C39" w:fill="auto"/>
            <w:vAlign w:val="center"/>
          </w:tcPr>
          <w:p w14:paraId="7986C5FB" w14:textId="77777777" w:rsidR="000147C7" w:rsidRDefault="000147C7" w:rsidP="000147C7">
            <w:pPr>
              <w:kinsoku w:val="0"/>
              <w:overflowPunct w:val="0"/>
              <w:spacing w:after="0"/>
              <w:textAlignment w:val="baseline"/>
              <w:rPr>
                <w:color w:val="000000"/>
                <w:spacing w:val="1"/>
                <w:sz w:val="16"/>
                <w:szCs w:val="16"/>
              </w:rPr>
            </w:pPr>
          </w:p>
        </w:tc>
        <w:tc>
          <w:tcPr>
            <w:tcW w:w="2127" w:type="dxa"/>
            <w:tcBorders>
              <w:top w:val="single" w:sz="4" w:space="0" w:color="auto"/>
              <w:left w:val="single" w:sz="4" w:space="0" w:color="auto"/>
              <w:bottom w:val="single" w:sz="4" w:space="0" w:color="auto"/>
              <w:right w:val="single" w:sz="4" w:space="0" w:color="auto"/>
            </w:tcBorders>
            <w:shd w:val="solid" w:color="B7CDAA" w:fill="auto"/>
            <w:vAlign w:val="center"/>
          </w:tcPr>
          <w:p w14:paraId="426636DA"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Hasan - bon</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66532F05" w14:textId="111959A6" w:rsidR="000147C7" w:rsidRPr="000147C7" w:rsidRDefault="000147C7" w:rsidP="000147C7">
            <w:pPr>
              <w:kinsoku w:val="0"/>
              <w:overflowPunct w:val="0"/>
              <w:spacing w:after="0" w:line="240" w:lineRule="auto"/>
              <w:textAlignment w:val="baseline"/>
              <w:rPr>
                <w:color w:val="000000"/>
                <w:spacing w:val="1"/>
              </w:rPr>
            </w:pPr>
            <w:r w:rsidRPr="000147C7">
              <w:rPr>
                <w:color w:val="000000"/>
                <w:spacing w:val="1"/>
              </w:rPr>
              <w:t>La chaîne de transmission reste bonne</w:t>
            </w:r>
            <w:r w:rsidR="00341677">
              <w:rPr>
                <w:color w:val="000000"/>
                <w:spacing w:val="1"/>
              </w:rPr>
              <w:t>.</w:t>
            </w:r>
          </w:p>
        </w:tc>
      </w:tr>
      <w:tr w:rsidR="000147C7" w14:paraId="7F15D15D" w14:textId="77777777" w:rsidTr="00341677">
        <w:trPr>
          <w:gridAfter w:val="1"/>
          <w:wAfter w:w="18" w:type="dxa"/>
          <w:cantSplit/>
          <w:trHeight w:hRule="exact" w:val="300"/>
        </w:trPr>
        <w:tc>
          <w:tcPr>
            <w:tcW w:w="2126" w:type="dxa"/>
            <w:vMerge/>
            <w:tcBorders>
              <w:top w:val="nil"/>
              <w:left w:val="single" w:sz="4" w:space="0" w:color="auto"/>
              <w:bottom w:val="nil"/>
              <w:right w:val="single" w:sz="4" w:space="0" w:color="auto"/>
            </w:tcBorders>
            <w:shd w:val="solid" w:color="759C39" w:fill="auto"/>
            <w:vAlign w:val="center"/>
          </w:tcPr>
          <w:p w14:paraId="4AB1E272" w14:textId="77777777" w:rsidR="000147C7" w:rsidRDefault="000147C7" w:rsidP="000147C7">
            <w:pPr>
              <w:kinsoku w:val="0"/>
              <w:overflowPunct w:val="0"/>
              <w:spacing w:after="0"/>
              <w:textAlignment w:val="baseline"/>
              <w:rPr>
                <w:color w:val="000000"/>
                <w:spacing w:val="1"/>
                <w:sz w:val="16"/>
                <w:szCs w:val="16"/>
              </w:rPr>
            </w:pPr>
          </w:p>
        </w:tc>
        <w:tc>
          <w:tcPr>
            <w:tcW w:w="2127" w:type="dxa"/>
            <w:tcBorders>
              <w:top w:val="single" w:sz="4" w:space="0" w:color="auto"/>
              <w:left w:val="single" w:sz="4" w:space="0" w:color="auto"/>
              <w:bottom w:val="single" w:sz="4" w:space="0" w:color="auto"/>
              <w:right w:val="single" w:sz="4" w:space="0" w:color="auto"/>
            </w:tcBorders>
            <w:shd w:val="solid" w:color="B8CDAA" w:fill="auto"/>
            <w:vAlign w:val="center"/>
          </w:tcPr>
          <w:p w14:paraId="25491338" w14:textId="77777777" w:rsidR="000147C7" w:rsidRPr="000147C7" w:rsidRDefault="000147C7" w:rsidP="000147C7">
            <w:pPr>
              <w:kinsoku w:val="0"/>
              <w:overflowPunct w:val="0"/>
              <w:spacing w:after="0" w:line="240" w:lineRule="auto"/>
              <w:textAlignment w:val="baseline"/>
              <w:rPr>
                <w:color w:val="000000"/>
                <w:spacing w:val="2"/>
              </w:rPr>
            </w:pPr>
            <w:r w:rsidRPr="000147C7">
              <w:rPr>
                <w:color w:val="000000"/>
                <w:spacing w:val="2"/>
              </w:rPr>
              <w:t>Da'if</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7F732315" w14:textId="1490FDB0" w:rsidR="000147C7" w:rsidRPr="000147C7" w:rsidRDefault="00341677" w:rsidP="000147C7">
            <w:pPr>
              <w:kinsoku w:val="0"/>
              <w:overflowPunct w:val="0"/>
              <w:spacing w:after="0" w:line="240" w:lineRule="auto"/>
              <w:textAlignment w:val="baseline"/>
              <w:rPr>
                <w:color w:val="000000"/>
                <w:spacing w:val="1"/>
              </w:rPr>
            </w:pPr>
            <w:r w:rsidRPr="000147C7">
              <w:rPr>
                <w:color w:val="000000"/>
                <w:spacing w:val="1"/>
              </w:rPr>
              <w:t>Discontinuité</w:t>
            </w:r>
            <w:r w:rsidR="000147C7" w:rsidRPr="000147C7">
              <w:rPr>
                <w:color w:val="000000"/>
                <w:spacing w:val="1"/>
              </w:rPr>
              <w:t xml:space="preserve"> dans la chaîne ou dans le propos</w:t>
            </w:r>
            <w:r>
              <w:rPr>
                <w:color w:val="000000"/>
                <w:spacing w:val="1"/>
              </w:rPr>
              <w:t>.</w:t>
            </w:r>
          </w:p>
        </w:tc>
      </w:tr>
      <w:tr w:rsidR="000147C7" w14:paraId="28E5B570" w14:textId="77777777" w:rsidTr="00341677">
        <w:trPr>
          <w:gridAfter w:val="1"/>
          <w:wAfter w:w="18" w:type="dxa"/>
          <w:cantSplit/>
          <w:trHeight w:hRule="exact" w:val="640"/>
        </w:trPr>
        <w:tc>
          <w:tcPr>
            <w:tcW w:w="2126" w:type="dxa"/>
            <w:vMerge/>
            <w:tcBorders>
              <w:top w:val="nil"/>
              <w:left w:val="single" w:sz="4" w:space="0" w:color="auto"/>
              <w:bottom w:val="single" w:sz="4" w:space="0" w:color="auto"/>
              <w:right w:val="single" w:sz="4" w:space="0" w:color="auto"/>
            </w:tcBorders>
            <w:shd w:val="solid" w:color="759C39" w:fill="auto"/>
            <w:vAlign w:val="center"/>
          </w:tcPr>
          <w:p w14:paraId="030DDCFE" w14:textId="77777777" w:rsidR="000147C7" w:rsidRDefault="000147C7" w:rsidP="000147C7">
            <w:pPr>
              <w:kinsoku w:val="0"/>
              <w:overflowPunct w:val="0"/>
              <w:spacing w:after="0"/>
              <w:textAlignment w:val="baseline"/>
              <w:rPr>
                <w:color w:val="000000"/>
                <w:spacing w:val="1"/>
                <w:sz w:val="16"/>
                <w:szCs w:val="16"/>
              </w:rPr>
            </w:pPr>
          </w:p>
        </w:tc>
        <w:tc>
          <w:tcPr>
            <w:tcW w:w="2127" w:type="dxa"/>
            <w:tcBorders>
              <w:top w:val="single" w:sz="4" w:space="0" w:color="auto"/>
              <w:left w:val="single" w:sz="4" w:space="0" w:color="auto"/>
              <w:bottom w:val="single" w:sz="4" w:space="0" w:color="auto"/>
              <w:right w:val="single" w:sz="4" w:space="0" w:color="auto"/>
            </w:tcBorders>
            <w:shd w:val="solid" w:color="B7CDAA" w:fill="auto"/>
            <w:vAlign w:val="center"/>
          </w:tcPr>
          <w:p w14:paraId="45E3A7A8" w14:textId="77777777" w:rsidR="000147C7" w:rsidRPr="000147C7" w:rsidRDefault="000147C7" w:rsidP="000147C7">
            <w:pPr>
              <w:kinsoku w:val="0"/>
              <w:overflowPunct w:val="0"/>
              <w:spacing w:after="0" w:line="240" w:lineRule="auto"/>
              <w:textAlignment w:val="baseline"/>
              <w:rPr>
                <w:color w:val="000000"/>
              </w:rPr>
            </w:pPr>
            <w:r w:rsidRPr="000147C7">
              <w:rPr>
                <w:color w:val="000000"/>
              </w:rPr>
              <w:t>Mawdou'</w:t>
            </w:r>
          </w:p>
        </w:tc>
        <w:tc>
          <w:tcPr>
            <w:tcW w:w="5797" w:type="dxa"/>
            <w:tcBorders>
              <w:top w:val="single" w:sz="4" w:space="0" w:color="auto"/>
              <w:left w:val="single" w:sz="4" w:space="0" w:color="auto"/>
              <w:bottom w:val="single" w:sz="4" w:space="0" w:color="auto"/>
              <w:right w:val="single" w:sz="4" w:space="0" w:color="auto"/>
            </w:tcBorders>
            <w:shd w:val="solid" w:color="D0E8DE" w:fill="auto"/>
            <w:vAlign w:val="center"/>
          </w:tcPr>
          <w:p w14:paraId="49A3B864" w14:textId="0CF90348" w:rsidR="000147C7" w:rsidRPr="000147C7" w:rsidRDefault="00341677" w:rsidP="000147C7">
            <w:pPr>
              <w:kinsoku w:val="0"/>
              <w:overflowPunct w:val="0"/>
              <w:spacing w:after="0" w:line="240" w:lineRule="auto"/>
              <w:textAlignment w:val="baseline"/>
              <w:rPr>
                <w:color w:val="000000"/>
              </w:rPr>
            </w:pPr>
            <w:r w:rsidRPr="000147C7">
              <w:rPr>
                <w:color w:val="000000"/>
              </w:rPr>
              <w:t>Texte</w:t>
            </w:r>
            <w:r w:rsidR="000147C7" w:rsidRPr="000147C7">
              <w:rPr>
                <w:color w:val="000000"/>
              </w:rPr>
              <w:t xml:space="preserve"> allant à l'encontre du droit positif coranique ou hadithique</w:t>
            </w:r>
            <w:r>
              <w:rPr>
                <w:color w:val="000000"/>
              </w:rPr>
              <w:t>.</w:t>
            </w:r>
          </w:p>
        </w:tc>
      </w:tr>
    </w:tbl>
    <w:p w14:paraId="290BCA93" w14:textId="77777777" w:rsidR="000147C7" w:rsidRDefault="000147C7" w:rsidP="005C2377">
      <w:pPr>
        <w:spacing w:after="0" w:line="240" w:lineRule="auto"/>
        <w:jc w:val="both"/>
      </w:pPr>
    </w:p>
    <w:p w14:paraId="7ABA4785" w14:textId="32B55171" w:rsidR="009A2993" w:rsidRDefault="009A2993" w:rsidP="009A2993">
      <w:pPr>
        <w:pStyle w:val="Titre1"/>
      </w:pPr>
      <w:bookmarkStart w:id="232" w:name="_Toc45789599"/>
      <w:bookmarkStart w:id="233" w:name="_Toc47824034"/>
      <w:bookmarkStart w:id="234" w:name="_Toc102578482"/>
      <w:r>
        <w:t xml:space="preserve">Annexe : </w:t>
      </w:r>
      <w:bookmarkEnd w:id="232"/>
      <w:bookmarkEnd w:id="233"/>
      <w:bookmarkEnd w:id="234"/>
      <w:r w:rsidR="006843E4">
        <w:t>Défense standard de l’islam</w:t>
      </w:r>
    </w:p>
    <w:p w14:paraId="5756A97C" w14:textId="77777777" w:rsidR="009A2993" w:rsidRDefault="009A2993" w:rsidP="009A2993">
      <w:pPr>
        <w:spacing w:after="0" w:line="240" w:lineRule="auto"/>
      </w:pPr>
    </w:p>
    <w:p w14:paraId="798C8000" w14:textId="74B0F2E4" w:rsidR="009E79A6" w:rsidRDefault="009E79A6" w:rsidP="009A2993">
      <w:pPr>
        <w:spacing w:after="0" w:line="240" w:lineRule="auto"/>
      </w:pPr>
      <w:r w:rsidRPr="009E79A6">
        <w:t xml:space="preserve">Encore appelés </w:t>
      </w:r>
      <w:r>
        <w:t>« </w:t>
      </w:r>
      <w:r w:rsidRPr="009E79A6">
        <w:t>Les commandement de l'islam pour défendre l'islam</w:t>
      </w:r>
      <w:r>
        <w:t> ».</w:t>
      </w:r>
    </w:p>
    <w:p w14:paraId="05A9C7B5" w14:textId="77777777" w:rsidR="009E79A6" w:rsidRDefault="009E79A6" w:rsidP="009A2993">
      <w:pPr>
        <w:spacing w:after="0" w:line="240" w:lineRule="auto"/>
      </w:pPr>
    </w:p>
    <w:p w14:paraId="33F7027B" w14:textId="72D9D9AD" w:rsidR="006843E4" w:rsidRPr="006843E4" w:rsidRDefault="006843E4" w:rsidP="009A2993">
      <w:pPr>
        <w:spacing w:after="0" w:line="240" w:lineRule="auto"/>
        <w:rPr>
          <w:i/>
          <w:iCs/>
        </w:rPr>
      </w:pPr>
      <w:r w:rsidRPr="006843E4">
        <w:rPr>
          <w:i/>
          <w:iCs/>
        </w:rPr>
        <w:t>Dénis, semi-vérités, manque de rigueur scientifique pour défendre l’islam.</w:t>
      </w:r>
    </w:p>
    <w:p w14:paraId="3F9337A1" w14:textId="77777777" w:rsidR="006843E4" w:rsidRDefault="006843E4" w:rsidP="009A2993">
      <w:pPr>
        <w:spacing w:after="0" w:line="240" w:lineRule="auto"/>
      </w:pPr>
    </w:p>
    <w:p w14:paraId="32B0DF20" w14:textId="77777777" w:rsidR="009A2993" w:rsidRDefault="009A2993" w:rsidP="009A2993">
      <w:pPr>
        <w:spacing w:after="0" w:line="240" w:lineRule="auto"/>
        <w:jc w:val="center"/>
      </w:pPr>
      <w:r>
        <w:t>« </w:t>
      </w:r>
      <w:r w:rsidRPr="0035582C">
        <w:rPr>
          <w:i/>
          <w:iCs/>
        </w:rPr>
        <w:t>La tromperie n'entre jamais en conflit avec la raison, car les choses auraient pu se passer effectivement de la façon dont le menteur le prétend</w:t>
      </w:r>
      <w:r w:rsidRPr="0035582C">
        <w:rPr>
          <w:b/>
          <w:bCs/>
          <w:i/>
          <w:iCs/>
        </w:rPr>
        <w:t>. Le mensonge est souvent plus plausible, plus tentant pour la raison que la réalité</w:t>
      </w:r>
      <w:r w:rsidRPr="0035582C">
        <w:rPr>
          <w:i/>
          <w:iCs/>
        </w:rPr>
        <w:t>, car le menteur possède le grand avantage de savoir à l'avance ce que le public souhaite entendre ou s'attend à entendre. Sa version a été préparée à l'intention du public, en s'attachant tout particulièrement à la crédibilité, tandis que la réalité a cette habitude déconcertante de nous mettre en présence de l'inattendu, auquel nous n'étions nullement préparés</w:t>
      </w:r>
      <w:r>
        <w:t> »</w:t>
      </w:r>
      <w:r w:rsidRPr="0035582C">
        <w:t>, Hannah Arendt, Du mensonge à la violence</w:t>
      </w:r>
      <w:r>
        <w:t>.</w:t>
      </w:r>
    </w:p>
    <w:p w14:paraId="466CA9BD" w14:textId="77777777" w:rsidR="009A2993" w:rsidRDefault="009A2993" w:rsidP="009A2993">
      <w:pPr>
        <w:spacing w:after="0" w:line="240" w:lineRule="auto"/>
      </w:pPr>
    </w:p>
    <w:p w14:paraId="51B88CB4" w14:textId="6737B1C6" w:rsidR="009A2993" w:rsidRDefault="009A2993" w:rsidP="009A2993">
      <w:pPr>
        <w:spacing w:after="0" w:line="240" w:lineRule="auto"/>
        <w:jc w:val="both"/>
      </w:pPr>
      <w:r>
        <w:t xml:space="preserve">Selon Kamil Youcef, les musulmans, pour défendre l’islam, le prophète Mahomet, le Coran ou leur propre vérité sur le moindre fait ou évènement, dans le monde, utilisent toujours </w:t>
      </w:r>
      <w:r w:rsidR="006F00D5">
        <w:t xml:space="preserve">plusieurs dizaines </w:t>
      </w:r>
      <w:r>
        <w:t xml:space="preserve">d’arguments standards, jusqu’à déclarer que le contradicteur est ignorant et qu’il devrait se documenter sur le « vrai » islam _ bien que personne n’est capable de nous donner sa vraie définition, à part celle de nous dire que islam signifie « </w:t>
      </w:r>
      <w:r w:rsidRPr="006F00D5">
        <w:rPr>
          <w:i/>
          <w:iCs/>
        </w:rPr>
        <w:t>paix</w:t>
      </w:r>
      <w:r>
        <w:t xml:space="preserve"> » alors qu’il signifie « </w:t>
      </w:r>
      <w:r w:rsidRPr="006F00D5">
        <w:rPr>
          <w:i/>
          <w:iCs/>
        </w:rPr>
        <w:t>soumission sans se poser des questions</w:t>
      </w:r>
      <w:r>
        <w:t> ». Ces arguments standards, que tout le monde a entendues, sont :</w:t>
      </w:r>
    </w:p>
    <w:p w14:paraId="2FFAB573" w14:textId="77777777" w:rsidR="009A2993" w:rsidRDefault="009A2993" w:rsidP="009A2993">
      <w:pPr>
        <w:spacing w:after="0" w:line="240" w:lineRule="auto"/>
      </w:pPr>
    </w:p>
    <w:p w14:paraId="400FD15F" w14:textId="77777777" w:rsidR="009A2993" w:rsidRDefault="009A2993" w:rsidP="009A2993">
      <w:pPr>
        <w:spacing w:after="0" w:line="240" w:lineRule="auto"/>
      </w:pPr>
      <w:r>
        <w:t>- L’islam signifie paix et tolérance, c’est une religion de paix.</w:t>
      </w:r>
    </w:p>
    <w:p w14:paraId="39E00620" w14:textId="50C27F4D" w:rsidR="009A2993" w:rsidRDefault="009A2993" w:rsidP="009A2993">
      <w:pPr>
        <w:spacing w:after="0" w:line="240" w:lineRule="auto"/>
      </w:pPr>
      <w:r>
        <w:t xml:space="preserve">- L’islam soutient la science et le savoir (pourtant, au niveau de la production de brevets scientifiques et de prix Nobel, les musulmans sont les </w:t>
      </w:r>
      <w:r w:rsidR="006843E4">
        <w:t>« </w:t>
      </w:r>
      <w:r>
        <w:t>derniers de la classe</w:t>
      </w:r>
      <w:r w:rsidR="006843E4">
        <w:t> »</w:t>
      </w:r>
      <w:r>
        <w:t>).</w:t>
      </w:r>
    </w:p>
    <w:p w14:paraId="082034BC" w14:textId="1DE491CF" w:rsidR="00383473" w:rsidRDefault="00383473" w:rsidP="009A2993">
      <w:pPr>
        <w:spacing w:after="0" w:line="240" w:lineRule="auto"/>
      </w:pPr>
      <w:r>
        <w:t>- Le Coran est prouvé par la science (par les « miracles scientifiques du Coran » ou « ijaz »).</w:t>
      </w:r>
    </w:p>
    <w:p w14:paraId="6257C095" w14:textId="64BA8285" w:rsidR="009A2993" w:rsidRDefault="009A2993" w:rsidP="009A2993">
      <w:pPr>
        <w:spacing w:after="0" w:line="240" w:lineRule="auto"/>
      </w:pPr>
      <w:r>
        <w:t>- L’islam soutient l’éducation</w:t>
      </w:r>
      <w:r w:rsidR="00383473">
        <w:t>,</w:t>
      </w:r>
      <w:r>
        <w:t xml:space="preserve"> même pour les femmes (une petite faveur).</w:t>
      </w:r>
    </w:p>
    <w:p w14:paraId="64F28AAA" w14:textId="687D4098" w:rsidR="002863A5" w:rsidRDefault="002863A5" w:rsidP="009A2993">
      <w:pPr>
        <w:spacing w:after="0" w:line="240" w:lineRule="auto"/>
      </w:pPr>
      <w:r>
        <w:t>- Avant l’islam, c’était le « temps de l’ignorance</w:t>
      </w:r>
      <w:r w:rsidR="00A7675B">
        <w:rPr>
          <w:rStyle w:val="Appelnotedebasdep"/>
        </w:rPr>
        <w:footnoteReference w:id="353"/>
      </w:r>
      <w:r>
        <w:t> ».</w:t>
      </w:r>
    </w:p>
    <w:p w14:paraId="52F92DD2" w14:textId="7F776942" w:rsidR="006843E4" w:rsidRDefault="006843E4" w:rsidP="009A2993">
      <w:pPr>
        <w:spacing w:after="0" w:line="240" w:lineRule="auto"/>
      </w:pPr>
      <w:r>
        <w:t>- L’islam a libéré les femmes</w:t>
      </w:r>
      <w:r w:rsidR="00662433">
        <w:t xml:space="preserve"> (à condition qu’elles soient soumises).</w:t>
      </w:r>
    </w:p>
    <w:p w14:paraId="5B83EE7E" w14:textId="77777777" w:rsidR="009A2993" w:rsidRDefault="009A2993" w:rsidP="009A2993">
      <w:pPr>
        <w:spacing w:after="0" w:line="240" w:lineRule="auto"/>
      </w:pPr>
      <w:r>
        <w:t>- L’islam défend les droits de la femme (mais il faut qu’elles soient soumises).</w:t>
      </w:r>
    </w:p>
    <w:p w14:paraId="6F6133DC" w14:textId="77777777" w:rsidR="009A2993" w:rsidRDefault="009A2993" w:rsidP="009A2993">
      <w:pPr>
        <w:spacing w:after="0" w:line="240" w:lineRule="auto"/>
      </w:pPr>
      <w:r>
        <w:t>- Vous ne comprenez pas l’islam (les musulmans, pourtant, en majorité, ne lisent pas le Coran et connaissent rien de l’histoire et de la vie de Mahomet).</w:t>
      </w:r>
    </w:p>
    <w:p w14:paraId="7F0F61D3" w14:textId="77777777" w:rsidR="009A2993" w:rsidRDefault="009A2993" w:rsidP="009A2993">
      <w:pPr>
        <w:spacing w:after="0" w:line="240" w:lineRule="auto"/>
      </w:pPr>
      <w:r>
        <w:t>-  Non, ça n’a rien avoir avec le vrai islam !</w:t>
      </w:r>
    </w:p>
    <w:p w14:paraId="152E41D4" w14:textId="39CD4299" w:rsidR="009A2993" w:rsidRDefault="009A2993" w:rsidP="009A2993">
      <w:pPr>
        <w:spacing w:after="0" w:line="240" w:lineRule="auto"/>
      </w:pPr>
      <w:r>
        <w:t>- Vous n’avez pas lu le Coran (</w:t>
      </w:r>
      <w:r w:rsidR="00662433">
        <w:t xml:space="preserve">or </w:t>
      </w:r>
      <w:r>
        <w:t>très rares sont les musulmans qui ont lu le Coran : il leur fait peur).</w:t>
      </w:r>
    </w:p>
    <w:p w14:paraId="2AA017D1" w14:textId="1280C518" w:rsidR="009A2993" w:rsidRDefault="009A2993" w:rsidP="009A2993">
      <w:pPr>
        <w:spacing w:after="0" w:line="240" w:lineRule="auto"/>
      </w:pPr>
      <w:r>
        <w:t>- Vous devez vous documenter sur l’islam avant de dire n’importe quoi</w:t>
      </w:r>
      <w:r w:rsidR="003234F8">
        <w:rPr>
          <w:rStyle w:val="Appelnotedebasdep"/>
        </w:rPr>
        <w:footnoteReference w:id="354"/>
      </w:r>
      <w:r>
        <w:t>.</w:t>
      </w:r>
    </w:p>
    <w:p w14:paraId="19A5EA06" w14:textId="77777777" w:rsidR="00662433" w:rsidRDefault="00662433" w:rsidP="00662433">
      <w:pPr>
        <w:spacing w:after="0" w:line="240" w:lineRule="auto"/>
      </w:pPr>
      <w:r>
        <w:t>- Vous n’avez pas lu le coran correctement.</w:t>
      </w:r>
    </w:p>
    <w:p w14:paraId="5ABE706F" w14:textId="77777777" w:rsidR="009A2993" w:rsidRDefault="009A2993" w:rsidP="009A2993">
      <w:pPr>
        <w:spacing w:after="0" w:line="240" w:lineRule="auto"/>
      </w:pPr>
      <w:r>
        <w:t>- Vous dites un ramassis de conneries sur l’islam.</w:t>
      </w:r>
    </w:p>
    <w:p w14:paraId="533CF287" w14:textId="77777777" w:rsidR="00662433" w:rsidRDefault="00662433" w:rsidP="00662433">
      <w:pPr>
        <w:spacing w:after="0" w:line="240" w:lineRule="auto"/>
      </w:pPr>
      <w:r>
        <w:t>- Vous n’avez pas compris le Coran.</w:t>
      </w:r>
    </w:p>
    <w:p w14:paraId="2F11DCD2" w14:textId="77777777" w:rsidR="00662433" w:rsidRDefault="00662433" w:rsidP="00662433">
      <w:pPr>
        <w:spacing w:after="0" w:line="240" w:lineRule="auto"/>
      </w:pPr>
      <w:r>
        <w:t>- Vous ne comprenez rien de rien…</w:t>
      </w:r>
    </w:p>
    <w:p w14:paraId="51DE9F25" w14:textId="2570B100" w:rsidR="006F61B7" w:rsidRDefault="006F61B7" w:rsidP="00662433">
      <w:pPr>
        <w:spacing w:after="0" w:line="240" w:lineRule="auto"/>
      </w:pPr>
      <w:r>
        <w:t xml:space="preserve">- </w:t>
      </w:r>
      <w:r w:rsidRPr="006F61B7">
        <w:t>Il faut être doué d'intelligence pour le comprendre.</w:t>
      </w:r>
    </w:p>
    <w:p w14:paraId="01097E02" w14:textId="25D6801C" w:rsidR="006F00D5" w:rsidRDefault="006F00D5" w:rsidP="00662433">
      <w:pPr>
        <w:spacing w:after="0" w:line="240" w:lineRule="auto"/>
      </w:pPr>
      <w:r w:rsidRPr="006F00D5">
        <w:t xml:space="preserve">Vous devez </w:t>
      </w:r>
      <w:r w:rsidR="00CB54A7">
        <w:t>consulter</w:t>
      </w:r>
      <w:r w:rsidRPr="006F00D5">
        <w:t xml:space="preserve"> un imam</w:t>
      </w:r>
      <w:r w:rsidR="00CD1F60">
        <w:t xml:space="preserve">, un ouléma ou un </w:t>
      </w:r>
      <w:r w:rsidR="00CD1F60" w:rsidRPr="00CD1F60">
        <w:t>moufassir</w:t>
      </w:r>
      <w:r w:rsidR="00CD1F60">
        <w:rPr>
          <w:rStyle w:val="Appelnotedebasdep"/>
        </w:rPr>
        <w:footnoteReference w:id="355"/>
      </w:r>
      <w:r w:rsidR="00CD1F60">
        <w:t>,</w:t>
      </w:r>
      <w:r w:rsidRPr="006F00D5">
        <w:t xml:space="preserve"> pour le comprendre.</w:t>
      </w:r>
    </w:p>
    <w:p w14:paraId="65B81E6C" w14:textId="20BAFC4C" w:rsidR="00324239" w:rsidRDefault="00324239" w:rsidP="00662433">
      <w:pPr>
        <w:spacing w:after="0" w:line="240" w:lineRule="auto"/>
      </w:pPr>
      <w:r>
        <w:t>- Ce verset ne dit pas ce que vous croyez …</w:t>
      </w:r>
    </w:p>
    <w:p w14:paraId="56EC456A" w14:textId="77777777" w:rsidR="009A2993" w:rsidRDefault="009A2993" w:rsidP="009A2993">
      <w:pPr>
        <w:spacing w:after="0" w:line="240" w:lineRule="auto"/>
      </w:pPr>
      <w:r>
        <w:t xml:space="preserve">- </w:t>
      </w:r>
      <w:r w:rsidRPr="00F5582F">
        <w:rPr>
          <w:b/>
          <w:bCs/>
        </w:rPr>
        <w:t>Vous sortez ce verset de son contexte</w:t>
      </w:r>
      <w:r>
        <w:t>.</w:t>
      </w:r>
    </w:p>
    <w:p w14:paraId="412FCD59" w14:textId="77777777" w:rsidR="009A2993" w:rsidRDefault="009A2993" w:rsidP="009A2993">
      <w:pPr>
        <w:spacing w:after="0" w:line="240" w:lineRule="auto"/>
      </w:pPr>
      <w:r>
        <w:t xml:space="preserve">- </w:t>
      </w:r>
      <w:r w:rsidRPr="00F5582F">
        <w:rPr>
          <w:b/>
          <w:bCs/>
        </w:rPr>
        <w:t>Vous négligez le contexte</w:t>
      </w:r>
      <w:r>
        <w:t>.</w:t>
      </w:r>
    </w:p>
    <w:p w14:paraId="61E5A101" w14:textId="77777777" w:rsidR="009A2993" w:rsidRDefault="009A2993" w:rsidP="009A2993">
      <w:pPr>
        <w:spacing w:after="0" w:line="240" w:lineRule="auto"/>
      </w:pPr>
      <w:r>
        <w:t xml:space="preserve">- </w:t>
      </w:r>
      <w:r w:rsidRPr="005D24E7">
        <w:rPr>
          <w:b/>
          <w:bCs/>
        </w:rPr>
        <w:t>Vous devez voir le contexte historique avant de juger</w:t>
      </w:r>
      <w:r>
        <w:t>.</w:t>
      </w:r>
    </w:p>
    <w:p w14:paraId="415E7CC1" w14:textId="77777777" w:rsidR="009A2993" w:rsidRDefault="009A2993" w:rsidP="009A2993">
      <w:pPr>
        <w:spacing w:after="0" w:line="240" w:lineRule="auto"/>
      </w:pPr>
      <w:r>
        <w:t xml:space="preserve">- </w:t>
      </w:r>
      <w:r w:rsidRPr="005D24E7">
        <w:rPr>
          <w:b/>
          <w:bCs/>
        </w:rPr>
        <w:t>Pour comprendre les versets violents, il faut lire avant et après le verset en question pour comprendre le contexte</w:t>
      </w:r>
      <w:r>
        <w:t>.</w:t>
      </w:r>
    </w:p>
    <w:p w14:paraId="7CE86C65" w14:textId="77777777" w:rsidR="009A2993" w:rsidRDefault="009A2993" w:rsidP="009A2993">
      <w:pPr>
        <w:spacing w:after="0" w:line="240" w:lineRule="auto"/>
      </w:pPr>
      <w:r>
        <w:t xml:space="preserve">- </w:t>
      </w:r>
      <w:r w:rsidRPr="005D24E7">
        <w:rPr>
          <w:b/>
          <w:bCs/>
        </w:rPr>
        <w:t>Vous avez lu une mauvaise traduction du Coran</w:t>
      </w:r>
      <w:r>
        <w:t xml:space="preserve"> (Car couper la main aux voleurs, recommandé dans le coran, devient chatouillez les pieds dans une autre langue).</w:t>
      </w:r>
    </w:p>
    <w:p w14:paraId="7B9365EF" w14:textId="77777777" w:rsidR="009A2993" w:rsidRDefault="009A2993" w:rsidP="009A2993">
      <w:pPr>
        <w:spacing w:after="0" w:line="240" w:lineRule="auto"/>
      </w:pPr>
      <w:r>
        <w:t xml:space="preserve">- </w:t>
      </w:r>
      <w:r w:rsidRPr="005D24E7">
        <w:rPr>
          <w:b/>
          <w:bCs/>
        </w:rPr>
        <w:t>Le Coran est intraduisible, il faut le lire en arabe</w:t>
      </w:r>
      <w:r>
        <w:t xml:space="preserve"> (Ils sont certains que Dieu est arabe et ne comprend que la langue arabe). Et, ce qui est paradoxal, c’est le fait que la traduction en français est moins violente que la version originale en arabe, et je donnerai comme exemple le mot « tuer » les mécréants en arabe qui devient « combattre » les mécréants, en français.</w:t>
      </w:r>
    </w:p>
    <w:p w14:paraId="6D51E157" w14:textId="77777777" w:rsidR="009A2993" w:rsidRDefault="009A2993" w:rsidP="009A2993">
      <w:pPr>
        <w:spacing w:after="0" w:line="240" w:lineRule="auto"/>
      </w:pPr>
      <w:r>
        <w:t>- Le coran est complet et l’islam est une (la) vérité.</w:t>
      </w:r>
    </w:p>
    <w:p w14:paraId="7E17F206" w14:textId="77777777" w:rsidR="00FA02A6" w:rsidRDefault="00FA02A6" w:rsidP="00FA02A6">
      <w:pPr>
        <w:spacing w:after="0" w:line="240" w:lineRule="auto"/>
      </w:pPr>
      <w:r>
        <w:t>- Les autres religions sont fausses et falsifiées.</w:t>
      </w:r>
    </w:p>
    <w:p w14:paraId="793EBAE4" w14:textId="77777777" w:rsidR="009A2993" w:rsidRDefault="009A2993" w:rsidP="009A2993">
      <w:pPr>
        <w:spacing w:after="0" w:line="240" w:lineRule="auto"/>
      </w:pPr>
      <w:r>
        <w:t>- Vous êtes un mécréant : un « Kafir ».</w:t>
      </w:r>
    </w:p>
    <w:p w14:paraId="7694B96E" w14:textId="77777777" w:rsidR="009A2993" w:rsidRDefault="009A2993" w:rsidP="009A2993">
      <w:pPr>
        <w:spacing w:after="0" w:line="240" w:lineRule="auto"/>
      </w:pPr>
      <w:r>
        <w:t>- Vous êtes islamophobe.</w:t>
      </w:r>
    </w:p>
    <w:p w14:paraId="464D3A2C" w14:textId="77777777" w:rsidR="00662433" w:rsidRDefault="00662433" w:rsidP="00662433">
      <w:pPr>
        <w:spacing w:after="0" w:line="240" w:lineRule="auto"/>
      </w:pPr>
      <w:r>
        <w:t>- Vous êtes seulement raciste.</w:t>
      </w:r>
    </w:p>
    <w:p w14:paraId="429AB3DC" w14:textId="77777777" w:rsidR="009A2993" w:rsidRDefault="009A2993" w:rsidP="009A2993">
      <w:pPr>
        <w:spacing w:after="0" w:line="240" w:lineRule="auto"/>
      </w:pPr>
      <w:r>
        <w:t xml:space="preserve">- Vous dites n’importe quoi! Vous nous manquez de respect. </w:t>
      </w:r>
    </w:p>
    <w:p w14:paraId="786835E6" w14:textId="77777777" w:rsidR="00785F8A" w:rsidRDefault="00785F8A" w:rsidP="00785F8A">
      <w:pPr>
        <w:spacing w:after="0" w:line="240" w:lineRule="auto"/>
      </w:pPr>
      <w:r>
        <w:t>- Nous somme, dans notre pays, les vrais musulmans.</w:t>
      </w:r>
    </w:p>
    <w:p w14:paraId="50E8B7DB" w14:textId="77777777" w:rsidR="00785F8A" w:rsidRDefault="00785F8A" w:rsidP="00785F8A">
      <w:pPr>
        <w:spacing w:after="0" w:line="240" w:lineRule="auto"/>
      </w:pPr>
      <w:r>
        <w:t>- Ce ne sont pas de vrais musulmans.</w:t>
      </w:r>
    </w:p>
    <w:p w14:paraId="43F2E559" w14:textId="77777777" w:rsidR="009A2993" w:rsidRDefault="009A2993" w:rsidP="009A2993">
      <w:pPr>
        <w:spacing w:after="0" w:line="240" w:lineRule="auto"/>
      </w:pPr>
      <w:r>
        <w:t>- Les chiites ne sont pas de vrais musulmans.</w:t>
      </w:r>
    </w:p>
    <w:p w14:paraId="58556CC9" w14:textId="77777777" w:rsidR="009A2993" w:rsidRDefault="009A2993" w:rsidP="009A2993">
      <w:pPr>
        <w:spacing w:after="0" w:line="240" w:lineRule="auto"/>
      </w:pPr>
      <w:r>
        <w:t>- Les alaouites ne sont pas de rais musulmans.</w:t>
      </w:r>
    </w:p>
    <w:p w14:paraId="603B329C" w14:textId="77777777" w:rsidR="009A2993" w:rsidRDefault="009A2993" w:rsidP="009A2993">
      <w:pPr>
        <w:spacing w:after="0" w:line="240" w:lineRule="auto"/>
      </w:pPr>
      <w:r>
        <w:lastRenderedPageBreak/>
        <w:t>- Les salafistes ne sont pas de vrais musulmans.</w:t>
      </w:r>
    </w:p>
    <w:p w14:paraId="5A117179" w14:textId="3E690D38" w:rsidR="009A2993" w:rsidRDefault="009A2993" w:rsidP="009A2993">
      <w:pPr>
        <w:spacing w:after="0" w:line="240" w:lineRule="auto"/>
      </w:pPr>
      <w:r>
        <w:t>- Vous n’écoutez que les médias</w:t>
      </w:r>
      <w:r w:rsidR="00785F8A">
        <w:t xml:space="preserve"> (en général</w:t>
      </w:r>
      <w:r w:rsidR="00FA02A6">
        <w:t>, ceux</w:t>
      </w:r>
      <w:r w:rsidR="00785F8A">
        <w:t xml:space="preserve"> « mainstream », voire aux ordres des juifs, du grand capital)</w:t>
      </w:r>
      <w:r>
        <w:t>.</w:t>
      </w:r>
    </w:p>
    <w:p w14:paraId="3C899D8F" w14:textId="35343269" w:rsidR="009A2993" w:rsidRDefault="009A2993" w:rsidP="009A2993">
      <w:pPr>
        <w:spacing w:after="0" w:line="240" w:lineRule="auto"/>
      </w:pPr>
      <w:r>
        <w:t xml:space="preserve">- Ce sont les juifs qui contrôlent le monde et oppriment les </w:t>
      </w:r>
      <w:r w:rsidR="00676AAA">
        <w:t>Palestiniens</w:t>
      </w:r>
      <w:r>
        <w:t xml:space="preserve">.  </w:t>
      </w:r>
    </w:p>
    <w:p w14:paraId="066E4CF9" w14:textId="3763D866" w:rsidR="009A2993" w:rsidRDefault="009A2993" w:rsidP="009A2993">
      <w:pPr>
        <w:spacing w:after="0" w:line="240" w:lineRule="auto"/>
      </w:pPr>
      <w:r>
        <w:t xml:space="preserve">- C’est la faute de l’impérialisme et </w:t>
      </w:r>
      <w:r w:rsidR="00785F8A">
        <w:t>du</w:t>
      </w:r>
      <w:r>
        <w:t xml:space="preserve"> sionisme.</w:t>
      </w:r>
    </w:p>
    <w:p w14:paraId="508B8DA6" w14:textId="19C6F7D6" w:rsidR="009A2993" w:rsidRDefault="009A2993" w:rsidP="009A2993">
      <w:pPr>
        <w:spacing w:after="0" w:line="240" w:lineRule="auto"/>
      </w:pPr>
      <w:r>
        <w:t xml:space="preserve">- Notre ennemi ce sont les </w:t>
      </w:r>
      <w:r w:rsidR="00676AAA">
        <w:t>A</w:t>
      </w:r>
      <w:r>
        <w:t>méricains, complices des juifs.</w:t>
      </w:r>
    </w:p>
    <w:p w14:paraId="14C6050E" w14:textId="7F04873F" w:rsidR="009A2993" w:rsidRDefault="009A2993" w:rsidP="009A2993">
      <w:pPr>
        <w:spacing w:after="0" w:line="240" w:lineRule="auto"/>
      </w:pPr>
      <w:r>
        <w:t xml:space="preserve">- Si tout le monde appliquait la charia de l’islam, le monde </w:t>
      </w:r>
      <w:r w:rsidR="00D438C2">
        <w:t xml:space="preserve">et la vie </w:t>
      </w:r>
      <w:r>
        <w:t>serai</w:t>
      </w:r>
      <w:r w:rsidR="00D438C2">
        <w:t>en</w:t>
      </w:r>
      <w:r>
        <w:t>t meilleur</w:t>
      </w:r>
      <w:r w:rsidR="00D438C2">
        <w:t>s</w:t>
      </w:r>
      <w:r>
        <w:t>.</w:t>
      </w:r>
    </w:p>
    <w:p w14:paraId="6366BEE0" w14:textId="5CC14058" w:rsidR="004C7368" w:rsidRDefault="004C7368" w:rsidP="009A2993">
      <w:pPr>
        <w:spacing w:after="0" w:line="240" w:lineRule="auto"/>
      </w:pPr>
      <w:r>
        <w:t>- Si deux milliards de musulmans croient dans l’islam, c’est que l’islam doit être vrai et qu’ils ont raison (argument « si ceux qui croient à quelque chose sont très nombreux, alors c’est que cette chose doit être vraie. Sophisme appelé « argumentum a populum »).</w:t>
      </w:r>
    </w:p>
    <w:p w14:paraId="0A6BAF3C" w14:textId="6F7D7CFE" w:rsidR="00D438C2" w:rsidRDefault="00D438C2" w:rsidP="00D438C2">
      <w:pPr>
        <w:spacing w:after="0" w:line="240" w:lineRule="auto"/>
      </w:pPr>
      <w:r>
        <w:t>- Beaucoup de personnes se convertissent en islam chaque jour</w:t>
      </w:r>
      <w:r w:rsidR="00DB234D">
        <w:rPr>
          <w:rStyle w:val="Appelnotedebasdep"/>
        </w:rPr>
        <w:footnoteReference w:id="356"/>
      </w:r>
      <w:r>
        <w:t xml:space="preserve"> (preuve de sa véracité).</w:t>
      </w:r>
    </w:p>
    <w:p w14:paraId="157BA7A0" w14:textId="77777777" w:rsidR="004C7368" w:rsidRDefault="004C7368" w:rsidP="00D438C2">
      <w:pPr>
        <w:spacing w:after="0" w:line="240" w:lineRule="auto"/>
      </w:pPr>
    </w:p>
    <w:p w14:paraId="2DEFB64E" w14:textId="0075D5DF" w:rsidR="004C7368" w:rsidRDefault="004C7368" w:rsidP="00D438C2">
      <w:pPr>
        <w:spacing w:after="0" w:line="240" w:lineRule="auto"/>
      </w:pPr>
      <w:r>
        <w:t>Ces musulmans utilisent souvent la rhétorique de l’inversion accusatoire.</w:t>
      </w:r>
    </w:p>
    <w:p w14:paraId="6836843F" w14:textId="77777777" w:rsidR="004C7368" w:rsidRDefault="004C7368" w:rsidP="00D438C2">
      <w:pPr>
        <w:spacing w:after="0" w:line="240" w:lineRule="auto"/>
      </w:pPr>
    </w:p>
    <w:p w14:paraId="602E4180" w14:textId="564E289A" w:rsidR="00D438C2" w:rsidRDefault="00D438C2" w:rsidP="00D438C2">
      <w:pPr>
        <w:spacing w:after="0" w:line="240" w:lineRule="auto"/>
      </w:pPr>
      <w:r>
        <w:t>- Dans la bible il y'a pire que ça.</w:t>
      </w:r>
    </w:p>
    <w:p w14:paraId="133BE469" w14:textId="3A3F2807" w:rsidR="00D438C2" w:rsidRDefault="00D438C2" w:rsidP="00D438C2">
      <w:pPr>
        <w:spacing w:after="0" w:line="240" w:lineRule="auto"/>
      </w:pPr>
      <w:r>
        <w:t xml:space="preserve">- Les occidentaux ont fait pire. </w:t>
      </w:r>
    </w:p>
    <w:p w14:paraId="31CD1CE2" w14:textId="77777777" w:rsidR="00613D55" w:rsidRDefault="00613D55" w:rsidP="009A2993">
      <w:pPr>
        <w:spacing w:after="0" w:line="240" w:lineRule="auto"/>
      </w:pPr>
    </w:p>
    <w:p w14:paraId="16BE0B3F" w14:textId="37E3FE88" w:rsidR="004C7368" w:rsidRDefault="004C7368" w:rsidP="009A2993">
      <w:pPr>
        <w:spacing w:after="0" w:line="240" w:lineRule="auto"/>
      </w:pPr>
      <w:r>
        <w:t>Si ces prosélytes sont à cour</w:t>
      </w:r>
      <w:r w:rsidR="00154E9E">
        <w:t>t</w:t>
      </w:r>
      <w:r>
        <w:t xml:space="preserve"> d’arguments, ils peuvent passer</w:t>
      </w:r>
      <w:r w:rsidR="00154E9E">
        <w:t xml:space="preserve"> au dénigrement,</w:t>
      </w:r>
      <w:r>
        <w:t xml:space="preserve"> à l’insulte</w:t>
      </w:r>
      <w:r w:rsidR="00154E9E">
        <w:t xml:space="preserve"> (tu es </w:t>
      </w:r>
      <w:r w:rsidR="00154E9E" w:rsidRPr="00154E9E">
        <w:t>arrogant, hypocrite, ignorant</w:t>
      </w:r>
      <w:r w:rsidR="00154E9E">
        <w:t xml:space="preserve"> de l’islam, tu insultes les musulmans</w:t>
      </w:r>
      <w:r w:rsidR="00511FD2">
        <w:t>, tu hais l’islam</w:t>
      </w:r>
      <w:r w:rsidR="00154E9E" w:rsidRPr="00154E9E">
        <w:t xml:space="preserve"> ...</w:t>
      </w:r>
      <w:r w:rsidR="00154E9E">
        <w:t>)</w:t>
      </w:r>
      <w:r>
        <w:t>, à la menace, voire au meurtre pour avoir raison à tout prix et pour que l’islam ait raison, à tout prix.</w:t>
      </w:r>
    </w:p>
    <w:p w14:paraId="18F062AD" w14:textId="77777777" w:rsidR="004C7368" w:rsidRDefault="004C7368" w:rsidP="009A2993">
      <w:pPr>
        <w:spacing w:after="0" w:line="240" w:lineRule="auto"/>
      </w:pPr>
    </w:p>
    <w:p w14:paraId="7B590B7E" w14:textId="3C81A90C" w:rsidR="00785F8A" w:rsidRDefault="00785F8A" w:rsidP="009A2993">
      <w:pPr>
        <w:spacing w:after="0" w:line="240" w:lineRule="auto"/>
      </w:pPr>
      <w:r>
        <w:t>Face aux versets violents, ils avancent, par exemple, ces arguments :</w:t>
      </w:r>
    </w:p>
    <w:p w14:paraId="6B621A0C" w14:textId="77777777" w:rsidR="00785F8A" w:rsidRDefault="00785F8A" w:rsidP="009A2993">
      <w:pPr>
        <w:spacing w:after="0" w:line="240" w:lineRule="auto"/>
      </w:pPr>
    </w:p>
    <w:p w14:paraId="519EAD9C" w14:textId="7338AB62" w:rsidR="00785F8A" w:rsidRDefault="00785F8A" w:rsidP="00785F8A">
      <w:pPr>
        <w:spacing w:after="0" w:line="240" w:lineRule="auto"/>
      </w:pPr>
      <w:r>
        <w:t>-</w:t>
      </w:r>
      <w:r>
        <w:tab/>
        <w:t>C’est une fausse traduction</w:t>
      </w:r>
      <w:r w:rsidR="00BD04BC">
        <w:t>.</w:t>
      </w:r>
    </w:p>
    <w:p w14:paraId="4F77147C" w14:textId="6013D59F" w:rsidR="00785F8A" w:rsidRDefault="00785F8A" w:rsidP="00785F8A">
      <w:pPr>
        <w:spacing w:after="0" w:line="240" w:lineRule="auto"/>
      </w:pPr>
      <w:r>
        <w:t>-</w:t>
      </w:r>
      <w:r>
        <w:tab/>
        <w:t>Ils sont sortis du contexte</w:t>
      </w:r>
      <w:r w:rsidR="00BD04BC">
        <w:t>.</w:t>
      </w:r>
    </w:p>
    <w:p w14:paraId="2659B895" w14:textId="73F71AE3" w:rsidR="00785F8A" w:rsidRDefault="00785F8A" w:rsidP="00785F8A">
      <w:pPr>
        <w:spacing w:after="0" w:line="240" w:lineRule="auto"/>
      </w:pPr>
      <w:r>
        <w:t>-</w:t>
      </w:r>
      <w:r>
        <w:tab/>
        <w:t>C’est une mauvaise interprétation</w:t>
      </w:r>
      <w:r w:rsidR="00BD04BC">
        <w:t>.</w:t>
      </w:r>
    </w:p>
    <w:p w14:paraId="0592B7BE" w14:textId="77777777" w:rsidR="00785F8A" w:rsidRDefault="00785F8A" w:rsidP="00785F8A">
      <w:pPr>
        <w:spacing w:after="0" w:line="240" w:lineRule="auto"/>
      </w:pPr>
    </w:p>
    <w:p w14:paraId="5B0AF64E" w14:textId="3EA5A1B0" w:rsidR="00785F8A" w:rsidRDefault="00BD04BC" w:rsidP="00785F8A">
      <w:pPr>
        <w:spacing w:after="0" w:line="240" w:lineRule="auto"/>
      </w:pPr>
      <w:r>
        <w:t>Mais a contrario, f</w:t>
      </w:r>
      <w:r w:rsidR="00785F8A">
        <w:t>ace aux versets non-violents, pour eux :</w:t>
      </w:r>
    </w:p>
    <w:p w14:paraId="73527861" w14:textId="77777777" w:rsidR="00785F8A" w:rsidRDefault="00785F8A" w:rsidP="00785F8A">
      <w:pPr>
        <w:spacing w:after="0" w:line="240" w:lineRule="auto"/>
      </w:pPr>
    </w:p>
    <w:p w14:paraId="4E9807CB" w14:textId="69CF6668" w:rsidR="00785F8A" w:rsidRDefault="00785F8A" w:rsidP="00785F8A">
      <w:pPr>
        <w:spacing w:after="0" w:line="240" w:lineRule="auto"/>
      </w:pPr>
      <w:r>
        <w:t>-</w:t>
      </w:r>
      <w:r>
        <w:tab/>
        <w:t>C’est une bonne traduction</w:t>
      </w:r>
      <w:r w:rsidR="00BD04BC">
        <w:t>.</w:t>
      </w:r>
    </w:p>
    <w:p w14:paraId="396FE172" w14:textId="54988C01" w:rsidR="00785F8A" w:rsidRDefault="00785F8A" w:rsidP="00785F8A">
      <w:pPr>
        <w:spacing w:after="0" w:line="240" w:lineRule="auto"/>
      </w:pPr>
      <w:r>
        <w:t>-</w:t>
      </w:r>
      <w:r>
        <w:tab/>
        <w:t>Il n’y a aucun souci de contexte</w:t>
      </w:r>
      <w:r w:rsidR="00BD04BC">
        <w:t>.</w:t>
      </w:r>
    </w:p>
    <w:p w14:paraId="439B9C4D" w14:textId="7B3FF59A" w:rsidR="00785F8A" w:rsidRDefault="00785F8A" w:rsidP="00785F8A">
      <w:pPr>
        <w:spacing w:after="0" w:line="240" w:lineRule="auto"/>
      </w:pPr>
      <w:r>
        <w:t>-</w:t>
      </w:r>
      <w:r>
        <w:tab/>
        <w:t>Leur interprétation est parfaite</w:t>
      </w:r>
      <w:r w:rsidR="00BD04BC">
        <w:t>.</w:t>
      </w:r>
    </w:p>
    <w:p w14:paraId="7AFC56BC" w14:textId="77777777" w:rsidR="00785F8A" w:rsidRDefault="00785F8A" w:rsidP="009A2993">
      <w:pPr>
        <w:spacing w:after="0" w:line="240" w:lineRule="auto"/>
      </w:pPr>
    </w:p>
    <w:p w14:paraId="3F37F657" w14:textId="77777777" w:rsidR="00E65648" w:rsidRDefault="00E65648" w:rsidP="00E65648">
      <w:pPr>
        <w:spacing w:after="0" w:line="240" w:lineRule="auto"/>
      </w:pPr>
    </w:p>
    <w:p w14:paraId="60F22C03" w14:textId="799E187B" w:rsidR="00E65648" w:rsidRDefault="00E65648" w:rsidP="00E65648">
      <w:pPr>
        <w:spacing w:after="0" w:line="240" w:lineRule="auto"/>
        <w:jc w:val="both"/>
      </w:pPr>
      <w:r>
        <w:t>Par exemple, selon le journaliste Mohamed LOUIZI, « </w:t>
      </w:r>
      <w:r w:rsidRPr="00974B7D">
        <w:rPr>
          <w:i/>
          <w:iCs/>
        </w:rPr>
        <w:t xml:space="preserve">L'islamiste et son idiot jetable "contextualisent" les versets coraniques utilisés par des </w:t>
      </w:r>
      <w:r>
        <w:rPr>
          <w:i/>
          <w:iCs/>
        </w:rPr>
        <w:t>djiha</w:t>
      </w:r>
      <w:r w:rsidRPr="00974B7D">
        <w:rPr>
          <w:i/>
          <w:iCs/>
        </w:rPr>
        <w:t xml:space="preserve">distes et des antisémites. Toutefois, ils refusent de "contextualiser" </w:t>
      </w:r>
      <w:r>
        <w:rPr>
          <w:i/>
          <w:iCs/>
        </w:rPr>
        <w:t xml:space="preserve">[de rendre obsolètes] </w:t>
      </w:r>
      <w:r w:rsidRPr="00974B7D">
        <w:rPr>
          <w:i/>
          <w:iCs/>
        </w:rPr>
        <w:t>d'autres versets propres au prophète et à son entourage immédiat</w:t>
      </w:r>
      <w:r>
        <w:rPr>
          <w:i/>
          <w:iCs/>
        </w:rPr>
        <w:t xml:space="preserve"> [utilisés]</w:t>
      </w:r>
      <w:r w:rsidRPr="00974B7D">
        <w:rPr>
          <w:i/>
          <w:iCs/>
        </w:rPr>
        <w:t xml:space="preserve"> pour imposer le voile aux femmes.</w:t>
      </w:r>
      <w:r>
        <w:rPr>
          <w:i/>
          <w:iCs/>
        </w:rPr>
        <w:t xml:space="preserve"> C’est curieux, non ? </w:t>
      </w:r>
      <w:r>
        <w:t>».</w:t>
      </w:r>
    </w:p>
    <w:p w14:paraId="6E334055" w14:textId="77777777" w:rsidR="00E65648" w:rsidRDefault="00E65648" w:rsidP="009A2993">
      <w:pPr>
        <w:spacing w:after="0" w:line="240" w:lineRule="auto"/>
      </w:pPr>
    </w:p>
    <w:p w14:paraId="20D68440" w14:textId="3B77B012" w:rsidR="00613D55" w:rsidRDefault="00613D55" w:rsidP="00613D55">
      <w:pPr>
        <w:spacing w:after="0" w:line="240" w:lineRule="auto"/>
        <w:jc w:val="both"/>
      </w:pPr>
      <w:r>
        <w:t xml:space="preserve">Les musulmans convaincus ont toujours </w:t>
      </w:r>
      <w:r w:rsidR="00BD04BC">
        <w:t>recours à une rhétorique, un</w:t>
      </w:r>
      <w:r>
        <w:t xml:space="preserve"> raisonnement propagandiste ou du type biais de confirmation :</w:t>
      </w:r>
    </w:p>
    <w:p w14:paraId="609C3D3A" w14:textId="77777777" w:rsidR="00613D55" w:rsidRDefault="00613D55" w:rsidP="00613D55">
      <w:pPr>
        <w:spacing w:after="0" w:line="240" w:lineRule="auto"/>
      </w:pPr>
    </w:p>
    <w:p w14:paraId="64E5B9D4" w14:textId="77777777" w:rsidR="00613D55" w:rsidRDefault="00613D55" w:rsidP="00613D55">
      <w:pPr>
        <w:spacing w:after="0" w:line="240" w:lineRule="auto"/>
      </w:pPr>
      <w:r>
        <w:t>Thèse -&gt; thèse -&gt; thèse -&gt; ... -&gt; synthèse.</w:t>
      </w:r>
    </w:p>
    <w:p w14:paraId="5C16D919" w14:textId="77777777" w:rsidR="00613D55" w:rsidRDefault="00613D55" w:rsidP="00613D55">
      <w:pPr>
        <w:spacing w:after="0" w:line="240" w:lineRule="auto"/>
      </w:pPr>
    </w:p>
    <w:p w14:paraId="7393812D" w14:textId="00E59DB7" w:rsidR="00613D55" w:rsidRDefault="00613D55" w:rsidP="00EA288A">
      <w:pPr>
        <w:spacing w:after="0" w:line="240" w:lineRule="auto"/>
        <w:jc w:val="both"/>
      </w:pPr>
      <w:r>
        <w:t xml:space="preserve">Et </w:t>
      </w:r>
      <w:r w:rsidR="00E65648">
        <w:t>jamais</w:t>
      </w:r>
      <w:r>
        <w:t xml:space="preserve"> </w:t>
      </w:r>
      <w:r w:rsidR="00BD04BC">
        <w:t>à</w:t>
      </w:r>
      <w:r>
        <w:t xml:space="preserve"> raisonnement équilibré, dialectique</w:t>
      </w:r>
      <w:r w:rsidR="00E65648">
        <w:t>, en</w:t>
      </w:r>
      <w:r w:rsidR="00EA288A">
        <w:t xml:space="preserve"> acceptant</w:t>
      </w:r>
      <w:r w:rsidR="00E65648">
        <w:t xml:space="preserve"> </w:t>
      </w:r>
      <w:r w:rsidR="00EA288A">
        <w:t>d’</w:t>
      </w:r>
      <w:r w:rsidR="00E65648">
        <w:t>examin</w:t>
      </w:r>
      <w:r w:rsidR="00EA288A">
        <w:t>er</w:t>
      </w:r>
      <w:r w:rsidR="00E65648">
        <w:t xml:space="preserve"> honnêtement les arguments de leurs contradicteurs</w:t>
      </w:r>
      <w:r>
        <w:t xml:space="preserve"> (voir ci-dessous) :</w:t>
      </w:r>
    </w:p>
    <w:p w14:paraId="7CCF872B" w14:textId="77777777" w:rsidR="00613D55" w:rsidRDefault="00613D55" w:rsidP="00613D55">
      <w:pPr>
        <w:spacing w:after="0" w:line="240" w:lineRule="auto"/>
      </w:pPr>
    </w:p>
    <w:p w14:paraId="51953990" w14:textId="40816525" w:rsidR="00613D55" w:rsidRDefault="00613D55" w:rsidP="00613D55">
      <w:pPr>
        <w:spacing w:after="0" w:line="240" w:lineRule="auto"/>
      </w:pPr>
      <w:r>
        <w:t>Thèse -&gt; antithèse -&gt; synthèse.</w:t>
      </w:r>
    </w:p>
    <w:p w14:paraId="1972FC7B" w14:textId="6B4CA7CA" w:rsidR="00EE0494" w:rsidRDefault="00EE0494" w:rsidP="009A2993">
      <w:pPr>
        <w:spacing w:after="0" w:line="240" w:lineRule="auto"/>
        <w:jc w:val="both"/>
      </w:pPr>
    </w:p>
    <w:p w14:paraId="51D3676F" w14:textId="5914E220" w:rsidR="00EE0494" w:rsidRPr="00CA0D1B" w:rsidRDefault="00EE0494" w:rsidP="00EE0494">
      <w:pPr>
        <w:pStyle w:val="Titre1"/>
        <w:rPr>
          <w:rFonts w:cs="Calibri"/>
          <w:i/>
        </w:rPr>
      </w:pPr>
      <w:bookmarkStart w:id="235" w:name="_Toc45606432"/>
      <w:bookmarkStart w:id="236" w:name="_Toc45607963"/>
      <w:bookmarkStart w:id="237" w:name="_Toc45608013"/>
      <w:bookmarkStart w:id="238" w:name="_Toc45608055"/>
      <w:bookmarkStart w:id="239" w:name="_Toc102578483"/>
      <w:r>
        <w:t xml:space="preserve">Annexe : </w:t>
      </w:r>
      <w:r w:rsidRPr="00511FC1">
        <w:t>Liste résumée des versets violents</w:t>
      </w:r>
      <w:bookmarkEnd w:id="235"/>
      <w:bookmarkEnd w:id="236"/>
      <w:bookmarkEnd w:id="237"/>
      <w:bookmarkEnd w:id="238"/>
      <w:bookmarkEnd w:id="239"/>
      <w:r w:rsidRPr="00511FC1">
        <w:t> </w:t>
      </w:r>
    </w:p>
    <w:p w14:paraId="3633E91D" w14:textId="77777777" w:rsidR="00EE0494" w:rsidRDefault="00EE0494" w:rsidP="00EE0494">
      <w:pPr>
        <w:shd w:val="clear" w:color="auto" w:fill="EEEEEE"/>
        <w:spacing w:after="0" w:line="240" w:lineRule="auto"/>
        <w:rPr>
          <w:rFonts w:ascii="Calibri" w:hAnsi="Calibri"/>
          <w:color w:val="000000"/>
        </w:rPr>
      </w:pPr>
    </w:p>
    <w:p w14:paraId="0082C492" w14:textId="77777777" w:rsidR="00EE0494" w:rsidRPr="00D52933" w:rsidRDefault="00EE0494" w:rsidP="00EE0494">
      <w:pPr>
        <w:shd w:val="clear" w:color="auto" w:fill="EEEEEE"/>
        <w:spacing w:after="0" w:line="240" w:lineRule="auto"/>
        <w:rPr>
          <w:rFonts w:ascii="Calibri" w:hAnsi="Calibri"/>
          <w:color w:val="000000"/>
        </w:rPr>
      </w:pPr>
      <w:r w:rsidRPr="00D52933">
        <w:rPr>
          <w:rFonts w:ascii="Calibri" w:hAnsi="Calibri"/>
          <w:color w:val="000000"/>
        </w:rPr>
        <w:lastRenderedPageBreak/>
        <w:t xml:space="preserve">Toute l’histoire de l’Islam et de sa propagation est une histoire constamment violente, comme le prouvent déjà les versets ci-après : </w:t>
      </w:r>
    </w:p>
    <w:p w14:paraId="33BBD002" w14:textId="77777777" w:rsidR="00EE0494" w:rsidRPr="00D52933" w:rsidRDefault="00EE0494" w:rsidP="00EE0494">
      <w:pPr>
        <w:shd w:val="clear" w:color="auto" w:fill="EEEEEE"/>
        <w:spacing w:after="0" w:line="240" w:lineRule="auto"/>
        <w:rPr>
          <w:rFonts w:ascii="Calibri" w:hAnsi="Calibri"/>
          <w:color w:val="000000"/>
        </w:rPr>
      </w:pPr>
    </w:p>
    <w:p w14:paraId="4727B4B2" w14:textId="77777777" w:rsidR="00EE0494" w:rsidRPr="00D52933" w:rsidRDefault="00EE0494" w:rsidP="00EE0494">
      <w:pPr>
        <w:shd w:val="clear" w:color="auto" w:fill="EEEEEE"/>
        <w:spacing w:after="0" w:line="240" w:lineRule="auto"/>
        <w:jc w:val="both"/>
        <w:rPr>
          <w:rFonts w:ascii="Calibri" w:hAnsi="Calibri"/>
          <w:b/>
          <w:bCs/>
          <w:color w:val="444444"/>
        </w:rPr>
      </w:pPr>
      <w:r w:rsidRPr="00D52933">
        <w:rPr>
          <w:rFonts w:ascii="Calibri" w:hAnsi="Calibri"/>
          <w:b/>
          <w:bCs/>
          <w:color w:val="0000FF"/>
        </w:rPr>
        <w:t>Liste des versets coraniques haineux, belliqueux, esclavagistes, anti-chrétiens, anti-juifs, appelant à tuer les apostats et les infidèles.</w:t>
      </w:r>
    </w:p>
    <w:p w14:paraId="594BD915" w14:textId="77777777" w:rsidR="00EE0494" w:rsidRPr="00D52933" w:rsidRDefault="00EE0494" w:rsidP="00EE0494">
      <w:pPr>
        <w:shd w:val="clear" w:color="auto" w:fill="EEEEEE"/>
        <w:spacing w:after="0" w:line="240" w:lineRule="auto"/>
        <w:rPr>
          <w:rFonts w:ascii="Calibri" w:hAnsi="Calibri"/>
          <w:b/>
          <w:bCs/>
          <w:color w:val="444444"/>
        </w:rPr>
      </w:pPr>
    </w:p>
    <w:p w14:paraId="4DD3D6A4" w14:textId="77777777" w:rsidR="00EE0494" w:rsidRDefault="00EE0494" w:rsidP="00EE0494">
      <w:pPr>
        <w:shd w:val="clear" w:color="auto" w:fill="EEEEEE"/>
        <w:spacing w:after="0" w:line="240" w:lineRule="auto"/>
        <w:rPr>
          <w:rFonts w:ascii="Calibri" w:hAnsi="Calibri"/>
        </w:rPr>
      </w:pPr>
      <w:r>
        <w:rPr>
          <w:rFonts w:ascii="Calibri" w:hAnsi="Calibri"/>
        </w:rPr>
        <w:t xml:space="preserve">Leur nombre est de 396 : </w:t>
      </w:r>
    </w:p>
    <w:p w14:paraId="52DE2D84" w14:textId="77777777" w:rsidR="00EE0494" w:rsidRDefault="00EE0494" w:rsidP="00EE0494">
      <w:pPr>
        <w:shd w:val="clear" w:color="auto" w:fill="EEEEEE"/>
        <w:spacing w:after="0" w:line="240" w:lineRule="auto"/>
        <w:rPr>
          <w:rFonts w:ascii="Calibri" w:hAnsi="Calibri"/>
        </w:rPr>
      </w:pPr>
    </w:p>
    <w:p w14:paraId="3084F5E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 : versets : 2, 6, 7, 8, 9, 10, 12, 13, 14, 16, 17, 18, 19, 39, 65, 71, 72, 73, 74, 75, 76, 79, 81, 86, 87, 88, 89, 90, 91, 98, 105, 109, 120, 161, 162, 171, 178, 257, 246.</w:t>
      </w:r>
    </w:p>
    <w:p w14:paraId="2FF9725E"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 versets : 10,12,21, 22, 28, 32, 56, 61, 68, 71, 75, 77, 78, 80, 82, 85, 87, 88, 90, 91, 94, 99, 105, 106, 111, 112, 116, 118, 127, 128, 151, 156, 176, 177, 178, 187, 196,197.</w:t>
      </w:r>
    </w:p>
    <w:p w14:paraId="55D60C71"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 versets : 25, 38, 46, 47, 52, 55, 56, 60, 61, 78, 89, 97, 121, 137, 138, 139, 140, 142, 144, 145, 150, 151, 155, 156, 160, 161, 167, 168, 169.</w:t>
      </w:r>
      <w:r w:rsidRPr="00542971">
        <w:rPr>
          <w:rFonts w:ascii="Calibri" w:hAnsi="Calibri"/>
        </w:rPr>
        <w:br/>
        <w:t>Sourate 5 versets : 10, 12, 13, 14, 17, 18, 27, 33, 36, 38, 41, 43, 45, 49, 54, 57, 59, 60, 61, 63, 68, 71, 72, 73, 75, 78, 79, 80, 81, 86.</w:t>
      </w:r>
    </w:p>
    <w:p w14:paraId="0FA83A06"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 versets : 21, 27, 28, 29, 30, 31, 33, 35, 45, 49, 50, 70, 93, 112, 130, 138, 139, 140.</w:t>
      </w:r>
    </w:p>
    <w:p w14:paraId="43C6AC08"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7 versets : 4, 37, 38, 39, 40, 41, 44, 45, 46, 47, 50, 71, 84, 92, 96, 97, 98, 99, 101, 102, 136, 162, 163, 164, 165, 166, 177, 182, 183, 186, 202.</w:t>
      </w:r>
    </w:p>
    <w:p w14:paraId="37C27D0F"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8 versets : 14, 22 30, 35, 36, 37, 41, 51, 54, 55, 56, 58, 68, 69, 73.</w:t>
      </w:r>
    </w:p>
    <w:p w14:paraId="3B446D3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9 versets : 1, 17, 23, 28, 30, 31, 32, 34, 35, 37, 48, 53, 56, 63, 67, 68, 74, 77, 79, 80, 85, 87, 90, 97, 98, 101, 109, 113, 125.</w:t>
      </w:r>
    </w:p>
    <w:p w14:paraId="4B1F66E5"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10 versets : 8, 17, 27, 69.</w:t>
      </w:r>
    </w:p>
    <w:p w14:paraId="0EBB3FB4"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11 : 18, 20, 24, 67, 68, 106, 107 113.</w:t>
      </w:r>
    </w:p>
    <w:p w14:paraId="40878E12"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13 versets : 25, 42.</w:t>
      </w:r>
    </w:p>
    <w:p w14:paraId="2B620C6D"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14 versets : 14, 16, 22, 29, 30, 49, 50.</w:t>
      </w:r>
    </w:p>
    <w:p w14:paraId="6B837ACD"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15 versets : 12, 43, 66, 79, 89.</w:t>
      </w:r>
    </w:p>
    <w:p w14:paraId="2E0AF612"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16 versets : 45, 46, 69, 86, 88, 94, 105, 106.</w:t>
      </w:r>
    </w:p>
    <w:p w14:paraId="758EE415"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17 versets : 18, 97.</w:t>
      </w:r>
    </w:p>
    <w:p w14:paraId="05D0E7C7"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18 versets : 4, 5, 53, 57.</w:t>
      </w:r>
    </w:p>
    <w:p w14:paraId="3A58715E"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22 versets : 1, 17, 19, 21, 22, 25.</w:t>
      </w:r>
    </w:p>
    <w:p w14:paraId="6E020633"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24 versets : 6, 7, 11, 58.</w:t>
      </w:r>
    </w:p>
    <w:p w14:paraId="5EB4D7A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26 versets : 120, 224, 225, 226.</w:t>
      </w:r>
    </w:p>
    <w:p w14:paraId="5AC2D925"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33 versets : 4, 5, 50, 55, 57, 61, 64, 65.</w:t>
      </w:r>
    </w:p>
    <w:p w14:paraId="00113D5B"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36 versets : 63, 64, 65, 66, 67.</w:t>
      </w:r>
    </w:p>
    <w:p w14:paraId="306B8887"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37 versets : 63, 57,58, 66, 67, 68.</w:t>
      </w:r>
    </w:p>
    <w:p w14:paraId="28616CED"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38 versets : 56, 57, 58, 59, 60, 61.</w:t>
      </w:r>
    </w:p>
    <w:p w14:paraId="3C9C84F5"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39 versets : 16, 71, 72.</w:t>
      </w:r>
    </w:p>
    <w:p w14:paraId="5BA58212"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40 versets : 5, 70, 71, 72.</w:t>
      </w:r>
    </w:p>
    <w:p w14:paraId="777BC8E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41 versets : 19, 20, 21, 24, 25, 27, 28.</w:t>
      </w:r>
    </w:p>
    <w:p w14:paraId="62D80483"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42 versets : 21, 22, 50.</w:t>
      </w:r>
    </w:p>
    <w:p w14:paraId="1431FC52"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43 versets : 41, 42, 74, 75, 76, 77.</w:t>
      </w:r>
    </w:p>
    <w:p w14:paraId="5CA98A63"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44 versets : 45, 46, 47.</w:t>
      </w:r>
    </w:p>
    <w:p w14:paraId="6F2EE56F"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47 versets : 1, 8, 12, 23, 32, 34.</w:t>
      </w:r>
    </w:p>
    <w:p w14:paraId="7524BB9F"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48 versets : 4, 13, 15, 22, 25, 26.</w:t>
      </w:r>
    </w:p>
    <w:p w14:paraId="1D3EBCF9"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51 versets : 10, 13, 14.</w:t>
      </w:r>
    </w:p>
    <w:p w14:paraId="0AE459D4"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55 versets : 55, 41, 43.</w:t>
      </w:r>
    </w:p>
    <w:p w14:paraId="7556C46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56 versets : 93, 94.</w:t>
      </w:r>
    </w:p>
    <w:p w14:paraId="1CBA5C19"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58 verset : 20.</w:t>
      </w:r>
    </w:p>
    <w:p w14:paraId="346BDE1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59 versets : 2, 3, 4, 7, 12, 14, 15, 16.</w:t>
      </w:r>
    </w:p>
    <w:p w14:paraId="2934A666"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63 versets : 1, 2, 3.</w:t>
      </w:r>
    </w:p>
    <w:p w14:paraId="63E062CE"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67 versets : 6, 7, 11, 27, 28.</w:t>
      </w:r>
    </w:p>
    <w:p w14:paraId="323B6B2D"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69 versets : 30, 31, 32, 36, 37.</w:t>
      </w:r>
    </w:p>
    <w:p w14:paraId="2C8B7E3B"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72 versets : 15, 23.</w:t>
      </w:r>
    </w:p>
    <w:p w14:paraId="7E7671F3"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lastRenderedPageBreak/>
        <w:t>Sourate 76 verset : 4</w:t>
      </w:r>
    </w:p>
    <w:p w14:paraId="20FE7349"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83 verset : 16.</w:t>
      </w:r>
    </w:p>
    <w:p w14:paraId="5C9982A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87 versets : 10, 11, 12, 13.</w:t>
      </w:r>
    </w:p>
    <w:p w14:paraId="0836E172"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88 versets : 1, 2, 3, 4, 5, 6, 7.</w:t>
      </w:r>
    </w:p>
    <w:p w14:paraId="3C73878A" w14:textId="77777777" w:rsidR="00EE0494" w:rsidRDefault="00EE0494" w:rsidP="00EE0494">
      <w:pPr>
        <w:shd w:val="clear" w:color="auto" w:fill="EEEEEE"/>
        <w:spacing w:after="0" w:line="240" w:lineRule="auto"/>
        <w:rPr>
          <w:rFonts w:ascii="Calibri" w:hAnsi="Calibri"/>
        </w:rPr>
      </w:pPr>
      <w:r w:rsidRPr="00542971">
        <w:rPr>
          <w:rFonts w:ascii="Calibri" w:hAnsi="Calibri"/>
        </w:rPr>
        <w:t>Sourate 88 verset : 6.</w:t>
      </w:r>
    </w:p>
    <w:p w14:paraId="37238AA8" w14:textId="77777777" w:rsidR="00EE0494" w:rsidRPr="00D52933" w:rsidRDefault="00EE0494" w:rsidP="00EE0494">
      <w:pPr>
        <w:jc w:val="both"/>
        <w:rPr>
          <w:rFonts w:ascii="Calibri" w:hAnsi="Calibri"/>
        </w:rPr>
      </w:pPr>
    </w:p>
    <w:p w14:paraId="698B1A7B" w14:textId="76C75BAD" w:rsidR="00EE0494" w:rsidRPr="00D52933" w:rsidRDefault="00EE0494" w:rsidP="00EE0494">
      <w:pPr>
        <w:pStyle w:val="Titre1"/>
        <w:rPr>
          <w:color w:val="444444"/>
        </w:rPr>
      </w:pPr>
      <w:bookmarkStart w:id="240" w:name="_Toc45606433"/>
      <w:bookmarkStart w:id="241" w:name="_Toc45607964"/>
      <w:bookmarkStart w:id="242" w:name="_Toc45608014"/>
      <w:bookmarkStart w:id="243" w:name="_Toc45608056"/>
      <w:bookmarkStart w:id="244" w:name="_Toc102578484"/>
      <w:r>
        <w:t xml:space="preserve">Annexe : </w:t>
      </w:r>
      <w:r w:rsidRPr="00D52933">
        <w:t>Liste</w:t>
      </w:r>
      <w:r>
        <w:t xml:space="preserve"> résumée</w:t>
      </w:r>
      <w:r w:rsidRPr="00D52933">
        <w:t xml:space="preserve"> des versets coraniques prôn</w:t>
      </w:r>
      <w:r>
        <w:t>a</w:t>
      </w:r>
      <w:r w:rsidRPr="00D52933">
        <w:t>nt la guerre et le djihad</w:t>
      </w:r>
      <w:bookmarkEnd w:id="240"/>
      <w:bookmarkEnd w:id="241"/>
      <w:bookmarkEnd w:id="242"/>
      <w:bookmarkEnd w:id="243"/>
      <w:bookmarkEnd w:id="244"/>
    </w:p>
    <w:p w14:paraId="1883DD84" w14:textId="77777777" w:rsidR="00EE0494" w:rsidRPr="00542971" w:rsidRDefault="00EE0494" w:rsidP="00EE0494">
      <w:pPr>
        <w:shd w:val="clear" w:color="auto" w:fill="EEEEEE"/>
        <w:spacing w:after="0" w:line="240" w:lineRule="auto"/>
        <w:rPr>
          <w:rFonts w:ascii="Calibri" w:hAnsi="Calibri"/>
        </w:rPr>
      </w:pPr>
    </w:p>
    <w:p w14:paraId="15D5DBF6" w14:textId="77777777" w:rsidR="00EE0494" w:rsidRDefault="00EE0494" w:rsidP="00EE0494">
      <w:pPr>
        <w:shd w:val="clear" w:color="auto" w:fill="EEEEEE"/>
        <w:spacing w:after="0" w:line="240" w:lineRule="auto"/>
        <w:rPr>
          <w:rFonts w:ascii="Calibri" w:hAnsi="Calibri"/>
        </w:rPr>
      </w:pPr>
      <w:r>
        <w:rPr>
          <w:rFonts w:ascii="Calibri" w:hAnsi="Calibri"/>
        </w:rPr>
        <w:t xml:space="preserve">Leur nombre est de 129 : </w:t>
      </w:r>
    </w:p>
    <w:p w14:paraId="48641906" w14:textId="77777777" w:rsidR="00EE0494" w:rsidRDefault="00EE0494" w:rsidP="00EE0494">
      <w:pPr>
        <w:shd w:val="clear" w:color="auto" w:fill="EEEEEE"/>
        <w:spacing w:after="0" w:line="240" w:lineRule="auto"/>
        <w:rPr>
          <w:rFonts w:ascii="Calibri" w:hAnsi="Calibri"/>
        </w:rPr>
      </w:pPr>
    </w:p>
    <w:p w14:paraId="4320DEE9"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 versets : 154, 190, 191, 192, 193, 216, 217, 244.</w:t>
      </w:r>
    </w:p>
    <w:p w14:paraId="5F14616A"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 versets : 13, 122, 123, 125, 127, 139, 140, 141, 142, 152, 153, 154, 157, 158, 168, 169, 170, 171, 200.</w:t>
      </w:r>
    </w:p>
    <w:p w14:paraId="2BEA185E"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 versets : 69, 74, 75, 76, 77, 84, 94, 95, 96, 100, 104, 141.</w:t>
      </w:r>
    </w:p>
    <w:p w14:paraId="4EB5A776"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5 versets 5 : 33, 35, 85.</w:t>
      </w:r>
    </w:p>
    <w:p w14:paraId="29E6477D"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8 versets : 1, 7, 8, 9, 10, 12, 13, 15, 16, 17,18, 19, 39, 43, 45, 46, 47, 48, 57, 59, 60, 62, 65, 66, 67, 69.</w:t>
      </w:r>
    </w:p>
    <w:p w14:paraId="0251564A"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9 versets : 2, 4, 5, 9, 10, 12, 13, 14, 15, 16, 18, 19, 20, 22, 25, 26, 29, 36, 38, 39, 41, 42, 43, 44, 46, 47, 49, 50, 52, 73, 81, 86, 91, 92, 93, 95, 96, 111, 210, 121, 123, 124.</w:t>
      </w:r>
    </w:p>
    <w:p w14:paraId="0567FA20"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22 versets : 58, 78.</w:t>
      </w:r>
    </w:p>
    <w:p w14:paraId="00F35BAC"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33 versets : 9, 10, 11, 14, 15, 16, 20, 22, 26, 27, 60, 62.</w:t>
      </w:r>
    </w:p>
    <w:p w14:paraId="131088E1"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47 versets : 4, 7, 31, 35.</w:t>
      </w:r>
    </w:p>
    <w:p w14:paraId="7C5FDB2F"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48 versets : 11, 16, 17, 20, 21, 24, 25.</w:t>
      </w:r>
    </w:p>
    <w:p w14:paraId="04688864"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61, versets : 4, 12, 13.</w:t>
      </w:r>
    </w:p>
    <w:p w14:paraId="39451E66" w14:textId="77777777" w:rsidR="00EE0494" w:rsidRPr="00542971" w:rsidRDefault="00EE0494" w:rsidP="00EE0494">
      <w:pPr>
        <w:shd w:val="clear" w:color="auto" w:fill="EEEEEE"/>
        <w:spacing w:after="0" w:line="240" w:lineRule="auto"/>
        <w:rPr>
          <w:rFonts w:ascii="Calibri" w:hAnsi="Calibri"/>
        </w:rPr>
      </w:pPr>
      <w:r w:rsidRPr="00542971">
        <w:rPr>
          <w:rFonts w:ascii="Calibri" w:hAnsi="Calibri"/>
        </w:rPr>
        <w:t>Sourate 66 verset : 9.</w:t>
      </w:r>
    </w:p>
    <w:p w14:paraId="2BAC0021" w14:textId="77777777" w:rsidR="00EE0494" w:rsidRPr="00542971" w:rsidRDefault="00EE0494" w:rsidP="00EE0494">
      <w:pPr>
        <w:shd w:val="clear" w:color="auto" w:fill="EEEEEE"/>
        <w:jc w:val="both"/>
        <w:rPr>
          <w:rFonts w:ascii="Calibri" w:hAnsi="Calibri"/>
        </w:rPr>
      </w:pPr>
    </w:p>
    <w:p w14:paraId="008DBA00" w14:textId="10B7D086" w:rsidR="00EE0494" w:rsidRPr="00542971" w:rsidRDefault="00EE0494" w:rsidP="00EE0494">
      <w:pPr>
        <w:pStyle w:val="Titre1"/>
      </w:pPr>
      <w:bookmarkStart w:id="245" w:name="_Toc45606434"/>
      <w:bookmarkStart w:id="246" w:name="_Toc45607965"/>
      <w:bookmarkStart w:id="247" w:name="_Toc45608015"/>
      <w:bookmarkStart w:id="248" w:name="_Toc45608057"/>
      <w:bookmarkStart w:id="249" w:name="_Toc102578485"/>
      <w:r>
        <w:t xml:space="preserve">Annexe : </w:t>
      </w:r>
      <w:r w:rsidRPr="00542971">
        <w:t>Liste</w:t>
      </w:r>
      <w:r>
        <w:t xml:space="preserve"> résumé des versets sexistes misogynes</w:t>
      </w:r>
      <w:bookmarkEnd w:id="245"/>
      <w:bookmarkEnd w:id="246"/>
      <w:bookmarkEnd w:id="247"/>
      <w:bookmarkEnd w:id="248"/>
      <w:bookmarkEnd w:id="249"/>
      <w:r w:rsidRPr="00542971">
        <w:t xml:space="preserve"> </w:t>
      </w:r>
    </w:p>
    <w:p w14:paraId="58253477" w14:textId="77777777" w:rsidR="00EE0494" w:rsidRPr="00542971" w:rsidRDefault="00EE0494" w:rsidP="00EE0494">
      <w:pPr>
        <w:shd w:val="clear" w:color="auto" w:fill="EEEEEE"/>
        <w:spacing w:after="0" w:line="240" w:lineRule="auto"/>
        <w:jc w:val="both"/>
        <w:rPr>
          <w:rFonts w:ascii="Calibri" w:hAnsi="Calibri"/>
        </w:rPr>
      </w:pPr>
    </w:p>
    <w:p w14:paraId="265AA85A" w14:textId="77777777" w:rsidR="00EE0494" w:rsidRPr="00D52933" w:rsidRDefault="00EE0494" w:rsidP="00EE0494">
      <w:pPr>
        <w:shd w:val="clear" w:color="auto" w:fill="EEEEEE"/>
        <w:spacing w:after="0" w:line="240" w:lineRule="auto"/>
        <w:jc w:val="both"/>
        <w:rPr>
          <w:rFonts w:ascii="Calibri" w:hAnsi="Calibri"/>
          <w:b/>
          <w:bCs/>
          <w:color w:val="444444"/>
        </w:rPr>
      </w:pPr>
      <w:r w:rsidRPr="00D52933">
        <w:rPr>
          <w:rFonts w:ascii="Calibri" w:hAnsi="Calibri"/>
          <w:b/>
          <w:bCs/>
          <w:color w:val="0000FF"/>
        </w:rPr>
        <w:t>Liste des versets coraniques misogynes et associ</w:t>
      </w:r>
      <w:r>
        <w:rPr>
          <w:rFonts w:ascii="Calibri" w:hAnsi="Calibri"/>
          <w:b/>
          <w:bCs/>
          <w:color w:val="0000FF"/>
        </w:rPr>
        <w:t>a</w:t>
      </w:r>
      <w:r w:rsidRPr="00D52933">
        <w:rPr>
          <w:rFonts w:ascii="Calibri" w:hAnsi="Calibri"/>
          <w:b/>
          <w:bCs/>
          <w:color w:val="0000FF"/>
        </w:rPr>
        <w:t>nt la femme au mal et au diable.</w:t>
      </w:r>
    </w:p>
    <w:p w14:paraId="7EF951F1" w14:textId="77777777" w:rsidR="00EE0494" w:rsidRPr="00542971" w:rsidRDefault="00EE0494" w:rsidP="00EE0494">
      <w:pPr>
        <w:shd w:val="clear" w:color="auto" w:fill="EEEEEE"/>
        <w:spacing w:after="0" w:line="240" w:lineRule="auto"/>
        <w:jc w:val="both"/>
        <w:rPr>
          <w:rFonts w:ascii="Calibri" w:hAnsi="Calibri"/>
        </w:rPr>
      </w:pPr>
    </w:p>
    <w:p w14:paraId="3DC9952B" w14:textId="77777777" w:rsidR="00EE0494" w:rsidRDefault="00EE0494" w:rsidP="00EE0494">
      <w:pPr>
        <w:shd w:val="clear" w:color="auto" w:fill="EEEEEE"/>
        <w:spacing w:after="0" w:line="240" w:lineRule="auto"/>
        <w:jc w:val="both"/>
        <w:rPr>
          <w:rFonts w:ascii="Calibri" w:hAnsi="Calibri"/>
        </w:rPr>
      </w:pPr>
      <w:r>
        <w:rPr>
          <w:rFonts w:ascii="Calibri" w:hAnsi="Calibri"/>
        </w:rPr>
        <w:t>Leur nombre est de 41 :</w:t>
      </w:r>
    </w:p>
    <w:p w14:paraId="796C6DF5" w14:textId="77777777" w:rsidR="00EE0494" w:rsidRDefault="00EE0494" w:rsidP="00EE0494">
      <w:pPr>
        <w:shd w:val="clear" w:color="auto" w:fill="EEEEEE"/>
        <w:spacing w:after="0" w:line="240" w:lineRule="auto"/>
        <w:jc w:val="both"/>
        <w:rPr>
          <w:rFonts w:ascii="Calibri" w:hAnsi="Calibri"/>
        </w:rPr>
      </w:pPr>
    </w:p>
    <w:p w14:paraId="4FC339F4"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2 versets : 221, 222, 228, 223, 230, 231.</w:t>
      </w:r>
    </w:p>
    <w:p w14:paraId="0F93197D"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4 versets : 3, 7, 11, 15, 24, 33, 34, 74.</w:t>
      </w:r>
    </w:p>
    <w:p w14:paraId="19458DB4"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7 verset : 7</w:t>
      </w:r>
    </w:p>
    <w:p w14:paraId="1C59FC33"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12 versets : 28, 31, 32.</w:t>
      </w:r>
    </w:p>
    <w:p w14:paraId="432CE0C8"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15 verset : 60.</w:t>
      </w:r>
    </w:p>
    <w:p w14:paraId="2BB83199"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24 versets : 2, 4, 8, 9, 26, 31.</w:t>
      </w:r>
    </w:p>
    <w:p w14:paraId="5453855C"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27 verset : 57.</w:t>
      </w:r>
    </w:p>
    <w:p w14:paraId="232FFEE7"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33 versets : 30,50, 51, 52, 59.</w:t>
      </w:r>
    </w:p>
    <w:p w14:paraId="0352ADA7"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65 versets : 1, 4.</w:t>
      </w:r>
    </w:p>
    <w:p w14:paraId="15DC88F5"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66 versets : 1, 5, 6.</w:t>
      </w:r>
    </w:p>
    <w:p w14:paraId="487ED5B4" w14:textId="77777777" w:rsidR="00EE0494" w:rsidRPr="00542971" w:rsidRDefault="00EE0494" w:rsidP="00EE0494">
      <w:pPr>
        <w:shd w:val="clear" w:color="auto" w:fill="EEEEEE"/>
        <w:spacing w:after="0" w:line="240" w:lineRule="auto"/>
        <w:jc w:val="both"/>
        <w:rPr>
          <w:rFonts w:ascii="Calibri" w:hAnsi="Calibri"/>
        </w:rPr>
      </w:pPr>
      <w:r w:rsidRPr="00542971">
        <w:rPr>
          <w:rFonts w:ascii="Calibri" w:hAnsi="Calibri"/>
        </w:rPr>
        <w:t>Sourate 111 versets : 4, 5</w:t>
      </w:r>
    </w:p>
    <w:p w14:paraId="44D93BCC" w14:textId="77777777" w:rsidR="00EE0494" w:rsidRPr="00D52933" w:rsidRDefault="00EE0494" w:rsidP="00EE0494">
      <w:pPr>
        <w:spacing w:after="0" w:line="240" w:lineRule="auto"/>
        <w:jc w:val="both"/>
        <w:rPr>
          <w:rFonts w:ascii="Calibri" w:hAnsi="Calibri"/>
        </w:rPr>
      </w:pPr>
    </w:p>
    <w:p w14:paraId="5CD7E00B" w14:textId="77777777" w:rsidR="00EE0494" w:rsidRPr="00D52933" w:rsidRDefault="00EE0494" w:rsidP="00EE0494">
      <w:pPr>
        <w:spacing w:after="0" w:line="240" w:lineRule="auto"/>
        <w:jc w:val="both"/>
        <w:rPr>
          <w:rFonts w:ascii="Calibri" w:hAnsi="Calibri"/>
        </w:rPr>
      </w:pPr>
      <w:r w:rsidRPr="00D52933">
        <w:rPr>
          <w:rFonts w:ascii="Calibri" w:hAnsi="Calibri"/>
        </w:rPr>
        <w:t xml:space="preserve">Source : </w:t>
      </w:r>
      <w:hyperlink r:id="rId142" w:history="1">
        <w:r w:rsidRPr="00D52933">
          <w:rPr>
            <w:rStyle w:val="Lienhypertexte"/>
            <w:rFonts w:ascii="Calibri" w:hAnsi="Calibri"/>
          </w:rPr>
          <w:t>https://la-voie-de-la-raison.blogspot.com/2015/07/versets-coraniques.html</w:t>
        </w:r>
      </w:hyperlink>
      <w:r w:rsidRPr="00D52933">
        <w:rPr>
          <w:rFonts w:ascii="Calibri" w:hAnsi="Calibri"/>
        </w:rPr>
        <w:t xml:space="preserve"> </w:t>
      </w:r>
    </w:p>
    <w:p w14:paraId="60BAE527" w14:textId="77777777" w:rsidR="00EE0494" w:rsidRPr="00D52933" w:rsidRDefault="00EE0494" w:rsidP="00EE0494">
      <w:pPr>
        <w:pStyle w:val="NormalWeb"/>
        <w:spacing w:before="0" w:beforeAutospacing="0" w:after="0" w:afterAutospacing="0"/>
        <w:jc w:val="both"/>
        <w:rPr>
          <w:rFonts w:ascii="Calibri" w:hAnsi="Calibri"/>
          <w:i/>
          <w:iCs/>
          <w:sz w:val="22"/>
          <w:szCs w:val="22"/>
        </w:rPr>
      </w:pPr>
      <w:r w:rsidRPr="00D52933">
        <w:rPr>
          <w:rFonts w:ascii="Calibri" w:hAnsi="Calibri"/>
          <w:iCs/>
          <w:sz w:val="22"/>
          <w:szCs w:val="22"/>
        </w:rPr>
        <w:t>Ou bien</w:t>
      </w:r>
      <w:r w:rsidRPr="00D52933">
        <w:rPr>
          <w:rFonts w:ascii="Calibri" w:hAnsi="Calibri"/>
          <w:i/>
          <w:iCs/>
          <w:sz w:val="22"/>
          <w:szCs w:val="22"/>
        </w:rPr>
        <w:t xml:space="preserve"> </w:t>
      </w:r>
      <w:hyperlink r:id="rId143" w:history="1">
        <w:r w:rsidRPr="00D52933">
          <w:rPr>
            <w:rStyle w:val="Lienhypertexte"/>
            <w:rFonts w:ascii="Calibri" w:hAnsi="Calibri"/>
            <w:iCs/>
            <w:sz w:val="22"/>
            <w:szCs w:val="22"/>
          </w:rPr>
          <w:t>http://www.blog.sami-aldeeb.com/2015/08/05/liste-des-versets-coraniques-contre-lhumanite/</w:t>
        </w:r>
      </w:hyperlink>
      <w:r w:rsidRPr="00D52933">
        <w:rPr>
          <w:rFonts w:ascii="Calibri" w:hAnsi="Calibri"/>
          <w:i/>
          <w:iCs/>
          <w:sz w:val="22"/>
          <w:szCs w:val="22"/>
        </w:rPr>
        <w:t xml:space="preserve"> </w:t>
      </w:r>
    </w:p>
    <w:p w14:paraId="7CF5FD3A" w14:textId="77777777" w:rsidR="00EE0494" w:rsidRDefault="00EE0494" w:rsidP="00EE0494">
      <w:pPr>
        <w:spacing w:after="0" w:line="240" w:lineRule="auto"/>
        <w:jc w:val="both"/>
        <w:rPr>
          <w:rFonts w:ascii="Calibri" w:hAnsi="Calibri"/>
        </w:rPr>
      </w:pPr>
    </w:p>
    <w:p w14:paraId="0400A823" w14:textId="77777777" w:rsidR="00EE0494" w:rsidRDefault="00EE0494" w:rsidP="00EE0494">
      <w:pPr>
        <w:spacing w:after="0" w:line="240" w:lineRule="auto"/>
        <w:jc w:val="both"/>
        <w:rPr>
          <w:rFonts w:ascii="Calibri" w:hAnsi="Calibri"/>
        </w:rPr>
      </w:pPr>
      <w:r w:rsidRPr="00EE0494">
        <w:rPr>
          <w:rFonts w:ascii="Calibri" w:hAnsi="Calibri"/>
          <w:u w:val="single"/>
        </w:rPr>
        <w:t>Autre liste de versets sexistes</w:t>
      </w:r>
      <w:r>
        <w:rPr>
          <w:rFonts w:ascii="Calibri" w:hAnsi="Calibri"/>
        </w:rPr>
        <w:t xml:space="preserve"> : </w:t>
      </w:r>
    </w:p>
    <w:p w14:paraId="283F092E" w14:textId="77777777" w:rsidR="00EE0494" w:rsidRDefault="00EE0494" w:rsidP="00EE0494">
      <w:pPr>
        <w:spacing w:after="0" w:line="240" w:lineRule="auto"/>
        <w:jc w:val="both"/>
        <w:rPr>
          <w:rFonts w:ascii="Calibri" w:hAnsi="Calibri"/>
        </w:rPr>
      </w:pPr>
    </w:p>
    <w:p w14:paraId="154FE19C" w14:textId="71C2D26A" w:rsidR="00EE0494" w:rsidRDefault="00EE0494" w:rsidP="00EE0494">
      <w:pPr>
        <w:spacing w:after="0" w:line="240" w:lineRule="auto"/>
        <w:jc w:val="both"/>
        <w:rPr>
          <w:rFonts w:ascii="Calibri" w:hAnsi="Calibri"/>
        </w:rPr>
      </w:pPr>
      <w:r>
        <w:rPr>
          <w:rFonts w:ascii="Calibri" w:hAnsi="Calibri"/>
        </w:rPr>
        <w:t xml:space="preserve">Un autre lecteur, ayant comme pseudo </w:t>
      </w:r>
      <w:r w:rsidRPr="0007598E">
        <w:rPr>
          <w:rFonts w:ascii="Calibri" w:hAnsi="Calibri"/>
          <w:b/>
        </w:rPr>
        <w:t>Mimona</w:t>
      </w:r>
      <w:r>
        <w:rPr>
          <w:rFonts w:ascii="Calibri" w:hAnsi="Calibri"/>
        </w:rPr>
        <w:t>, a fait cet inventaire, ci-dessous, de versets sexistes :</w:t>
      </w:r>
    </w:p>
    <w:p w14:paraId="348EE47B" w14:textId="77777777" w:rsidR="00EE0494" w:rsidRDefault="00EE0494" w:rsidP="00EE0494">
      <w:pPr>
        <w:spacing w:after="0" w:line="240" w:lineRule="auto"/>
        <w:jc w:val="both"/>
        <w:rPr>
          <w:rFonts w:ascii="Calibri" w:hAnsi="Calibri"/>
        </w:rPr>
      </w:pPr>
    </w:p>
    <w:p w14:paraId="68E00F1C"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2 : </w:t>
      </w:r>
      <w:r w:rsidRPr="0007598E">
        <w:rPr>
          <w:rFonts w:ascii="Calibri" w:hAnsi="Calibri"/>
        </w:rPr>
        <w:t>2.49</w:t>
      </w:r>
      <w:r>
        <w:rPr>
          <w:rFonts w:ascii="Calibri" w:hAnsi="Calibri"/>
        </w:rPr>
        <w:t>, </w:t>
      </w:r>
      <w:r w:rsidRPr="0007598E">
        <w:rPr>
          <w:rFonts w:ascii="Calibri" w:hAnsi="Calibri"/>
        </w:rPr>
        <w:t>2.221</w:t>
      </w:r>
      <w:r>
        <w:rPr>
          <w:rFonts w:ascii="Calibri" w:hAnsi="Calibri"/>
        </w:rPr>
        <w:t xml:space="preserve">, </w:t>
      </w:r>
      <w:r w:rsidRPr="0007598E">
        <w:rPr>
          <w:rFonts w:ascii="Calibri" w:hAnsi="Calibri"/>
        </w:rPr>
        <w:t>2.222</w:t>
      </w:r>
      <w:r>
        <w:rPr>
          <w:rFonts w:ascii="Calibri" w:hAnsi="Calibri"/>
        </w:rPr>
        <w:t xml:space="preserve">, </w:t>
      </w:r>
      <w:r w:rsidRPr="0007598E">
        <w:rPr>
          <w:rFonts w:ascii="Calibri" w:hAnsi="Calibri"/>
        </w:rPr>
        <w:t>2.223</w:t>
      </w:r>
      <w:r>
        <w:rPr>
          <w:rFonts w:ascii="Calibri" w:hAnsi="Calibri"/>
        </w:rPr>
        <w:t xml:space="preserve">, </w:t>
      </w:r>
      <w:r w:rsidRPr="0007598E">
        <w:rPr>
          <w:rFonts w:ascii="Calibri" w:hAnsi="Calibri"/>
        </w:rPr>
        <w:t>2.234</w:t>
      </w:r>
      <w:r>
        <w:rPr>
          <w:rFonts w:ascii="Calibri" w:hAnsi="Calibri"/>
        </w:rPr>
        <w:t xml:space="preserve">, </w:t>
      </w:r>
      <w:r w:rsidRPr="0007598E">
        <w:rPr>
          <w:rFonts w:ascii="Calibri" w:hAnsi="Calibri"/>
        </w:rPr>
        <w:t>2.228</w:t>
      </w:r>
      <w:r>
        <w:rPr>
          <w:rFonts w:ascii="Calibri" w:hAnsi="Calibri"/>
        </w:rPr>
        <w:t xml:space="preserve">, </w:t>
      </w:r>
      <w:r w:rsidRPr="0007598E">
        <w:rPr>
          <w:rFonts w:ascii="Calibri" w:hAnsi="Calibri"/>
        </w:rPr>
        <w:t>2.282</w:t>
      </w:r>
    </w:p>
    <w:p w14:paraId="76B0897F" w14:textId="77777777" w:rsidR="00EE0494" w:rsidRPr="0007598E" w:rsidRDefault="00EE0494" w:rsidP="00EE0494">
      <w:pPr>
        <w:spacing w:after="0" w:line="240" w:lineRule="auto"/>
        <w:jc w:val="both"/>
        <w:rPr>
          <w:rFonts w:ascii="Calibri" w:hAnsi="Calibri"/>
        </w:rPr>
      </w:pPr>
      <w:r w:rsidRPr="00542971">
        <w:rPr>
          <w:rFonts w:ascii="Calibri" w:hAnsi="Calibri"/>
        </w:rPr>
        <w:lastRenderedPageBreak/>
        <w:t xml:space="preserve">Sourate </w:t>
      </w:r>
      <w:r>
        <w:rPr>
          <w:rFonts w:ascii="Calibri" w:hAnsi="Calibri"/>
        </w:rPr>
        <w:t xml:space="preserve">3 : </w:t>
      </w:r>
      <w:r w:rsidRPr="0007598E">
        <w:rPr>
          <w:rFonts w:ascii="Calibri" w:hAnsi="Calibri"/>
        </w:rPr>
        <w:t>3.14</w:t>
      </w:r>
    </w:p>
    <w:p w14:paraId="6D97D5A7"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4 : </w:t>
      </w:r>
      <w:r w:rsidRPr="0007598E">
        <w:rPr>
          <w:rFonts w:ascii="Calibri" w:hAnsi="Calibri"/>
        </w:rPr>
        <w:t>4.3</w:t>
      </w:r>
      <w:r>
        <w:rPr>
          <w:rFonts w:ascii="Calibri" w:hAnsi="Calibri"/>
        </w:rPr>
        <w:t xml:space="preserve">, </w:t>
      </w:r>
      <w:r w:rsidRPr="0007598E">
        <w:rPr>
          <w:rFonts w:ascii="Calibri" w:hAnsi="Calibri"/>
        </w:rPr>
        <w:t>4.11</w:t>
      </w:r>
      <w:r>
        <w:rPr>
          <w:rFonts w:ascii="Calibri" w:hAnsi="Calibri"/>
        </w:rPr>
        <w:t xml:space="preserve">, </w:t>
      </w:r>
      <w:r w:rsidRPr="0007598E">
        <w:rPr>
          <w:rFonts w:ascii="Calibri" w:hAnsi="Calibri"/>
        </w:rPr>
        <w:t>4.12</w:t>
      </w:r>
      <w:r>
        <w:rPr>
          <w:rFonts w:ascii="Calibri" w:hAnsi="Calibri"/>
        </w:rPr>
        <w:t xml:space="preserve">, </w:t>
      </w:r>
      <w:r w:rsidRPr="0007598E">
        <w:rPr>
          <w:rFonts w:ascii="Calibri" w:hAnsi="Calibri"/>
        </w:rPr>
        <w:t>4.15</w:t>
      </w:r>
      <w:r>
        <w:rPr>
          <w:rFonts w:ascii="Calibri" w:hAnsi="Calibri"/>
        </w:rPr>
        <w:t xml:space="preserve">, </w:t>
      </w:r>
      <w:r w:rsidRPr="0007598E">
        <w:rPr>
          <w:rFonts w:ascii="Calibri" w:hAnsi="Calibri"/>
        </w:rPr>
        <w:t>4.24</w:t>
      </w:r>
      <w:r>
        <w:rPr>
          <w:rFonts w:ascii="Calibri" w:hAnsi="Calibri"/>
        </w:rPr>
        <w:t xml:space="preserve">, </w:t>
      </w:r>
      <w:r w:rsidRPr="0007598E">
        <w:rPr>
          <w:rFonts w:ascii="Calibri" w:hAnsi="Calibri"/>
        </w:rPr>
        <w:t>4.43</w:t>
      </w:r>
      <w:r>
        <w:rPr>
          <w:rFonts w:ascii="Calibri" w:hAnsi="Calibri"/>
        </w:rPr>
        <w:t xml:space="preserve">, </w:t>
      </w:r>
      <w:r w:rsidRPr="0007598E">
        <w:rPr>
          <w:rFonts w:ascii="Calibri" w:hAnsi="Calibri"/>
        </w:rPr>
        <w:t>4.176</w:t>
      </w:r>
    </w:p>
    <w:p w14:paraId="74EC6612"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12 : </w:t>
      </w:r>
      <w:r w:rsidRPr="0007598E">
        <w:rPr>
          <w:rFonts w:ascii="Calibri" w:hAnsi="Calibri"/>
        </w:rPr>
        <w:t>12.28</w:t>
      </w:r>
    </w:p>
    <w:p w14:paraId="2C14AADD"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23 : </w:t>
      </w:r>
      <w:r w:rsidRPr="0007598E">
        <w:rPr>
          <w:rFonts w:ascii="Calibri" w:hAnsi="Calibri"/>
        </w:rPr>
        <w:t>23.5</w:t>
      </w:r>
      <w:r>
        <w:rPr>
          <w:rFonts w:ascii="Calibri" w:hAnsi="Calibri"/>
        </w:rPr>
        <w:t xml:space="preserve">, </w:t>
      </w:r>
      <w:r w:rsidRPr="0007598E">
        <w:rPr>
          <w:rFonts w:ascii="Calibri" w:hAnsi="Calibri"/>
        </w:rPr>
        <w:t>23.6</w:t>
      </w:r>
    </w:p>
    <w:p w14:paraId="2FEBB089"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24 : </w:t>
      </w:r>
      <w:r w:rsidRPr="0007598E">
        <w:rPr>
          <w:rFonts w:ascii="Calibri" w:hAnsi="Calibri"/>
        </w:rPr>
        <w:t>24.2</w:t>
      </w:r>
      <w:r>
        <w:rPr>
          <w:rFonts w:ascii="Calibri" w:hAnsi="Calibri"/>
        </w:rPr>
        <w:t xml:space="preserve">, </w:t>
      </w:r>
      <w:r w:rsidRPr="0007598E">
        <w:rPr>
          <w:rFonts w:ascii="Calibri" w:hAnsi="Calibri"/>
        </w:rPr>
        <w:t>24.31</w:t>
      </w:r>
    </w:p>
    <w:p w14:paraId="7FE03FD9"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33 : </w:t>
      </w:r>
      <w:r w:rsidRPr="0007598E">
        <w:rPr>
          <w:rFonts w:ascii="Calibri" w:hAnsi="Calibri"/>
        </w:rPr>
        <w:t>33.33</w:t>
      </w:r>
      <w:r>
        <w:rPr>
          <w:rFonts w:ascii="Calibri" w:hAnsi="Calibri"/>
        </w:rPr>
        <w:t xml:space="preserve">, </w:t>
      </w:r>
      <w:r w:rsidRPr="0007598E">
        <w:rPr>
          <w:rFonts w:ascii="Calibri" w:hAnsi="Calibri"/>
        </w:rPr>
        <w:t>33.50</w:t>
      </w:r>
      <w:r>
        <w:rPr>
          <w:rFonts w:ascii="Calibri" w:hAnsi="Calibri"/>
        </w:rPr>
        <w:t xml:space="preserve">, </w:t>
      </w:r>
      <w:r w:rsidRPr="0007598E">
        <w:rPr>
          <w:rFonts w:ascii="Calibri" w:hAnsi="Calibri"/>
        </w:rPr>
        <w:t>33.53</w:t>
      </w:r>
      <w:r>
        <w:rPr>
          <w:rFonts w:ascii="Calibri" w:hAnsi="Calibri"/>
        </w:rPr>
        <w:t xml:space="preserve">, </w:t>
      </w:r>
      <w:r w:rsidRPr="0007598E">
        <w:rPr>
          <w:rFonts w:ascii="Calibri" w:hAnsi="Calibri"/>
        </w:rPr>
        <w:t>33.59</w:t>
      </w:r>
    </w:p>
    <w:p w14:paraId="58FE5DFE"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52 : </w:t>
      </w:r>
      <w:r w:rsidRPr="0007598E">
        <w:rPr>
          <w:rFonts w:ascii="Calibri" w:hAnsi="Calibri"/>
        </w:rPr>
        <w:t>52,39</w:t>
      </w:r>
    </w:p>
    <w:p w14:paraId="3168C459"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53 : </w:t>
      </w:r>
      <w:r w:rsidRPr="0007598E">
        <w:rPr>
          <w:rFonts w:ascii="Calibri" w:hAnsi="Calibri"/>
        </w:rPr>
        <w:t>53.19</w:t>
      </w:r>
      <w:r>
        <w:rPr>
          <w:rFonts w:ascii="Calibri" w:hAnsi="Calibri"/>
        </w:rPr>
        <w:t xml:space="preserve">, </w:t>
      </w:r>
      <w:r w:rsidRPr="0007598E">
        <w:rPr>
          <w:rFonts w:ascii="Calibri" w:hAnsi="Calibri"/>
        </w:rPr>
        <w:t>53.20</w:t>
      </w:r>
      <w:r>
        <w:rPr>
          <w:rFonts w:ascii="Calibri" w:hAnsi="Calibri"/>
        </w:rPr>
        <w:t xml:space="preserve">, </w:t>
      </w:r>
      <w:r w:rsidRPr="0007598E">
        <w:rPr>
          <w:rFonts w:ascii="Calibri" w:hAnsi="Calibri"/>
        </w:rPr>
        <w:t>53.21</w:t>
      </w:r>
      <w:r>
        <w:rPr>
          <w:rFonts w:ascii="Calibri" w:hAnsi="Calibri"/>
        </w:rPr>
        <w:t xml:space="preserve">, </w:t>
      </w:r>
      <w:r w:rsidRPr="0007598E">
        <w:rPr>
          <w:rFonts w:ascii="Calibri" w:hAnsi="Calibri"/>
        </w:rPr>
        <w:t>53.22</w:t>
      </w:r>
    </w:p>
    <w:p w14:paraId="1B415377"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60 : </w:t>
      </w:r>
      <w:r w:rsidRPr="0007598E">
        <w:rPr>
          <w:rFonts w:ascii="Calibri" w:hAnsi="Calibri"/>
        </w:rPr>
        <w:t>60.10</w:t>
      </w:r>
    </w:p>
    <w:p w14:paraId="342BBA7F"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65 : </w:t>
      </w:r>
      <w:r w:rsidRPr="0007598E">
        <w:rPr>
          <w:rFonts w:ascii="Calibri" w:hAnsi="Calibri"/>
        </w:rPr>
        <w:t>65.1</w:t>
      </w:r>
      <w:r>
        <w:rPr>
          <w:rFonts w:ascii="Calibri" w:hAnsi="Calibri"/>
        </w:rPr>
        <w:t xml:space="preserve">, </w:t>
      </w:r>
      <w:r w:rsidRPr="0007598E">
        <w:rPr>
          <w:rFonts w:ascii="Calibri" w:hAnsi="Calibri"/>
        </w:rPr>
        <w:t>65.4</w:t>
      </w:r>
    </w:p>
    <w:p w14:paraId="0C9E71CE" w14:textId="77777777" w:rsidR="00EE0494" w:rsidRPr="0007598E"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66 : </w:t>
      </w:r>
      <w:r w:rsidRPr="0007598E">
        <w:rPr>
          <w:rFonts w:ascii="Calibri" w:hAnsi="Calibri"/>
        </w:rPr>
        <w:t>66.5</w:t>
      </w:r>
    </w:p>
    <w:p w14:paraId="3580B33E" w14:textId="77777777" w:rsidR="00EE0494" w:rsidRPr="00D52933" w:rsidRDefault="00EE0494" w:rsidP="00EE0494">
      <w:pPr>
        <w:spacing w:after="0" w:line="240" w:lineRule="auto"/>
        <w:jc w:val="both"/>
        <w:rPr>
          <w:rFonts w:ascii="Calibri" w:hAnsi="Calibri"/>
        </w:rPr>
      </w:pPr>
      <w:r w:rsidRPr="00542971">
        <w:rPr>
          <w:rFonts w:ascii="Calibri" w:hAnsi="Calibri"/>
        </w:rPr>
        <w:t xml:space="preserve">Sourate </w:t>
      </w:r>
      <w:r>
        <w:rPr>
          <w:rFonts w:ascii="Calibri" w:hAnsi="Calibri"/>
        </w:rPr>
        <w:t xml:space="preserve">70 : </w:t>
      </w:r>
      <w:r w:rsidRPr="0007598E">
        <w:rPr>
          <w:rFonts w:ascii="Calibri" w:hAnsi="Calibri"/>
        </w:rPr>
        <w:t>70.30</w:t>
      </w:r>
    </w:p>
    <w:p w14:paraId="25692F56" w14:textId="77777777" w:rsidR="00EE0494" w:rsidRDefault="00EE0494" w:rsidP="00EE0494">
      <w:pPr>
        <w:spacing w:after="0" w:line="240" w:lineRule="auto"/>
        <w:jc w:val="both"/>
        <w:rPr>
          <w:rFonts w:ascii="Calibri" w:hAnsi="Calibri"/>
        </w:rPr>
      </w:pPr>
    </w:p>
    <w:p w14:paraId="4F49B99A" w14:textId="77777777" w:rsidR="00EE0494" w:rsidRDefault="00EE0494" w:rsidP="00EE0494">
      <w:pPr>
        <w:pStyle w:val="NormalWeb"/>
        <w:spacing w:before="0" w:beforeAutospacing="0" w:after="0" w:afterAutospacing="0"/>
        <w:jc w:val="both"/>
        <w:rPr>
          <w:rFonts w:ascii="Calibri" w:hAnsi="Calibri"/>
          <w:i/>
          <w:iCs/>
          <w:sz w:val="22"/>
          <w:szCs w:val="22"/>
        </w:rPr>
      </w:pPr>
      <w:r>
        <w:rPr>
          <w:rFonts w:ascii="Calibri" w:hAnsi="Calibri"/>
          <w:sz w:val="22"/>
          <w:szCs w:val="22"/>
        </w:rPr>
        <w:t xml:space="preserve">Source : </w:t>
      </w:r>
      <w:hyperlink r:id="rId144" w:history="1">
        <w:r w:rsidRPr="00D52933">
          <w:rPr>
            <w:rStyle w:val="Lienhypertexte"/>
            <w:rFonts w:ascii="Calibri" w:hAnsi="Calibri"/>
            <w:iCs/>
            <w:sz w:val="22"/>
            <w:szCs w:val="22"/>
          </w:rPr>
          <w:t>http://www.blog.sami-aldeeb.com/2015/08/05/liste-des-versets-coraniques-contre-lhumanite/</w:t>
        </w:r>
      </w:hyperlink>
      <w:r w:rsidRPr="00D52933">
        <w:rPr>
          <w:rFonts w:ascii="Calibri" w:hAnsi="Calibri"/>
          <w:i/>
          <w:iCs/>
          <w:sz w:val="22"/>
          <w:szCs w:val="22"/>
        </w:rPr>
        <w:t xml:space="preserve"> </w:t>
      </w:r>
    </w:p>
    <w:p w14:paraId="5A622E19" w14:textId="77777777" w:rsidR="00EE0494" w:rsidRPr="00C31882" w:rsidRDefault="00EE0494" w:rsidP="00EE0494">
      <w:pPr>
        <w:pStyle w:val="NormalWeb"/>
        <w:spacing w:before="0" w:beforeAutospacing="0" w:after="0" w:afterAutospacing="0"/>
        <w:jc w:val="both"/>
        <w:rPr>
          <w:rFonts w:ascii="Calibri" w:hAnsi="Calibri"/>
          <w:sz w:val="22"/>
          <w:szCs w:val="22"/>
        </w:rPr>
      </w:pPr>
    </w:p>
    <w:p w14:paraId="038F572B" w14:textId="77777777" w:rsidR="00EE0494" w:rsidRPr="00224685" w:rsidRDefault="00EE0494" w:rsidP="00EE0494">
      <w:pPr>
        <w:pStyle w:val="NormalWeb"/>
        <w:spacing w:before="0" w:beforeAutospacing="0" w:after="0" w:afterAutospacing="0"/>
        <w:jc w:val="both"/>
        <w:rPr>
          <w:rFonts w:ascii="Calibri" w:hAnsi="Calibri"/>
          <w:sz w:val="22"/>
          <w:szCs w:val="22"/>
        </w:rPr>
      </w:pPr>
      <w:r w:rsidRPr="00224685">
        <w:rPr>
          <w:rFonts w:ascii="Calibri" w:hAnsi="Calibri"/>
          <w:sz w:val="22"/>
          <w:szCs w:val="22"/>
        </w:rPr>
        <w:t xml:space="preserve">Le coran et la sunna considère la femme comme un objet, au mieux un bétail, </w:t>
      </w:r>
      <w:r>
        <w:rPr>
          <w:rFonts w:ascii="Calibri" w:hAnsi="Calibri"/>
          <w:sz w:val="22"/>
          <w:szCs w:val="22"/>
        </w:rPr>
        <w:t>créé</w:t>
      </w:r>
      <w:r w:rsidRPr="00224685">
        <w:rPr>
          <w:rFonts w:ascii="Calibri" w:hAnsi="Calibri"/>
          <w:sz w:val="22"/>
          <w:szCs w:val="22"/>
        </w:rPr>
        <w:t xml:space="preserve"> uniquement pour l'agrément des homme (30.21, 16.5, 3.14), dont le caractère </w:t>
      </w:r>
      <w:r>
        <w:rPr>
          <w:rFonts w:ascii="Calibri" w:hAnsi="Calibri"/>
          <w:sz w:val="22"/>
          <w:szCs w:val="22"/>
        </w:rPr>
        <w:t>maléfique</w:t>
      </w:r>
      <w:r w:rsidRPr="00224685">
        <w:rPr>
          <w:rFonts w:ascii="Calibri" w:hAnsi="Calibri"/>
          <w:sz w:val="22"/>
          <w:szCs w:val="22"/>
        </w:rPr>
        <w:t xml:space="preserve"> peut les conduire ceux-ci à leur perte (Muslim, livre 36, n° 6603, Bukhari, livre 52, n° 111). Elle est soumise à l'autorité́ des</w:t>
      </w:r>
      <w:r>
        <w:rPr>
          <w:rFonts w:ascii="Calibri" w:hAnsi="Calibri"/>
          <w:sz w:val="22"/>
          <w:szCs w:val="22"/>
        </w:rPr>
        <w:t xml:space="preserve"> mâles</w:t>
      </w:r>
      <w:r w:rsidRPr="00224685">
        <w:rPr>
          <w:rFonts w:ascii="Calibri" w:hAnsi="Calibri"/>
          <w:sz w:val="22"/>
          <w:szCs w:val="22"/>
        </w:rPr>
        <w:t xml:space="preserve"> (coran 2.228, 4.34).</w:t>
      </w:r>
    </w:p>
    <w:p w14:paraId="2D0FB72F" w14:textId="77777777" w:rsidR="00EE0494" w:rsidRDefault="00EE0494" w:rsidP="00EE0494">
      <w:pPr>
        <w:pStyle w:val="NormalWeb"/>
        <w:spacing w:before="0" w:beforeAutospacing="0" w:after="0" w:afterAutospacing="0"/>
        <w:jc w:val="both"/>
        <w:rPr>
          <w:rFonts w:ascii="Calibri" w:hAnsi="Calibri"/>
          <w:sz w:val="22"/>
          <w:szCs w:val="22"/>
        </w:rPr>
      </w:pPr>
    </w:p>
    <w:p w14:paraId="4EF34025" w14:textId="77777777" w:rsidR="00EE0494" w:rsidRPr="00224685" w:rsidRDefault="00EE0494" w:rsidP="00EE0494">
      <w:pPr>
        <w:pStyle w:val="NormalWeb"/>
        <w:spacing w:before="0" w:beforeAutospacing="0" w:after="0" w:afterAutospacing="0"/>
        <w:jc w:val="both"/>
        <w:rPr>
          <w:rFonts w:ascii="Calibri" w:hAnsi="Calibri"/>
          <w:sz w:val="22"/>
          <w:szCs w:val="22"/>
        </w:rPr>
      </w:pPr>
      <w:r>
        <w:rPr>
          <w:rFonts w:ascii="Calibri" w:hAnsi="Calibri"/>
          <w:sz w:val="22"/>
          <w:szCs w:val="22"/>
        </w:rPr>
        <w:t>On</w:t>
      </w:r>
      <w:r w:rsidRPr="00224685">
        <w:rPr>
          <w:rFonts w:ascii="Calibri" w:hAnsi="Calibri"/>
          <w:sz w:val="22"/>
          <w:szCs w:val="22"/>
        </w:rPr>
        <w:t xml:space="preserve"> peut</w:t>
      </w:r>
      <w:r>
        <w:rPr>
          <w:rFonts w:ascii="Calibri" w:hAnsi="Calibri"/>
          <w:sz w:val="22"/>
          <w:szCs w:val="22"/>
        </w:rPr>
        <w:t xml:space="preserve"> la</w:t>
      </w:r>
      <w:r w:rsidRPr="00224685">
        <w:rPr>
          <w:rFonts w:ascii="Calibri" w:hAnsi="Calibri"/>
          <w:sz w:val="22"/>
          <w:szCs w:val="22"/>
        </w:rPr>
        <w:t xml:space="preserve"> traiter comme on veut (2.223), qu'on doit </w:t>
      </w:r>
      <w:r>
        <w:rPr>
          <w:rFonts w:ascii="Calibri" w:hAnsi="Calibri"/>
          <w:sz w:val="22"/>
          <w:szCs w:val="22"/>
        </w:rPr>
        <w:t>même</w:t>
      </w:r>
      <w:r w:rsidRPr="00224685">
        <w:rPr>
          <w:rFonts w:ascii="Calibri" w:hAnsi="Calibri"/>
          <w:sz w:val="22"/>
          <w:szCs w:val="22"/>
        </w:rPr>
        <w:t xml:space="preserve"> battre, si elle désobéit à son mari (4.34), qui doit rester </w:t>
      </w:r>
      <w:r>
        <w:rPr>
          <w:rFonts w:ascii="Calibri" w:hAnsi="Calibri"/>
          <w:sz w:val="22"/>
          <w:szCs w:val="22"/>
        </w:rPr>
        <w:t>cloîtrées</w:t>
      </w:r>
      <w:r w:rsidRPr="00224685">
        <w:rPr>
          <w:rFonts w:ascii="Calibri" w:hAnsi="Calibri"/>
          <w:sz w:val="22"/>
          <w:szCs w:val="22"/>
        </w:rPr>
        <w:t xml:space="preserve"> chez elle (33.33) et se voiler (33.59, 24.31), toujours disponible pour satisfaire sexuellement son mari, quelle le veuille ou non (coran 2. 223, Bukhari, livre 54, n°460, livre 8, n° 3367, Attirmidî n° 1160).</w:t>
      </w:r>
    </w:p>
    <w:p w14:paraId="64F09C83" w14:textId="77777777" w:rsidR="00EE0494" w:rsidRDefault="00EE0494" w:rsidP="00EE0494">
      <w:pPr>
        <w:pStyle w:val="NormalWeb"/>
        <w:spacing w:before="0" w:beforeAutospacing="0" w:after="0" w:afterAutospacing="0"/>
        <w:jc w:val="both"/>
        <w:rPr>
          <w:rFonts w:ascii="Calibri" w:hAnsi="Calibri"/>
          <w:sz w:val="22"/>
          <w:szCs w:val="22"/>
        </w:rPr>
      </w:pPr>
    </w:p>
    <w:p w14:paraId="7DB13BF5" w14:textId="77777777" w:rsidR="00EE0494" w:rsidRDefault="00EE0494" w:rsidP="00EE0494">
      <w:pPr>
        <w:pStyle w:val="NormalWeb"/>
        <w:spacing w:before="0" w:beforeAutospacing="0" w:after="0" w:afterAutospacing="0"/>
        <w:jc w:val="both"/>
        <w:rPr>
          <w:rFonts w:ascii="Calibri" w:hAnsi="Calibri"/>
          <w:sz w:val="22"/>
          <w:szCs w:val="22"/>
        </w:rPr>
      </w:pPr>
      <w:r>
        <w:rPr>
          <w:rFonts w:ascii="Calibri" w:hAnsi="Calibri"/>
          <w:sz w:val="22"/>
          <w:szCs w:val="22"/>
        </w:rPr>
        <w:t>Elle n</w:t>
      </w:r>
      <w:r w:rsidRPr="00224685">
        <w:rPr>
          <w:rFonts w:ascii="Calibri" w:hAnsi="Calibri"/>
          <w:sz w:val="22"/>
          <w:szCs w:val="22"/>
        </w:rPr>
        <w:t>’a pas voix au chapitre, ne vaut juridiquement que la moitié d'un homme (Coran 4.11, 2.282) et lui est</w:t>
      </w:r>
      <w:r>
        <w:rPr>
          <w:rFonts w:ascii="Calibri" w:hAnsi="Calibri"/>
          <w:sz w:val="22"/>
          <w:szCs w:val="22"/>
        </w:rPr>
        <w:t xml:space="preserve"> inférieure</w:t>
      </w:r>
      <w:r w:rsidRPr="00224685">
        <w:rPr>
          <w:rFonts w:ascii="Calibri" w:hAnsi="Calibri"/>
          <w:sz w:val="22"/>
          <w:szCs w:val="22"/>
        </w:rPr>
        <w:t xml:space="preserve"> intellectuellement et moralement (Bukhari, livre 6, n° 301, Muslim livre 36, n° 6596).</w:t>
      </w:r>
    </w:p>
    <w:p w14:paraId="13561533" w14:textId="77777777" w:rsidR="00EE0494" w:rsidRDefault="00EE0494" w:rsidP="00EE0494">
      <w:pPr>
        <w:pStyle w:val="NormalWeb"/>
        <w:spacing w:before="0" w:beforeAutospacing="0" w:after="0" w:afterAutospacing="0"/>
        <w:jc w:val="both"/>
        <w:rPr>
          <w:rFonts w:ascii="Calibri" w:hAnsi="Calibri"/>
          <w:sz w:val="22"/>
          <w:szCs w:val="22"/>
        </w:rPr>
      </w:pPr>
    </w:p>
    <w:p w14:paraId="68780E48" w14:textId="674F363E" w:rsidR="00EE0494" w:rsidRDefault="00EE0494" w:rsidP="00EE0494">
      <w:pPr>
        <w:pStyle w:val="Titre1"/>
      </w:pPr>
      <w:bookmarkStart w:id="250" w:name="_Toc45607966"/>
      <w:bookmarkStart w:id="251" w:name="_Toc45608016"/>
      <w:bookmarkStart w:id="252" w:name="_Toc45608058"/>
      <w:bookmarkStart w:id="253" w:name="_Toc102578486"/>
      <w:r>
        <w:t>Annexe : Classement résumé thématique des versets</w:t>
      </w:r>
      <w:bookmarkEnd w:id="250"/>
      <w:bookmarkEnd w:id="251"/>
      <w:bookmarkEnd w:id="252"/>
      <w:r>
        <w:t xml:space="preserve"> et hadiths</w:t>
      </w:r>
      <w:bookmarkEnd w:id="253"/>
    </w:p>
    <w:p w14:paraId="60C8C84E" w14:textId="77777777" w:rsidR="00EE0494" w:rsidRDefault="00EE0494" w:rsidP="00EE0494">
      <w:pPr>
        <w:spacing w:after="0" w:line="240" w:lineRule="auto"/>
        <w:jc w:val="both"/>
        <w:rPr>
          <w:rFonts w:ascii="Calibri" w:hAnsi="Calibri"/>
        </w:rPr>
      </w:pPr>
    </w:p>
    <w:p w14:paraId="11B9449C"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haine obligatoire envers les non musulmans (Coran, 60:4), </w:t>
      </w:r>
    </w:p>
    <w:p w14:paraId="0B89DA35"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supériorité́ consubstantielle des musulmans sur les kouffar (Coran, 3:110), </w:t>
      </w:r>
    </w:p>
    <w:p w14:paraId="4284EC4F"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e mépris à leur</w:t>
      </w:r>
      <w:r>
        <w:rPr>
          <w:rFonts w:ascii="Calibri" w:hAnsi="Calibri"/>
        </w:rPr>
        <w:t xml:space="preserve"> égard</w:t>
      </w:r>
      <w:r w:rsidRPr="00875169">
        <w:rPr>
          <w:rFonts w:ascii="Calibri" w:hAnsi="Calibri"/>
        </w:rPr>
        <w:t xml:space="preserve"> (9:28, 2:171 ... ), </w:t>
      </w:r>
    </w:p>
    <w:p w14:paraId="006A705D"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’obligation de la guerre sainte avec pour objectif d’imposer au monde l’islam comme seule religion (Coran, 9:5, 8:39, 2:191-193, 48:28, 61:8-9 ...), </w:t>
      </w:r>
    </w:p>
    <w:p w14:paraId="0E655536"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'encouragement à piller les biens des mécréants (Coran, 8:1, 8:41, 8:69, 48:15, 48:18-21, Bukhari, Livre 8, no.387, nombreux passages de la </w:t>
      </w:r>
      <w:r>
        <w:rPr>
          <w:rFonts w:ascii="Calibri" w:hAnsi="Calibri"/>
        </w:rPr>
        <w:t>S</w:t>
      </w:r>
      <w:r w:rsidRPr="00875169">
        <w:rPr>
          <w:rFonts w:ascii="Calibri" w:hAnsi="Calibri"/>
        </w:rPr>
        <w:t xml:space="preserve">ira), </w:t>
      </w:r>
    </w:p>
    <w:p w14:paraId="6082BFA6"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’autorisation du viol des captives de guerre (Coran, 4:23-4:24, 23:5-6 ; Muslim, Livre 8, no.3432 ; Bukhari, Livre 34, no.432...), </w:t>
      </w:r>
    </w:p>
    <w:p w14:paraId="12FF3024"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'esclavage légitimé́ (Coran, 4:3, 4:24-25, 4:36, 16:71, 23:6, 24:31-33, 24:58, 30:28, 33:50, 33:55, 70:30), </w:t>
      </w:r>
    </w:p>
    <w:p w14:paraId="62E6955D"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dhimma (humiliation et impôt </w:t>
      </w:r>
      <w:r>
        <w:rPr>
          <w:rFonts w:ascii="Calibri" w:hAnsi="Calibri"/>
        </w:rPr>
        <w:t>spécifique</w:t>
      </w:r>
      <w:r w:rsidRPr="00875169">
        <w:rPr>
          <w:rFonts w:ascii="Calibri" w:hAnsi="Calibri"/>
        </w:rPr>
        <w:t>) et l'ordre de combattre les juifs et les chrétiens jusqu'à ce qu'ils s'y soumettent (Coran, 9:29),</w:t>
      </w:r>
    </w:p>
    <w:p w14:paraId="42FD0B25"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'extermination finale des juifs (Muslim, Livre 41, no.6985), </w:t>
      </w:r>
    </w:p>
    <w:p w14:paraId="00A155AC"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’inégalité́ juridique selon le sexe (Coran, 4:11, 2:282) et selon l'appartenance communautaire (Coran, 3:110 ; Bukhari, Livre 8, no.387...), </w:t>
      </w:r>
    </w:p>
    <w:p w14:paraId="4860690C"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 xml:space="preserve">Le traitement de </w:t>
      </w:r>
      <w:r w:rsidRPr="00875169">
        <w:rPr>
          <w:rFonts w:ascii="Calibri" w:hAnsi="Calibri"/>
        </w:rPr>
        <w:t xml:space="preserve">la polygamie (Coran, 4:3), </w:t>
      </w:r>
    </w:p>
    <w:p w14:paraId="35AAC8BA"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’autorisation pour les maris de battre leur(s) femme(s) (Coran, 4:34), </w:t>
      </w:r>
    </w:p>
    <w:p w14:paraId="73E364EE"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condamnation à mort des homosexuels (Abu Dawud, Livre 33, no.4447), </w:t>
      </w:r>
    </w:p>
    <w:p w14:paraId="75A3E4BC"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flagellation des gens qui ont des relations sexuelles hors mariage (Coran, 24:2), </w:t>
      </w:r>
    </w:p>
    <w:p w14:paraId="2B8AFE41"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des relations d’amitié́ avec les non-musulmans (Coran, 5:51, 58:22, 5:57, 4:89, 8:73, 15:94, 48:29, 9:123, 4:101...), </w:t>
      </w:r>
    </w:p>
    <w:p w14:paraId="0E48C421"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des mariages mixtes (Coran, 60:10, 2:221, 5:5), </w:t>
      </w:r>
    </w:p>
    <w:p w14:paraId="1898E887"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'amputation de la main des voleurs (Coran, 5:38), la crucifixion et l'amputation croisée des </w:t>
      </w:r>
      <w:r>
        <w:rPr>
          <w:rFonts w:ascii="Calibri" w:hAnsi="Calibri"/>
        </w:rPr>
        <w:t>mécréants</w:t>
      </w:r>
      <w:r w:rsidRPr="00875169">
        <w:rPr>
          <w:rFonts w:ascii="Calibri" w:hAnsi="Calibri"/>
        </w:rPr>
        <w:t xml:space="preserve"> (Coran, 5:33), </w:t>
      </w:r>
    </w:p>
    <w:p w14:paraId="3D1D41E9"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lastRenderedPageBreak/>
        <w:t>L</w:t>
      </w:r>
      <w:r w:rsidRPr="00875169">
        <w:rPr>
          <w:rFonts w:ascii="Calibri" w:hAnsi="Calibri"/>
        </w:rPr>
        <w:t xml:space="preserve">a hiérarchie de la gravité des péchés avec au sommet le fait de pratiquer une autre religion que l’islam (Coran, 4:48, 2:191), </w:t>
      </w:r>
    </w:p>
    <w:p w14:paraId="26764A55"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a lapidation des adultères (Muslim, Livre 17, no.4191 à 4216 ; Bukhari, Livre 63, no.195 ; Livre 78, no.629 ; Livre 82, no.803 à 806 ; Abu Dawud, Livre 38, no.4339 à 4448...), </w:t>
      </w:r>
    </w:p>
    <w:p w14:paraId="230E6BAF"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 l'apostasie avec peine de mort à la clef (Bukhari, Livre 84, no.57 &amp; 58 ; Muslim, Livre 16, no.4152), la pédophilie (Coran, 65:4 ; Bukhari, Livre 62, no.64 ; Livre 58, no.236 ; Muslim, Livre 8, nos.3309, 3310, etc.), </w:t>
      </w:r>
    </w:p>
    <w:p w14:paraId="7B45D304"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 la musique (Bukhari Livre 69, no.494, Livre 15, no.72, Livre 69, no.494v ; At-Tirmidhi, no.2218, Abu Dawud, Livre 41, no.4906...), </w:t>
      </w:r>
      <w:r>
        <w:rPr>
          <w:rFonts w:ascii="Calibri" w:hAnsi="Calibri"/>
        </w:rPr>
        <w:t xml:space="preserve"> </w:t>
      </w:r>
    </w:p>
    <w:p w14:paraId="40BD345E"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du jeu d’échecs (Muslim, Livre 28, no.5612 ; Malik, Livre 52, no.7) et de trictrac (Abu Dawud, Livre 41, no.4920), </w:t>
      </w:r>
    </w:p>
    <w:p w14:paraId="358ED3FD"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 la représentation d’êtres animés (Muslim, Livre 24, no.5249 et 5250, Bukhari, Livre 34, no.440), </w:t>
      </w:r>
    </w:p>
    <w:p w14:paraId="43676295"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 la poésie (Bukhari Livre 73, no.175 et 176), </w:t>
      </w:r>
    </w:p>
    <w:p w14:paraId="703DC784"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 xml:space="preserve">’interdiction des tatouages (Bukhari, Livre 34, no.440), </w:t>
      </w:r>
    </w:p>
    <w:p w14:paraId="0D1C078C" w14:textId="77777777" w:rsidR="00EE0494" w:rsidRDefault="00EE0494" w:rsidP="005E1473">
      <w:pPr>
        <w:numPr>
          <w:ilvl w:val="0"/>
          <w:numId w:val="12"/>
        </w:numPr>
        <w:spacing w:after="0" w:line="240" w:lineRule="auto"/>
        <w:ind w:left="426"/>
        <w:jc w:val="both"/>
        <w:rPr>
          <w:rFonts w:ascii="Calibri" w:hAnsi="Calibri"/>
        </w:rPr>
      </w:pPr>
      <w:r>
        <w:rPr>
          <w:rFonts w:ascii="Calibri" w:hAnsi="Calibri"/>
        </w:rPr>
        <w:t>L</w:t>
      </w:r>
      <w:r w:rsidRPr="00875169">
        <w:rPr>
          <w:rFonts w:ascii="Calibri" w:hAnsi="Calibri"/>
        </w:rPr>
        <w:t>'extermination des chiens</w:t>
      </w:r>
      <w:r>
        <w:rPr>
          <w:rFonts w:ascii="Calibri" w:hAnsi="Calibri"/>
        </w:rPr>
        <w:t>, en particulier noirs</w:t>
      </w:r>
      <w:r w:rsidRPr="00875169">
        <w:rPr>
          <w:rFonts w:ascii="Calibri" w:hAnsi="Calibri"/>
        </w:rPr>
        <w:t xml:space="preserve"> (Muslim, Livre 10, no.3811 et 3812, Livre 2, no.551), etc.</w:t>
      </w:r>
    </w:p>
    <w:p w14:paraId="4ECFE4FD" w14:textId="467D0C84" w:rsidR="009A2993" w:rsidRDefault="009A2993" w:rsidP="00EE0494">
      <w:pPr>
        <w:spacing w:after="0" w:line="240" w:lineRule="auto"/>
        <w:jc w:val="both"/>
      </w:pPr>
    </w:p>
    <w:p w14:paraId="4655F3FA" w14:textId="61FC5870" w:rsidR="004C0992" w:rsidRDefault="004C0992" w:rsidP="004C0992">
      <w:pPr>
        <w:pStyle w:val="Titre1"/>
      </w:pPr>
      <w:bookmarkStart w:id="254" w:name="_Toc102578487"/>
      <w:r>
        <w:t>Annexe : L’inversion de</w:t>
      </w:r>
      <w:r w:rsidR="00341677">
        <w:t xml:space="preserve"> certaines</w:t>
      </w:r>
      <w:r>
        <w:t xml:space="preserve"> valeurs morales</w:t>
      </w:r>
      <w:r w:rsidR="00341677">
        <w:t xml:space="preserve"> en Islam par rapport au christianisme</w:t>
      </w:r>
      <w:r w:rsidR="00266055">
        <w:t xml:space="preserve"> et aux philosophies humanistes (droits humains …)</w:t>
      </w:r>
      <w:bookmarkEnd w:id="254"/>
    </w:p>
    <w:p w14:paraId="6F248095" w14:textId="250E20EC" w:rsidR="004C0992" w:rsidRDefault="004C0992" w:rsidP="00EE0494">
      <w:pPr>
        <w:spacing w:after="0" w:line="240" w:lineRule="auto"/>
        <w:jc w:val="both"/>
      </w:pPr>
    </w:p>
    <w:p w14:paraId="3EFF5639" w14:textId="024A6A98" w:rsidR="00DF7D11" w:rsidRDefault="00DF7D11" w:rsidP="00DF7D11">
      <w:pPr>
        <w:spacing w:after="0" w:line="240" w:lineRule="auto"/>
        <w:jc w:val="both"/>
      </w:pPr>
      <w:r>
        <w:t>En Islam, il est (déconseillé,) interdit et/ou diabolique de</w:t>
      </w:r>
      <w:r w:rsidR="00104F06">
        <w:t xml:space="preserve"> (voir ci-après)</w:t>
      </w:r>
      <w:r>
        <w:t xml:space="preserve"> :</w:t>
      </w:r>
    </w:p>
    <w:p w14:paraId="649BB0A1" w14:textId="77777777" w:rsidR="00DF7D11" w:rsidRDefault="00DF7D11" w:rsidP="00DF7D11">
      <w:pPr>
        <w:spacing w:after="0" w:line="240" w:lineRule="auto"/>
        <w:jc w:val="both"/>
      </w:pPr>
    </w:p>
    <w:p w14:paraId="43D40E38" w14:textId="77777777" w:rsidR="00DF7D11" w:rsidRDefault="00DF7D11" w:rsidP="00DF7D11">
      <w:pPr>
        <w:spacing w:after="0" w:line="240" w:lineRule="auto"/>
        <w:jc w:val="both"/>
      </w:pPr>
      <w:r>
        <w:t>- Manger du porc</w:t>
      </w:r>
    </w:p>
    <w:p w14:paraId="39324C3E" w14:textId="77777777" w:rsidR="00DF7D11" w:rsidRDefault="00DF7D11" w:rsidP="00DF7D11">
      <w:pPr>
        <w:spacing w:after="0" w:line="240" w:lineRule="auto"/>
        <w:jc w:val="both"/>
      </w:pPr>
      <w:r>
        <w:t>- Boire de l'alcool</w:t>
      </w:r>
    </w:p>
    <w:p w14:paraId="59A3AE74" w14:textId="77777777" w:rsidR="00DF7D11" w:rsidRDefault="00DF7D11" w:rsidP="00DF7D11">
      <w:pPr>
        <w:spacing w:after="0" w:line="240" w:lineRule="auto"/>
        <w:jc w:val="both"/>
      </w:pPr>
      <w:r>
        <w:t>- Idolâtrer des idoles</w:t>
      </w:r>
    </w:p>
    <w:p w14:paraId="7768805D" w14:textId="77777777" w:rsidR="00DF7D11" w:rsidRDefault="00DF7D11" w:rsidP="00DF7D11">
      <w:pPr>
        <w:spacing w:after="0" w:line="240" w:lineRule="auto"/>
        <w:jc w:val="both"/>
      </w:pPr>
      <w:r>
        <w:t>- Pratiquer l'usure</w:t>
      </w:r>
    </w:p>
    <w:p w14:paraId="7F116305" w14:textId="77777777" w:rsidR="00DF7D11" w:rsidRDefault="00DF7D11" w:rsidP="00DF7D11">
      <w:pPr>
        <w:spacing w:after="0" w:line="240" w:lineRule="auto"/>
        <w:jc w:val="both"/>
      </w:pPr>
      <w:r>
        <w:t>- Parier</w:t>
      </w:r>
    </w:p>
    <w:p w14:paraId="5910C51B" w14:textId="77777777" w:rsidR="00DF7D11" w:rsidRDefault="00DF7D11" w:rsidP="00DF7D11">
      <w:pPr>
        <w:spacing w:after="0" w:line="240" w:lineRule="auto"/>
        <w:jc w:val="both"/>
      </w:pPr>
      <w:r>
        <w:t>- Sortir sans voile</w:t>
      </w:r>
    </w:p>
    <w:p w14:paraId="7366743F" w14:textId="77777777" w:rsidR="00DF7D11" w:rsidRDefault="00DF7D11" w:rsidP="00DF7D11">
      <w:pPr>
        <w:spacing w:after="0" w:line="240" w:lineRule="auto"/>
        <w:jc w:val="both"/>
      </w:pPr>
      <w:r>
        <w:t>- Manger pendant le Ramadan</w:t>
      </w:r>
    </w:p>
    <w:p w14:paraId="3C86941E" w14:textId="77777777" w:rsidR="00DF7D11" w:rsidRDefault="00DF7D11" w:rsidP="00DF7D11">
      <w:pPr>
        <w:spacing w:after="0" w:line="240" w:lineRule="auto"/>
        <w:jc w:val="both"/>
      </w:pPr>
      <w:r>
        <w:t>- Forniquer</w:t>
      </w:r>
    </w:p>
    <w:p w14:paraId="11ED06DD" w14:textId="77777777" w:rsidR="00DF7D11" w:rsidRDefault="00DF7D11" w:rsidP="00DF7D11">
      <w:pPr>
        <w:spacing w:after="0" w:line="240" w:lineRule="auto"/>
        <w:jc w:val="both"/>
      </w:pPr>
      <w:r>
        <w:t>- Critiquer l'Islam</w:t>
      </w:r>
    </w:p>
    <w:p w14:paraId="4D2CF618" w14:textId="77777777" w:rsidR="00DF7D11" w:rsidRDefault="00DF7D11" w:rsidP="00DF7D11">
      <w:pPr>
        <w:spacing w:after="0" w:line="240" w:lineRule="auto"/>
        <w:jc w:val="both"/>
      </w:pPr>
      <w:r>
        <w:t>- Croire en plusieurs dieux</w:t>
      </w:r>
    </w:p>
    <w:p w14:paraId="50E9DE32" w14:textId="77777777" w:rsidR="00DF7D11" w:rsidRDefault="00DF7D11" w:rsidP="00DF7D11">
      <w:pPr>
        <w:spacing w:after="0" w:line="240" w:lineRule="auto"/>
        <w:jc w:val="both"/>
      </w:pPr>
    </w:p>
    <w:p w14:paraId="36FDF816" w14:textId="4759B80D" w:rsidR="00DF7D11" w:rsidRDefault="00DF7D11" w:rsidP="00DF7D11">
      <w:pPr>
        <w:spacing w:after="0" w:line="240" w:lineRule="auto"/>
        <w:jc w:val="both"/>
      </w:pPr>
      <w:r>
        <w:t>Mais en Islam, il est juste (, recommandé) et conforme de :</w:t>
      </w:r>
    </w:p>
    <w:p w14:paraId="48232840" w14:textId="77777777" w:rsidR="00DF7D11" w:rsidRDefault="00DF7D11" w:rsidP="00DF7D11">
      <w:pPr>
        <w:spacing w:after="0" w:line="240" w:lineRule="auto"/>
        <w:jc w:val="both"/>
      </w:pPr>
    </w:p>
    <w:p w14:paraId="07CC0B4D" w14:textId="77777777" w:rsidR="00DF7D11" w:rsidRDefault="00DF7D11" w:rsidP="00DF7D11">
      <w:pPr>
        <w:spacing w:after="0" w:line="240" w:lineRule="auto"/>
        <w:jc w:val="both"/>
      </w:pPr>
      <w:r>
        <w:t>- Tuer les mécréants et les apostats</w:t>
      </w:r>
    </w:p>
    <w:p w14:paraId="39DA399A" w14:textId="77777777" w:rsidR="00DF7D11" w:rsidRDefault="00DF7D11" w:rsidP="00DF7D11">
      <w:pPr>
        <w:spacing w:after="0" w:line="240" w:lineRule="auto"/>
        <w:jc w:val="both"/>
      </w:pPr>
      <w:r>
        <w:t>- Piller les mécréants</w:t>
      </w:r>
    </w:p>
    <w:p w14:paraId="03E09E5E" w14:textId="77777777" w:rsidR="00DF7D11" w:rsidRDefault="00DF7D11" w:rsidP="00DF7D11">
      <w:pPr>
        <w:spacing w:after="0" w:line="240" w:lineRule="auto"/>
        <w:jc w:val="both"/>
      </w:pPr>
      <w:r>
        <w:t>- Posséder 4 épouses soumises</w:t>
      </w:r>
    </w:p>
    <w:p w14:paraId="5B283252" w14:textId="77777777" w:rsidR="00DF7D11" w:rsidRDefault="00DF7D11" w:rsidP="00DF7D11">
      <w:pPr>
        <w:spacing w:after="0" w:line="240" w:lineRule="auto"/>
        <w:jc w:val="both"/>
      </w:pPr>
      <w:r>
        <w:t>- Marier des filles de 6 ans</w:t>
      </w:r>
    </w:p>
    <w:p w14:paraId="301F5A24" w14:textId="77777777" w:rsidR="00DF7D11" w:rsidRDefault="00DF7D11" w:rsidP="00DF7D11">
      <w:pPr>
        <w:spacing w:after="0" w:line="240" w:lineRule="auto"/>
        <w:jc w:val="both"/>
      </w:pPr>
      <w:r>
        <w:t>- Posséder des esclaves</w:t>
      </w:r>
    </w:p>
    <w:p w14:paraId="3DD1F590" w14:textId="77777777" w:rsidR="00DF7D11" w:rsidRDefault="00DF7D11" w:rsidP="00DF7D11">
      <w:pPr>
        <w:spacing w:after="0" w:line="240" w:lineRule="auto"/>
        <w:jc w:val="both"/>
      </w:pPr>
      <w:r>
        <w:t>- Violer des prisonnières de guerre et des esclaves</w:t>
      </w:r>
    </w:p>
    <w:p w14:paraId="3AC67106" w14:textId="77777777" w:rsidR="00DF7D11" w:rsidRDefault="00DF7D11" w:rsidP="00DF7D11">
      <w:pPr>
        <w:spacing w:after="0" w:line="240" w:lineRule="auto"/>
        <w:jc w:val="both"/>
      </w:pPr>
      <w:r>
        <w:t>- Frapper une épouse désobéissante</w:t>
      </w:r>
    </w:p>
    <w:p w14:paraId="69EAD99B" w14:textId="77777777" w:rsidR="00DF7D11" w:rsidRDefault="00DF7D11" w:rsidP="00DF7D11">
      <w:pPr>
        <w:spacing w:after="0" w:line="240" w:lineRule="auto"/>
        <w:jc w:val="both"/>
      </w:pPr>
      <w:r>
        <w:t>- Fouetter, lapider, tuer les fornicateurs</w:t>
      </w:r>
    </w:p>
    <w:p w14:paraId="71AAF4C2" w14:textId="77777777" w:rsidR="00DF7D11" w:rsidRDefault="00DF7D11" w:rsidP="00DF7D11">
      <w:pPr>
        <w:spacing w:after="0" w:line="240" w:lineRule="auto"/>
        <w:jc w:val="both"/>
      </w:pPr>
      <w:r>
        <w:t>- Tuer ceux qui critiquent le prophète</w:t>
      </w:r>
    </w:p>
    <w:p w14:paraId="2A11C0B9" w14:textId="6A13C0CE" w:rsidR="004C0992" w:rsidRDefault="00DF7D11" w:rsidP="00DF7D11">
      <w:pPr>
        <w:spacing w:after="0" w:line="240" w:lineRule="auto"/>
        <w:jc w:val="both"/>
      </w:pPr>
      <w:r>
        <w:t>- Soumettre les non-musulmans à l'Islam.</w:t>
      </w:r>
    </w:p>
    <w:p w14:paraId="23AB6679" w14:textId="7BE7ED55" w:rsidR="00D51C8F" w:rsidRDefault="00D51C8F" w:rsidP="0041200D">
      <w:pPr>
        <w:spacing w:after="0" w:line="240" w:lineRule="auto"/>
      </w:pPr>
    </w:p>
    <w:p w14:paraId="18F4AA0D" w14:textId="6E82E794" w:rsidR="00104F06" w:rsidRPr="00104F06" w:rsidRDefault="00104F06" w:rsidP="00104F06">
      <w:pPr>
        <w:pStyle w:val="Titre1"/>
      </w:pPr>
      <w:bookmarkStart w:id="255" w:name="_Toc16589277"/>
      <w:bookmarkStart w:id="256" w:name="_Toc102578488"/>
      <w:r w:rsidRPr="00104F06">
        <w:t>Annexe :  Les juifs et les chrétiens ont-ils falsifié les textes sacrés contenus dans la Torah et la Bible ?</w:t>
      </w:r>
      <w:bookmarkEnd w:id="255"/>
      <w:bookmarkEnd w:id="256"/>
    </w:p>
    <w:p w14:paraId="7D2C79CE" w14:textId="77777777" w:rsidR="00104F06" w:rsidRDefault="00104F06" w:rsidP="00104F06">
      <w:pPr>
        <w:spacing w:after="0" w:line="240" w:lineRule="auto"/>
      </w:pPr>
    </w:p>
    <w:p w14:paraId="2E49BFCF" w14:textId="77777777" w:rsidR="00104F06" w:rsidRDefault="00104F06" w:rsidP="00104F06">
      <w:pPr>
        <w:spacing w:after="0" w:line="240" w:lineRule="auto"/>
      </w:pPr>
      <w:r>
        <w:rPr>
          <w:rFonts w:ascii="Calibri" w:hAnsi="Calibri" w:cs="Calibri"/>
        </w:rPr>
        <w:lastRenderedPageBreak/>
        <w:t>D</w:t>
      </w:r>
      <w:r w:rsidRPr="005D7650">
        <w:rPr>
          <w:rFonts w:ascii="Calibri" w:hAnsi="Calibri" w:cs="Calibri"/>
        </w:rPr>
        <w:t>ans le Coran</w:t>
      </w:r>
      <w:r>
        <w:rPr>
          <w:rFonts w:ascii="Calibri" w:hAnsi="Calibri" w:cs="Calibri"/>
        </w:rPr>
        <w:t>,</w:t>
      </w:r>
      <w:r>
        <w:t xml:space="preserve"> </w:t>
      </w:r>
      <w:r w:rsidRPr="005D7650">
        <w:rPr>
          <w:rFonts w:ascii="Calibri" w:hAnsi="Calibri" w:cs="Calibri"/>
          <w:shd w:val="clear" w:color="auto" w:fill="FFFFFF"/>
        </w:rPr>
        <w:t xml:space="preserve">Mahomet </w:t>
      </w:r>
      <w:r w:rsidRPr="005D7650">
        <w:rPr>
          <w:rFonts w:ascii="Calibri" w:hAnsi="Calibri" w:cs="Calibri"/>
        </w:rPr>
        <w:t>accuse les juifs et chrétiens d'avoir falsifié la révélation divine (la Torah, la Bible), en particulier d’avoir effacé la révélation de l'annonce de la venue de Mahomet</w:t>
      </w:r>
      <w:r>
        <w:rPr>
          <w:rFonts w:ascii="Calibri" w:hAnsi="Calibri" w:cs="Calibri"/>
        </w:rPr>
        <w:t>, dans ces « textes sacrés ».</w:t>
      </w:r>
    </w:p>
    <w:p w14:paraId="5E50384C" w14:textId="77777777" w:rsidR="00104F06" w:rsidRDefault="00104F06" w:rsidP="00104F06">
      <w:pPr>
        <w:spacing w:after="0" w:line="240" w:lineRule="auto"/>
      </w:pPr>
    </w:p>
    <w:p w14:paraId="468C9C1E" w14:textId="77777777" w:rsidR="00104F06" w:rsidRDefault="00104F06" w:rsidP="00104F06">
      <w:pPr>
        <w:spacing w:after="0" w:line="240" w:lineRule="auto"/>
        <w:jc w:val="both"/>
      </w:pPr>
      <w:r>
        <w:t>Pour savoir si la Torah, la Bible et les évangiles ont été falsifiés, actuellement ou à l’époque de Mahomet, et qu’ils comportaient avant le 7° siècle, des versets annonçant la venue d’un prophète nommé Muhammad ou Marwan, il faut trouver les plus anciennes versions de ces textes, voire si cette annonce aurait été faites dans les textes non canoniques, dits apocryphes, non retenus dans la Torah, la Bible, les évangiles.</w:t>
      </w:r>
    </w:p>
    <w:p w14:paraId="1B4E02F1" w14:textId="77777777" w:rsidR="00104F06" w:rsidRDefault="00104F06" w:rsidP="00104F06">
      <w:pPr>
        <w:spacing w:after="0" w:line="240" w:lineRule="auto"/>
      </w:pPr>
    </w:p>
    <w:p w14:paraId="1AD39B70" w14:textId="77777777" w:rsidR="00104F06" w:rsidRDefault="00104F06" w:rsidP="005E1473">
      <w:pPr>
        <w:pStyle w:val="Titre2"/>
        <w:numPr>
          <w:ilvl w:val="1"/>
          <w:numId w:val="16"/>
        </w:numPr>
      </w:pPr>
      <w:bookmarkStart w:id="257" w:name="_Toc16589278"/>
      <w:bookmarkStart w:id="258" w:name="_Toc102578489"/>
      <w:r>
        <w:t>Les « Bibles » actuelles</w:t>
      </w:r>
      <w:bookmarkEnd w:id="257"/>
      <w:bookmarkEnd w:id="258"/>
    </w:p>
    <w:p w14:paraId="42FEE0E5" w14:textId="77777777" w:rsidR="00104F06" w:rsidRDefault="00104F06" w:rsidP="00104F06">
      <w:pPr>
        <w:spacing w:after="0" w:line="240" w:lineRule="auto"/>
      </w:pPr>
    </w:p>
    <w:p w14:paraId="4706766D" w14:textId="77777777" w:rsidR="00104F06" w:rsidRDefault="00104F06" w:rsidP="00104F06">
      <w:pPr>
        <w:spacing w:after="0" w:line="240" w:lineRule="auto"/>
      </w:pPr>
      <w:r>
        <w:t xml:space="preserve">Nous savons qu’il y a actuellement deux (voire trois torahs, celle hébraïque (en hébreu), </w:t>
      </w:r>
      <w:hyperlink r:id="rId145" w:tooltip="Tanakh" w:history="1">
        <w:r w:rsidRPr="00FE5F5D">
          <w:rPr>
            <w:rStyle w:val="Lienhypertexte"/>
            <w:rFonts w:ascii="Calibri" w:hAnsi="Calibri" w:cs="Calibri"/>
            <w:color w:val="0B0080"/>
            <w:shd w:val="clear" w:color="auto" w:fill="FFFFFF"/>
          </w:rPr>
          <w:t>Tanakh</w:t>
        </w:r>
      </w:hyperlink>
      <w:r>
        <w:t xml:space="preserve">, celle en grec, dite Septante, qui a n’a pas été retenue par les juifs, mais qui est celle des chrétiens (des textes étant dans l’une et pas dans l’autre et réciproquement). Sans compter la Bible éthiopienne, comportant encore d’autres textes.  </w:t>
      </w:r>
    </w:p>
    <w:p w14:paraId="5DFA0724" w14:textId="77777777" w:rsidR="00104F06" w:rsidRDefault="00104F06" w:rsidP="00104F06">
      <w:pPr>
        <w:spacing w:after="0" w:line="240" w:lineRule="auto"/>
      </w:pPr>
      <w:r>
        <w:t xml:space="preserve">La Torah veut dire enseignement et non loi. </w:t>
      </w:r>
    </w:p>
    <w:p w14:paraId="5BF0DE39" w14:textId="77777777" w:rsidR="00104F06" w:rsidRDefault="00104F06" w:rsidP="00104F06">
      <w:pPr>
        <w:spacing w:after="0" w:line="240" w:lineRule="auto"/>
        <w:jc w:val="both"/>
        <w:rPr>
          <w:rFonts w:ascii="Calibri" w:hAnsi="Calibri" w:cs="Calibri"/>
        </w:rPr>
      </w:pPr>
    </w:p>
    <w:p w14:paraId="428A0AFF" w14:textId="77777777" w:rsidR="00104F06" w:rsidRDefault="00104F06" w:rsidP="00104F06">
      <w:pPr>
        <w:spacing w:after="0" w:line="240" w:lineRule="auto"/>
        <w:jc w:val="both"/>
        <w:rPr>
          <w:rFonts w:ascii="Calibri" w:hAnsi="Calibri" w:cs="Calibri"/>
        </w:rPr>
      </w:pPr>
      <w:r w:rsidRPr="00BA3580">
        <w:rPr>
          <w:rFonts w:ascii="Calibri" w:hAnsi="Calibri" w:cs="Calibri"/>
        </w:rPr>
        <w:t>Tanakh</w:t>
      </w:r>
      <w:r>
        <w:rPr>
          <w:rFonts w:ascii="Calibri" w:hAnsi="Calibri" w:cs="Calibri"/>
        </w:rPr>
        <w:t xml:space="preserve"> est </w:t>
      </w:r>
      <w:r w:rsidRPr="00BA3580">
        <w:rPr>
          <w:rFonts w:ascii="Calibri" w:hAnsi="Calibri" w:cs="Calibri"/>
        </w:rPr>
        <w:t>l'acronyme hébreu, traduit par en français : « Torah - Nevi'im - Ketouvim », formé à partir de l'initiale du titre des trois parties constitutives de la Bible hébraïque :  la Torah (la Loi ou Pentateuque),  les Nevi'im (les Prophètes) ; les Ketouvim (les Autres Écrits ou Hagiographes).</w:t>
      </w:r>
    </w:p>
    <w:p w14:paraId="44D4ADC1" w14:textId="77777777" w:rsidR="00104F06" w:rsidRPr="00C14883" w:rsidRDefault="00104F06" w:rsidP="00104F06">
      <w:pPr>
        <w:pStyle w:val="NormalWeb"/>
        <w:shd w:val="clear" w:color="auto" w:fill="FFFFFF"/>
        <w:spacing w:before="0" w:beforeAutospacing="0" w:after="0" w:afterAutospacing="0"/>
        <w:jc w:val="both"/>
        <w:rPr>
          <w:rFonts w:ascii="Calibri" w:hAnsi="Calibri" w:cs="Calibri"/>
          <w:sz w:val="22"/>
          <w:szCs w:val="22"/>
        </w:rPr>
      </w:pPr>
      <w:r w:rsidRPr="00BA3580">
        <w:rPr>
          <w:rFonts w:ascii="Calibri" w:hAnsi="Calibri" w:cs="Calibri"/>
          <w:sz w:val="22"/>
          <w:szCs w:val="22"/>
        </w:rPr>
        <w:t>Les livres inclus dans le </w:t>
      </w:r>
      <w:r w:rsidRPr="00BA3580">
        <w:rPr>
          <w:rFonts w:ascii="Calibri" w:hAnsi="Calibri" w:cs="Calibri"/>
          <w:i/>
          <w:iCs/>
          <w:sz w:val="22"/>
          <w:szCs w:val="22"/>
        </w:rPr>
        <w:t>Tanakh</w:t>
      </w:r>
      <w:r w:rsidRPr="00BA3580">
        <w:rPr>
          <w:rFonts w:ascii="Calibri" w:hAnsi="Calibri" w:cs="Calibri"/>
          <w:sz w:val="22"/>
          <w:szCs w:val="22"/>
        </w:rPr>
        <w:t xml:space="preserve"> étant pour la plupart écrits en hébreu, on l'appelle également la Bible hébraïque. Bien que </w:t>
      </w:r>
      <w:r w:rsidRPr="00BA3580">
        <w:rPr>
          <w:rFonts w:ascii="Calibri" w:hAnsi="Calibri" w:cs="Calibri"/>
          <w:color w:val="222222"/>
          <w:sz w:val="22"/>
          <w:szCs w:val="22"/>
        </w:rPr>
        <w:t>l'</w:t>
      </w:r>
      <w:hyperlink r:id="rId146" w:tooltip="Araméen" w:history="1">
        <w:r w:rsidRPr="00BA3580">
          <w:rPr>
            <w:rStyle w:val="Lienhypertexte"/>
            <w:rFonts w:ascii="Calibri" w:eastAsiaTheme="majorEastAsia" w:hAnsi="Calibri" w:cs="Calibri"/>
            <w:color w:val="0B0080"/>
            <w:sz w:val="22"/>
            <w:szCs w:val="22"/>
          </w:rPr>
          <w:t>araméen</w:t>
        </w:r>
      </w:hyperlink>
      <w:r w:rsidRPr="00BA3580">
        <w:rPr>
          <w:rFonts w:ascii="Calibri" w:hAnsi="Calibri" w:cs="Calibri"/>
          <w:color w:val="222222"/>
          <w:sz w:val="22"/>
          <w:szCs w:val="22"/>
        </w:rPr>
        <w:t xml:space="preserve"> se </w:t>
      </w:r>
      <w:r w:rsidRPr="00C14883">
        <w:rPr>
          <w:rFonts w:ascii="Calibri" w:hAnsi="Calibri" w:cs="Calibri"/>
          <w:sz w:val="22"/>
          <w:szCs w:val="22"/>
        </w:rPr>
        <w:t>soit introduit en bonne partie dans les livres </w:t>
      </w:r>
      <w:hyperlink r:id="rId147" w:tooltip="Livre de Daniel" w:history="1">
        <w:r w:rsidRPr="00BA3580">
          <w:rPr>
            <w:rStyle w:val="Lienhypertexte"/>
            <w:rFonts w:ascii="Calibri" w:eastAsiaTheme="majorEastAsia" w:hAnsi="Calibri" w:cs="Calibri"/>
            <w:color w:val="0B0080"/>
            <w:sz w:val="22"/>
            <w:szCs w:val="22"/>
          </w:rPr>
          <w:t>de Daniel</w:t>
        </w:r>
      </w:hyperlink>
      <w:r w:rsidRPr="00BA3580">
        <w:rPr>
          <w:rFonts w:ascii="Calibri" w:hAnsi="Calibri" w:cs="Calibri"/>
          <w:color w:val="222222"/>
          <w:sz w:val="22"/>
          <w:szCs w:val="22"/>
        </w:rPr>
        <w:t> et </w:t>
      </w:r>
      <w:hyperlink r:id="rId148" w:tooltip="Livre d'Esdras" w:history="1">
        <w:r w:rsidRPr="00BA3580">
          <w:rPr>
            <w:rStyle w:val="Lienhypertexte"/>
            <w:rFonts w:ascii="Calibri" w:eastAsiaTheme="majorEastAsia" w:hAnsi="Calibri" w:cs="Calibri"/>
            <w:color w:val="0B0080"/>
            <w:sz w:val="22"/>
            <w:szCs w:val="22"/>
          </w:rPr>
          <w:t>d'Esdras</w:t>
        </w:r>
      </w:hyperlink>
      <w:r w:rsidRPr="00BA3580">
        <w:rPr>
          <w:rFonts w:ascii="Calibri" w:hAnsi="Calibri" w:cs="Calibri"/>
          <w:color w:val="222222"/>
          <w:sz w:val="22"/>
          <w:szCs w:val="22"/>
        </w:rPr>
        <w:t>, ainsi que dans une phrase du </w:t>
      </w:r>
      <w:hyperlink r:id="rId149" w:tooltip="Livre de Jérémie" w:history="1">
        <w:r w:rsidRPr="00BA3580">
          <w:rPr>
            <w:rStyle w:val="Lienhypertexte"/>
            <w:rFonts w:ascii="Calibri" w:eastAsiaTheme="majorEastAsia" w:hAnsi="Calibri" w:cs="Calibri"/>
            <w:color w:val="0B0080"/>
            <w:sz w:val="22"/>
            <w:szCs w:val="22"/>
          </w:rPr>
          <w:t>Livre de Jérémie</w:t>
        </w:r>
      </w:hyperlink>
      <w:r w:rsidRPr="00BA3580">
        <w:rPr>
          <w:rFonts w:ascii="Calibri" w:hAnsi="Calibri" w:cs="Calibri"/>
          <w:color w:val="222222"/>
          <w:sz w:val="22"/>
          <w:szCs w:val="22"/>
        </w:rPr>
        <w:t> et un toponyme de deux mots dans le </w:t>
      </w:r>
      <w:hyperlink r:id="rId150" w:tooltip="Sefer Bereshit" w:history="1">
        <w:r w:rsidRPr="00BA3580">
          <w:rPr>
            <w:rStyle w:val="Lienhypertexte"/>
            <w:rFonts w:ascii="Calibri" w:eastAsiaTheme="majorEastAsia" w:hAnsi="Calibri" w:cs="Calibri"/>
            <w:color w:val="0B0080"/>
            <w:sz w:val="22"/>
            <w:szCs w:val="22"/>
          </w:rPr>
          <w:t>Sefer Bereshit</w:t>
        </w:r>
      </w:hyperlink>
      <w:r w:rsidRPr="00BA3580">
        <w:rPr>
          <w:rFonts w:ascii="Calibri" w:hAnsi="Calibri" w:cs="Calibri"/>
          <w:color w:val="222222"/>
          <w:sz w:val="22"/>
          <w:szCs w:val="22"/>
        </w:rPr>
        <w:t> (</w:t>
      </w:r>
      <w:r w:rsidRPr="00C14883">
        <w:rPr>
          <w:rFonts w:ascii="Calibri" w:hAnsi="Calibri" w:cs="Calibri"/>
          <w:i/>
          <w:iCs/>
          <w:sz w:val="22"/>
          <w:szCs w:val="22"/>
        </w:rPr>
        <w:t>Livre de la Genèse</w:t>
      </w:r>
      <w:r w:rsidRPr="00C14883">
        <w:rPr>
          <w:rFonts w:ascii="Calibri" w:hAnsi="Calibri" w:cs="Calibri"/>
          <w:sz w:val="22"/>
          <w:szCs w:val="22"/>
        </w:rPr>
        <w:t>), ces passages sont écrits dans la même </w:t>
      </w:r>
      <w:hyperlink r:id="rId151" w:tooltip="Alphabet hébreu" w:history="1">
        <w:r w:rsidRPr="00BA3580">
          <w:rPr>
            <w:rStyle w:val="Lienhypertexte"/>
            <w:rFonts w:ascii="Calibri" w:eastAsiaTheme="majorEastAsia" w:hAnsi="Calibri" w:cs="Calibri"/>
            <w:color w:val="0B0080"/>
            <w:sz w:val="22"/>
            <w:szCs w:val="22"/>
          </w:rPr>
          <w:t>écriture hébraïque</w:t>
        </w:r>
      </w:hyperlink>
      <w:r w:rsidRPr="00BA3580">
        <w:rPr>
          <w:rFonts w:ascii="Calibri" w:hAnsi="Calibri" w:cs="Calibri"/>
          <w:color w:val="222222"/>
          <w:sz w:val="22"/>
          <w:szCs w:val="22"/>
        </w:rPr>
        <w:t xml:space="preserve">. </w:t>
      </w:r>
      <w:r w:rsidRPr="00C14883">
        <w:rPr>
          <w:rFonts w:ascii="Calibri" w:hAnsi="Calibri" w:cs="Calibri"/>
          <w:sz w:val="22"/>
          <w:szCs w:val="22"/>
        </w:rPr>
        <w:t>Les passages en araméen sont les suivants : Esdras 4.8, 4.7 et 12.26 ; Jérémie 10.11 ; Daniel 2.4 à 7.28</w:t>
      </w:r>
    </w:p>
    <w:p w14:paraId="2E1AAC24" w14:textId="77777777" w:rsidR="00104F06" w:rsidRPr="00C14883" w:rsidRDefault="00104F06" w:rsidP="00104F06">
      <w:pPr>
        <w:pStyle w:val="NormalWeb"/>
        <w:shd w:val="clear" w:color="auto" w:fill="FFFFFF"/>
        <w:spacing w:before="0" w:beforeAutospacing="0" w:after="0" w:afterAutospacing="0"/>
        <w:jc w:val="both"/>
        <w:rPr>
          <w:rFonts w:ascii="Calibri" w:hAnsi="Calibri" w:cs="Calibri"/>
          <w:sz w:val="22"/>
          <w:szCs w:val="22"/>
        </w:rPr>
      </w:pPr>
      <w:r w:rsidRPr="00C14883">
        <w:rPr>
          <w:rFonts w:ascii="Calibri" w:hAnsi="Calibri" w:cs="Calibri"/>
          <w:sz w:val="22"/>
          <w:szCs w:val="22"/>
        </w:rPr>
        <w:t>Selon la tradition juive, le </w:t>
      </w:r>
      <w:r w:rsidRPr="00C14883">
        <w:rPr>
          <w:rFonts w:ascii="Calibri" w:hAnsi="Calibri" w:cs="Calibri"/>
          <w:i/>
          <w:iCs/>
          <w:sz w:val="22"/>
          <w:szCs w:val="22"/>
        </w:rPr>
        <w:t>Tanakh</w:t>
      </w:r>
      <w:r w:rsidRPr="00C14883">
        <w:rPr>
          <w:rFonts w:ascii="Calibri" w:hAnsi="Calibri" w:cs="Calibri"/>
          <w:sz w:val="22"/>
          <w:szCs w:val="22"/>
        </w:rPr>
        <w:t> est constitué de vingt-quatre livres : la </w:t>
      </w:r>
      <w:r w:rsidRPr="00C14883">
        <w:rPr>
          <w:rFonts w:ascii="Calibri" w:hAnsi="Calibri" w:cs="Calibri"/>
          <w:i/>
          <w:iCs/>
          <w:sz w:val="22"/>
          <w:szCs w:val="22"/>
        </w:rPr>
        <w:t>Torah</w:t>
      </w:r>
      <w:r w:rsidRPr="00C14883">
        <w:rPr>
          <w:rFonts w:ascii="Calibri" w:hAnsi="Calibri" w:cs="Calibri"/>
          <w:sz w:val="22"/>
          <w:szCs w:val="22"/>
        </w:rPr>
        <w:t> contenant cinq livres, les </w:t>
      </w:r>
      <w:r w:rsidRPr="00C14883">
        <w:rPr>
          <w:rStyle w:val="lang-he-latn"/>
          <w:rFonts w:ascii="Calibri" w:eastAsiaTheme="majorEastAsia" w:hAnsi="Calibri" w:cs="Calibri"/>
          <w:i/>
          <w:iCs/>
          <w:sz w:val="22"/>
          <w:szCs w:val="22"/>
        </w:rPr>
        <w:t>Nevi'im</w:t>
      </w:r>
      <w:r w:rsidRPr="00C14883">
        <w:rPr>
          <w:rFonts w:ascii="Calibri" w:hAnsi="Calibri" w:cs="Calibri"/>
          <w:sz w:val="22"/>
          <w:szCs w:val="22"/>
        </w:rPr>
        <w:t> huit, et les </w:t>
      </w:r>
      <w:r w:rsidRPr="00C14883">
        <w:rPr>
          <w:rStyle w:val="lang-he-latn"/>
          <w:rFonts w:ascii="Calibri" w:eastAsiaTheme="majorEastAsia" w:hAnsi="Calibri" w:cs="Calibri"/>
          <w:i/>
          <w:iCs/>
          <w:sz w:val="22"/>
          <w:szCs w:val="22"/>
        </w:rPr>
        <w:t>Ketouvim</w:t>
      </w:r>
      <w:r w:rsidRPr="00C14883">
        <w:rPr>
          <w:rFonts w:ascii="Calibri" w:hAnsi="Calibri" w:cs="Calibri"/>
          <w:sz w:val="22"/>
          <w:szCs w:val="22"/>
        </w:rPr>
        <w:t> onze.</w:t>
      </w:r>
    </w:p>
    <w:p w14:paraId="504AB18D" w14:textId="77777777" w:rsidR="00104F06" w:rsidRPr="00801B15" w:rsidRDefault="00104F06" w:rsidP="00104F06">
      <w:pPr>
        <w:pStyle w:val="NormalWeb"/>
        <w:shd w:val="clear" w:color="auto" w:fill="FFFFFF"/>
        <w:spacing w:before="0" w:beforeAutospacing="0" w:after="0" w:afterAutospacing="0"/>
        <w:jc w:val="both"/>
        <w:rPr>
          <w:rFonts w:ascii="Calibri" w:hAnsi="Calibri" w:cs="Calibri"/>
          <w:sz w:val="22"/>
          <w:szCs w:val="22"/>
        </w:rPr>
      </w:pPr>
      <w:r w:rsidRPr="00C14883">
        <w:rPr>
          <w:rFonts w:ascii="Calibri" w:hAnsi="Calibri" w:cs="Calibri"/>
          <w:sz w:val="22"/>
          <w:szCs w:val="22"/>
        </w:rPr>
        <w:t>La </w:t>
      </w:r>
      <w:r w:rsidRPr="00C14883">
        <w:rPr>
          <w:rFonts w:ascii="Calibri" w:hAnsi="Calibri" w:cs="Calibri"/>
          <w:i/>
          <w:iCs/>
          <w:sz w:val="22"/>
          <w:szCs w:val="22"/>
        </w:rPr>
        <w:t>Bible hébraïque</w:t>
      </w:r>
      <w:r w:rsidRPr="00C14883">
        <w:rPr>
          <w:rFonts w:ascii="Calibri" w:hAnsi="Calibri" w:cs="Calibri"/>
          <w:sz w:val="22"/>
          <w:szCs w:val="22"/>
        </w:rPr>
        <w:t xml:space="preserve"> a exactement le même contenu que </w:t>
      </w:r>
      <w:r w:rsidRPr="00BA3580">
        <w:rPr>
          <w:rFonts w:ascii="Calibri" w:hAnsi="Calibri" w:cs="Calibri"/>
          <w:color w:val="222222"/>
          <w:sz w:val="22"/>
          <w:szCs w:val="22"/>
        </w:rPr>
        <w:t>l’</w:t>
      </w:r>
      <w:hyperlink r:id="rId152" w:tooltip="Ancien Testament" w:history="1">
        <w:r w:rsidRPr="00BA3580">
          <w:rPr>
            <w:rStyle w:val="Lienhypertexte"/>
            <w:rFonts w:ascii="Calibri" w:eastAsiaTheme="majorEastAsia" w:hAnsi="Calibri" w:cs="Calibri"/>
            <w:i/>
            <w:iCs/>
            <w:color w:val="0B0080"/>
            <w:sz w:val="22"/>
            <w:szCs w:val="22"/>
          </w:rPr>
          <w:t>Ancien Testament</w:t>
        </w:r>
      </w:hyperlink>
      <w:r w:rsidRPr="00BA3580">
        <w:rPr>
          <w:rFonts w:ascii="Calibri" w:hAnsi="Calibri" w:cs="Calibri"/>
          <w:color w:val="222222"/>
          <w:sz w:val="22"/>
          <w:szCs w:val="22"/>
        </w:rPr>
        <w:t> </w:t>
      </w:r>
      <w:hyperlink r:id="rId153" w:tooltip="Protestant" w:history="1">
        <w:r w:rsidRPr="00BA3580">
          <w:rPr>
            <w:rStyle w:val="Lienhypertexte"/>
            <w:rFonts w:ascii="Calibri" w:eastAsiaTheme="majorEastAsia" w:hAnsi="Calibri" w:cs="Calibri"/>
            <w:color w:val="0B0080"/>
            <w:sz w:val="22"/>
            <w:szCs w:val="22"/>
          </w:rPr>
          <w:t>protestant</w:t>
        </w:r>
      </w:hyperlink>
      <w:r w:rsidRPr="00BA3580">
        <w:rPr>
          <w:rFonts w:ascii="Calibri" w:hAnsi="Calibri" w:cs="Calibri"/>
          <w:color w:val="222222"/>
          <w:sz w:val="22"/>
          <w:szCs w:val="22"/>
        </w:rPr>
        <w:t> </w:t>
      </w:r>
      <w:r w:rsidRPr="00C14883">
        <w:rPr>
          <w:rFonts w:ascii="Calibri" w:hAnsi="Calibri" w:cs="Calibri"/>
          <w:sz w:val="22"/>
          <w:szCs w:val="22"/>
        </w:rPr>
        <w:t xml:space="preserve">mais les livres sont présentés et classés différemment, les protestants comptant trente-neuf livres, et non vingt-quatre. Ceci est dû au fait que les </w:t>
      </w:r>
      <w:r w:rsidRPr="00801B15">
        <w:rPr>
          <w:rFonts w:ascii="Calibri" w:hAnsi="Calibri" w:cs="Calibri"/>
          <w:sz w:val="22"/>
          <w:szCs w:val="22"/>
        </w:rPr>
        <w:t>Chrétiens ont choisi de subdiviser certains livres de la religion juive.</w:t>
      </w:r>
    </w:p>
    <w:p w14:paraId="5C8A4B35" w14:textId="77777777" w:rsidR="00104F06" w:rsidRPr="00801B15" w:rsidRDefault="00104F06" w:rsidP="00104F06">
      <w:pPr>
        <w:pStyle w:val="NormalWeb"/>
        <w:shd w:val="clear" w:color="auto" w:fill="FFFFFF"/>
        <w:spacing w:before="0" w:beforeAutospacing="0" w:after="0" w:afterAutospacing="0"/>
        <w:jc w:val="both"/>
        <w:rPr>
          <w:rFonts w:ascii="Calibri" w:hAnsi="Calibri" w:cs="Calibri"/>
          <w:sz w:val="22"/>
          <w:szCs w:val="22"/>
        </w:rPr>
      </w:pPr>
      <w:r w:rsidRPr="00801B15">
        <w:rPr>
          <w:rFonts w:ascii="Calibri" w:hAnsi="Calibri" w:cs="Calibri"/>
          <w:sz w:val="22"/>
          <w:szCs w:val="22"/>
        </w:rPr>
        <w:t xml:space="preserve">Certains juifs parlent de Torah écrite (Torah shé bi ktav) et Torah orale (Torah shé bé al pé). Les </w:t>
      </w:r>
      <w:r w:rsidRPr="00801B15">
        <w:rPr>
          <w:rFonts w:ascii="Calibri" w:hAnsi="Calibri" w:cs="Calibri"/>
          <w:color w:val="222222"/>
          <w:sz w:val="22"/>
          <w:szCs w:val="22"/>
          <w:shd w:val="clear" w:color="auto" w:fill="FFFFFF"/>
        </w:rPr>
        <w:t>travaux rabbiniques, collectivement connus comme « la Loi orale, incluent la </w:t>
      </w:r>
      <w:hyperlink r:id="rId154" w:tooltip="Mishna" w:history="1">
        <w:r w:rsidRPr="00801B15">
          <w:rPr>
            <w:rStyle w:val="Lienhypertexte"/>
            <w:rFonts w:ascii="Calibri" w:eastAsiaTheme="majorEastAsia" w:hAnsi="Calibri" w:cs="Calibri"/>
            <w:color w:val="0B0080"/>
            <w:sz w:val="22"/>
            <w:szCs w:val="22"/>
            <w:shd w:val="clear" w:color="auto" w:fill="FFFFFF"/>
          </w:rPr>
          <w:t>Mishna</w:t>
        </w:r>
      </w:hyperlink>
      <w:r w:rsidRPr="00801B15">
        <w:rPr>
          <w:rFonts w:ascii="Calibri" w:hAnsi="Calibri" w:cs="Calibri"/>
          <w:color w:val="222222"/>
          <w:sz w:val="22"/>
          <w:szCs w:val="22"/>
          <w:shd w:val="clear" w:color="auto" w:fill="FFFFFF"/>
        </w:rPr>
        <w:t>, la </w:t>
      </w:r>
      <w:hyperlink r:id="rId155" w:tooltip="Tosefta" w:history="1">
        <w:r w:rsidRPr="00801B15">
          <w:rPr>
            <w:rStyle w:val="Lienhypertexte"/>
            <w:rFonts w:ascii="Calibri" w:eastAsiaTheme="majorEastAsia" w:hAnsi="Calibri" w:cs="Calibri"/>
            <w:color w:val="0B0080"/>
            <w:sz w:val="22"/>
            <w:szCs w:val="22"/>
            <w:shd w:val="clear" w:color="auto" w:fill="FFFFFF"/>
          </w:rPr>
          <w:t>Tosefta</w:t>
        </w:r>
      </w:hyperlink>
      <w:r w:rsidRPr="00801B15">
        <w:rPr>
          <w:rFonts w:ascii="Calibri" w:hAnsi="Calibri" w:cs="Calibri"/>
          <w:color w:val="222222"/>
          <w:sz w:val="22"/>
          <w:szCs w:val="22"/>
          <w:shd w:val="clear" w:color="auto" w:fill="FFFFFF"/>
        </w:rPr>
        <w:t>, les deux </w:t>
      </w:r>
      <w:hyperlink r:id="rId156" w:tooltip="Talmud" w:history="1">
        <w:r w:rsidRPr="00801B15">
          <w:rPr>
            <w:rStyle w:val="Lienhypertexte"/>
            <w:rFonts w:ascii="Calibri" w:eastAsiaTheme="majorEastAsia" w:hAnsi="Calibri" w:cs="Calibri"/>
            <w:color w:val="0B0080"/>
            <w:sz w:val="22"/>
            <w:szCs w:val="22"/>
            <w:shd w:val="clear" w:color="auto" w:fill="FFFFFF"/>
          </w:rPr>
          <w:t>Talmuds</w:t>
        </w:r>
      </w:hyperlink>
      <w:r w:rsidRPr="00801B15">
        <w:rPr>
          <w:rFonts w:ascii="Calibri" w:hAnsi="Calibri" w:cs="Calibri"/>
          <w:color w:val="222222"/>
          <w:sz w:val="22"/>
          <w:szCs w:val="22"/>
          <w:shd w:val="clear" w:color="auto" w:fill="FFFFFF"/>
        </w:rPr>
        <w:t> (de Babylone et de Jérusalem), ainsi que les premières compilations du </w:t>
      </w:r>
      <w:hyperlink r:id="rId157" w:tooltip="Midrash" w:history="1">
        <w:r w:rsidRPr="00801B15">
          <w:rPr>
            <w:rStyle w:val="Lienhypertexte"/>
            <w:rFonts w:ascii="Calibri" w:eastAsiaTheme="majorEastAsia" w:hAnsi="Calibri" w:cs="Calibri"/>
            <w:color w:val="0B0080"/>
            <w:sz w:val="22"/>
            <w:szCs w:val="22"/>
            <w:shd w:val="clear" w:color="auto" w:fill="FFFFFF"/>
          </w:rPr>
          <w:t>Midrash</w:t>
        </w:r>
      </w:hyperlink>
      <w:r w:rsidRPr="00801B15">
        <w:rPr>
          <w:rFonts w:ascii="Calibri" w:hAnsi="Calibri" w:cs="Calibri"/>
          <w:color w:val="222222"/>
          <w:sz w:val="22"/>
          <w:szCs w:val="22"/>
          <w:shd w:val="clear" w:color="auto" w:fill="FFFFFF"/>
        </w:rPr>
        <w:t>.</w:t>
      </w:r>
    </w:p>
    <w:p w14:paraId="40741A0E" w14:textId="77777777" w:rsidR="00104F06" w:rsidRDefault="00104F06" w:rsidP="00104F06">
      <w:pPr>
        <w:spacing w:after="0" w:line="240" w:lineRule="auto"/>
        <w:jc w:val="both"/>
        <w:rPr>
          <w:rFonts w:ascii="Calibri" w:hAnsi="Calibri" w:cs="Calibri"/>
        </w:rPr>
      </w:pPr>
      <w:r>
        <w:rPr>
          <w:rFonts w:ascii="Calibri" w:hAnsi="Calibri" w:cs="Calibri"/>
        </w:rPr>
        <w:t xml:space="preserve">Sources : </w:t>
      </w:r>
      <w:hyperlink r:id="rId158" w:history="1">
        <w:r>
          <w:rPr>
            <w:rStyle w:val="Lienhypertexte"/>
          </w:rPr>
          <w:t>https://fr.wikipedia.org/wiki/Tanakh</w:t>
        </w:r>
      </w:hyperlink>
      <w:r>
        <w:t xml:space="preserve"> </w:t>
      </w:r>
    </w:p>
    <w:p w14:paraId="411850D8" w14:textId="77777777" w:rsidR="00104F06" w:rsidRDefault="00104F06" w:rsidP="00104F06">
      <w:pPr>
        <w:spacing w:after="0" w:line="240" w:lineRule="auto"/>
      </w:pPr>
    </w:p>
    <w:p w14:paraId="5CE24C6D" w14:textId="77777777" w:rsidR="00104F06" w:rsidRPr="00C14883" w:rsidRDefault="00104F06" w:rsidP="00104F06">
      <w:pPr>
        <w:spacing w:after="0" w:line="240" w:lineRule="auto"/>
        <w:jc w:val="both"/>
        <w:rPr>
          <w:rFonts w:ascii="Calibri" w:hAnsi="Calibri" w:cs="Calibri"/>
          <w:color w:val="222222"/>
          <w:shd w:val="clear" w:color="auto" w:fill="FFFFFF"/>
        </w:rPr>
      </w:pPr>
      <w:r w:rsidRPr="00C14883">
        <w:rPr>
          <w:rFonts w:ascii="Calibri" w:hAnsi="Calibri" w:cs="Calibri"/>
          <w:color w:val="222222"/>
          <w:shd w:val="clear" w:color="auto" w:fill="FFFFFF"/>
        </w:rPr>
        <w:t>La </w:t>
      </w:r>
      <w:r w:rsidRPr="00C14883">
        <w:rPr>
          <w:rFonts w:ascii="Calibri" w:hAnsi="Calibri" w:cs="Calibri"/>
          <w:b/>
          <w:bCs/>
          <w:i/>
          <w:iCs/>
          <w:color w:val="222222"/>
          <w:shd w:val="clear" w:color="auto" w:fill="FFFFFF"/>
        </w:rPr>
        <w:t>Septante</w:t>
      </w:r>
      <w:r w:rsidRPr="00C14883">
        <w:rPr>
          <w:rFonts w:ascii="Calibri" w:hAnsi="Calibri" w:cs="Calibri"/>
          <w:color w:val="222222"/>
          <w:shd w:val="clear" w:color="auto" w:fill="FFFFFF"/>
        </w:rPr>
        <w:t> (LXX, </w:t>
      </w:r>
      <w:hyperlink r:id="rId159" w:tooltip="Latin" w:history="1">
        <w:r w:rsidRPr="00C14883">
          <w:rPr>
            <w:rStyle w:val="Lienhypertexte"/>
            <w:rFonts w:ascii="Calibri" w:hAnsi="Calibri" w:cs="Calibri"/>
            <w:color w:val="0B0080"/>
            <w:shd w:val="clear" w:color="auto" w:fill="FFFFFF"/>
          </w:rPr>
          <w:t>latin</w:t>
        </w:r>
      </w:hyperlink>
      <w:r w:rsidRPr="00C14883">
        <w:rPr>
          <w:rFonts w:ascii="Calibri" w:hAnsi="Calibri" w:cs="Calibri"/>
          <w:color w:val="222222"/>
          <w:shd w:val="clear" w:color="auto" w:fill="FFFFFF"/>
        </w:rPr>
        <w:t> : </w:t>
      </w:r>
      <w:r w:rsidRPr="00C14883">
        <w:rPr>
          <w:rFonts w:ascii="Calibri" w:hAnsi="Calibri" w:cs="Calibri"/>
          <w:i/>
          <w:iCs/>
          <w:color w:val="222222"/>
          <w:shd w:val="clear" w:color="auto" w:fill="FFFFFF"/>
        </w:rPr>
        <w:t>Septuaginta</w:t>
      </w:r>
      <w:r w:rsidRPr="00C14883">
        <w:rPr>
          <w:rFonts w:ascii="Calibri" w:hAnsi="Calibri" w:cs="Calibri"/>
          <w:color w:val="222222"/>
          <w:shd w:val="clear" w:color="auto" w:fill="FFFFFF"/>
        </w:rPr>
        <w:t>) est une traduction de la </w:t>
      </w:r>
      <w:hyperlink r:id="rId160" w:tooltip="Tanakh" w:history="1">
        <w:r w:rsidRPr="00C14883">
          <w:rPr>
            <w:rStyle w:val="Lienhypertexte"/>
            <w:rFonts w:ascii="Calibri" w:hAnsi="Calibri" w:cs="Calibri"/>
            <w:color w:val="0B0080"/>
            <w:shd w:val="clear" w:color="auto" w:fill="FFFFFF"/>
          </w:rPr>
          <w:t>Bible hébraïque</w:t>
        </w:r>
      </w:hyperlink>
      <w:r w:rsidRPr="00C14883">
        <w:rPr>
          <w:rFonts w:ascii="Calibri" w:hAnsi="Calibri" w:cs="Calibri"/>
          <w:color w:val="222222"/>
          <w:shd w:val="clear" w:color="auto" w:fill="FFFFFF"/>
        </w:rPr>
        <w:t> en </w:t>
      </w:r>
      <w:hyperlink r:id="rId161" w:tooltip="Koinè (grec)" w:history="1">
        <w:r w:rsidRPr="00C14883">
          <w:rPr>
            <w:rStyle w:val="Lienhypertexte"/>
            <w:rFonts w:ascii="Calibri" w:hAnsi="Calibri" w:cs="Calibri"/>
            <w:color w:val="0B0080"/>
            <w:shd w:val="clear" w:color="auto" w:fill="FFFFFF"/>
          </w:rPr>
          <w:t>koinè grecque</w:t>
        </w:r>
      </w:hyperlink>
      <w:r w:rsidRPr="00C14883">
        <w:rPr>
          <w:rFonts w:ascii="Calibri" w:hAnsi="Calibri" w:cs="Calibri"/>
          <w:color w:val="222222"/>
          <w:shd w:val="clear" w:color="auto" w:fill="FFFFFF"/>
        </w:rPr>
        <w:t>. Selon une tradition rapportée dans la </w:t>
      </w:r>
      <w:hyperlink r:id="rId162" w:tooltip="Lettre d'Aristée" w:history="1">
        <w:r w:rsidRPr="00C14883">
          <w:rPr>
            <w:rStyle w:val="Lienhypertexte"/>
            <w:rFonts w:ascii="Calibri" w:hAnsi="Calibri" w:cs="Calibri"/>
            <w:i/>
            <w:iCs/>
            <w:color w:val="0B0080"/>
            <w:shd w:val="clear" w:color="auto" w:fill="FFFFFF"/>
          </w:rPr>
          <w:t>Lettre d'Aristée</w:t>
        </w:r>
      </w:hyperlink>
      <w:r w:rsidRPr="00C14883">
        <w:rPr>
          <w:rFonts w:ascii="Calibri" w:hAnsi="Calibri" w:cs="Calibri"/>
          <w:color w:val="222222"/>
          <w:shd w:val="clear" w:color="auto" w:fill="FFFFFF"/>
        </w:rPr>
        <w:t> (</w:t>
      </w:r>
      <w:hyperlink r:id="rId163" w:tooltip="IIe siècle av. J.-C." w:history="1">
        <w:r w:rsidRPr="00C14883">
          <w:rPr>
            <w:rStyle w:val="romain"/>
            <w:rFonts w:ascii="Calibri" w:hAnsi="Calibri" w:cs="Calibri"/>
            <w:smallCaps/>
            <w:color w:val="0B0080"/>
            <w:shd w:val="clear" w:color="auto" w:fill="FFFFFF"/>
          </w:rPr>
          <w:t>ii</w:t>
        </w:r>
        <w:r w:rsidRPr="00C14883">
          <w:rPr>
            <w:rStyle w:val="Lienhypertexte"/>
            <w:rFonts w:ascii="Calibri" w:hAnsi="Calibri" w:cs="Calibri"/>
            <w:color w:val="0B0080"/>
            <w:shd w:val="clear" w:color="auto" w:fill="FFFFFF"/>
            <w:vertAlign w:val="superscript"/>
          </w:rPr>
          <w:t>e</w:t>
        </w:r>
        <w:r w:rsidRPr="00C14883">
          <w:rPr>
            <w:rStyle w:val="Lienhypertexte"/>
            <w:rFonts w:ascii="Calibri" w:hAnsi="Calibri" w:cs="Calibri"/>
            <w:color w:val="0B0080"/>
            <w:shd w:val="clear" w:color="auto" w:fill="FFFFFF"/>
          </w:rPr>
          <w:t> siècle av. J.-C.</w:t>
        </w:r>
      </w:hyperlink>
      <w:r w:rsidRPr="00C14883">
        <w:rPr>
          <w:rFonts w:ascii="Calibri" w:hAnsi="Calibri" w:cs="Calibri"/>
          <w:color w:val="222222"/>
          <w:shd w:val="clear" w:color="auto" w:fill="FFFFFF"/>
        </w:rPr>
        <w:t>), la traduction de la </w:t>
      </w:r>
      <w:hyperlink r:id="rId164" w:tooltip="Torah" w:history="1">
        <w:r w:rsidRPr="00C14883">
          <w:rPr>
            <w:rStyle w:val="Lienhypertexte"/>
            <w:rFonts w:ascii="Calibri" w:hAnsi="Calibri" w:cs="Calibri"/>
            <w:color w:val="0B0080"/>
            <w:shd w:val="clear" w:color="auto" w:fill="FFFFFF"/>
          </w:rPr>
          <w:t>Torah</w:t>
        </w:r>
      </w:hyperlink>
      <w:r w:rsidRPr="00C14883">
        <w:rPr>
          <w:rFonts w:ascii="Calibri" w:hAnsi="Calibri" w:cs="Calibri"/>
          <w:color w:val="222222"/>
          <w:shd w:val="clear" w:color="auto" w:fill="FFFFFF"/>
        </w:rPr>
        <w:t> aurait été réalisée par 72 (septante-deux) traducteurs à </w:t>
      </w:r>
      <w:hyperlink r:id="rId165" w:tooltip="Alexandrie" w:history="1">
        <w:r w:rsidRPr="00C14883">
          <w:rPr>
            <w:rStyle w:val="Lienhypertexte"/>
            <w:rFonts w:ascii="Calibri" w:hAnsi="Calibri" w:cs="Calibri"/>
            <w:color w:val="0B0080"/>
            <w:shd w:val="clear" w:color="auto" w:fill="FFFFFF"/>
          </w:rPr>
          <w:t>Alexandrie</w:t>
        </w:r>
      </w:hyperlink>
      <w:r w:rsidRPr="00C14883">
        <w:rPr>
          <w:rFonts w:ascii="Calibri" w:hAnsi="Calibri" w:cs="Calibri"/>
          <w:color w:val="222222"/>
          <w:shd w:val="clear" w:color="auto" w:fill="FFFFFF"/>
        </w:rPr>
        <w:t>, vers 270 av. J.-C., à la demande de </w:t>
      </w:r>
      <w:hyperlink r:id="rId166" w:tooltip="Ptolémée II" w:history="1">
        <w:r w:rsidRPr="00C14883">
          <w:rPr>
            <w:rStyle w:val="Lienhypertexte"/>
            <w:rFonts w:ascii="Calibri" w:hAnsi="Calibri" w:cs="Calibri"/>
            <w:color w:val="0B0080"/>
            <w:shd w:val="clear" w:color="auto" w:fill="FFFFFF"/>
          </w:rPr>
          <w:t>Ptolémée II</w:t>
        </w:r>
      </w:hyperlink>
      <w:r w:rsidRPr="00C14883">
        <w:rPr>
          <w:rFonts w:ascii="Calibri" w:hAnsi="Calibri" w:cs="Calibri"/>
          <w:color w:val="222222"/>
          <w:shd w:val="clear" w:color="auto" w:fill="FFFFFF"/>
        </w:rPr>
        <w:t>.</w:t>
      </w:r>
    </w:p>
    <w:p w14:paraId="709AE941" w14:textId="77777777" w:rsidR="00104F06" w:rsidRPr="00C14883" w:rsidRDefault="00104F06" w:rsidP="00104F06">
      <w:pPr>
        <w:spacing w:after="0" w:line="240" w:lineRule="auto"/>
        <w:jc w:val="both"/>
        <w:rPr>
          <w:rFonts w:ascii="Calibri" w:hAnsi="Calibri" w:cs="Calibri"/>
        </w:rPr>
      </w:pPr>
      <w:r w:rsidRPr="00C14883">
        <w:rPr>
          <w:rFonts w:ascii="Calibri" w:hAnsi="Calibri" w:cs="Calibri"/>
          <w:color w:val="222222"/>
          <w:shd w:val="clear" w:color="auto" w:fill="FFFFFF"/>
        </w:rPr>
        <w:t xml:space="preserve">Sources : a) </w:t>
      </w:r>
      <w:hyperlink r:id="rId167" w:history="1">
        <w:r w:rsidRPr="00C14883">
          <w:rPr>
            <w:rStyle w:val="Lienhypertexte"/>
            <w:rFonts w:ascii="Calibri" w:hAnsi="Calibri" w:cs="Calibri"/>
          </w:rPr>
          <w:t>https://fr.wikipedia.org/wiki/Septante</w:t>
        </w:r>
      </w:hyperlink>
    </w:p>
    <w:p w14:paraId="01F365E4" w14:textId="77777777" w:rsidR="00104F06" w:rsidRPr="00911C32" w:rsidRDefault="00104F06" w:rsidP="00104F06">
      <w:pPr>
        <w:spacing w:after="0" w:line="240" w:lineRule="auto"/>
        <w:jc w:val="both"/>
        <w:rPr>
          <w:rFonts w:ascii="Calibri" w:hAnsi="Calibri" w:cs="Calibri"/>
          <w:color w:val="222222"/>
          <w:shd w:val="clear" w:color="auto" w:fill="FFFFFF"/>
        </w:rPr>
      </w:pPr>
    </w:p>
    <w:p w14:paraId="7198984B" w14:textId="77777777" w:rsidR="00104F06" w:rsidRPr="00911C32" w:rsidRDefault="00104F06" w:rsidP="00104F06">
      <w:pPr>
        <w:spacing w:after="0" w:line="240" w:lineRule="auto"/>
        <w:jc w:val="both"/>
        <w:rPr>
          <w:rFonts w:ascii="Calibri" w:hAnsi="Calibri" w:cs="Calibri"/>
        </w:rPr>
      </w:pPr>
      <w:r w:rsidRPr="00911C32">
        <w:rPr>
          <w:rFonts w:ascii="Calibri" w:hAnsi="Calibri" w:cs="Calibri"/>
          <w:color w:val="222222"/>
          <w:shd w:val="clear" w:color="auto" w:fill="FFFFFF"/>
        </w:rPr>
        <w:t>L'Église orthodoxe éthiopienne a, de toutes les Églises chrétiennes, le </w:t>
      </w:r>
      <w:hyperlink r:id="rId168" w:tooltip="Canon biblique" w:history="1">
        <w:r w:rsidRPr="00911C32">
          <w:rPr>
            <w:rStyle w:val="Lienhypertexte"/>
            <w:rFonts w:ascii="Calibri" w:hAnsi="Calibri" w:cs="Calibri"/>
            <w:color w:val="0B0080"/>
            <w:shd w:val="clear" w:color="auto" w:fill="FFFFFF"/>
          </w:rPr>
          <w:t>canon biblique</w:t>
        </w:r>
      </w:hyperlink>
      <w:r w:rsidRPr="00911C32">
        <w:rPr>
          <w:rFonts w:ascii="Calibri" w:hAnsi="Calibri" w:cs="Calibri"/>
          <w:color w:val="222222"/>
          <w:shd w:val="clear" w:color="auto" w:fill="FFFFFF"/>
        </w:rPr>
        <w:t> le plus large, qui inclut notamment l'</w:t>
      </w:r>
      <w:hyperlink r:id="rId169" w:tooltip="Ascension d'Isaïe" w:history="1">
        <w:r w:rsidRPr="00911C32">
          <w:rPr>
            <w:rStyle w:val="Lienhypertexte"/>
            <w:rFonts w:ascii="Calibri" w:hAnsi="Calibri" w:cs="Calibri"/>
            <w:color w:val="0B0080"/>
            <w:shd w:val="clear" w:color="auto" w:fill="FFFFFF"/>
          </w:rPr>
          <w:t>Ascension d'Isaïe</w:t>
        </w:r>
      </w:hyperlink>
      <w:r w:rsidRPr="00911C32">
        <w:rPr>
          <w:rFonts w:ascii="Calibri" w:hAnsi="Calibri" w:cs="Calibri"/>
          <w:color w:val="222222"/>
          <w:shd w:val="clear" w:color="auto" w:fill="FFFFFF"/>
        </w:rPr>
        <w:t>, le </w:t>
      </w:r>
      <w:hyperlink r:id="rId170" w:tooltip="Livre des Jubilés" w:history="1">
        <w:r w:rsidRPr="00911C32">
          <w:rPr>
            <w:rStyle w:val="Lienhypertexte"/>
            <w:rFonts w:ascii="Calibri" w:hAnsi="Calibri" w:cs="Calibri"/>
            <w:color w:val="0B0080"/>
            <w:shd w:val="clear" w:color="auto" w:fill="FFFFFF"/>
          </w:rPr>
          <w:t>Livre des Jubilés</w:t>
        </w:r>
      </w:hyperlink>
      <w:r w:rsidRPr="00911C32">
        <w:rPr>
          <w:rFonts w:ascii="Calibri" w:hAnsi="Calibri" w:cs="Calibri"/>
          <w:color w:val="222222"/>
          <w:shd w:val="clear" w:color="auto" w:fill="FFFFFF"/>
        </w:rPr>
        <w:t> et le </w:t>
      </w:r>
      <w:hyperlink r:id="rId171" w:tooltip="Livre d'Hénoch" w:history="1">
        <w:r w:rsidRPr="00911C32">
          <w:rPr>
            <w:rStyle w:val="Lienhypertexte"/>
            <w:rFonts w:ascii="Calibri" w:hAnsi="Calibri" w:cs="Calibri"/>
            <w:color w:val="0B0080"/>
            <w:shd w:val="clear" w:color="auto" w:fill="FFFFFF"/>
          </w:rPr>
          <w:t>Livre d'Hénoch</w:t>
        </w:r>
      </w:hyperlink>
      <w:r>
        <w:rPr>
          <w:rFonts w:ascii="Calibri" w:hAnsi="Calibri" w:cs="Calibri"/>
          <w:color w:val="222222"/>
          <w:shd w:val="clear" w:color="auto" w:fill="FFFFFF"/>
        </w:rPr>
        <w:t xml:space="preserve"> (et l’</w:t>
      </w:r>
      <w:r w:rsidRPr="00911C32">
        <w:rPr>
          <w:rFonts w:ascii="Calibri" w:hAnsi="Calibri" w:cs="Calibri"/>
          <w:color w:val="222222"/>
          <w:shd w:val="clear" w:color="auto" w:fill="FFFFFF"/>
        </w:rPr>
        <w:t>Apocalypse d'Esdras, figurant parmi les apocryphes selon de nombreuses Églises protestantes</w:t>
      </w:r>
      <w:r>
        <w:rPr>
          <w:rFonts w:ascii="Calibri" w:hAnsi="Calibri" w:cs="Calibri"/>
          <w:color w:val="222222"/>
          <w:shd w:val="clear" w:color="auto" w:fill="FFFFFF"/>
        </w:rPr>
        <w:t>).</w:t>
      </w:r>
    </w:p>
    <w:p w14:paraId="0617657F" w14:textId="77777777" w:rsidR="00104F06" w:rsidRDefault="00104F06" w:rsidP="00104F06">
      <w:pPr>
        <w:spacing w:after="0" w:line="240" w:lineRule="auto"/>
        <w:jc w:val="both"/>
        <w:rPr>
          <w:rFonts w:ascii="Calibri" w:hAnsi="Calibri" w:cs="Calibri"/>
        </w:rPr>
      </w:pPr>
    </w:p>
    <w:p w14:paraId="4A9D6113" w14:textId="77777777" w:rsidR="00104F06" w:rsidRDefault="00104F06" w:rsidP="005E1473">
      <w:pPr>
        <w:pStyle w:val="Titre2"/>
        <w:numPr>
          <w:ilvl w:val="1"/>
          <w:numId w:val="16"/>
        </w:numPr>
      </w:pPr>
      <w:bookmarkStart w:id="259" w:name="_Toc16589279"/>
      <w:bookmarkStart w:id="260" w:name="_Toc102578490"/>
      <w:r>
        <w:t>Les Bibles antiques</w:t>
      </w:r>
      <w:bookmarkEnd w:id="259"/>
      <w:bookmarkEnd w:id="260"/>
    </w:p>
    <w:p w14:paraId="12A1E8A0" w14:textId="77777777" w:rsidR="00104F06" w:rsidRDefault="00104F06" w:rsidP="00104F06">
      <w:pPr>
        <w:spacing w:after="0" w:line="240" w:lineRule="auto"/>
        <w:jc w:val="both"/>
        <w:rPr>
          <w:rFonts w:ascii="Calibri" w:hAnsi="Calibri" w:cs="Calibri"/>
        </w:rPr>
      </w:pPr>
    </w:p>
    <w:p w14:paraId="686609FB" w14:textId="77777777" w:rsidR="00104F06" w:rsidRDefault="00104F06" w:rsidP="00104F06">
      <w:pPr>
        <w:spacing w:after="0" w:line="240" w:lineRule="auto"/>
        <w:jc w:val="both"/>
        <w:rPr>
          <w:rFonts w:ascii="Calibri" w:hAnsi="Calibri" w:cs="Calibri"/>
        </w:rPr>
      </w:pPr>
      <w:r>
        <w:rPr>
          <w:rFonts w:ascii="Calibri" w:hAnsi="Calibri" w:cs="Calibri"/>
        </w:rPr>
        <w:t xml:space="preserve">Dans les livres anciens (antiques) du 4° et 5° siècles, nous avons : </w:t>
      </w:r>
    </w:p>
    <w:p w14:paraId="2D99C371" w14:textId="77777777" w:rsidR="00104F06" w:rsidRDefault="00104F06" w:rsidP="00104F06">
      <w:pPr>
        <w:spacing w:after="0" w:line="240" w:lineRule="auto"/>
        <w:jc w:val="both"/>
        <w:rPr>
          <w:rFonts w:ascii="Calibri" w:hAnsi="Calibri" w:cs="Calibri"/>
        </w:rPr>
      </w:pPr>
    </w:p>
    <w:p w14:paraId="7EEB970B" w14:textId="77777777" w:rsidR="00104F06" w:rsidRDefault="00104F06" w:rsidP="00104F06">
      <w:pPr>
        <w:spacing w:after="0" w:line="240" w:lineRule="auto"/>
        <w:jc w:val="both"/>
        <w:rPr>
          <w:rFonts w:cstheme="minorHAnsi"/>
          <w:shd w:val="clear" w:color="auto" w:fill="FFFFFF"/>
        </w:rPr>
      </w:pPr>
      <w:r w:rsidRPr="00423E2F">
        <w:rPr>
          <w:rFonts w:cstheme="minorHAnsi"/>
          <w:shd w:val="clear" w:color="auto" w:fill="FFFFFF"/>
        </w:rPr>
        <w:t>Concernant les Manuscrits de la mer Morte (de 250 av. J.-C. à 0 apr. J.-C.), le rouleau d'Isaïe A (1Qlsa), le plus ancien manuscrit hébreu complet connu d'un livre biblique (Livre d'Isaïe) date approximativement du IIe siècle av. J.-C. Écrit en hébreu, il contient l'intégralité des 66 chapitres du Livre d'Isaïe, en dehors de quelques dégâts mineurs</w:t>
      </w:r>
      <w:r>
        <w:rPr>
          <w:rStyle w:val="Appelnotedebasdep"/>
          <w:rFonts w:cstheme="minorHAnsi"/>
          <w:shd w:val="clear" w:color="auto" w:fill="FFFFFF"/>
        </w:rPr>
        <w:footnoteReference w:id="357"/>
      </w:r>
      <w:r w:rsidRPr="00423E2F">
        <w:rPr>
          <w:rFonts w:cstheme="minorHAnsi"/>
          <w:shd w:val="clear" w:color="auto" w:fill="FFFFFF"/>
        </w:rPr>
        <w:t xml:space="preserve">. </w:t>
      </w:r>
    </w:p>
    <w:p w14:paraId="2F0E8EC3" w14:textId="77777777" w:rsidR="00104F06" w:rsidRPr="00FE5F5D" w:rsidRDefault="00104F06" w:rsidP="00104F06">
      <w:pPr>
        <w:spacing w:after="0" w:line="240" w:lineRule="auto"/>
        <w:jc w:val="both"/>
        <w:rPr>
          <w:rFonts w:ascii="Calibri" w:hAnsi="Calibri" w:cs="Calibri"/>
          <w:shd w:val="clear" w:color="auto" w:fill="FFFFFF"/>
        </w:rPr>
      </w:pPr>
      <w:r w:rsidRPr="00FE5F5D">
        <w:rPr>
          <w:rFonts w:ascii="Calibri" w:hAnsi="Calibri" w:cs="Calibri"/>
          <w:color w:val="222222"/>
          <w:shd w:val="clear" w:color="auto" w:fill="FFFFFF"/>
        </w:rPr>
        <w:lastRenderedPageBreak/>
        <w:t>Copié vers le </w:t>
      </w:r>
      <w:hyperlink r:id="rId172" w:tooltip="IIe siècle av. J.-C." w:history="1">
        <w:r w:rsidRPr="00FE5F5D">
          <w:rPr>
            <w:rStyle w:val="romain"/>
            <w:rFonts w:ascii="Calibri" w:hAnsi="Calibri" w:cs="Calibri"/>
            <w:smallCaps/>
            <w:color w:val="0B0080"/>
            <w:shd w:val="clear" w:color="auto" w:fill="FFFFFF"/>
          </w:rPr>
          <w:t>ii</w:t>
        </w:r>
        <w:r w:rsidRPr="00FE5F5D">
          <w:rPr>
            <w:rStyle w:val="Lienhypertexte"/>
            <w:rFonts w:ascii="Calibri" w:hAnsi="Calibri" w:cs="Calibri"/>
            <w:color w:val="0B0080"/>
            <w:shd w:val="clear" w:color="auto" w:fill="FFFFFF"/>
            <w:vertAlign w:val="superscript"/>
          </w:rPr>
          <w:t>e</w:t>
        </w:r>
        <w:r w:rsidRPr="00FE5F5D">
          <w:rPr>
            <w:rStyle w:val="Lienhypertexte"/>
            <w:rFonts w:ascii="Calibri" w:hAnsi="Calibri" w:cs="Calibri"/>
            <w:color w:val="0B0080"/>
            <w:shd w:val="clear" w:color="auto" w:fill="FFFFFF"/>
          </w:rPr>
          <w:t> siècle av. J.-C.</w:t>
        </w:r>
      </w:hyperlink>
      <w:r w:rsidRPr="00FE5F5D">
        <w:rPr>
          <w:rFonts w:ascii="Calibri" w:hAnsi="Calibri" w:cs="Calibri"/>
          <w:color w:val="222222"/>
          <w:shd w:val="clear" w:color="auto" w:fill="FFFFFF"/>
        </w:rPr>
        <w:t>, il fait partie avec les autres manuscrits de la </w:t>
      </w:r>
      <w:hyperlink r:id="rId173" w:tooltip="Mer Morte" w:history="1">
        <w:r w:rsidRPr="00FE5F5D">
          <w:rPr>
            <w:rStyle w:val="Lienhypertexte"/>
            <w:rFonts w:ascii="Calibri" w:hAnsi="Calibri" w:cs="Calibri"/>
            <w:color w:val="0B0080"/>
            <w:shd w:val="clear" w:color="auto" w:fill="FFFFFF"/>
          </w:rPr>
          <w:t>mer Morte</w:t>
        </w:r>
      </w:hyperlink>
      <w:r w:rsidRPr="00FE5F5D">
        <w:rPr>
          <w:rFonts w:ascii="Calibri" w:hAnsi="Calibri" w:cs="Calibri"/>
          <w:color w:val="222222"/>
          <w:shd w:val="clear" w:color="auto" w:fill="FFFFFF"/>
        </w:rPr>
        <w:t> des plus anciens textes du </w:t>
      </w:r>
      <w:hyperlink r:id="rId174" w:tooltip="Tanakh" w:history="1">
        <w:r w:rsidRPr="00FE5F5D">
          <w:rPr>
            <w:rStyle w:val="Lienhypertexte"/>
            <w:rFonts w:ascii="Calibri" w:hAnsi="Calibri" w:cs="Calibri"/>
            <w:color w:val="0B0080"/>
            <w:shd w:val="clear" w:color="auto" w:fill="FFFFFF"/>
          </w:rPr>
          <w:t>Tanakh</w:t>
        </w:r>
      </w:hyperlink>
      <w:r w:rsidRPr="00FE5F5D">
        <w:rPr>
          <w:rFonts w:ascii="Calibri" w:hAnsi="Calibri" w:cs="Calibri"/>
          <w:color w:val="222222"/>
          <w:shd w:val="clear" w:color="auto" w:fill="FFFFFF"/>
        </w:rPr>
        <w:t> (Bible hébraïque) connus à ce jour.</w:t>
      </w:r>
    </w:p>
    <w:p w14:paraId="5C879BCA" w14:textId="77777777" w:rsidR="00104F06" w:rsidRDefault="00104F06" w:rsidP="00104F06">
      <w:pPr>
        <w:spacing w:after="0" w:line="240" w:lineRule="auto"/>
      </w:pPr>
    </w:p>
    <w:p w14:paraId="59708320" w14:textId="77777777" w:rsidR="00104F06" w:rsidRPr="00FE5F5D" w:rsidRDefault="00104F06" w:rsidP="00104F06">
      <w:pPr>
        <w:spacing w:after="0" w:line="240" w:lineRule="auto"/>
        <w:rPr>
          <w:rStyle w:val="Lienhypertexte"/>
          <w:rFonts w:ascii="Calibri" w:hAnsi="Calibri" w:cs="Calibri"/>
          <w:shd w:val="clear" w:color="auto" w:fill="FFFFFF"/>
        </w:rPr>
      </w:pPr>
      <w:r w:rsidRPr="00FE5F5D">
        <w:rPr>
          <w:rFonts w:ascii="Calibri" w:hAnsi="Calibri" w:cs="Calibri"/>
          <w:shd w:val="clear" w:color="auto" w:fill="FFFFFF"/>
        </w:rPr>
        <w:t xml:space="preserve">Source : Grand Rouleau d'Isaïe (site de </w:t>
      </w:r>
      <w:r w:rsidRPr="00FE5F5D">
        <w:rPr>
          <w:rFonts w:ascii="Calibri" w:hAnsi="Calibri" w:cs="Calibri"/>
          <w:color w:val="222222"/>
          <w:shd w:val="clear" w:color="auto" w:fill="FFFFFF"/>
        </w:rPr>
        <w:t>de </w:t>
      </w:r>
      <w:hyperlink r:id="rId175" w:tooltip="Qumrân" w:history="1">
        <w:r w:rsidRPr="00FE5F5D">
          <w:rPr>
            <w:rStyle w:val="Lienhypertexte"/>
            <w:rFonts w:ascii="Calibri" w:hAnsi="Calibri" w:cs="Calibri"/>
            <w:color w:val="0B0080"/>
            <w:shd w:val="clear" w:color="auto" w:fill="FFFFFF"/>
          </w:rPr>
          <w:t>Qumrân</w:t>
        </w:r>
      </w:hyperlink>
      <w:r w:rsidRPr="00FE5F5D">
        <w:rPr>
          <w:rFonts w:ascii="Calibri" w:hAnsi="Calibri" w:cs="Calibri"/>
          <w:shd w:val="clear" w:color="auto" w:fill="FFFFFF"/>
        </w:rPr>
        <w:t xml:space="preserve">), </w:t>
      </w:r>
      <w:hyperlink r:id="rId176" w:history="1">
        <w:r w:rsidRPr="00FE5F5D">
          <w:rPr>
            <w:rStyle w:val="Lienhypertexte"/>
            <w:rFonts w:ascii="Calibri" w:hAnsi="Calibri" w:cs="Calibri"/>
            <w:shd w:val="clear" w:color="auto" w:fill="FFFFFF"/>
          </w:rPr>
          <w:t>https://fr.wikipedia.org/wiki/Grand_Rouleau_d%27Isa%C3%AFe</w:t>
        </w:r>
      </w:hyperlink>
    </w:p>
    <w:p w14:paraId="4C634E4C" w14:textId="77777777" w:rsidR="00104F06" w:rsidRDefault="00104F06" w:rsidP="00104F06">
      <w:pPr>
        <w:spacing w:after="0" w:line="240" w:lineRule="auto"/>
        <w:rPr>
          <w:rFonts w:ascii="Calibri" w:hAnsi="Calibri" w:cs="Calibri"/>
          <w:shd w:val="clear" w:color="auto" w:fill="FFFFFF"/>
        </w:rPr>
      </w:pPr>
      <w:r w:rsidRPr="00FE5F5D">
        <w:rPr>
          <w:rFonts w:ascii="Calibri" w:hAnsi="Calibri" w:cs="Calibri"/>
          <w:shd w:val="clear" w:color="auto" w:fill="FFFFFF"/>
        </w:rPr>
        <w:t xml:space="preserve">Voir aussi Petit Rouleau d'Isaïe (site </w:t>
      </w:r>
      <w:r w:rsidRPr="00FE5F5D">
        <w:rPr>
          <w:rFonts w:ascii="Calibri" w:hAnsi="Calibri" w:cs="Calibri"/>
          <w:color w:val="222222"/>
          <w:shd w:val="clear" w:color="auto" w:fill="FFFFFF"/>
        </w:rPr>
        <w:t>de </w:t>
      </w:r>
      <w:hyperlink r:id="rId177" w:tooltip="Qumrân" w:history="1">
        <w:r w:rsidRPr="00FE5F5D">
          <w:rPr>
            <w:rStyle w:val="Lienhypertexte"/>
            <w:rFonts w:ascii="Calibri" w:hAnsi="Calibri" w:cs="Calibri"/>
            <w:color w:val="0B0080"/>
            <w:shd w:val="clear" w:color="auto" w:fill="FFFFFF"/>
          </w:rPr>
          <w:t>Qumrân</w:t>
        </w:r>
      </w:hyperlink>
      <w:r w:rsidRPr="00FE5F5D">
        <w:rPr>
          <w:rFonts w:ascii="Calibri" w:hAnsi="Calibri" w:cs="Calibri"/>
          <w:shd w:val="clear" w:color="auto" w:fill="FFFFFF"/>
        </w:rPr>
        <w:t xml:space="preserve">), </w:t>
      </w:r>
      <w:hyperlink r:id="rId178" w:history="1">
        <w:r w:rsidRPr="00FE5F5D">
          <w:rPr>
            <w:rStyle w:val="Lienhypertexte"/>
            <w:rFonts w:ascii="Calibri" w:hAnsi="Calibri" w:cs="Calibri"/>
            <w:shd w:val="clear" w:color="auto" w:fill="FFFFFF"/>
          </w:rPr>
          <w:t>https://fr.wikipedia.org/wiki/Petit_Rouleau_d%27Isa%C3%AFe</w:t>
        </w:r>
      </w:hyperlink>
      <w:r w:rsidRPr="00FE5F5D">
        <w:rPr>
          <w:rFonts w:ascii="Calibri" w:hAnsi="Calibri" w:cs="Calibri"/>
          <w:shd w:val="clear" w:color="auto" w:fill="FFFFFF"/>
        </w:rPr>
        <w:t xml:space="preserve"> </w:t>
      </w:r>
    </w:p>
    <w:p w14:paraId="18BF9420" w14:textId="77777777" w:rsidR="00104F06" w:rsidRPr="00FE5F5D" w:rsidRDefault="00104F06" w:rsidP="00104F06">
      <w:pPr>
        <w:spacing w:after="0" w:line="240" w:lineRule="auto"/>
        <w:rPr>
          <w:rFonts w:ascii="Calibri" w:hAnsi="Calibri" w:cs="Calibri"/>
        </w:rPr>
      </w:pPr>
      <w:r>
        <w:rPr>
          <w:rFonts w:ascii="Calibri" w:hAnsi="Calibri" w:cs="Calibri"/>
          <w:shd w:val="clear" w:color="auto" w:fill="FFFFFF"/>
        </w:rPr>
        <w:t xml:space="preserve">Voir aussi : </w:t>
      </w:r>
      <w:hyperlink r:id="rId179" w:history="1">
        <w:r>
          <w:rPr>
            <w:rStyle w:val="Lienhypertexte"/>
          </w:rPr>
          <w:t>https://fr.wikipedia.org/wiki/Manuscrits_de_la_mer_Morte</w:t>
        </w:r>
      </w:hyperlink>
    </w:p>
    <w:p w14:paraId="08A2534A" w14:textId="77777777" w:rsidR="00104F06" w:rsidRPr="00FE5F5D"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5661F22F" w14:textId="77777777" w:rsidR="00104F06" w:rsidRPr="00FE5F5D" w:rsidRDefault="00104F06" w:rsidP="00104F06">
      <w:pPr>
        <w:pStyle w:val="NormalWeb"/>
        <w:shd w:val="clear" w:color="auto" w:fill="FFFFFF"/>
        <w:spacing w:before="0" w:beforeAutospacing="0" w:after="0" w:afterAutospacing="0"/>
        <w:jc w:val="both"/>
        <w:rPr>
          <w:rFonts w:ascii="Calibri" w:hAnsi="Calibri" w:cs="Calibri"/>
          <w:color w:val="222222"/>
          <w:sz w:val="22"/>
          <w:szCs w:val="22"/>
        </w:rPr>
      </w:pPr>
      <w:r w:rsidRPr="00FE5F5D">
        <w:rPr>
          <w:rFonts w:ascii="Calibri" w:hAnsi="Calibri" w:cs="Calibri"/>
          <w:color w:val="222222"/>
          <w:sz w:val="22"/>
          <w:szCs w:val="22"/>
        </w:rPr>
        <w:t>Plusieurs manuscrits</w:t>
      </w:r>
      <w:r>
        <w:rPr>
          <w:rFonts w:ascii="Calibri" w:hAnsi="Calibri" w:cs="Calibri"/>
          <w:color w:val="222222"/>
          <w:sz w:val="22"/>
          <w:szCs w:val="22"/>
        </w:rPr>
        <w:t xml:space="preserve"> (antiques)</w:t>
      </w:r>
      <w:r w:rsidRPr="00FE5F5D">
        <w:rPr>
          <w:rFonts w:ascii="Calibri" w:hAnsi="Calibri" w:cs="Calibri"/>
          <w:color w:val="222222"/>
          <w:sz w:val="22"/>
          <w:szCs w:val="22"/>
        </w:rPr>
        <w:t xml:space="preserve"> de la </w:t>
      </w:r>
      <w:r w:rsidRPr="00FE5F5D">
        <w:rPr>
          <w:rFonts w:ascii="Calibri" w:hAnsi="Calibri" w:cs="Calibri"/>
          <w:i/>
          <w:iCs/>
          <w:color w:val="222222"/>
          <w:sz w:val="22"/>
          <w:szCs w:val="22"/>
        </w:rPr>
        <w:t>Septante</w:t>
      </w:r>
      <w:r w:rsidRPr="00FE5F5D">
        <w:rPr>
          <w:rFonts w:ascii="Calibri" w:hAnsi="Calibri" w:cs="Calibri"/>
          <w:color w:val="222222"/>
          <w:sz w:val="22"/>
          <w:szCs w:val="22"/>
        </w:rPr>
        <w:t> nous sont parvenus. Quelques écarts existent entre ces différentes versions. Trois </w:t>
      </w:r>
      <w:hyperlink r:id="rId180" w:tooltip="Codex" w:history="1">
        <w:r w:rsidRPr="00FE5F5D">
          <w:rPr>
            <w:rStyle w:val="Lienhypertexte"/>
            <w:rFonts w:ascii="Calibri" w:eastAsiaTheme="majorEastAsia" w:hAnsi="Calibri" w:cs="Calibri"/>
            <w:color w:val="0B0080"/>
            <w:sz w:val="22"/>
            <w:szCs w:val="22"/>
          </w:rPr>
          <w:t>codex</w:t>
        </w:r>
      </w:hyperlink>
      <w:r w:rsidRPr="00FE5F5D">
        <w:rPr>
          <w:rFonts w:ascii="Calibri" w:hAnsi="Calibri" w:cs="Calibri"/>
          <w:color w:val="222222"/>
          <w:sz w:val="22"/>
          <w:szCs w:val="22"/>
        </w:rPr>
        <w:t> complets écrits en </w:t>
      </w:r>
      <w:hyperlink r:id="rId181" w:tooltip="Onciale" w:history="1">
        <w:r w:rsidRPr="00FE5F5D">
          <w:rPr>
            <w:rStyle w:val="Lienhypertexte"/>
            <w:rFonts w:ascii="Calibri" w:eastAsiaTheme="majorEastAsia" w:hAnsi="Calibri" w:cs="Calibri"/>
            <w:color w:val="0B0080"/>
            <w:sz w:val="22"/>
            <w:szCs w:val="22"/>
          </w:rPr>
          <w:t>onciales</w:t>
        </w:r>
      </w:hyperlink>
      <w:r w:rsidRPr="00FE5F5D">
        <w:rPr>
          <w:rFonts w:ascii="Calibri" w:hAnsi="Calibri" w:cs="Calibri"/>
          <w:color w:val="222222"/>
          <w:sz w:val="22"/>
          <w:szCs w:val="22"/>
        </w:rPr>
        <w:t> existent :</w:t>
      </w:r>
    </w:p>
    <w:p w14:paraId="0694C6AD" w14:textId="77777777" w:rsidR="00104F06" w:rsidRPr="00FE5F5D" w:rsidRDefault="00104F06" w:rsidP="005E1473">
      <w:pPr>
        <w:numPr>
          <w:ilvl w:val="0"/>
          <w:numId w:val="17"/>
        </w:numPr>
        <w:shd w:val="clear" w:color="auto" w:fill="FFFFFF"/>
        <w:spacing w:after="0" w:line="240" w:lineRule="auto"/>
        <w:ind w:left="384"/>
        <w:rPr>
          <w:rFonts w:ascii="Calibri" w:hAnsi="Calibri" w:cs="Calibri"/>
          <w:color w:val="222222"/>
        </w:rPr>
      </w:pPr>
      <w:r w:rsidRPr="00FE5F5D">
        <w:rPr>
          <w:rFonts w:ascii="Calibri" w:hAnsi="Calibri" w:cs="Calibri"/>
          <w:color w:val="222222"/>
        </w:rPr>
        <w:t>Le </w:t>
      </w:r>
      <w:hyperlink r:id="rId182" w:tooltip="Codex Vaticanus" w:history="1">
        <w:r w:rsidRPr="00FE5F5D">
          <w:rPr>
            <w:rStyle w:val="Lienhypertexte"/>
            <w:rFonts w:ascii="Calibri" w:hAnsi="Calibri" w:cs="Calibri"/>
            <w:i/>
            <w:iCs/>
            <w:color w:val="0B0080"/>
          </w:rPr>
          <w:t>Codex Vaticanus</w:t>
        </w:r>
      </w:hyperlink>
    </w:p>
    <w:p w14:paraId="149686E9" w14:textId="77777777" w:rsidR="00104F06" w:rsidRPr="00FE5F5D" w:rsidRDefault="00104F06" w:rsidP="005E1473">
      <w:pPr>
        <w:numPr>
          <w:ilvl w:val="0"/>
          <w:numId w:val="17"/>
        </w:numPr>
        <w:shd w:val="clear" w:color="auto" w:fill="FFFFFF"/>
        <w:spacing w:after="0" w:line="240" w:lineRule="auto"/>
        <w:ind w:left="384"/>
        <w:rPr>
          <w:rFonts w:ascii="Calibri" w:hAnsi="Calibri" w:cs="Calibri"/>
          <w:color w:val="222222"/>
        </w:rPr>
      </w:pPr>
      <w:r w:rsidRPr="00FE5F5D">
        <w:rPr>
          <w:rFonts w:ascii="Calibri" w:hAnsi="Calibri" w:cs="Calibri"/>
          <w:color w:val="222222"/>
        </w:rPr>
        <w:t>Le </w:t>
      </w:r>
      <w:hyperlink r:id="rId183" w:tooltip="Codex Sinaiticus" w:history="1">
        <w:r w:rsidRPr="00FE5F5D">
          <w:rPr>
            <w:rStyle w:val="Lienhypertexte"/>
            <w:rFonts w:ascii="Calibri" w:hAnsi="Calibri" w:cs="Calibri"/>
            <w:i/>
            <w:iCs/>
            <w:color w:val="0B0080"/>
          </w:rPr>
          <w:t>Codex Sinaiticus</w:t>
        </w:r>
      </w:hyperlink>
    </w:p>
    <w:p w14:paraId="6DC244A0" w14:textId="77777777" w:rsidR="00104F06" w:rsidRPr="00FE5F5D" w:rsidRDefault="00104F06" w:rsidP="005E1473">
      <w:pPr>
        <w:numPr>
          <w:ilvl w:val="0"/>
          <w:numId w:val="17"/>
        </w:numPr>
        <w:shd w:val="clear" w:color="auto" w:fill="FFFFFF"/>
        <w:spacing w:after="0" w:line="240" w:lineRule="auto"/>
        <w:ind w:left="384"/>
        <w:rPr>
          <w:rFonts w:ascii="Calibri" w:hAnsi="Calibri" w:cs="Calibri"/>
          <w:color w:val="222222"/>
        </w:rPr>
      </w:pPr>
      <w:r w:rsidRPr="00FE5F5D">
        <w:rPr>
          <w:rFonts w:ascii="Calibri" w:hAnsi="Calibri" w:cs="Calibri"/>
          <w:color w:val="222222"/>
        </w:rPr>
        <w:t>Le </w:t>
      </w:r>
      <w:hyperlink r:id="rId184" w:tooltip="Codex Alexandrinus" w:history="1">
        <w:r w:rsidRPr="00FE5F5D">
          <w:rPr>
            <w:rStyle w:val="Lienhypertexte"/>
            <w:rFonts w:ascii="Calibri" w:hAnsi="Calibri" w:cs="Calibri"/>
            <w:i/>
            <w:iCs/>
            <w:color w:val="0B0080"/>
          </w:rPr>
          <w:t>Codex Alexandrinus</w:t>
        </w:r>
      </w:hyperlink>
    </w:p>
    <w:p w14:paraId="50CF9FDE" w14:textId="77777777" w:rsidR="00104F06" w:rsidRPr="009C313B" w:rsidRDefault="00104F06" w:rsidP="00104F06">
      <w:pPr>
        <w:spacing w:after="0" w:line="240" w:lineRule="auto"/>
        <w:jc w:val="both"/>
        <w:rPr>
          <w:rFonts w:ascii="Calibri" w:hAnsi="Calibri" w:cs="Calibri"/>
        </w:rPr>
      </w:pPr>
    </w:p>
    <w:p w14:paraId="4834D74C" w14:textId="77777777" w:rsidR="00104F06" w:rsidRDefault="00104F06" w:rsidP="00104F06">
      <w:pPr>
        <w:spacing w:after="0" w:line="240" w:lineRule="auto"/>
        <w:jc w:val="both"/>
        <w:rPr>
          <w:rFonts w:ascii="Calibri" w:hAnsi="Calibri" w:cs="Calibri"/>
          <w:color w:val="222222"/>
          <w:shd w:val="clear" w:color="auto" w:fill="FFFFFF"/>
        </w:rPr>
      </w:pPr>
      <w:r w:rsidRPr="009C313B">
        <w:rPr>
          <w:rFonts w:ascii="Calibri" w:hAnsi="Calibri" w:cs="Calibri"/>
        </w:rPr>
        <w:t xml:space="preserve">Nous avons le </w:t>
      </w:r>
      <w:r w:rsidRPr="009C313B">
        <w:rPr>
          <w:rFonts w:ascii="Calibri" w:hAnsi="Calibri" w:cs="Calibri"/>
          <w:b/>
        </w:rPr>
        <w:t>Codex Sinaiticus</w:t>
      </w:r>
      <w:r w:rsidRPr="009C313B">
        <w:rPr>
          <w:rFonts w:ascii="Calibri" w:hAnsi="Calibri" w:cs="Calibri"/>
        </w:rPr>
        <w:t xml:space="preserve">, un des deux plus anciens manuscrits de la Bible — avec le </w:t>
      </w:r>
      <w:hyperlink r:id="rId185" w:history="1">
        <w:r w:rsidRPr="009C313B">
          <w:rPr>
            <w:rStyle w:val="Lienhypertexte"/>
            <w:rFonts w:ascii="Calibri" w:hAnsi="Calibri" w:cs="Calibri"/>
          </w:rPr>
          <w:t>Codex Vaticanus</w:t>
        </w:r>
      </w:hyperlink>
      <w:r w:rsidRPr="009C313B">
        <w:rPr>
          <w:rFonts w:ascii="Calibri" w:hAnsi="Calibri" w:cs="Calibri"/>
        </w:rPr>
        <w:t xml:space="preserve"> — qui rassemble à la fois l'Ancien et le Nouveau Testament, </w:t>
      </w:r>
      <w:r w:rsidRPr="009C313B">
        <w:rPr>
          <w:rFonts w:ascii="Calibri" w:hAnsi="Calibri" w:cs="Calibri"/>
          <w:color w:val="222222"/>
          <w:shd w:val="clear" w:color="auto" w:fill="FFFFFF"/>
        </w:rPr>
        <w:t>écrit en caractères de type </w:t>
      </w:r>
      <w:hyperlink r:id="rId186" w:tooltip="Onciale" w:history="1">
        <w:r w:rsidRPr="009C313B">
          <w:rPr>
            <w:rStyle w:val="Lienhypertexte"/>
            <w:rFonts w:ascii="Calibri" w:hAnsi="Calibri" w:cs="Calibri"/>
            <w:color w:val="0B0080"/>
            <w:shd w:val="clear" w:color="auto" w:fill="FFFFFF"/>
          </w:rPr>
          <w:t>onciale</w:t>
        </w:r>
      </w:hyperlink>
      <w:r w:rsidRPr="009C313B">
        <w:rPr>
          <w:rFonts w:ascii="Calibri" w:hAnsi="Calibri" w:cs="Calibri"/>
          <w:color w:val="222222"/>
          <w:shd w:val="clear" w:color="auto" w:fill="FFFFFF"/>
        </w:rPr>
        <w:t> et datant du </w:t>
      </w:r>
      <w:hyperlink r:id="rId187" w:tooltip="IVe siècle" w:history="1">
        <w:r w:rsidRPr="009C313B">
          <w:rPr>
            <w:rStyle w:val="romain"/>
            <w:rFonts w:ascii="Calibri" w:hAnsi="Calibri" w:cs="Calibri"/>
            <w:smallCaps/>
            <w:color w:val="0B0080"/>
            <w:shd w:val="clear" w:color="auto" w:fill="FFFFFF"/>
          </w:rPr>
          <w:t>iv</w:t>
        </w:r>
        <w:r w:rsidRPr="009C313B">
          <w:rPr>
            <w:rStyle w:val="Lienhypertexte"/>
            <w:rFonts w:ascii="Calibri" w:hAnsi="Calibri" w:cs="Calibri"/>
            <w:color w:val="0B0080"/>
            <w:shd w:val="clear" w:color="auto" w:fill="FFFFFF"/>
            <w:vertAlign w:val="superscript"/>
          </w:rPr>
          <w:t>e</w:t>
        </w:r>
        <w:r w:rsidRPr="009C313B">
          <w:rPr>
            <w:rStyle w:val="Lienhypertexte"/>
            <w:rFonts w:ascii="Calibri" w:hAnsi="Calibri" w:cs="Calibri"/>
            <w:color w:val="0B0080"/>
            <w:shd w:val="clear" w:color="auto" w:fill="FFFFFF"/>
          </w:rPr>
          <w:t> siècle</w:t>
        </w:r>
      </w:hyperlink>
      <w:r w:rsidRPr="009C313B">
        <w:rPr>
          <w:rFonts w:ascii="Calibri" w:hAnsi="Calibri" w:cs="Calibri"/>
          <w:color w:val="222222"/>
          <w:shd w:val="clear" w:color="auto" w:fill="FFFFFF"/>
        </w:rPr>
        <w:t>, entre 325 et 360. Il contient des parties du texte de la </w:t>
      </w:r>
      <w:hyperlink r:id="rId188" w:tooltip="Septante" w:history="1">
        <w:r w:rsidRPr="009C313B">
          <w:rPr>
            <w:rStyle w:val="Lienhypertexte"/>
            <w:rFonts w:ascii="Calibri" w:hAnsi="Calibri" w:cs="Calibri"/>
            <w:color w:val="0B0080"/>
            <w:shd w:val="clear" w:color="auto" w:fill="FFFFFF"/>
          </w:rPr>
          <w:t>Septante</w:t>
        </w:r>
      </w:hyperlink>
      <w:r w:rsidRPr="009C313B">
        <w:rPr>
          <w:rFonts w:ascii="Calibri" w:hAnsi="Calibri" w:cs="Calibri"/>
          <w:color w:val="222222"/>
          <w:shd w:val="clear" w:color="auto" w:fill="FFFFFF"/>
        </w:rPr>
        <w:t> de l'</w:t>
      </w:r>
      <w:hyperlink r:id="rId189" w:history="1">
        <w:r w:rsidRPr="009C313B">
          <w:rPr>
            <w:rStyle w:val="Lienhypertexte"/>
            <w:rFonts w:ascii="Calibri" w:hAnsi="Calibri" w:cs="Calibri"/>
            <w:color w:val="0B0080"/>
            <w:shd w:val="clear" w:color="auto" w:fill="FFFFFF"/>
          </w:rPr>
          <w:t>Ancien Testament</w:t>
        </w:r>
      </w:hyperlink>
      <w:r w:rsidRPr="009C313B">
        <w:rPr>
          <w:rFonts w:ascii="Calibri" w:hAnsi="Calibri" w:cs="Calibri"/>
          <w:color w:val="222222"/>
          <w:shd w:val="clear" w:color="auto" w:fill="FFFFFF"/>
        </w:rPr>
        <w:t>, la totalité du </w:t>
      </w:r>
      <w:hyperlink r:id="rId190" w:tooltip="Nouveau Testament" w:history="1">
        <w:r w:rsidRPr="009C313B">
          <w:rPr>
            <w:rStyle w:val="Lienhypertexte"/>
            <w:rFonts w:ascii="Calibri" w:hAnsi="Calibri" w:cs="Calibri"/>
            <w:color w:val="0B0080"/>
            <w:shd w:val="clear" w:color="auto" w:fill="FFFFFF"/>
          </w:rPr>
          <w:t>Nouveau Testament</w:t>
        </w:r>
      </w:hyperlink>
      <w:r w:rsidRPr="009C313B">
        <w:rPr>
          <w:rFonts w:ascii="Calibri" w:hAnsi="Calibri" w:cs="Calibri"/>
          <w:color w:val="222222"/>
          <w:shd w:val="clear" w:color="auto" w:fill="FFFFFF"/>
        </w:rPr>
        <w:t>, l'</w:t>
      </w:r>
      <w:hyperlink r:id="rId191" w:tooltip="Épître de Barnabé" w:history="1">
        <w:r w:rsidRPr="009C313B">
          <w:rPr>
            <w:rStyle w:val="Lienhypertexte"/>
            <w:rFonts w:ascii="Calibri" w:hAnsi="Calibri" w:cs="Calibri"/>
            <w:color w:val="0B0080"/>
            <w:shd w:val="clear" w:color="auto" w:fill="FFFFFF"/>
          </w:rPr>
          <w:t>Épître de Barnabé</w:t>
        </w:r>
      </w:hyperlink>
      <w:r w:rsidRPr="009C313B">
        <w:rPr>
          <w:rFonts w:ascii="Calibri" w:hAnsi="Calibri" w:cs="Calibri"/>
          <w:color w:val="222222"/>
          <w:shd w:val="clear" w:color="auto" w:fill="FFFFFF"/>
        </w:rPr>
        <w:t> et le </w:t>
      </w:r>
      <w:hyperlink r:id="rId192" w:tooltip="Pasteur d'Hermas" w:history="1">
        <w:r w:rsidRPr="009C313B">
          <w:rPr>
            <w:rStyle w:val="Lienhypertexte"/>
            <w:rFonts w:ascii="Calibri" w:hAnsi="Calibri" w:cs="Calibri"/>
            <w:color w:val="0B0080"/>
            <w:shd w:val="clear" w:color="auto" w:fill="FFFFFF"/>
          </w:rPr>
          <w:t>Pasteur d'Hermas</w:t>
        </w:r>
      </w:hyperlink>
      <w:r w:rsidRPr="009C313B">
        <w:rPr>
          <w:rFonts w:ascii="Calibri" w:hAnsi="Calibri" w:cs="Calibri"/>
          <w:color w:val="222222"/>
          <w:shd w:val="clear" w:color="auto" w:fill="FFFFFF"/>
        </w:rPr>
        <w:t xml:space="preserve"> (trouvé</w:t>
      </w:r>
      <w:r>
        <w:rPr>
          <w:rFonts w:ascii="Calibri" w:hAnsi="Calibri" w:cs="Calibri"/>
          <w:color w:val="222222"/>
          <w:shd w:val="clear" w:color="auto" w:fill="FFFFFF"/>
        </w:rPr>
        <w:t xml:space="preserve">, en </w:t>
      </w:r>
      <w:r>
        <w:rPr>
          <w:rFonts w:ascii="Arial" w:hAnsi="Arial" w:cs="Arial"/>
          <w:color w:val="222222"/>
          <w:sz w:val="21"/>
          <w:szCs w:val="21"/>
          <w:shd w:val="clear" w:color="auto" w:fill="FFFFFF"/>
        </w:rPr>
        <w:t>1859</w:t>
      </w:r>
      <w:r>
        <w:rPr>
          <w:rFonts w:ascii="Calibri" w:hAnsi="Calibri" w:cs="Calibri"/>
          <w:color w:val="222222"/>
          <w:shd w:val="clear" w:color="auto" w:fill="FFFFFF"/>
        </w:rPr>
        <w:t>,</w:t>
      </w:r>
      <w:r w:rsidRPr="009C313B">
        <w:rPr>
          <w:rFonts w:ascii="Calibri" w:hAnsi="Calibri" w:cs="Calibri"/>
          <w:color w:val="222222"/>
          <w:shd w:val="clear" w:color="auto" w:fill="FFFFFF"/>
        </w:rPr>
        <w:t xml:space="preserve"> au </w:t>
      </w:r>
      <w:hyperlink r:id="rId193" w:tooltip="Monastère Sainte-Catherine du Sinaï" w:history="1">
        <w:r w:rsidRPr="009C313B">
          <w:rPr>
            <w:rStyle w:val="Lienhypertexte"/>
            <w:rFonts w:ascii="Calibri" w:hAnsi="Calibri" w:cs="Calibri"/>
            <w:color w:val="0B0080"/>
            <w:shd w:val="clear" w:color="auto" w:fill="FFFFFF"/>
          </w:rPr>
          <w:t>monastère Sainte-Catherine du Sinaï</w:t>
        </w:r>
      </w:hyperlink>
      <w:r w:rsidRPr="009C313B">
        <w:rPr>
          <w:rFonts w:ascii="Calibri" w:hAnsi="Calibri" w:cs="Calibri"/>
          <w:color w:val="222222"/>
          <w:shd w:val="clear" w:color="auto" w:fill="FFFFFF"/>
        </w:rPr>
        <w:t xml:space="preserve"> et actuellement au </w:t>
      </w:r>
      <w:hyperlink r:id="rId194" w:tooltip="British Museum" w:history="1">
        <w:r w:rsidRPr="009C313B">
          <w:rPr>
            <w:rStyle w:val="Lienhypertexte"/>
            <w:rFonts w:ascii="Calibri" w:hAnsi="Calibri" w:cs="Calibri"/>
            <w:color w:val="0B0080"/>
            <w:shd w:val="clear" w:color="auto" w:fill="FFFFFF"/>
          </w:rPr>
          <w:t>British Museum</w:t>
        </w:r>
      </w:hyperlink>
      <w:r w:rsidRPr="009C313B">
        <w:rPr>
          <w:rFonts w:ascii="Calibri" w:hAnsi="Calibri" w:cs="Calibri"/>
          <w:color w:val="222222"/>
          <w:shd w:val="clear" w:color="auto" w:fill="FFFFFF"/>
        </w:rPr>
        <w:t>).</w:t>
      </w:r>
    </w:p>
    <w:p w14:paraId="2E345BAC" w14:textId="77777777" w:rsidR="00104F06" w:rsidRDefault="00104F06" w:rsidP="00104F06">
      <w:pPr>
        <w:spacing w:after="0" w:line="240" w:lineRule="auto"/>
        <w:jc w:val="both"/>
        <w:rPr>
          <w:rFonts w:ascii="Calibri" w:hAnsi="Calibri" w:cs="Calibri"/>
          <w:color w:val="222222"/>
          <w:shd w:val="clear" w:color="auto" w:fill="FFFFFF"/>
        </w:rPr>
      </w:pPr>
    </w:p>
    <w:p w14:paraId="29AD9FE4" w14:textId="77777777" w:rsidR="00104F06"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r>
        <w:rPr>
          <w:rFonts w:ascii="Calibri" w:hAnsi="Calibri" w:cs="Calibri"/>
          <w:sz w:val="22"/>
          <w:szCs w:val="22"/>
          <w:shd w:val="clear" w:color="auto" w:fill="FFFFFF"/>
        </w:rPr>
        <w:t>Il comporte 35.000 corrections et aurait été rédigé par 3 ou 4 scribes (ce qui pourrait mettre ne doute le dogme de la « parole immuable »).</w:t>
      </w:r>
    </w:p>
    <w:p w14:paraId="04DBAF78" w14:textId="77777777" w:rsidR="00104F06"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7AE74690" w14:textId="77777777" w:rsidR="00104F06" w:rsidRPr="007A42E2"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7A42E2">
        <w:rPr>
          <w:rFonts w:ascii="Calibri" w:hAnsi="Calibri" w:cs="Calibri"/>
          <w:sz w:val="22"/>
          <w:szCs w:val="22"/>
          <w:shd w:val="clear" w:color="auto" w:fill="FFFFFF"/>
        </w:rPr>
        <w:t xml:space="preserve">Source : </w:t>
      </w:r>
      <w:hyperlink r:id="rId195" w:history="1">
        <w:r w:rsidRPr="007A42E2">
          <w:rPr>
            <w:rStyle w:val="Lienhypertexte"/>
            <w:rFonts w:ascii="Calibri" w:eastAsiaTheme="majorEastAsia" w:hAnsi="Calibri" w:cs="Calibri"/>
            <w:sz w:val="22"/>
            <w:szCs w:val="22"/>
          </w:rPr>
          <w:t>https://fr.wikipedia.org/wiki/Codex_Sinaiticus</w:t>
        </w:r>
      </w:hyperlink>
    </w:p>
    <w:p w14:paraId="158AF674" w14:textId="77777777" w:rsidR="00104F06" w:rsidRPr="007A42E2"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0F1D8899" w14:textId="77777777" w:rsidR="00104F06" w:rsidRPr="007A42E2" w:rsidRDefault="00104F06" w:rsidP="00104F06">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7A42E2">
        <w:rPr>
          <w:rFonts w:ascii="Calibri" w:hAnsi="Calibri" w:cs="Calibri"/>
          <w:color w:val="222222"/>
          <w:sz w:val="22"/>
          <w:szCs w:val="22"/>
          <w:shd w:val="clear" w:color="auto" w:fill="FFFFFF"/>
        </w:rPr>
        <w:t>Le </w:t>
      </w:r>
      <w:r w:rsidRPr="007A42E2">
        <w:rPr>
          <w:rFonts w:ascii="Calibri" w:hAnsi="Calibri" w:cs="Calibri"/>
          <w:b/>
          <w:bCs/>
          <w:color w:val="222222"/>
          <w:sz w:val="22"/>
          <w:szCs w:val="22"/>
          <w:shd w:val="clear" w:color="auto" w:fill="FFFFFF"/>
        </w:rPr>
        <w:t>Codex Vaticanus</w:t>
      </w:r>
      <w:r w:rsidRPr="007A42E2">
        <w:rPr>
          <w:rFonts w:ascii="Calibri" w:hAnsi="Calibri" w:cs="Calibri"/>
          <w:bCs/>
          <w:color w:val="222222"/>
          <w:sz w:val="22"/>
          <w:szCs w:val="22"/>
          <w:shd w:val="clear" w:color="auto" w:fill="FFFFFF"/>
        </w:rPr>
        <w:t>,</w:t>
      </w:r>
      <w:r w:rsidRPr="007A42E2">
        <w:rPr>
          <w:rFonts w:ascii="Calibri" w:hAnsi="Calibri" w:cs="Calibri"/>
          <w:color w:val="222222"/>
          <w:sz w:val="22"/>
          <w:szCs w:val="22"/>
          <w:shd w:val="clear" w:color="auto" w:fill="FFFFFF"/>
        </w:rPr>
        <w:t xml:space="preserve"> un manuscrit sur </w:t>
      </w:r>
      <w:hyperlink r:id="rId196" w:tooltip="Vélin" w:history="1">
        <w:r w:rsidRPr="007A42E2">
          <w:rPr>
            <w:rStyle w:val="Lienhypertexte"/>
            <w:rFonts w:ascii="Calibri" w:eastAsiaTheme="majorEastAsia" w:hAnsi="Calibri" w:cs="Calibri"/>
            <w:color w:val="0B0080"/>
            <w:sz w:val="22"/>
            <w:szCs w:val="22"/>
            <w:shd w:val="clear" w:color="auto" w:fill="FFFFFF"/>
          </w:rPr>
          <w:t>vélin</w:t>
        </w:r>
      </w:hyperlink>
      <w:r w:rsidRPr="007A42E2">
        <w:rPr>
          <w:rFonts w:ascii="Calibri" w:hAnsi="Calibri" w:cs="Calibri"/>
          <w:color w:val="222222"/>
          <w:sz w:val="22"/>
          <w:szCs w:val="22"/>
          <w:shd w:val="clear" w:color="auto" w:fill="FFFFFF"/>
        </w:rPr>
        <w:t> en écriture grecque </w:t>
      </w:r>
      <w:hyperlink r:id="rId197" w:tooltip="Onciale" w:history="1">
        <w:r w:rsidRPr="007A42E2">
          <w:rPr>
            <w:rStyle w:val="Lienhypertexte"/>
            <w:rFonts w:ascii="Calibri" w:eastAsiaTheme="majorEastAsia" w:hAnsi="Calibri" w:cs="Calibri"/>
            <w:color w:val="0B0080"/>
            <w:sz w:val="22"/>
            <w:szCs w:val="22"/>
            <w:shd w:val="clear" w:color="auto" w:fill="FFFFFF"/>
          </w:rPr>
          <w:t>onciale</w:t>
        </w:r>
      </w:hyperlink>
      <w:r>
        <w:rPr>
          <w:rFonts w:ascii="Calibri" w:hAnsi="Calibri" w:cs="Calibri"/>
          <w:sz w:val="22"/>
          <w:szCs w:val="22"/>
        </w:rPr>
        <w:t>,</w:t>
      </w:r>
      <w:r w:rsidRPr="007A42E2">
        <w:rPr>
          <w:rFonts w:ascii="Calibri" w:hAnsi="Calibri" w:cs="Calibri"/>
          <w:color w:val="222222"/>
          <w:sz w:val="22"/>
          <w:szCs w:val="22"/>
          <w:shd w:val="clear" w:color="auto" w:fill="FFFFFF"/>
        </w:rPr>
        <w:t> daté du </w:t>
      </w:r>
      <w:r w:rsidRPr="007A42E2">
        <w:rPr>
          <w:rStyle w:val="romain"/>
          <w:rFonts w:ascii="Calibri" w:eastAsiaTheme="majorEastAsia" w:hAnsi="Calibri" w:cs="Calibri"/>
          <w:smallCaps/>
          <w:sz w:val="22"/>
          <w:szCs w:val="22"/>
        </w:rPr>
        <w:t>iv</w:t>
      </w:r>
      <w:r w:rsidRPr="007A42E2">
        <w:rPr>
          <w:rFonts w:ascii="Calibri" w:hAnsi="Calibri" w:cs="Calibri"/>
          <w:sz w:val="22"/>
          <w:szCs w:val="22"/>
          <w:vertAlign w:val="superscript"/>
        </w:rPr>
        <w:t>e</w:t>
      </w:r>
      <w:r w:rsidRPr="007A42E2">
        <w:rPr>
          <w:rFonts w:ascii="Calibri" w:hAnsi="Calibri" w:cs="Calibri"/>
          <w:color w:val="222222"/>
          <w:sz w:val="22"/>
          <w:szCs w:val="22"/>
          <w:shd w:val="clear" w:color="auto" w:fill="FFFFFF"/>
        </w:rPr>
        <w:t> siècle</w:t>
      </w:r>
      <w:r>
        <w:rPr>
          <w:rFonts w:ascii="Calibri" w:hAnsi="Calibri" w:cs="Calibri"/>
          <w:color w:val="222222"/>
          <w:sz w:val="22"/>
          <w:szCs w:val="22"/>
          <w:shd w:val="clear" w:color="auto" w:fill="FFFFFF"/>
        </w:rPr>
        <w:t>,</w:t>
      </w:r>
      <w:r w:rsidRPr="007A42E2">
        <w:rPr>
          <w:rFonts w:ascii="Calibri" w:hAnsi="Calibri" w:cs="Calibri"/>
          <w:color w:val="222222"/>
          <w:sz w:val="22"/>
          <w:szCs w:val="22"/>
          <w:shd w:val="clear" w:color="auto" w:fill="FFFFFF"/>
        </w:rPr>
        <w:t xml:space="preserve"> conservé à la </w:t>
      </w:r>
      <w:hyperlink r:id="rId198" w:tooltip="Bibliothèque apostolique vaticane" w:history="1">
        <w:r w:rsidRPr="007A42E2">
          <w:rPr>
            <w:rStyle w:val="Lienhypertexte"/>
            <w:rFonts w:ascii="Calibri" w:eastAsiaTheme="majorEastAsia" w:hAnsi="Calibri" w:cs="Calibri"/>
            <w:color w:val="0B0080"/>
            <w:sz w:val="22"/>
            <w:szCs w:val="22"/>
            <w:shd w:val="clear" w:color="auto" w:fill="FFFFFF"/>
          </w:rPr>
          <w:t>Bibliothèque apostolique vaticane</w:t>
        </w:r>
      </w:hyperlink>
      <w:r w:rsidRPr="007A42E2">
        <w:rPr>
          <w:rFonts w:ascii="Calibri" w:hAnsi="Calibri" w:cs="Calibri"/>
          <w:color w:val="222222"/>
          <w:sz w:val="22"/>
          <w:szCs w:val="22"/>
          <w:shd w:val="clear" w:color="auto" w:fill="FFFFFF"/>
        </w:rPr>
        <w:t xml:space="preserve">. Il </w:t>
      </w:r>
      <w:r w:rsidRPr="00CE0D93">
        <w:rPr>
          <w:rFonts w:ascii="Calibri" w:hAnsi="Calibri" w:cs="Calibri"/>
          <w:sz w:val="22"/>
          <w:szCs w:val="22"/>
          <w:shd w:val="clear" w:color="auto" w:fill="FFFFFF"/>
        </w:rPr>
        <w:t xml:space="preserve">s’agit du plus ancien manuscrit connu qui transmet le texte quasiment complet de </w:t>
      </w:r>
      <w:r w:rsidRPr="007A42E2">
        <w:rPr>
          <w:rFonts w:ascii="Calibri" w:hAnsi="Calibri" w:cs="Calibri"/>
          <w:color w:val="222222"/>
          <w:sz w:val="22"/>
          <w:szCs w:val="22"/>
          <w:shd w:val="clear" w:color="auto" w:fill="FFFFFF"/>
        </w:rPr>
        <w:t>l’</w:t>
      </w:r>
      <w:hyperlink r:id="rId199" w:tooltip="Ancien Testament" w:history="1">
        <w:r w:rsidRPr="007A42E2">
          <w:rPr>
            <w:rStyle w:val="Lienhypertexte"/>
            <w:rFonts w:ascii="Calibri" w:eastAsiaTheme="majorEastAsia" w:hAnsi="Calibri" w:cs="Calibri"/>
            <w:color w:val="0B0080"/>
            <w:sz w:val="22"/>
            <w:szCs w:val="22"/>
            <w:shd w:val="clear" w:color="auto" w:fill="FFFFFF"/>
          </w:rPr>
          <w:t>Ancien</w:t>
        </w:r>
      </w:hyperlink>
      <w:r w:rsidRPr="007A42E2">
        <w:rPr>
          <w:rFonts w:ascii="Calibri" w:hAnsi="Calibri" w:cs="Calibri"/>
          <w:color w:val="222222"/>
          <w:sz w:val="22"/>
          <w:szCs w:val="22"/>
          <w:shd w:val="clear" w:color="auto" w:fill="FFFFFF"/>
        </w:rPr>
        <w:t> et du </w:t>
      </w:r>
      <w:hyperlink r:id="rId200" w:tooltip="Nouveau Testament" w:history="1">
        <w:r w:rsidRPr="007A42E2">
          <w:rPr>
            <w:rStyle w:val="Lienhypertexte"/>
            <w:rFonts w:ascii="Calibri" w:eastAsiaTheme="majorEastAsia" w:hAnsi="Calibri" w:cs="Calibri"/>
            <w:color w:val="0B0080"/>
            <w:sz w:val="22"/>
            <w:szCs w:val="22"/>
            <w:shd w:val="clear" w:color="auto" w:fill="FFFFFF"/>
          </w:rPr>
          <w:t>Nouveau Testament</w:t>
        </w:r>
      </w:hyperlink>
      <w:hyperlink r:id="rId201" w:anchor="cite_note-Aland-1" w:history="1">
        <w:r w:rsidRPr="007A42E2">
          <w:rPr>
            <w:rStyle w:val="Lienhypertexte"/>
            <w:rFonts w:ascii="Calibri" w:eastAsiaTheme="majorEastAsia" w:hAnsi="Calibri" w:cs="Calibri"/>
            <w:color w:val="0B0080"/>
            <w:sz w:val="22"/>
            <w:szCs w:val="22"/>
            <w:shd w:val="clear" w:color="auto" w:fill="FFFFFF"/>
            <w:vertAlign w:val="superscript"/>
          </w:rPr>
          <w:t>1</w:t>
        </w:r>
      </w:hyperlink>
      <w:r w:rsidRPr="007A42E2">
        <w:rPr>
          <w:rFonts w:ascii="Calibri" w:hAnsi="Calibri" w:cs="Calibri"/>
          <w:color w:val="222222"/>
          <w:sz w:val="22"/>
          <w:szCs w:val="22"/>
          <w:shd w:val="clear" w:color="auto" w:fill="FFFFFF"/>
        </w:rPr>
        <w:t xml:space="preserve">. </w:t>
      </w:r>
      <w:r w:rsidRPr="00CE0D93">
        <w:rPr>
          <w:rFonts w:ascii="Calibri" w:hAnsi="Calibri" w:cs="Calibri"/>
          <w:sz w:val="22"/>
          <w:szCs w:val="22"/>
          <w:shd w:val="clear" w:color="auto" w:fill="FFFFFF"/>
        </w:rPr>
        <w:t>Cependant, le manuscrit n'est pas complet et des portions sont manquantes</w:t>
      </w:r>
      <w:r w:rsidRPr="007A42E2">
        <w:rPr>
          <w:rFonts w:ascii="Calibri" w:hAnsi="Calibri" w:cs="Calibri"/>
          <w:color w:val="222222"/>
          <w:sz w:val="22"/>
          <w:szCs w:val="22"/>
          <w:shd w:val="clear" w:color="auto" w:fill="FFFFFF"/>
        </w:rPr>
        <w:t>.</w:t>
      </w:r>
    </w:p>
    <w:p w14:paraId="7B0E21DB" w14:textId="77777777" w:rsidR="00104F06" w:rsidRPr="007A42E2" w:rsidRDefault="00104F06" w:rsidP="00104F06">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7A42E2">
        <w:rPr>
          <w:rFonts w:ascii="Calibri" w:hAnsi="Calibri" w:cs="Calibri"/>
          <w:color w:val="222222"/>
          <w:sz w:val="22"/>
          <w:szCs w:val="22"/>
          <w:shd w:val="clear" w:color="auto" w:fill="FFFFFF"/>
        </w:rPr>
        <w:t xml:space="preserve">Source : </w:t>
      </w:r>
      <w:hyperlink r:id="rId202" w:history="1">
        <w:r w:rsidRPr="007A42E2">
          <w:rPr>
            <w:rStyle w:val="Lienhypertexte"/>
            <w:rFonts w:ascii="Calibri" w:eastAsiaTheme="majorEastAsia" w:hAnsi="Calibri" w:cs="Calibri"/>
            <w:sz w:val="22"/>
            <w:szCs w:val="22"/>
          </w:rPr>
          <w:t>https://fr.wikipedia.org/wiki/Codex_Vaticanus</w:t>
        </w:r>
      </w:hyperlink>
      <w:r w:rsidRPr="007A42E2">
        <w:rPr>
          <w:rFonts w:ascii="Calibri" w:hAnsi="Calibri" w:cs="Calibri"/>
          <w:sz w:val="22"/>
          <w:szCs w:val="22"/>
        </w:rPr>
        <w:t xml:space="preserve"> </w:t>
      </w:r>
    </w:p>
    <w:p w14:paraId="6835CB50" w14:textId="77777777" w:rsidR="00104F06" w:rsidRPr="009C313B" w:rsidRDefault="00104F06" w:rsidP="00104F06">
      <w:pPr>
        <w:spacing w:after="0" w:line="240" w:lineRule="auto"/>
        <w:jc w:val="both"/>
        <w:rPr>
          <w:rFonts w:ascii="Calibri" w:hAnsi="Calibri" w:cs="Calibri"/>
          <w:color w:val="222222"/>
          <w:shd w:val="clear" w:color="auto" w:fill="FFFFFF"/>
        </w:rPr>
      </w:pPr>
    </w:p>
    <w:p w14:paraId="72C5A688" w14:textId="77777777" w:rsidR="00104F06" w:rsidRDefault="00104F06" w:rsidP="00104F06">
      <w:pPr>
        <w:spacing w:after="0" w:line="240" w:lineRule="auto"/>
        <w:jc w:val="both"/>
        <w:rPr>
          <w:rFonts w:ascii="Calibri" w:hAnsi="Calibri" w:cs="Calibri"/>
        </w:rPr>
      </w:pPr>
      <w:r w:rsidRPr="00CE0D93">
        <w:rPr>
          <w:rFonts w:ascii="Calibri" w:hAnsi="Calibri" w:cs="Calibri"/>
        </w:rPr>
        <w:t xml:space="preserve">Le texte du </w:t>
      </w:r>
      <w:r w:rsidRPr="00CE0D93">
        <w:rPr>
          <w:rFonts w:ascii="Calibri" w:hAnsi="Calibri" w:cs="Calibri"/>
          <w:b/>
        </w:rPr>
        <w:t>Codex Sinaiticus</w:t>
      </w:r>
      <w:r w:rsidRPr="00CE0D93">
        <w:rPr>
          <w:rFonts w:ascii="Calibri" w:hAnsi="Calibri" w:cs="Calibri"/>
        </w:rPr>
        <w:t xml:space="preserve"> est proche de celui du Codex Vaticanus, bien qu'il ait pu être copié sur un autre ancêtre immédiat (à partir du iie siècle). La copie du Codex Vaticanus est contemporaine, elle présente une écriture voisine, mais beaucoup moins de fautes de copie, et les modèles qu'elle utilise sont différents. Entre ces deux codex, 3 036 </w:t>
      </w:r>
      <w:r w:rsidRPr="00CE0D93">
        <w:rPr>
          <w:rFonts w:ascii="Calibri" w:hAnsi="Calibri" w:cs="Calibri"/>
          <w:i/>
        </w:rPr>
        <w:t>variantes textuelles</w:t>
      </w:r>
      <w:r w:rsidRPr="00CE0D93">
        <w:rPr>
          <w:rFonts w:ascii="Calibri" w:hAnsi="Calibri" w:cs="Calibri"/>
        </w:rPr>
        <w:t xml:space="preserve"> sont répertoriées rien que dans les Évangiles : 656 pour Mathieu, 567 pour Marc, 791 pour Luc et 1.022 pour Jean.</w:t>
      </w:r>
    </w:p>
    <w:p w14:paraId="2392B3E2" w14:textId="77777777" w:rsidR="00104F06" w:rsidRPr="00CE0D93" w:rsidRDefault="00104F06" w:rsidP="00104F06">
      <w:pPr>
        <w:spacing w:after="0" w:line="240" w:lineRule="auto"/>
        <w:jc w:val="both"/>
        <w:rPr>
          <w:rFonts w:cstheme="minorHAnsi"/>
        </w:rPr>
      </w:pPr>
    </w:p>
    <w:p w14:paraId="4E0B9DF9" w14:textId="77777777" w:rsidR="00104F06" w:rsidRPr="00CE0D93" w:rsidRDefault="00104F06" w:rsidP="00104F06">
      <w:pPr>
        <w:pStyle w:val="NormalWeb"/>
        <w:shd w:val="clear" w:color="auto" w:fill="FFFFFF"/>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Dans </w:t>
      </w:r>
      <w:r w:rsidRPr="00CE0D93">
        <w:rPr>
          <w:rFonts w:asciiTheme="minorHAnsi" w:hAnsiTheme="minorHAnsi" w:cstheme="minorHAnsi"/>
          <w:b/>
          <w:color w:val="222222"/>
          <w:sz w:val="22"/>
          <w:szCs w:val="22"/>
        </w:rPr>
        <w:t>C.</w:t>
      </w:r>
      <w:r>
        <w:rPr>
          <w:rFonts w:asciiTheme="minorHAnsi" w:hAnsiTheme="minorHAnsi" w:cstheme="minorHAnsi"/>
          <w:color w:val="222222"/>
          <w:sz w:val="22"/>
          <w:szCs w:val="22"/>
        </w:rPr>
        <w:t xml:space="preserve"> </w:t>
      </w:r>
      <w:r w:rsidRPr="00CE0D93">
        <w:rPr>
          <w:rFonts w:ascii="Calibri" w:hAnsi="Calibri" w:cs="Calibri"/>
          <w:b/>
        </w:rPr>
        <w:t>Sinaiticus</w:t>
      </w:r>
      <w:r>
        <w:rPr>
          <w:rFonts w:asciiTheme="minorHAnsi" w:hAnsiTheme="minorHAnsi" w:cstheme="minorHAnsi"/>
          <w:color w:val="222222"/>
          <w:sz w:val="22"/>
          <w:szCs w:val="22"/>
        </w:rPr>
        <w:t xml:space="preserve"> et </w:t>
      </w:r>
      <w:r w:rsidRPr="00CE0D93">
        <w:rPr>
          <w:rFonts w:asciiTheme="minorHAnsi" w:hAnsiTheme="minorHAnsi" w:cstheme="minorHAnsi"/>
          <w:b/>
          <w:color w:val="222222"/>
          <w:sz w:val="22"/>
          <w:szCs w:val="22"/>
        </w:rPr>
        <w:t>C.</w:t>
      </w:r>
      <w:r>
        <w:rPr>
          <w:rFonts w:asciiTheme="minorHAnsi" w:hAnsiTheme="minorHAnsi" w:cstheme="minorHAnsi"/>
          <w:color w:val="222222"/>
          <w:sz w:val="22"/>
          <w:szCs w:val="22"/>
        </w:rPr>
        <w:t xml:space="preserve"> </w:t>
      </w:r>
      <w:r w:rsidRPr="00CE0D93">
        <w:rPr>
          <w:rFonts w:ascii="Calibri" w:hAnsi="Calibri" w:cs="Calibri"/>
          <w:b/>
        </w:rPr>
        <w:t>Sinaiticus</w:t>
      </w:r>
      <w:r>
        <w:rPr>
          <w:rFonts w:asciiTheme="minorHAnsi" w:hAnsiTheme="minorHAnsi" w:cstheme="minorHAnsi"/>
          <w:color w:val="222222"/>
          <w:sz w:val="22"/>
          <w:szCs w:val="22"/>
        </w:rPr>
        <w:t>, l</w:t>
      </w:r>
      <w:r w:rsidRPr="00CE0D93">
        <w:rPr>
          <w:rFonts w:asciiTheme="minorHAnsi" w:hAnsiTheme="minorHAnsi" w:cstheme="minorHAnsi"/>
          <w:color w:val="222222"/>
          <w:sz w:val="22"/>
          <w:szCs w:val="22"/>
        </w:rPr>
        <w:t>’</w:t>
      </w:r>
      <w:hyperlink r:id="rId203" w:tooltip="Évangile selon Marc" w:history="1">
        <w:r w:rsidRPr="00CE0D93">
          <w:rPr>
            <w:rStyle w:val="Lienhypertexte"/>
            <w:rFonts w:asciiTheme="minorHAnsi" w:eastAsiaTheme="majorEastAsia" w:hAnsiTheme="minorHAnsi" w:cstheme="minorHAnsi"/>
            <w:color w:val="0B0080"/>
            <w:sz w:val="22"/>
            <w:szCs w:val="22"/>
          </w:rPr>
          <w:t>Évangile selon Marc</w:t>
        </w:r>
      </w:hyperlink>
      <w:r w:rsidRPr="00CE0D93">
        <w:rPr>
          <w:rFonts w:asciiTheme="minorHAnsi" w:hAnsiTheme="minorHAnsi" w:cstheme="minorHAnsi"/>
          <w:color w:val="222222"/>
          <w:sz w:val="22"/>
          <w:szCs w:val="22"/>
        </w:rPr>
        <w:t> se termine sur le verset 16,8. Il manque donc les versets 16,9 à 16,20. Il s'agit donc de la version dite « courte », qui ne relate pas les apparitions de Jésus à plusieurs personnes après sa résurrection. La majorité des manuscrits en </w:t>
      </w:r>
      <w:hyperlink r:id="rId204" w:tooltip="Onciale" w:history="1">
        <w:r w:rsidRPr="00CE0D93">
          <w:rPr>
            <w:rStyle w:val="Lienhypertexte"/>
            <w:rFonts w:asciiTheme="minorHAnsi" w:eastAsiaTheme="majorEastAsia" w:hAnsiTheme="minorHAnsi" w:cstheme="minorHAnsi"/>
            <w:color w:val="0B0080"/>
            <w:sz w:val="22"/>
            <w:szCs w:val="22"/>
          </w:rPr>
          <w:t>onciale</w:t>
        </w:r>
      </w:hyperlink>
      <w:r w:rsidRPr="00CE0D93">
        <w:rPr>
          <w:rFonts w:asciiTheme="minorHAnsi" w:hAnsiTheme="minorHAnsi" w:cstheme="minorHAnsi"/>
          <w:color w:val="222222"/>
          <w:sz w:val="22"/>
          <w:szCs w:val="22"/>
        </w:rPr>
        <w:t> ainsi que la </w:t>
      </w:r>
      <w:hyperlink r:id="rId205" w:tooltip="Vulgate" w:history="1">
        <w:r w:rsidRPr="00CE0D93">
          <w:rPr>
            <w:rStyle w:val="Lienhypertexte"/>
            <w:rFonts w:asciiTheme="minorHAnsi" w:eastAsiaTheme="majorEastAsia" w:hAnsiTheme="minorHAnsi" w:cstheme="minorHAnsi"/>
            <w:color w:val="0B0080"/>
            <w:sz w:val="22"/>
            <w:szCs w:val="22"/>
          </w:rPr>
          <w:t>Vulgate</w:t>
        </w:r>
      </w:hyperlink>
      <w:r w:rsidRPr="00CE0D93">
        <w:rPr>
          <w:rFonts w:asciiTheme="minorHAnsi" w:hAnsiTheme="minorHAnsi" w:cstheme="minorHAnsi"/>
          <w:color w:val="222222"/>
          <w:sz w:val="22"/>
          <w:szCs w:val="22"/>
        </w:rPr>
        <w:t> connaissent la « version longue », contrairement au </w:t>
      </w:r>
      <w:hyperlink r:id="rId206" w:tooltip="Codex Vaticanus" w:history="1">
        <w:r w:rsidRPr="00CE0D93">
          <w:rPr>
            <w:rStyle w:val="Lienhypertexte"/>
            <w:rFonts w:asciiTheme="minorHAnsi" w:eastAsiaTheme="majorEastAsia" w:hAnsiTheme="minorHAnsi" w:cstheme="minorHAnsi"/>
            <w:i/>
            <w:iCs/>
            <w:color w:val="0B0080"/>
            <w:sz w:val="22"/>
            <w:szCs w:val="22"/>
          </w:rPr>
          <w:t>Codex Vaticanus</w:t>
        </w:r>
      </w:hyperlink>
      <w:r w:rsidRPr="00CE0D93">
        <w:rPr>
          <w:rFonts w:asciiTheme="minorHAnsi" w:hAnsiTheme="minorHAnsi" w:cstheme="minorHAnsi"/>
          <w:color w:val="222222"/>
          <w:sz w:val="22"/>
          <w:szCs w:val="22"/>
        </w:rPr>
        <w:t> et au </w:t>
      </w:r>
      <w:r w:rsidRPr="00CE0D93">
        <w:rPr>
          <w:rFonts w:asciiTheme="minorHAnsi" w:hAnsiTheme="minorHAnsi" w:cstheme="minorHAnsi"/>
          <w:i/>
          <w:iCs/>
          <w:color w:val="222222"/>
          <w:sz w:val="22"/>
          <w:szCs w:val="22"/>
        </w:rPr>
        <w:t>Codex Sinaiticus</w:t>
      </w:r>
      <w:r w:rsidRPr="00CE0D93">
        <w:rPr>
          <w:rFonts w:asciiTheme="minorHAnsi" w:hAnsiTheme="minorHAnsi" w:cstheme="minorHAnsi"/>
          <w:color w:val="222222"/>
          <w:sz w:val="22"/>
          <w:szCs w:val="22"/>
        </w:rPr>
        <w:t>.</w:t>
      </w:r>
      <w:r>
        <w:rPr>
          <w:rFonts w:asciiTheme="minorHAnsi" w:hAnsiTheme="minorHAnsi" w:cstheme="minorHAnsi"/>
          <w:color w:val="222222"/>
          <w:sz w:val="22"/>
          <w:szCs w:val="22"/>
        </w:rPr>
        <w:t xml:space="preserve"> Par contre, ces </w:t>
      </w:r>
      <w:r w:rsidRPr="00CE0D93">
        <w:rPr>
          <w:rFonts w:asciiTheme="minorHAnsi" w:hAnsiTheme="minorHAnsi" w:cstheme="minorHAnsi"/>
          <w:color w:val="222222"/>
          <w:sz w:val="22"/>
          <w:szCs w:val="22"/>
        </w:rPr>
        <w:t>apparitions de Jésus</w:t>
      </w:r>
      <w:r>
        <w:rPr>
          <w:rFonts w:asciiTheme="minorHAnsi" w:hAnsiTheme="minorHAnsi" w:cstheme="minorHAnsi"/>
          <w:color w:val="222222"/>
          <w:sz w:val="22"/>
          <w:szCs w:val="22"/>
        </w:rPr>
        <w:t xml:space="preserve"> sont relatées dans les autres évangiles et les épitres de Paul (si pas de résurrection, pas de « bonne nouvelle », si résurrection, alors « bonne nouvelle »).</w:t>
      </w:r>
    </w:p>
    <w:p w14:paraId="2EB82E21" w14:textId="77777777" w:rsidR="00104F06" w:rsidRPr="00CE0D93" w:rsidRDefault="00104F06" w:rsidP="00104F0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CE0D93">
        <w:rPr>
          <w:rFonts w:asciiTheme="minorHAnsi" w:hAnsiTheme="minorHAnsi" w:cstheme="minorHAnsi"/>
          <w:color w:val="222222"/>
          <w:sz w:val="22"/>
          <w:szCs w:val="22"/>
        </w:rPr>
        <w:t>Dans l'</w:t>
      </w:r>
      <w:hyperlink r:id="rId207" w:tooltip="Évangile selon Jean" w:history="1">
        <w:r w:rsidRPr="00CE0D93">
          <w:rPr>
            <w:rStyle w:val="Lienhypertexte"/>
            <w:rFonts w:asciiTheme="minorHAnsi" w:eastAsiaTheme="majorEastAsia" w:hAnsiTheme="minorHAnsi" w:cstheme="minorHAnsi"/>
            <w:color w:val="0B0080"/>
            <w:sz w:val="22"/>
            <w:szCs w:val="22"/>
          </w:rPr>
          <w:t>Évangile selon Jean</w:t>
        </w:r>
      </w:hyperlink>
      <w:r w:rsidRPr="00CE0D93">
        <w:rPr>
          <w:rFonts w:asciiTheme="minorHAnsi" w:hAnsiTheme="minorHAnsi" w:cstheme="minorHAnsi"/>
          <w:color w:val="222222"/>
          <w:sz w:val="22"/>
          <w:szCs w:val="22"/>
        </w:rPr>
        <w:t>, l'épisode du </w:t>
      </w:r>
      <w:hyperlink r:id="rId208" w:tooltip="Jésus et la femme adultère" w:history="1">
        <w:r w:rsidRPr="00CE0D93">
          <w:rPr>
            <w:rStyle w:val="Lienhypertexte"/>
            <w:rFonts w:asciiTheme="minorHAnsi" w:eastAsiaTheme="majorEastAsia" w:hAnsiTheme="minorHAnsi" w:cstheme="minorHAnsi"/>
            <w:i/>
            <w:iCs/>
            <w:color w:val="0B0080"/>
            <w:sz w:val="22"/>
            <w:szCs w:val="22"/>
          </w:rPr>
          <w:t>Pericope adulterae (7,53–8,11)</w:t>
        </w:r>
      </w:hyperlink>
      <w:r w:rsidRPr="00CE0D93">
        <w:rPr>
          <w:rFonts w:asciiTheme="minorHAnsi" w:hAnsiTheme="minorHAnsi" w:cstheme="minorHAnsi"/>
          <w:color w:val="222222"/>
          <w:sz w:val="22"/>
          <w:szCs w:val="22"/>
        </w:rPr>
        <w:t> au sujet d'une femme adultère n'apparaît pas. Dans ce </w:t>
      </w:r>
      <w:hyperlink r:id="rId209" w:tooltip="Péricope" w:history="1">
        <w:r w:rsidRPr="00CE0D93">
          <w:rPr>
            <w:rStyle w:val="Lienhypertexte"/>
            <w:rFonts w:asciiTheme="minorHAnsi" w:eastAsiaTheme="majorEastAsia" w:hAnsiTheme="minorHAnsi" w:cstheme="minorHAnsi"/>
            <w:color w:val="0B0080"/>
            <w:sz w:val="22"/>
            <w:szCs w:val="22"/>
          </w:rPr>
          <w:t>péricope</w:t>
        </w:r>
      </w:hyperlink>
      <w:r w:rsidRPr="00CE0D93">
        <w:rPr>
          <w:rFonts w:asciiTheme="minorHAnsi" w:hAnsiTheme="minorHAnsi" w:cstheme="minorHAnsi"/>
          <w:color w:val="222222"/>
          <w:sz w:val="22"/>
          <w:szCs w:val="22"/>
        </w:rPr>
        <w:t>, Jésus empêche la </w:t>
      </w:r>
      <w:hyperlink r:id="rId210" w:tooltip="Lapidation" w:history="1">
        <w:r w:rsidRPr="00CE0D93">
          <w:rPr>
            <w:rStyle w:val="Lienhypertexte"/>
            <w:rFonts w:asciiTheme="minorHAnsi" w:eastAsiaTheme="majorEastAsia" w:hAnsiTheme="minorHAnsi" w:cstheme="minorHAnsi"/>
            <w:color w:val="0B0080"/>
            <w:sz w:val="22"/>
            <w:szCs w:val="22"/>
          </w:rPr>
          <w:t>lapidation</w:t>
        </w:r>
      </w:hyperlink>
      <w:r w:rsidRPr="00CE0D93">
        <w:rPr>
          <w:rFonts w:asciiTheme="minorHAnsi" w:hAnsiTheme="minorHAnsi" w:cstheme="minorHAnsi"/>
          <w:color w:val="222222"/>
          <w:sz w:val="22"/>
          <w:szCs w:val="22"/>
        </w:rPr>
        <w:t> voulue par des scribes et des </w:t>
      </w:r>
      <w:hyperlink r:id="rId211" w:tooltip="Pharisiens" w:history="1">
        <w:r w:rsidRPr="00CE0D93">
          <w:rPr>
            <w:rStyle w:val="Lienhypertexte"/>
            <w:rFonts w:asciiTheme="minorHAnsi" w:eastAsiaTheme="majorEastAsia" w:hAnsiTheme="minorHAnsi" w:cstheme="minorHAnsi"/>
            <w:color w:val="0B0080"/>
            <w:sz w:val="22"/>
            <w:szCs w:val="22"/>
          </w:rPr>
          <w:t>Pharisiens</w:t>
        </w:r>
      </w:hyperlink>
      <w:r w:rsidRPr="00CE0D93">
        <w:rPr>
          <w:rFonts w:asciiTheme="minorHAnsi" w:hAnsiTheme="minorHAnsi" w:cstheme="minorHAnsi"/>
          <w:color w:val="222222"/>
          <w:sz w:val="22"/>
          <w:szCs w:val="22"/>
        </w:rPr>
        <w:t>, l'expression « jeter la première pierre » en est tirée.</w:t>
      </w:r>
    </w:p>
    <w:p w14:paraId="6ACE6534" w14:textId="77777777" w:rsidR="00104F06" w:rsidRPr="00CE0D93" w:rsidRDefault="00104F06" w:rsidP="00104F06">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CE0D93">
        <w:rPr>
          <w:rFonts w:asciiTheme="minorHAnsi" w:hAnsiTheme="minorHAnsi" w:cstheme="minorHAnsi"/>
          <w:color w:val="222222"/>
          <w:sz w:val="22"/>
          <w:szCs w:val="22"/>
        </w:rPr>
        <w:t>Le verset 5,44 de l'</w:t>
      </w:r>
      <w:hyperlink r:id="rId212" w:tooltip="Évangile selon Matthieu" w:history="1">
        <w:r w:rsidRPr="00CE0D93">
          <w:rPr>
            <w:rStyle w:val="Lienhypertexte"/>
            <w:rFonts w:asciiTheme="minorHAnsi" w:eastAsiaTheme="majorEastAsia" w:hAnsiTheme="minorHAnsi" w:cstheme="minorHAnsi"/>
            <w:color w:val="0B0080"/>
            <w:sz w:val="22"/>
            <w:szCs w:val="22"/>
          </w:rPr>
          <w:t>Évangile selon Matthieu</w:t>
        </w:r>
      </w:hyperlink>
      <w:r w:rsidRPr="00CE0D93">
        <w:rPr>
          <w:rFonts w:asciiTheme="minorHAnsi" w:hAnsiTheme="minorHAnsi" w:cstheme="minorHAnsi"/>
          <w:color w:val="222222"/>
          <w:sz w:val="22"/>
          <w:szCs w:val="22"/>
        </w:rPr>
        <w:t> est manquant</w:t>
      </w:r>
      <w:r w:rsidRPr="00CE0D93">
        <w:rPr>
          <w:rStyle w:val="citation"/>
          <w:rFonts w:asciiTheme="minorHAnsi" w:eastAsiaTheme="majorEastAsia" w:hAnsiTheme="minorHAnsi" w:cstheme="minorHAnsi"/>
          <w:color w:val="222222"/>
          <w:sz w:val="22"/>
          <w:szCs w:val="22"/>
        </w:rPr>
        <w:t xml:space="preserve"> « </w:t>
      </w:r>
      <w:r w:rsidRPr="00353BC5">
        <w:rPr>
          <w:rStyle w:val="citation"/>
          <w:rFonts w:asciiTheme="minorHAnsi" w:eastAsiaTheme="majorEastAsia" w:hAnsiTheme="minorHAnsi" w:cstheme="minorHAnsi"/>
          <w:i/>
          <w:color w:val="222222"/>
          <w:sz w:val="22"/>
          <w:szCs w:val="22"/>
        </w:rPr>
        <w:t>bénissez ceux qui vous maudissent, faites du bien à ceux qui vous haïssent</w:t>
      </w:r>
      <w:r w:rsidRPr="00CE0D93">
        <w:rPr>
          <w:rStyle w:val="citation"/>
          <w:rFonts w:asciiTheme="minorHAnsi" w:eastAsiaTheme="majorEastAsia" w:hAnsiTheme="minorHAnsi" w:cstheme="minorHAnsi"/>
          <w:color w:val="222222"/>
          <w:sz w:val="22"/>
          <w:szCs w:val="22"/>
        </w:rPr>
        <w:t> »</w:t>
      </w:r>
      <w:r w:rsidRPr="00CE0D93">
        <w:rPr>
          <w:rFonts w:asciiTheme="minorHAnsi" w:hAnsiTheme="minorHAnsi" w:cstheme="minorHAnsi"/>
          <w:color w:val="222222"/>
          <w:sz w:val="22"/>
          <w:szCs w:val="22"/>
        </w:rPr>
        <w:t>.</w:t>
      </w:r>
    </w:p>
    <w:p w14:paraId="0B0D6518" w14:textId="77777777" w:rsidR="00104F06" w:rsidRDefault="00104F06" w:rsidP="00104F06">
      <w:pPr>
        <w:spacing w:after="0" w:line="240" w:lineRule="auto"/>
        <w:jc w:val="both"/>
        <w:rPr>
          <w:rFonts w:cstheme="minorHAnsi"/>
        </w:rPr>
      </w:pPr>
    </w:p>
    <w:p w14:paraId="1BEBFE19" w14:textId="77777777" w:rsidR="00104F06" w:rsidRDefault="00104F06" w:rsidP="00104F06">
      <w:pPr>
        <w:spacing w:after="0" w:line="240" w:lineRule="auto"/>
        <w:jc w:val="both"/>
        <w:rPr>
          <w:rFonts w:ascii="Calibri" w:hAnsi="Calibri" w:cs="Calibri"/>
          <w:color w:val="222222"/>
          <w:shd w:val="clear" w:color="auto" w:fill="FFFFFF"/>
        </w:rPr>
      </w:pPr>
      <w:r w:rsidRPr="00D93F0E">
        <w:rPr>
          <w:rFonts w:ascii="Calibri" w:hAnsi="Calibri" w:cs="Calibri"/>
          <w:color w:val="222222"/>
          <w:shd w:val="clear" w:color="auto" w:fill="FFFFFF"/>
        </w:rPr>
        <w:t>Le </w:t>
      </w:r>
      <w:r w:rsidRPr="00D93F0E">
        <w:rPr>
          <w:rFonts w:ascii="Calibri" w:hAnsi="Calibri" w:cs="Calibri"/>
          <w:b/>
          <w:bCs/>
          <w:i/>
          <w:iCs/>
          <w:color w:val="222222"/>
          <w:shd w:val="clear" w:color="auto" w:fill="FFFFFF"/>
        </w:rPr>
        <w:t>Codex Sinaiticus Syriacus</w:t>
      </w:r>
      <w:r w:rsidRPr="00D93F0E">
        <w:rPr>
          <w:rFonts w:ascii="Calibri" w:hAnsi="Calibri" w:cs="Calibri"/>
          <w:color w:val="222222"/>
          <w:shd w:val="clear" w:color="auto" w:fill="FFFFFF"/>
        </w:rPr>
        <w:t>, également nommé </w:t>
      </w:r>
      <w:r w:rsidRPr="00D93F0E">
        <w:rPr>
          <w:rFonts w:ascii="Calibri" w:hAnsi="Calibri" w:cs="Calibri"/>
          <w:i/>
          <w:iCs/>
          <w:color w:val="222222"/>
          <w:shd w:val="clear" w:color="auto" w:fill="FFFFFF"/>
        </w:rPr>
        <w:t>Codex Lewis</w:t>
      </w:r>
      <w:r w:rsidRPr="00D93F0E">
        <w:rPr>
          <w:rFonts w:ascii="Calibri" w:hAnsi="Calibri" w:cs="Calibri"/>
          <w:color w:val="222222"/>
          <w:shd w:val="clear" w:color="auto" w:fill="FFFFFF"/>
        </w:rPr>
        <w:t> ou </w:t>
      </w:r>
      <w:r w:rsidRPr="00D93F0E">
        <w:rPr>
          <w:rFonts w:ascii="Calibri" w:hAnsi="Calibri" w:cs="Calibri"/>
          <w:i/>
          <w:iCs/>
          <w:color w:val="222222"/>
          <w:shd w:val="clear" w:color="auto" w:fill="FFFFFF"/>
        </w:rPr>
        <w:t>Palimpseste du Sinaï</w:t>
      </w:r>
      <w:r w:rsidRPr="00D93F0E">
        <w:rPr>
          <w:rFonts w:ascii="Calibri" w:hAnsi="Calibri" w:cs="Calibri"/>
          <w:color w:val="222222"/>
          <w:shd w:val="clear" w:color="auto" w:fill="FFFFFF"/>
        </w:rPr>
        <w:t>, est un manuscrit de la fin du </w:t>
      </w:r>
      <w:r w:rsidRPr="00D93F0E">
        <w:rPr>
          <w:rStyle w:val="romain"/>
          <w:rFonts w:ascii="Calibri" w:hAnsi="Calibri" w:cs="Calibri"/>
          <w:smallCaps/>
        </w:rPr>
        <w:t>iv</w:t>
      </w:r>
      <w:r w:rsidRPr="00D93F0E">
        <w:rPr>
          <w:rFonts w:ascii="Calibri" w:hAnsi="Calibri" w:cs="Calibri"/>
          <w:vertAlign w:val="superscript"/>
        </w:rPr>
        <w:t>e</w:t>
      </w:r>
      <w:r w:rsidRPr="00D93F0E">
        <w:rPr>
          <w:rFonts w:ascii="Calibri" w:hAnsi="Calibri" w:cs="Calibri"/>
          <w:color w:val="222222"/>
          <w:shd w:val="clear" w:color="auto" w:fill="FFFFFF"/>
        </w:rPr>
        <w:t xml:space="preserve"> siècle découvert </w:t>
      </w:r>
      <w:r>
        <w:rPr>
          <w:rFonts w:ascii="Calibri" w:hAnsi="Calibri" w:cs="Calibri"/>
          <w:color w:val="222222"/>
          <w:shd w:val="clear" w:color="auto" w:fill="FFFFFF"/>
        </w:rPr>
        <w:t xml:space="preserve">au </w:t>
      </w:r>
      <w:hyperlink r:id="rId213" w:tooltip="Monastère Sainte-Catherine du Sinaï" w:history="1">
        <w:r w:rsidRPr="009C313B">
          <w:rPr>
            <w:rStyle w:val="Lienhypertexte"/>
            <w:rFonts w:ascii="Calibri" w:hAnsi="Calibri" w:cs="Calibri"/>
            <w:color w:val="0B0080"/>
            <w:shd w:val="clear" w:color="auto" w:fill="FFFFFF"/>
          </w:rPr>
          <w:t>monastère Sainte-Catherine du Sinaï</w:t>
        </w:r>
      </w:hyperlink>
      <w:r>
        <w:rPr>
          <w:rFonts w:ascii="Calibri" w:hAnsi="Calibri" w:cs="Calibri"/>
          <w:color w:val="222222"/>
          <w:shd w:val="clear" w:color="auto" w:fill="FFFFFF"/>
        </w:rPr>
        <w:t>,</w:t>
      </w:r>
      <w:r w:rsidRPr="00D93F0E">
        <w:rPr>
          <w:rFonts w:ascii="Calibri" w:hAnsi="Calibri" w:cs="Calibri"/>
          <w:color w:val="222222"/>
          <w:shd w:val="clear" w:color="auto" w:fill="FFFFFF"/>
        </w:rPr>
        <w:t> en 1892. Il contient une version du </w:t>
      </w:r>
      <w:hyperlink r:id="rId214" w:tooltip="Nouveau Testament" w:history="1">
        <w:r w:rsidRPr="00D93F0E">
          <w:rPr>
            <w:rStyle w:val="Lienhypertexte"/>
            <w:rFonts w:ascii="Calibri" w:hAnsi="Calibri" w:cs="Calibri"/>
            <w:color w:val="0B0080"/>
            <w:shd w:val="clear" w:color="auto" w:fill="FFFFFF"/>
          </w:rPr>
          <w:t>Nouveau Testament</w:t>
        </w:r>
      </w:hyperlink>
      <w:r w:rsidRPr="00D93F0E">
        <w:rPr>
          <w:rFonts w:ascii="Calibri" w:hAnsi="Calibri" w:cs="Calibri"/>
          <w:color w:val="222222"/>
          <w:shd w:val="clear" w:color="auto" w:fill="FFFFFF"/>
        </w:rPr>
        <w:t> en </w:t>
      </w:r>
      <w:hyperlink r:id="rId215" w:tooltip="Syriaque" w:history="1">
        <w:r w:rsidRPr="00D93F0E">
          <w:rPr>
            <w:rStyle w:val="Lienhypertexte"/>
            <w:rFonts w:ascii="Calibri" w:hAnsi="Calibri" w:cs="Calibri"/>
            <w:color w:val="0B0080"/>
            <w:shd w:val="clear" w:color="auto" w:fill="FFFFFF"/>
          </w:rPr>
          <w:t>syriaque</w:t>
        </w:r>
      </w:hyperlink>
      <w:r w:rsidRPr="00D93F0E">
        <w:rPr>
          <w:rFonts w:ascii="Calibri" w:hAnsi="Calibri" w:cs="Calibri"/>
          <w:color w:val="222222"/>
          <w:shd w:val="clear" w:color="auto" w:fill="FFFFFF"/>
        </w:rPr>
        <w:t> plus ancienne que la </w:t>
      </w:r>
      <w:hyperlink r:id="rId216" w:tooltip="Peshitta" w:history="1">
        <w:r w:rsidRPr="00D93F0E">
          <w:rPr>
            <w:rStyle w:val="Lienhypertexte"/>
            <w:rFonts w:ascii="Calibri" w:hAnsi="Calibri" w:cs="Calibri"/>
            <w:i/>
            <w:iCs/>
            <w:color w:val="0B0080"/>
            <w:shd w:val="clear" w:color="auto" w:fill="FFFFFF"/>
          </w:rPr>
          <w:t>Peshitta</w:t>
        </w:r>
      </w:hyperlink>
      <w:r>
        <w:rPr>
          <w:rFonts w:ascii="Calibri" w:hAnsi="Calibri" w:cs="Calibri"/>
          <w:color w:val="222222"/>
          <w:shd w:val="clear" w:color="auto" w:fill="FFFFFF"/>
        </w:rPr>
        <w:t xml:space="preserve"> (conservé par ce monastère). </w:t>
      </w:r>
    </w:p>
    <w:p w14:paraId="477FB749" w14:textId="77777777" w:rsidR="00104F06" w:rsidRDefault="00104F06" w:rsidP="00104F06">
      <w:pPr>
        <w:spacing w:after="0" w:line="240" w:lineRule="auto"/>
        <w:jc w:val="both"/>
      </w:pPr>
      <w:r>
        <w:rPr>
          <w:rFonts w:ascii="Calibri" w:hAnsi="Calibri" w:cs="Calibri"/>
          <w:color w:val="222222"/>
          <w:shd w:val="clear" w:color="auto" w:fill="FFFFFF"/>
        </w:rPr>
        <w:t xml:space="preserve">Source : </w:t>
      </w:r>
      <w:hyperlink r:id="rId217" w:history="1">
        <w:r>
          <w:rPr>
            <w:rStyle w:val="Lienhypertexte"/>
          </w:rPr>
          <w:t>https://fr.wikipedia.org/wiki/Codex_Sinaiticus_Syriacus</w:t>
        </w:r>
      </w:hyperlink>
    </w:p>
    <w:p w14:paraId="09A739D3" w14:textId="77777777" w:rsidR="00104F06" w:rsidRPr="00D93F0E" w:rsidRDefault="00104F06" w:rsidP="00104F06">
      <w:pPr>
        <w:spacing w:after="0" w:line="240" w:lineRule="auto"/>
        <w:jc w:val="both"/>
        <w:rPr>
          <w:rFonts w:ascii="Calibri" w:hAnsi="Calibri" w:cs="Calibri"/>
        </w:rPr>
      </w:pPr>
      <w:r>
        <w:lastRenderedPageBreak/>
        <w:t xml:space="preserve">Il contient (en palimpseste) la retranscription des 4 évangiles complets du nouveau testaments, avec la finale longue de Marc, avec mention de l’apparition de Jésus à ses disciple. </w:t>
      </w:r>
    </w:p>
    <w:p w14:paraId="6F620002" w14:textId="77777777" w:rsidR="00104F06" w:rsidRDefault="00104F06" w:rsidP="00104F06">
      <w:pPr>
        <w:spacing w:after="0" w:line="240" w:lineRule="auto"/>
      </w:pPr>
    </w:p>
    <w:p w14:paraId="1DA73AF3" w14:textId="77777777" w:rsidR="00104F06" w:rsidRPr="00EE3C32" w:rsidRDefault="00104F06" w:rsidP="00104F06">
      <w:pPr>
        <w:spacing w:after="0" w:line="240" w:lineRule="auto"/>
        <w:jc w:val="both"/>
        <w:rPr>
          <w:rFonts w:cstheme="minorHAnsi"/>
          <w:color w:val="222222"/>
          <w:shd w:val="clear" w:color="auto" w:fill="FFFFFF"/>
        </w:rPr>
      </w:pPr>
      <w:r w:rsidRPr="00FE5F5D">
        <w:rPr>
          <w:rFonts w:ascii="Calibri" w:hAnsi="Calibri" w:cs="Calibri"/>
          <w:color w:val="222222"/>
          <w:shd w:val="clear" w:color="auto" w:fill="FFFFFF"/>
        </w:rPr>
        <w:t>Le </w:t>
      </w:r>
      <w:hyperlink r:id="rId218" w:tooltip="Codex" w:history="1">
        <w:r w:rsidRPr="00FE5F5D">
          <w:rPr>
            <w:rStyle w:val="Lienhypertexte"/>
            <w:rFonts w:ascii="Calibri" w:hAnsi="Calibri" w:cs="Calibri"/>
            <w:b/>
            <w:bCs/>
            <w:i/>
            <w:iCs/>
            <w:color w:val="0B0080"/>
            <w:shd w:val="clear" w:color="auto" w:fill="FFFFFF"/>
          </w:rPr>
          <w:t>Codex</w:t>
        </w:r>
      </w:hyperlink>
      <w:r w:rsidRPr="00FE5F5D">
        <w:rPr>
          <w:rFonts w:ascii="Calibri" w:hAnsi="Calibri" w:cs="Calibri"/>
          <w:b/>
          <w:bCs/>
          <w:i/>
          <w:iCs/>
          <w:color w:val="222222"/>
          <w:shd w:val="clear" w:color="auto" w:fill="FFFFFF"/>
        </w:rPr>
        <w:t> Alexandrinus</w:t>
      </w:r>
      <w:r w:rsidRPr="00FE5F5D">
        <w:rPr>
          <w:rFonts w:ascii="Calibri" w:hAnsi="Calibri" w:cs="Calibri"/>
          <w:color w:val="222222"/>
          <w:shd w:val="clear" w:color="auto" w:fill="FFFFFF"/>
        </w:rPr>
        <w:t> (Gregory-Aland no. </w:t>
      </w:r>
      <w:r w:rsidRPr="00FE5F5D">
        <w:rPr>
          <w:rFonts w:ascii="Calibri" w:hAnsi="Calibri" w:cs="Calibri"/>
          <w:b/>
          <w:bCs/>
          <w:color w:val="222222"/>
          <w:shd w:val="clear" w:color="auto" w:fill="FFFFFF"/>
        </w:rPr>
        <w:t>A 02</w:t>
      </w:r>
      <w:r w:rsidRPr="00FE5F5D">
        <w:rPr>
          <w:rFonts w:ascii="Calibri" w:hAnsi="Calibri" w:cs="Calibri"/>
          <w:color w:val="222222"/>
          <w:shd w:val="clear" w:color="auto" w:fill="FFFFFF"/>
        </w:rPr>
        <w:t>) est un </w:t>
      </w:r>
      <w:hyperlink r:id="rId219" w:tooltip="Manuscrit" w:history="1">
        <w:r w:rsidRPr="00FE5F5D">
          <w:rPr>
            <w:rStyle w:val="Lienhypertexte"/>
            <w:rFonts w:ascii="Calibri" w:hAnsi="Calibri" w:cs="Calibri"/>
            <w:color w:val="0B0080"/>
            <w:shd w:val="clear" w:color="auto" w:fill="FFFFFF"/>
          </w:rPr>
          <w:t>manuscrit</w:t>
        </w:r>
      </w:hyperlink>
      <w:r w:rsidRPr="00FE5F5D">
        <w:rPr>
          <w:rFonts w:ascii="Calibri" w:hAnsi="Calibri" w:cs="Calibri"/>
          <w:color w:val="222222"/>
          <w:shd w:val="clear" w:color="auto" w:fill="FFFFFF"/>
        </w:rPr>
        <w:t> en grand </w:t>
      </w:r>
      <w:hyperlink r:id="rId220" w:tooltip="Onciale" w:history="1">
        <w:r w:rsidRPr="00FE5F5D">
          <w:rPr>
            <w:rStyle w:val="Lienhypertexte"/>
            <w:rFonts w:ascii="Calibri" w:hAnsi="Calibri" w:cs="Calibri"/>
            <w:color w:val="0B0080"/>
            <w:shd w:val="clear" w:color="auto" w:fill="FFFFFF"/>
          </w:rPr>
          <w:t>onciale</w:t>
        </w:r>
      </w:hyperlink>
      <w:r w:rsidRPr="00FE5F5D">
        <w:rPr>
          <w:rFonts w:ascii="Calibri" w:hAnsi="Calibri" w:cs="Calibri"/>
          <w:color w:val="222222"/>
          <w:shd w:val="clear" w:color="auto" w:fill="FFFFFF"/>
        </w:rPr>
        <w:t> presque complet de la </w:t>
      </w:r>
      <w:hyperlink r:id="rId221" w:tooltip="Septante" w:history="1">
        <w:r w:rsidRPr="00FE5F5D">
          <w:rPr>
            <w:rStyle w:val="Lienhypertexte"/>
            <w:rFonts w:ascii="Calibri" w:hAnsi="Calibri" w:cs="Calibri"/>
            <w:color w:val="0B0080"/>
            <w:shd w:val="clear" w:color="auto" w:fill="FFFFFF"/>
          </w:rPr>
          <w:t>Septante</w:t>
        </w:r>
      </w:hyperlink>
      <w:r w:rsidRPr="00FE5F5D">
        <w:rPr>
          <w:rFonts w:ascii="Calibri" w:hAnsi="Calibri" w:cs="Calibri"/>
          <w:color w:val="222222"/>
          <w:shd w:val="clear" w:color="auto" w:fill="FFFFFF"/>
        </w:rPr>
        <w:t> et du </w:t>
      </w:r>
      <w:hyperlink r:id="rId222" w:tooltip="Nouveau Testament" w:history="1">
        <w:r w:rsidRPr="00FE5F5D">
          <w:rPr>
            <w:rStyle w:val="Lienhypertexte"/>
            <w:rFonts w:ascii="Calibri" w:hAnsi="Calibri" w:cs="Calibri"/>
            <w:color w:val="0B0080"/>
            <w:shd w:val="clear" w:color="auto" w:fill="FFFFFF"/>
          </w:rPr>
          <w:t>Nouveau Testament</w:t>
        </w:r>
      </w:hyperlink>
      <w:r w:rsidRPr="00FE5F5D">
        <w:rPr>
          <w:rFonts w:ascii="Calibri" w:hAnsi="Calibri" w:cs="Calibri"/>
          <w:color w:val="222222"/>
          <w:shd w:val="clear" w:color="auto" w:fill="FFFFFF"/>
        </w:rPr>
        <w:t> datant du </w:t>
      </w:r>
      <w:hyperlink r:id="rId223" w:tooltip="Ve siècle" w:history="1">
        <w:r w:rsidRPr="00FE5F5D">
          <w:rPr>
            <w:rStyle w:val="romain"/>
            <w:rFonts w:ascii="Calibri" w:hAnsi="Calibri" w:cs="Calibri"/>
            <w:smallCaps/>
            <w:color w:val="0B0080"/>
            <w:shd w:val="clear" w:color="auto" w:fill="FFFFFF"/>
          </w:rPr>
          <w:t>v</w:t>
        </w:r>
        <w:r w:rsidRPr="00FE5F5D">
          <w:rPr>
            <w:rStyle w:val="Lienhypertexte"/>
            <w:rFonts w:ascii="Calibri" w:hAnsi="Calibri" w:cs="Calibri"/>
            <w:color w:val="0B0080"/>
            <w:shd w:val="clear" w:color="auto" w:fill="FFFFFF"/>
            <w:vertAlign w:val="superscript"/>
          </w:rPr>
          <w:t>e</w:t>
        </w:r>
        <w:r w:rsidRPr="00FE5F5D">
          <w:rPr>
            <w:rStyle w:val="Lienhypertexte"/>
            <w:rFonts w:ascii="Calibri" w:hAnsi="Calibri" w:cs="Calibri"/>
            <w:color w:val="0B0080"/>
            <w:shd w:val="clear" w:color="auto" w:fill="FFFFFF"/>
          </w:rPr>
          <w:t> siècle</w:t>
        </w:r>
      </w:hyperlink>
      <w:r w:rsidRPr="00FE5F5D">
        <w:rPr>
          <w:rFonts w:ascii="Calibri" w:hAnsi="Calibri" w:cs="Calibri"/>
          <w:color w:val="222222"/>
          <w:shd w:val="clear" w:color="auto" w:fill="FFFFFF"/>
        </w:rPr>
        <w:t> (rédigé entre 400 et 440). Le codex tire son nom de la ville d'</w:t>
      </w:r>
      <w:hyperlink r:id="rId224" w:tooltip="Alexandrie" w:history="1">
        <w:r w:rsidRPr="00FE5F5D">
          <w:rPr>
            <w:rStyle w:val="Lienhypertexte"/>
            <w:rFonts w:ascii="Calibri" w:hAnsi="Calibri" w:cs="Calibri"/>
            <w:color w:val="0B0080"/>
            <w:shd w:val="clear" w:color="auto" w:fill="FFFFFF"/>
          </w:rPr>
          <w:t>Alexandrie</w:t>
        </w:r>
      </w:hyperlink>
      <w:r w:rsidRPr="00FE5F5D">
        <w:rPr>
          <w:rFonts w:ascii="Calibri" w:hAnsi="Calibri" w:cs="Calibri"/>
          <w:color w:val="222222"/>
          <w:shd w:val="clear" w:color="auto" w:fill="FFFFFF"/>
        </w:rPr>
        <w:t>. Au même titre que le </w:t>
      </w:r>
      <w:hyperlink r:id="rId225" w:tooltip="Codex Sinaiticus" w:history="1">
        <w:r w:rsidRPr="00FE5F5D">
          <w:rPr>
            <w:rStyle w:val="Lienhypertexte"/>
            <w:rFonts w:ascii="Calibri" w:hAnsi="Calibri" w:cs="Calibri"/>
            <w:color w:val="0B0080"/>
            <w:shd w:val="clear" w:color="auto" w:fill="FFFFFF"/>
          </w:rPr>
          <w:t>Codex Sinaiticus</w:t>
        </w:r>
      </w:hyperlink>
      <w:r w:rsidRPr="00FE5F5D">
        <w:rPr>
          <w:rFonts w:ascii="Calibri" w:hAnsi="Calibri" w:cs="Calibri"/>
          <w:color w:val="222222"/>
          <w:shd w:val="clear" w:color="auto" w:fill="FFFFFF"/>
        </w:rPr>
        <w:t> ou le </w:t>
      </w:r>
      <w:hyperlink r:id="rId226" w:tooltip="Codex Vaticanus" w:history="1">
        <w:r w:rsidRPr="00FE5F5D">
          <w:rPr>
            <w:rStyle w:val="Lienhypertexte"/>
            <w:rFonts w:ascii="Calibri" w:hAnsi="Calibri" w:cs="Calibri"/>
            <w:color w:val="0B0080"/>
            <w:shd w:val="clear" w:color="auto" w:fill="FFFFFF"/>
          </w:rPr>
          <w:t>Codex Vaticanus</w:t>
        </w:r>
      </w:hyperlink>
      <w:r w:rsidRPr="00FE5F5D">
        <w:rPr>
          <w:rFonts w:ascii="Calibri" w:hAnsi="Calibri" w:cs="Calibri"/>
          <w:color w:val="222222"/>
          <w:shd w:val="clear" w:color="auto" w:fill="FFFFFF"/>
        </w:rPr>
        <w:t>, il s'agit d'une des plus anciennes et des plus complètes copies de la </w:t>
      </w:r>
      <w:hyperlink r:id="rId227" w:tooltip="Bible" w:history="1">
        <w:r w:rsidRPr="00FE5F5D">
          <w:rPr>
            <w:rStyle w:val="Lienhypertexte"/>
            <w:rFonts w:ascii="Calibri" w:hAnsi="Calibri" w:cs="Calibri"/>
            <w:color w:val="0B0080"/>
            <w:shd w:val="clear" w:color="auto" w:fill="FFFFFF"/>
          </w:rPr>
          <w:t>Bible</w:t>
        </w:r>
      </w:hyperlink>
      <w:r w:rsidRPr="00FE5F5D">
        <w:rPr>
          <w:rFonts w:ascii="Calibri" w:hAnsi="Calibri" w:cs="Calibri"/>
          <w:color w:val="222222"/>
          <w:shd w:val="clear" w:color="auto" w:fill="FFFFFF"/>
        </w:rPr>
        <w:t> grecque.</w:t>
      </w:r>
      <w:r>
        <w:rPr>
          <w:rFonts w:ascii="Calibri" w:hAnsi="Calibri" w:cs="Calibri"/>
          <w:color w:val="222222"/>
          <w:shd w:val="clear" w:color="auto" w:fill="FFFFFF"/>
        </w:rPr>
        <w:t xml:space="preserve"> </w:t>
      </w:r>
      <w:r w:rsidRPr="00EE3C32">
        <w:rPr>
          <w:rFonts w:cstheme="minorHAnsi"/>
          <w:color w:val="222222"/>
          <w:shd w:val="clear" w:color="auto" w:fill="FFFFFF"/>
        </w:rPr>
        <w:t>Sur la première page se trouvent écrits en arabe ces mots : « </w:t>
      </w:r>
      <w:r w:rsidRPr="00EE3C32">
        <w:rPr>
          <w:rFonts w:cstheme="minorHAnsi"/>
          <w:i/>
          <w:color w:val="222222"/>
          <w:shd w:val="clear" w:color="auto" w:fill="FFFFFF"/>
        </w:rPr>
        <w:t>Écrit par Thekla, le martyr. Il manque Matthieu 1 à 25 et Jean 6 v. 50 à 8 v. 52</w:t>
      </w:r>
      <w:r w:rsidRPr="00EE3C32">
        <w:rPr>
          <w:rFonts w:cstheme="minorHAnsi"/>
          <w:color w:val="222222"/>
          <w:shd w:val="clear" w:color="auto" w:fill="FFFFFF"/>
        </w:rPr>
        <w:t> ». Trois feuilles manquent également dans la </w:t>
      </w:r>
      <w:hyperlink r:id="rId228" w:history="1">
        <w:r w:rsidRPr="00EE3C32">
          <w:rPr>
            <w:rStyle w:val="Lienhypertexte"/>
            <w:rFonts w:cstheme="minorHAnsi"/>
            <w:color w:val="0B0080"/>
            <w:shd w:val="clear" w:color="auto" w:fill="FFFFFF"/>
          </w:rPr>
          <w:t>deuxième épître aux Corinthiens</w:t>
        </w:r>
      </w:hyperlink>
      <w:r>
        <w:rPr>
          <w:rFonts w:cstheme="minorHAnsi"/>
          <w:color w:val="222222"/>
          <w:shd w:val="clear" w:color="auto" w:fill="FFFFFF"/>
        </w:rPr>
        <w:t xml:space="preserve"> (P</w:t>
      </w:r>
      <w:r w:rsidRPr="002E6726">
        <w:rPr>
          <w:rFonts w:cstheme="minorHAnsi"/>
          <w:color w:val="222222"/>
          <w:shd w:val="clear" w:color="auto" w:fill="FFFFFF"/>
        </w:rPr>
        <w:t>ropriété de la famille royale d'Angleterre</w:t>
      </w:r>
      <w:r>
        <w:rPr>
          <w:rFonts w:cstheme="minorHAnsi"/>
          <w:color w:val="222222"/>
          <w:shd w:val="clear" w:color="auto" w:fill="FFFFFF"/>
        </w:rPr>
        <w:t xml:space="preserve">, </w:t>
      </w:r>
      <w:r w:rsidRPr="0029356B">
        <w:rPr>
          <w:rFonts w:ascii="Calibri" w:hAnsi="Calibri" w:cs="Calibri"/>
          <w:color w:val="222222"/>
          <w:shd w:val="clear" w:color="auto" w:fill="FFFFFF"/>
        </w:rPr>
        <w:t>conservé à la </w:t>
      </w:r>
      <w:hyperlink r:id="rId229" w:tooltip="British Library" w:history="1">
        <w:r w:rsidRPr="0029356B">
          <w:rPr>
            <w:rStyle w:val="Lienhypertexte"/>
            <w:rFonts w:ascii="Calibri" w:hAnsi="Calibri" w:cs="Calibri"/>
            <w:i/>
            <w:iCs/>
            <w:color w:val="0B0080"/>
            <w:shd w:val="clear" w:color="auto" w:fill="FFFFFF"/>
          </w:rPr>
          <w:t>British Library</w:t>
        </w:r>
      </w:hyperlink>
      <w:r>
        <w:rPr>
          <w:rFonts w:cstheme="minorHAnsi"/>
          <w:color w:val="222222"/>
          <w:shd w:val="clear" w:color="auto" w:fill="FFFFFF"/>
        </w:rPr>
        <w:t>).</w:t>
      </w:r>
    </w:p>
    <w:p w14:paraId="338D373F" w14:textId="77777777" w:rsidR="00104F06" w:rsidRPr="00FE5F5D" w:rsidRDefault="00104F06" w:rsidP="00104F06">
      <w:pPr>
        <w:spacing w:after="0" w:line="240" w:lineRule="auto"/>
        <w:jc w:val="both"/>
        <w:rPr>
          <w:rFonts w:ascii="Calibri" w:hAnsi="Calibri" w:cs="Calibri"/>
        </w:rPr>
      </w:pPr>
      <w:r>
        <w:rPr>
          <w:rFonts w:ascii="Calibri" w:hAnsi="Calibri" w:cs="Calibri"/>
        </w:rPr>
        <w:t xml:space="preserve">Source : </w:t>
      </w:r>
      <w:hyperlink r:id="rId230" w:history="1">
        <w:r>
          <w:rPr>
            <w:rStyle w:val="Lienhypertexte"/>
          </w:rPr>
          <w:t>https://fr.wikipedia.org/wiki/Codex_Alexandrinus</w:t>
        </w:r>
      </w:hyperlink>
    </w:p>
    <w:p w14:paraId="4B8D43DA" w14:textId="77777777" w:rsidR="00104F06" w:rsidRDefault="00104F06" w:rsidP="00104F06">
      <w:pPr>
        <w:spacing w:after="0" w:line="240" w:lineRule="auto"/>
      </w:pPr>
    </w:p>
    <w:p w14:paraId="0570E57B" w14:textId="77777777" w:rsidR="00104F06" w:rsidRPr="005D541E" w:rsidRDefault="00104F06" w:rsidP="00104F06">
      <w:pPr>
        <w:spacing w:after="0" w:line="240" w:lineRule="auto"/>
        <w:jc w:val="both"/>
        <w:rPr>
          <w:rFonts w:ascii="Calibri" w:hAnsi="Calibri" w:cs="Calibri"/>
          <w:color w:val="222222"/>
          <w:shd w:val="clear" w:color="auto" w:fill="FFFFFF"/>
        </w:rPr>
      </w:pPr>
      <w:r w:rsidRPr="00236C75">
        <w:rPr>
          <w:rFonts w:ascii="Calibri" w:hAnsi="Calibri" w:cs="Calibri"/>
          <w:color w:val="222222"/>
          <w:shd w:val="clear" w:color="auto" w:fill="FFFFFF"/>
        </w:rPr>
        <w:t>Le </w:t>
      </w:r>
      <w:r w:rsidRPr="00236C75">
        <w:rPr>
          <w:rFonts w:ascii="Calibri" w:hAnsi="Calibri" w:cs="Calibri"/>
          <w:b/>
          <w:bCs/>
          <w:i/>
          <w:iCs/>
          <w:color w:val="222222"/>
          <w:shd w:val="clear" w:color="auto" w:fill="FFFFFF"/>
        </w:rPr>
        <w:t>Codex Washingtonianus</w:t>
      </w:r>
      <w:r w:rsidRPr="00236C75">
        <w:rPr>
          <w:rFonts w:ascii="Calibri" w:hAnsi="Calibri" w:cs="Calibri"/>
          <w:color w:val="222222"/>
          <w:shd w:val="clear" w:color="auto" w:fill="FFFFFF"/>
        </w:rPr>
        <w:t xml:space="preserve"> ou </w:t>
      </w:r>
      <w:hyperlink r:id="rId231" w:tooltip="Codex" w:history="1">
        <w:r w:rsidRPr="00236C75">
          <w:rPr>
            <w:rStyle w:val="Lienhypertexte"/>
            <w:rFonts w:ascii="Calibri" w:hAnsi="Calibri" w:cs="Calibri"/>
            <w:i/>
            <w:iCs/>
            <w:color w:val="0B0080"/>
            <w:shd w:val="clear" w:color="auto" w:fill="FFFFFF"/>
          </w:rPr>
          <w:t>Codex</w:t>
        </w:r>
      </w:hyperlink>
      <w:r w:rsidRPr="00236C75">
        <w:rPr>
          <w:rFonts w:ascii="Calibri" w:hAnsi="Calibri" w:cs="Calibri"/>
          <w:i/>
          <w:iCs/>
          <w:color w:val="222222"/>
          <w:shd w:val="clear" w:color="auto" w:fill="FFFFFF"/>
        </w:rPr>
        <w:t> Washingtoniensis</w:t>
      </w:r>
      <w:r w:rsidRPr="00236C75">
        <w:rPr>
          <w:rFonts w:ascii="Calibri" w:hAnsi="Calibri" w:cs="Calibri"/>
          <w:color w:val="222222"/>
          <w:shd w:val="clear" w:color="auto" w:fill="FFFFFF"/>
        </w:rPr>
        <w:t>, est un manuscrit du </w:t>
      </w:r>
      <w:hyperlink r:id="rId232" w:tooltip="Nouveau Testament" w:history="1">
        <w:r w:rsidRPr="00236C75">
          <w:rPr>
            <w:rStyle w:val="Lienhypertexte"/>
            <w:rFonts w:ascii="Calibri" w:hAnsi="Calibri" w:cs="Calibri"/>
            <w:color w:val="0B0080"/>
            <w:shd w:val="clear" w:color="auto" w:fill="FFFFFF"/>
          </w:rPr>
          <w:t>Nouveau Testament</w:t>
        </w:r>
      </w:hyperlink>
      <w:r w:rsidRPr="00236C75">
        <w:rPr>
          <w:rFonts w:ascii="Calibri" w:hAnsi="Calibri" w:cs="Calibri"/>
          <w:color w:val="222222"/>
          <w:shd w:val="clear" w:color="auto" w:fill="FFFFFF"/>
        </w:rPr>
        <w:t> datant du </w:t>
      </w:r>
      <w:r w:rsidRPr="00236C75">
        <w:rPr>
          <w:rStyle w:val="romain"/>
          <w:rFonts w:ascii="Calibri" w:hAnsi="Calibri" w:cs="Calibri"/>
          <w:smallCaps/>
        </w:rPr>
        <w:t>v</w:t>
      </w:r>
      <w:r w:rsidRPr="00236C75">
        <w:rPr>
          <w:rFonts w:ascii="Calibri" w:hAnsi="Calibri" w:cs="Calibri"/>
          <w:vertAlign w:val="superscript"/>
        </w:rPr>
        <w:t>e</w:t>
      </w:r>
      <w:r w:rsidRPr="00236C75">
        <w:rPr>
          <w:rFonts w:ascii="Calibri" w:hAnsi="Calibri" w:cs="Calibri"/>
          <w:color w:val="222222"/>
          <w:shd w:val="clear" w:color="auto" w:fill="FFFFFF"/>
        </w:rPr>
        <w:t> siècle, sur </w:t>
      </w:r>
      <w:hyperlink r:id="rId233" w:tooltip="Vélin" w:history="1">
        <w:r w:rsidRPr="00236C75">
          <w:rPr>
            <w:rStyle w:val="Lienhypertexte"/>
            <w:rFonts w:ascii="Calibri" w:hAnsi="Calibri" w:cs="Calibri"/>
            <w:color w:val="0B0080"/>
            <w:shd w:val="clear" w:color="auto" w:fill="FFFFFF"/>
          </w:rPr>
          <w:t>vélin</w:t>
        </w:r>
      </w:hyperlink>
      <w:r w:rsidRPr="00236C75">
        <w:rPr>
          <w:rFonts w:ascii="Calibri" w:hAnsi="Calibri" w:cs="Calibri"/>
          <w:color w:val="222222"/>
          <w:shd w:val="clear" w:color="auto" w:fill="FFFFFF"/>
        </w:rPr>
        <w:t>, en écriture grecque </w:t>
      </w:r>
      <w:hyperlink r:id="rId234" w:tooltip="Onciale" w:history="1">
        <w:r w:rsidRPr="00236C75">
          <w:rPr>
            <w:rStyle w:val="Lienhypertexte"/>
            <w:rFonts w:ascii="Calibri" w:hAnsi="Calibri" w:cs="Calibri"/>
            <w:color w:val="0B0080"/>
            <w:shd w:val="clear" w:color="auto" w:fill="FFFFFF"/>
          </w:rPr>
          <w:t>onciale</w:t>
        </w:r>
      </w:hyperlink>
      <w:r w:rsidRPr="00236C75">
        <w:rPr>
          <w:rFonts w:ascii="Calibri" w:hAnsi="Calibri" w:cs="Calibri"/>
          <w:color w:val="222222"/>
          <w:shd w:val="clear" w:color="auto" w:fill="FFFFFF"/>
        </w:rPr>
        <w:t xml:space="preserve"> (conservé à la  </w:t>
      </w:r>
      <w:hyperlink r:id="rId235" w:tooltip="Smithsonian Institution" w:history="1">
        <w:r w:rsidRPr="00236C75">
          <w:rPr>
            <w:rStyle w:val="Lienhypertexte"/>
            <w:rFonts w:ascii="Calibri" w:hAnsi="Calibri" w:cs="Calibri"/>
            <w:color w:val="0B0080"/>
            <w:shd w:val="clear" w:color="auto" w:fill="FFFFFF"/>
          </w:rPr>
          <w:t>Smithsonian Institution</w:t>
        </w:r>
      </w:hyperlink>
      <w:r w:rsidRPr="00236C75">
        <w:rPr>
          <w:rFonts w:ascii="Calibri" w:hAnsi="Calibri" w:cs="Calibri"/>
          <w:color w:val="222222"/>
          <w:shd w:val="clear" w:color="auto" w:fill="FFFFFF"/>
        </w:rPr>
        <w:t>). Il contient les </w:t>
      </w:r>
      <w:hyperlink r:id="rId236" w:tooltip="Évangiles" w:history="1">
        <w:r w:rsidRPr="00236C75">
          <w:rPr>
            <w:rStyle w:val="Lienhypertexte"/>
            <w:rFonts w:ascii="Calibri" w:hAnsi="Calibri" w:cs="Calibri"/>
            <w:color w:val="0B0080"/>
            <w:shd w:val="clear" w:color="auto" w:fill="FFFFFF"/>
          </w:rPr>
          <w:t>évangiles</w:t>
        </w:r>
      </w:hyperlink>
      <w:r w:rsidRPr="00236C75">
        <w:rPr>
          <w:rFonts w:ascii="Calibri" w:hAnsi="Calibri" w:cs="Calibri"/>
          <w:color w:val="222222"/>
          <w:shd w:val="clear" w:color="auto" w:fill="FFFFFF"/>
        </w:rPr>
        <w:t> dans un ordre occidental qu'il partage avec le </w:t>
      </w:r>
      <w:hyperlink r:id="rId237" w:tooltip="Codex Bezae" w:history="1">
        <w:r w:rsidRPr="00236C75">
          <w:rPr>
            <w:rStyle w:val="Lienhypertexte"/>
            <w:rFonts w:ascii="Calibri" w:hAnsi="Calibri" w:cs="Calibri"/>
            <w:i/>
            <w:iCs/>
            <w:color w:val="0B0080"/>
            <w:shd w:val="clear" w:color="auto" w:fill="FFFFFF"/>
          </w:rPr>
          <w:t>Codex Bezae</w:t>
        </w:r>
      </w:hyperlink>
      <w:r w:rsidRPr="00236C75">
        <w:rPr>
          <w:rFonts w:ascii="Calibri" w:hAnsi="Calibri" w:cs="Calibri"/>
          <w:color w:val="222222"/>
          <w:shd w:val="clear" w:color="auto" w:fill="FFFFFF"/>
        </w:rPr>
        <w:t> : après </w:t>
      </w:r>
      <w:hyperlink r:id="rId238" w:tooltip="Évangile selon Matthieu" w:history="1">
        <w:r w:rsidRPr="00236C75">
          <w:rPr>
            <w:rStyle w:val="Lienhypertexte"/>
            <w:rFonts w:ascii="Calibri" w:hAnsi="Calibri" w:cs="Calibri"/>
            <w:color w:val="0B0080"/>
            <w:shd w:val="clear" w:color="auto" w:fill="FFFFFF"/>
          </w:rPr>
          <w:t>Matthieu</w:t>
        </w:r>
      </w:hyperlink>
      <w:r w:rsidRPr="00236C75">
        <w:rPr>
          <w:rFonts w:ascii="Calibri" w:hAnsi="Calibri" w:cs="Calibri"/>
          <w:color w:val="222222"/>
          <w:shd w:val="clear" w:color="auto" w:fill="FFFFFF"/>
        </w:rPr>
        <w:t>, viennent </w:t>
      </w:r>
      <w:hyperlink r:id="rId239" w:tooltip="Évangile selon Jean" w:history="1">
        <w:r w:rsidRPr="00236C75">
          <w:rPr>
            <w:rStyle w:val="Lienhypertexte"/>
            <w:rFonts w:ascii="Calibri" w:hAnsi="Calibri" w:cs="Calibri"/>
            <w:color w:val="0B0080"/>
            <w:shd w:val="clear" w:color="auto" w:fill="FFFFFF"/>
          </w:rPr>
          <w:t>Jean</w:t>
        </w:r>
      </w:hyperlink>
      <w:r w:rsidRPr="00236C75">
        <w:rPr>
          <w:rFonts w:ascii="Calibri" w:hAnsi="Calibri" w:cs="Calibri"/>
          <w:color w:val="222222"/>
          <w:shd w:val="clear" w:color="auto" w:fill="FFFFFF"/>
        </w:rPr>
        <w:t> puis </w:t>
      </w:r>
      <w:hyperlink r:id="rId240" w:tooltip="Évangile selon Luc" w:history="1">
        <w:r w:rsidRPr="00236C75">
          <w:rPr>
            <w:rStyle w:val="Lienhypertexte"/>
            <w:rFonts w:ascii="Calibri" w:hAnsi="Calibri" w:cs="Calibri"/>
            <w:color w:val="0B0080"/>
            <w:shd w:val="clear" w:color="auto" w:fill="FFFFFF"/>
          </w:rPr>
          <w:t>Luc</w:t>
        </w:r>
      </w:hyperlink>
      <w:r w:rsidRPr="00236C75">
        <w:rPr>
          <w:rFonts w:ascii="Calibri" w:hAnsi="Calibri" w:cs="Calibri"/>
          <w:color w:val="222222"/>
          <w:shd w:val="clear" w:color="auto" w:fill="FFFFFF"/>
        </w:rPr>
        <w:t> et </w:t>
      </w:r>
      <w:hyperlink r:id="rId241" w:tooltip="Évangile selon Marc" w:history="1">
        <w:r w:rsidRPr="00236C75">
          <w:rPr>
            <w:rStyle w:val="Lienhypertexte"/>
            <w:rFonts w:ascii="Calibri" w:hAnsi="Calibri" w:cs="Calibri"/>
            <w:color w:val="0B0080"/>
            <w:shd w:val="clear" w:color="auto" w:fill="FFFFFF"/>
          </w:rPr>
          <w:t>Marc</w:t>
        </w:r>
      </w:hyperlink>
      <w:hyperlink r:id="rId242" w:anchor="cite_note-Metzger-3" w:history="1">
        <w:r w:rsidRPr="00236C75">
          <w:rPr>
            <w:rStyle w:val="Lienhypertexte"/>
            <w:rFonts w:ascii="Calibri" w:hAnsi="Calibri" w:cs="Calibri"/>
            <w:color w:val="0B0080"/>
            <w:shd w:val="clear" w:color="auto" w:fill="FFFFFF"/>
            <w:vertAlign w:val="superscript"/>
          </w:rPr>
          <w:t>3</w:t>
        </w:r>
      </w:hyperlink>
      <w:r w:rsidRPr="00236C75">
        <w:rPr>
          <w:rFonts w:ascii="Calibri" w:hAnsi="Calibri" w:cs="Calibri"/>
          <w:color w:val="222222"/>
          <w:shd w:val="clear" w:color="auto" w:fill="FFFFFF"/>
        </w:rPr>
        <w:t>. Il contient le « </w:t>
      </w:r>
      <w:hyperlink r:id="rId243" w:tooltip="Logion" w:history="1">
        <w:r w:rsidRPr="00236C75">
          <w:rPr>
            <w:rStyle w:val="Lienhypertexte"/>
            <w:rFonts w:ascii="Calibri" w:hAnsi="Calibri" w:cs="Calibri"/>
            <w:i/>
            <w:iCs/>
            <w:color w:val="0B0080"/>
            <w:shd w:val="clear" w:color="auto" w:fill="FFFFFF"/>
          </w:rPr>
          <w:t>logion</w:t>
        </w:r>
      </w:hyperlink>
      <w:r w:rsidRPr="00236C75">
        <w:rPr>
          <w:rFonts w:ascii="Calibri" w:hAnsi="Calibri" w:cs="Calibri"/>
          <w:color w:val="222222"/>
          <w:shd w:val="clear" w:color="auto" w:fill="FFFFFF"/>
        </w:rPr>
        <w:t> de Freer »</w:t>
      </w:r>
      <w:r>
        <w:rPr>
          <w:rStyle w:val="Appelnotedebasdep"/>
          <w:rFonts w:ascii="Calibri" w:hAnsi="Calibri" w:cs="Calibri"/>
          <w:color w:val="222222"/>
          <w:shd w:val="clear" w:color="auto" w:fill="FFFFFF"/>
        </w:rPr>
        <w:footnoteReference w:id="358"/>
      </w:r>
      <w:r w:rsidRPr="00236C75">
        <w:rPr>
          <w:rFonts w:ascii="Calibri" w:hAnsi="Calibri" w:cs="Calibri"/>
          <w:color w:val="222222"/>
          <w:shd w:val="clear" w:color="auto" w:fill="FFFFFF"/>
        </w:rPr>
        <w:t xml:space="preserve"> en </w:t>
      </w:r>
      <w:hyperlink r:id="rId244" w:tooltip="Marc 16" w:history="1">
        <w:r w:rsidRPr="00236C75">
          <w:rPr>
            <w:rStyle w:val="Lienhypertexte"/>
            <w:rFonts w:ascii="Calibri" w:hAnsi="Calibri" w:cs="Calibri"/>
            <w:color w:val="0B0080"/>
            <w:shd w:val="clear" w:color="auto" w:fill="FFFFFF"/>
          </w:rPr>
          <w:t>Marc 16</w:t>
        </w:r>
      </w:hyperlink>
      <w:r w:rsidRPr="00236C75">
        <w:rPr>
          <w:rFonts w:ascii="Calibri" w:hAnsi="Calibri" w:cs="Calibri"/>
          <w:color w:val="222222"/>
          <w:shd w:val="clear" w:color="auto" w:fill="FFFFFF"/>
        </w:rPr>
        <w:t>:14. Les paléographes datent unanimement ce manuscrit du </w:t>
      </w:r>
      <w:hyperlink r:id="rId245" w:history="1">
        <w:r w:rsidRPr="00236C75">
          <w:rPr>
            <w:rStyle w:val="romain"/>
            <w:rFonts w:ascii="Calibri" w:hAnsi="Calibri" w:cs="Calibri"/>
            <w:smallCaps/>
            <w:color w:val="0B0080"/>
            <w:u w:val="single"/>
            <w:shd w:val="clear" w:color="auto" w:fill="FFFFFF"/>
          </w:rPr>
          <w:t>v</w:t>
        </w:r>
        <w:r w:rsidRPr="00236C75">
          <w:rPr>
            <w:rStyle w:val="Lienhypertexte"/>
            <w:rFonts w:ascii="Calibri" w:hAnsi="Calibri" w:cs="Calibri"/>
            <w:color w:val="0B0080"/>
            <w:shd w:val="clear" w:color="auto" w:fill="FFFFFF"/>
            <w:vertAlign w:val="superscript"/>
          </w:rPr>
          <w:t>e</w:t>
        </w:r>
        <w:r w:rsidRPr="00236C75">
          <w:rPr>
            <w:rStyle w:val="Lienhypertexte"/>
            <w:rFonts w:ascii="Calibri" w:hAnsi="Calibri" w:cs="Calibri"/>
            <w:color w:val="0B0080"/>
            <w:shd w:val="clear" w:color="auto" w:fill="FFFFFF"/>
          </w:rPr>
          <w:t> siècle</w:t>
        </w:r>
      </w:hyperlink>
      <w:r w:rsidRPr="00236C75">
        <w:rPr>
          <w:rFonts w:ascii="Calibri" w:hAnsi="Calibri" w:cs="Calibri"/>
          <w:color w:val="222222"/>
          <w:shd w:val="clear" w:color="auto" w:fill="FFFFFF"/>
        </w:rPr>
        <w:t>.</w:t>
      </w:r>
      <w:r>
        <w:rPr>
          <w:rFonts w:ascii="Calibri" w:hAnsi="Calibri" w:cs="Calibri"/>
          <w:color w:val="222222"/>
          <w:shd w:val="clear" w:color="auto" w:fill="FFFFFF"/>
        </w:rPr>
        <w:t xml:space="preserve"> Il contient la version longue de Marc plus un passage inédit, le </w:t>
      </w:r>
      <w:r w:rsidRPr="00236C75">
        <w:rPr>
          <w:rFonts w:ascii="Calibri" w:hAnsi="Calibri" w:cs="Calibri"/>
          <w:color w:val="222222"/>
          <w:shd w:val="clear" w:color="auto" w:fill="FFFFFF"/>
        </w:rPr>
        <w:t>« </w:t>
      </w:r>
      <w:hyperlink r:id="rId246" w:tooltip="Logion" w:history="1">
        <w:r w:rsidRPr="00236C75">
          <w:rPr>
            <w:rStyle w:val="Lienhypertexte"/>
            <w:rFonts w:ascii="Calibri" w:hAnsi="Calibri" w:cs="Calibri"/>
            <w:i/>
            <w:iCs/>
            <w:color w:val="0B0080"/>
            <w:shd w:val="clear" w:color="auto" w:fill="FFFFFF"/>
          </w:rPr>
          <w:t>logion</w:t>
        </w:r>
      </w:hyperlink>
      <w:r w:rsidRPr="00236C75">
        <w:rPr>
          <w:rFonts w:ascii="Calibri" w:hAnsi="Calibri" w:cs="Calibri"/>
          <w:color w:val="222222"/>
          <w:shd w:val="clear" w:color="auto" w:fill="FFFFFF"/>
        </w:rPr>
        <w:t> de Freer »</w:t>
      </w:r>
      <w:r>
        <w:rPr>
          <w:rFonts w:ascii="Calibri" w:hAnsi="Calibri" w:cs="Calibri"/>
          <w:color w:val="222222"/>
          <w:shd w:val="clear" w:color="auto" w:fill="FFFFFF"/>
        </w:rPr>
        <w:t xml:space="preserve">, où Jésus reproche à ses disciples de ne pas avoir </w:t>
      </w:r>
      <w:r w:rsidRPr="005D541E">
        <w:rPr>
          <w:rFonts w:ascii="Calibri" w:hAnsi="Calibri" w:cs="Calibri"/>
          <w:color w:val="222222"/>
          <w:shd w:val="clear" w:color="auto" w:fill="FFFFFF"/>
        </w:rPr>
        <w:t>cru en lui. Le manuscrit ne contient pas la </w:t>
      </w:r>
      <w:hyperlink r:id="rId247" w:tooltip="Jésus et la femme adultère" w:history="1">
        <w:r w:rsidRPr="005D541E">
          <w:rPr>
            <w:rStyle w:val="Lienhypertexte"/>
            <w:rFonts w:ascii="Calibri" w:hAnsi="Calibri" w:cs="Calibri"/>
            <w:color w:val="0B0080"/>
            <w:shd w:val="clear" w:color="auto" w:fill="FFFFFF"/>
          </w:rPr>
          <w:t>Péricope de la Femme Adultère</w:t>
        </w:r>
      </w:hyperlink>
      <w:r w:rsidRPr="005D541E">
        <w:rPr>
          <w:rFonts w:ascii="Calibri" w:hAnsi="Calibri" w:cs="Calibri"/>
          <w:color w:val="222222"/>
          <w:shd w:val="clear" w:color="auto" w:fill="FFFFFF"/>
        </w:rPr>
        <w:t> (Jean 7,53-8,11).</w:t>
      </w:r>
      <w:r>
        <w:rPr>
          <w:rFonts w:ascii="Calibri" w:hAnsi="Calibri" w:cs="Calibri"/>
          <w:color w:val="222222"/>
          <w:shd w:val="clear" w:color="auto" w:fill="FFFFFF"/>
        </w:rPr>
        <w:t xml:space="preserve"> </w:t>
      </w:r>
      <w:r w:rsidRPr="005D541E">
        <w:rPr>
          <w:rFonts w:ascii="Calibri" w:hAnsi="Calibri" w:cs="Calibri"/>
          <w:color w:val="222222"/>
          <w:shd w:val="clear" w:color="auto" w:fill="FFFFFF"/>
        </w:rPr>
        <w:t>Il manque Marc 15: 13-38 et Jean 14: 26-16: 7.</w:t>
      </w:r>
    </w:p>
    <w:p w14:paraId="572046A5" w14:textId="77777777" w:rsidR="00104F06" w:rsidRDefault="00104F06" w:rsidP="00104F06">
      <w:pPr>
        <w:spacing w:after="0" w:line="240" w:lineRule="auto"/>
        <w:jc w:val="both"/>
      </w:pPr>
      <w:r>
        <w:rPr>
          <w:rFonts w:ascii="Calibri" w:hAnsi="Calibri" w:cs="Calibri"/>
          <w:color w:val="222222"/>
          <w:shd w:val="clear" w:color="auto" w:fill="FFFFFF"/>
        </w:rPr>
        <w:t xml:space="preserve">Sources : a) </w:t>
      </w:r>
      <w:hyperlink r:id="rId248" w:history="1">
        <w:r>
          <w:rPr>
            <w:rStyle w:val="Lienhypertexte"/>
          </w:rPr>
          <w:t>https://fr.wikipedia.org/wiki/Codex_Washingtonianus</w:t>
        </w:r>
      </w:hyperlink>
      <w:r>
        <w:t xml:space="preserve"> </w:t>
      </w:r>
    </w:p>
    <w:p w14:paraId="0C43132B" w14:textId="77777777" w:rsidR="00104F06" w:rsidRPr="00A63D2E" w:rsidRDefault="00104F06" w:rsidP="00104F06">
      <w:pPr>
        <w:spacing w:after="0" w:line="240" w:lineRule="auto"/>
        <w:jc w:val="both"/>
        <w:rPr>
          <w:rFonts w:ascii="Calibri" w:hAnsi="Calibri" w:cs="Calibri"/>
          <w:lang w:val="en-GB"/>
        </w:rPr>
      </w:pPr>
      <w:r w:rsidRPr="00A63D2E">
        <w:rPr>
          <w:lang w:val="en-GB"/>
        </w:rPr>
        <w:t xml:space="preserve">b) </w:t>
      </w:r>
      <w:hyperlink r:id="rId249" w:history="1">
        <w:r w:rsidRPr="00A63D2E">
          <w:rPr>
            <w:rStyle w:val="Lienhypertexte"/>
            <w:lang w:val="en-GB"/>
          </w:rPr>
          <w:t>https://en.wikipedia.org/wiki/Codex_Washingtonianus</w:t>
        </w:r>
      </w:hyperlink>
      <w:r w:rsidRPr="00A63D2E">
        <w:rPr>
          <w:lang w:val="en-GB"/>
        </w:rPr>
        <w:t xml:space="preserve"> </w:t>
      </w:r>
    </w:p>
    <w:p w14:paraId="04430954" w14:textId="77777777" w:rsidR="00104F06" w:rsidRPr="00A63D2E" w:rsidRDefault="00104F06" w:rsidP="00104F06">
      <w:pPr>
        <w:spacing w:after="0" w:line="240" w:lineRule="auto"/>
        <w:rPr>
          <w:lang w:val="en-GB"/>
        </w:rPr>
      </w:pPr>
    </w:p>
    <w:p w14:paraId="1AC9918B" w14:textId="77777777" w:rsidR="00104F06" w:rsidRDefault="00104F06" w:rsidP="00104F06">
      <w:pPr>
        <w:spacing w:after="0" w:line="240" w:lineRule="auto"/>
      </w:pPr>
      <w:r w:rsidRPr="00B21056">
        <w:t>Toutes ces bibles ne c</w:t>
      </w:r>
      <w:r>
        <w:t>omportent que de légères variations.</w:t>
      </w:r>
    </w:p>
    <w:p w14:paraId="41E1338C" w14:textId="77777777" w:rsidR="00104F06" w:rsidRDefault="00104F06" w:rsidP="00104F06">
      <w:pPr>
        <w:spacing w:after="0" w:line="240" w:lineRule="auto"/>
        <w:jc w:val="both"/>
      </w:pPr>
      <w:r>
        <w:t xml:space="preserve">Aucune n’annonce un futur prophète [après Jésus], qu’il soit nommé Marwan ou Muhammad (sauf à considérer Muhammad, comme l’antéchrist annoncé par l’Apocalypse de Saint-Jean !). </w:t>
      </w:r>
    </w:p>
    <w:p w14:paraId="07501D75" w14:textId="77777777" w:rsidR="00104F06" w:rsidRDefault="00104F06" w:rsidP="00104F06">
      <w:pPr>
        <w:spacing w:after="0" w:line="240" w:lineRule="auto"/>
      </w:pPr>
    </w:p>
    <w:p w14:paraId="2786D8C3" w14:textId="77777777" w:rsidR="00104F06" w:rsidRDefault="00104F06" w:rsidP="005E1473">
      <w:pPr>
        <w:pStyle w:val="Titre2"/>
        <w:numPr>
          <w:ilvl w:val="1"/>
          <w:numId w:val="16"/>
        </w:numPr>
      </w:pPr>
      <w:bookmarkStart w:id="261" w:name="_Toc16589280"/>
      <w:bookmarkStart w:id="262" w:name="_Toc102578491"/>
      <w:r>
        <w:t>Evangiles canoniques et apocryphes</w:t>
      </w:r>
      <w:bookmarkEnd w:id="261"/>
      <w:bookmarkEnd w:id="262"/>
    </w:p>
    <w:p w14:paraId="7B3680B6" w14:textId="77777777" w:rsidR="00104F06" w:rsidRDefault="00104F06" w:rsidP="00104F06">
      <w:pPr>
        <w:spacing w:after="0" w:line="240" w:lineRule="auto"/>
      </w:pPr>
    </w:p>
    <w:p w14:paraId="74F4B815" w14:textId="77777777" w:rsidR="00104F06" w:rsidRDefault="00104F06" w:rsidP="00104F06">
      <w:pPr>
        <w:spacing w:after="0" w:line="240" w:lineRule="auto"/>
      </w:pPr>
      <w:r>
        <w:t>Ensuite, il existe les textes des christianismes alternatifs, comme par exemple :</w:t>
      </w:r>
    </w:p>
    <w:p w14:paraId="6B46E21B" w14:textId="77777777" w:rsidR="00104F06" w:rsidRPr="0096792A" w:rsidRDefault="00104F06" w:rsidP="00104F06">
      <w:pPr>
        <w:spacing w:after="0" w:line="240" w:lineRule="auto"/>
        <w:jc w:val="both"/>
        <w:rPr>
          <w:rFonts w:ascii="Calibri" w:hAnsi="Calibri" w:cs="Calibri"/>
        </w:rPr>
      </w:pPr>
    </w:p>
    <w:p w14:paraId="195D15FB" w14:textId="77777777" w:rsidR="00104F06" w:rsidRPr="0096792A" w:rsidRDefault="00104F06" w:rsidP="00104F06">
      <w:pPr>
        <w:spacing w:after="0" w:line="240" w:lineRule="auto"/>
        <w:jc w:val="both"/>
        <w:rPr>
          <w:rFonts w:ascii="Calibri" w:hAnsi="Calibri" w:cs="Calibri"/>
          <w:color w:val="222222"/>
          <w:shd w:val="clear" w:color="auto" w:fill="FFFFFF"/>
        </w:rPr>
      </w:pPr>
      <w:r w:rsidRPr="0096792A">
        <w:rPr>
          <w:rFonts w:ascii="Calibri" w:hAnsi="Calibri" w:cs="Calibri"/>
          <w:color w:val="222222"/>
          <w:shd w:val="clear" w:color="auto" w:fill="FFFFFF"/>
        </w:rPr>
        <w:t>À la fin du </w:t>
      </w:r>
      <w:hyperlink r:id="rId250" w:tooltip="IIe siècle" w:history="1">
        <w:r w:rsidRPr="0096792A">
          <w:rPr>
            <w:rStyle w:val="romain"/>
            <w:rFonts w:ascii="Calibri" w:hAnsi="Calibri" w:cs="Calibri"/>
            <w:smallCaps/>
            <w:color w:val="0B0080"/>
            <w:shd w:val="clear" w:color="auto" w:fill="FFFFFF"/>
          </w:rPr>
          <w:t>ii</w:t>
        </w:r>
        <w:r w:rsidRPr="0096792A">
          <w:rPr>
            <w:rStyle w:val="Lienhypertexte"/>
            <w:rFonts w:ascii="Calibri" w:hAnsi="Calibri" w:cs="Calibri"/>
            <w:color w:val="0B0080"/>
            <w:shd w:val="clear" w:color="auto" w:fill="FFFFFF"/>
            <w:vertAlign w:val="superscript"/>
          </w:rPr>
          <w:t>e</w:t>
        </w:r>
        <w:r w:rsidRPr="0096792A">
          <w:rPr>
            <w:rStyle w:val="Lienhypertexte"/>
            <w:rFonts w:ascii="Calibri" w:hAnsi="Calibri" w:cs="Calibri"/>
            <w:color w:val="0B0080"/>
            <w:shd w:val="clear" w:color="auto" w:fill="FFFFFF"/>
          </w:rPr>
          <w:t> siècle</w:t>
        </w:r>
      </w:hyperlink>
      <w:r w:rsidRPr="0096792A">
        <w:rPr>
          <w:rFonts w:ascii="Calibri" w:hAnsi="Calibri" w:cs="Calibri"/>
          <w:color w:val="222222"/>
          <w:shd w:val="clear" w:color="auto" w:fill="FFFFFF"/>
        </w:rPr>
        <w:t>, les témoignages concordants de </w:t>
      </w:r>
      <w:hyperlink r:id="rId251" w:tooltip="Clément d'Alexandrie" w:history="1">
        <w:r w:rsidRPr="0096792A">
          <w:rPr>
            <w:rStyle w:val="Lienhypertexte"/>
            <w:rFonts w:ascii="Calibri" w:hAnsi="Calibri" w:cs="Calibri"/>
            <w:color w:val="0B0080"/>
            <w:shd w:val="clear" w:color="auto" w:fill="FFFFFF"/>
          </w:rPr>
          <w:t>Clément d'Alexandrie</w:t>
        </w:r>
      </w:hyperlink>
      <w:r w:rsidRPr="0096792A">
        <w:rPr>
          <w:rFonts w:ascii="Calibri" w:hAnsi="Calibri" w:cs="Calibri"/>
          <w:color w:val="222222"/>
          <w:shd w:val="clear" w:color="auto" w:fill="FFFFFF"/>
        </w:rPr>
        <w:t>, </w:t>
      </w:r>
      <w:hyperlink r:id="rId252" w:tooltip="Tertullien" w:history="1">
        <w:r w:rsidRPr="0096792A">
          <w:rPr>
            <w:rStyle w:val="Lienhypertexte"/>
            <w:rFonts w:ascii="Calibri" w:hAnsi="Calibri" w:cs="Calibri"/>
            <w:color w:val="0B0080"/>
            <w:shd w:val="clear" w:color="auto" w:fill="FFFFFF"/>
          </w:rPr>
          <w:t>Tertullien</w:t>
        </w:r>
      </w:hyperlink>
      <w:r w:rsidRPr="0096792A">
        <w:rPr>
          <w:rFonts w:ascii="Calibri" w:hAnsi="Calibri" w:cs="Calibri"/>
          <w:color w:val="222222"/>
          <w:shd w:val="clear" w:color="auto" w:fill="FFFFFF"/>
        </w:rPr>
        <w:t> et d'</w:t>
      </w:r>
      <w:hyperlink r:id="rId253" w:tooltip="Irénée de Lyon" w:history="1">
        <w:r w:rsidRPr="0096792A">
          <w:rPr>
            <w:rStyle w:val="Lienhypertexte"/>
            <w:rFonts w:ascii="Calibri" w:hAnsi="Calibri" w:cs="Calibri"/>
            <w:color w:val="0B0080"/>
            <w:shd w:val="clear" w:color="auto" w:fill="FFFFFF"/>
          </w:rPr>
          <w:t>Irénée de Lyon</w:t>
        </w:r>
      </w:hyperlink>
      <w:r w:rsidRPr="0096792A">
        <w:rPr>
          <w:rFonts w:ascii="Calibri" w:hAnsi="Calibri" w:cs="Calibri"/>
          <w:color w:val="222222"/>
          <w:shd w:val="clear" w:color="auto" w:fill="FFFFFF"/>
        </w:rPr>
        <w:t> (voir par exemple le </w:t>
      </w:r>
      <w:hyperlink r:id="rId254" w:tooltip="Contre les hérésies" w:history="1">
        <w:r w:rsidRPr="0096792A">
          <w:rPr>
            <w:rStyle w:val="Lienhypertexte"/>
            <w:rFonts w:ascii="Calibri" w:hAnsi="Calibri" w:cs="Calibri"/>
            <w:i/>
            <w:iCs/>
            <w:color w:val="0B0080"/>
            <w:shd w:val="clear" w:color="auto" w:fill="FFFFFF"/>
          </w:rPr>
          <w:t>Contre les hérésies</w:t>
        </w:r>
      </w:hyperlink>
      <w:r w:rsidRPr="0096792A">
        <w:rPr>
          <w:rFonts w:ascii="Calibri" w:hAnsi="Calibri" w:cs="Calibri"/>
          <w:color w:val="222222"/>
          <w:shd w:val="clear" w:color="auto" w:fill="FFFFFF"/>
        </w:rPr>
        <w:t>, daté de 180 environ) suggèrent que les quatre évangiles sont réputés canoniques pour l'Église de Rome. Le </w:t>
      </w:r>
      <w:hyperlink r:id="rId255" w:tooltip="Concile de Laodicée" w:history="1">
        <w:r w:rsidRPr="0096792A">
          <w:rPr>
            <w:rStyle w:val="Lienhypertexte"/>
            <w:rFonts w:ascii="Calibri" w:hAnsi="Calibri" w:cs="Calibri"/>
            <w:color w:val="0B0080"/>
            <w:shd w:val="clear" w:color="auto" w:fill="FFFFFF"/>
          </w:rPr>
          <w:t>concile de Laodicée</w:t>
        </w:r>
      </w:hyperlink>
      <w:r w:rsidRPr="0096792A">
        <w:rPr>
          <w:rFonts w:ascii="Calibri" w:hAnsi="Calibri" w:cs="Calibri"/>
          <w:color w:val="222222"/>
          <w:shd w:val="clear" w:color="auto" w:fill="FFFFFF"/>
        </w:rPr>
        <w:t>, vers 363, est un des premiers conciles qui confirment la limitation du nombre des Évangiles canoniques à quatre. Enfin en 495, le </w:t>
      </w:r>
      <w:hyperlink r:id="rId256" w:tooltip="Décret de Gélase" w:history="1">
        <w:r w:rsidRPr="0096792A">
          <w:rPr>
            <w:rStyle w:val="Lienhypertexte"/>
            <w:rFonts w:ascii="Calibri" w:hAnsi="Calibri" w:cs="Calibri"/>
            <w:color w:val="0B0080"/>
            <w:shd w:val="clear" w:color="auto" w:fill="FFFFFF"/>
          </w:rPr>
          <w:t>Décret de Gélase</w:t>
        </w:r>
      </w:hyperlink>
      <w:r w:rsidRPr="0096792A">
        <w:rPr>
          <w:rFonts w:ascii="Calibri" w:hAnsi="Calibri" w:cs="Calibri"/>
          <w:color w:val="222222"/>
          <w:shd w:val="clear" w:color="auto" w:fill="FFFFFF"/>
        </w:rPr>
        <w:t> fixe le contenu des Évangiles du Nouveau Testament et liste les évangiles apocryphes qui sont interdits à la lecture.</w:t>
      </w:r>
    </w:p>
    <w:p w14:paraId="2320EE84" w14:textId="77777777" w:rsidR="00104F06" w:rsidRPr="0096792A" w:rsidRDefault="00104F06" w:rsidP="00104F06">
      <w:pPr>
        <w:spacing w:after="0" w:line="240" w:lineRule="auto"/>
        <w:jc w:val="both"/>
        <w:rPr>
          <w:rFonts w:ascii="Calibri" w:hAnsi="Calibri" w:cs="Calibri"/>
          <w:shd w:val="clear" w:color="auto" w:fill="FFFFFF"/>
        </w:rPr>
      </w:pPr>
      <w:r w:rsidRPr="0096792A">
        <w:rPr>
          <w:rFonts w:ascii="Calibri" w:hAnsi="Calibri" w:cs="Calibri"/>
          <w:color w:val="222222"/>
          <w:shd w:val="clear" w:color="auto" w:fill="FFFFFF"/>
        </w:rPr>
        <w:t>Les récits de la vie de Jésus qui n'ont pas été retenus comme faisant partie du </w:t>
      </w:r>
      <w:hyperlink r:id="rId257" w:tooltip="Canon biblique" w:history="1">
        <w:r w:rsidRPr="0096792A">
          <w:rPr>
            <w:rStyle w:val="Lienhypertexte"/>
            <w:rFonts w:ascii="Calibri" w:hAnsi="Calibri" w:cs="Calibri"/>
            <w:color w:val="0B0080"/>
            <w:shd w:val="clear" w:color="auto" w:fill="FFFFFF"/>
          </w:rPr>
          <w:t>canon</w:t>
        </w:r>
      </w:hyperlink>
      <w:r w:rsidRPr="0096792A">
        <w:rPr>
          <w:rFonts w:ascii="Calibri" w:hAnsi="Calibri" w:cs="Calibri"/>
          <w:color w:val="222222"/>
          <w:shd w:val="clear" w:color="auto" w:fill="FFFFFF"/>
        </w:rPr>
        <w:t> officiel ont été désignés sous le terme d'« évangiles </w:t>
      </w:r>
      <w:hyperlink r:id="rId258" w:tooltip="Apocryphe (littérature et art)" w:history="1">
        <w:r w:rsidRPr="0096792A">
          <w:rPr>
            <w:rStyle w:val="Lienhypertexte"/>
            <w:rFonts w:ascii="Calibri" w:hAnsi="Calibri" w:cs="Calibri"/>
            <w:color w:val="0B0080"/>
            <w:shd w:val="clear" w:color="auto" w:fill="FFFFFF"/>
          </w:rPr>
          <w:t>apocryphes</w:t>
        </w:r>
      </w:hyperlink>
      <w:r w:rsidRPr="0096792A">
        <w:rPr>
          <w:rFonts w:ascii="Calibri" w:hAnsi="Calibri" w:cs="Calibri"/>
          <w:color w:val="222222"/>
          <w:shd w:val="clear" w:color="auto" w:fill="FFFFFF"/>
        </w:rPr>
        <w:t> » (étymologiquement : « évangiles cachés »). Ils ont été longtemps délaissés, mais l'exégèse moderne s'y intéresse à nouveau.  l'</w:t>
      </w:r>
      <w:hyperlink r:id="rId259" w:tooltip="Évangile de Pierre" w:history="1">
        <w:r w:rsidRPr="0096792A">
          <w:rPr>
            <w:rStyle w:val="Lienhypertexte"/>
            <w:rFonts w:ascii="Calibri" w:hAnsi="Calibri" w:cs="Calibri"/>
            <w:color w:val="0B0080"/>
            <w:shd w:val="clear" w:color="auto" w:fill="FFFFFF"/>
          </w:rPr>
          <w:t>Évangile de Pierre</w:t>
        </w:r>
      </w:hyperlink>
      <w:r w:rsidRPr="0096792A">
        <w:rPr>
          <w:rFonts w:ascii="Calibri" w:hAnsi="Calibri" w:cs="Calibri"/>
          <w:color w:val="222222"/>
          <w:shd w:val="clear" w:color="auto" w:fill="FFFFFF"/>
        </w:rPr>
        <w:t>, dont un fragment a été retrouvé en Égypte en 1884, est le seul à contenir une description de la résurrection de Jésus. Elles semblent défendre des </w:t>
      </w:r>
      <w:hyperlink r:id="rId260" w:tooltip="Gnosticisme" w:history="1">
        <w:r w:rsidRPr="0096792A">
          <w:rPr>
            <w:rStyle w:val="Lienhypertexte"/>
            <w:rFonts w:ascii="Calibri" w:hAnsi="Calibri" w:cs="Calibri"/>
            <w:color w:val="0B0080"/>
            <w:shd w:val="clear" w:color="auto" w:fill="FFFFFF"/>
          </w:rPr>
          <w:t>doctrines gnostiques</w:t>
        </w:r>
      </w:hyperlink>
      <w:r w:rsidRPr="0096792A">
        <w:rPr>
          <w:rFonts w:ascii="Calibri" w:hAnsi="Calibri" w:cs="Calibri"/>
          <w:color w:val="222222"/>
          <w:shd w:val="clear" w:color="auto" w:fill="FFFFFF"/>
        </w:rPr>
        <w:t xml:space="preserve">. </w:t>
      </w:r>
      <w:r w:rsidRPr="0096792A">
        <w:rPr>
          <w:rFonts w:ascii="Calibri" w:hAnsi="Calibri" w:cs="Calibri"/>
          <w:shd w:val="clear" w:color="auto" w:fill="FFFFFF"/>
        </w:rPr>
        <w:t xml:space="preserve">Certains de ces évangiles sont proches de légendes populaires tendant à combler les vides du récit des quatre évangiles réputés plus anciens. </w:t>
      </w:r>
    </w:p>
    <w:p w14:paraId="416AF780" w14:textId="77777777" w:rsidR="00104F06" w:rsidRPr="0096792A" w:rsidRDefault="00104F06" w:rsidP="00104F06">
      <w:pPr>
        <w:spacing w:after="0" w:line="240" w:lineRule="auto"/>
        <w:jc w:val="both"/>
        <w:rPr>
          <w:rFonts w:ascii="Calibri" w:hAnsi="Calibri" w:cs="Calibri"/>
          <w:shd w:val="clear" w:color="auto" w:fill="FFFFFF"/>
        </w:rPr>
      </w:pPr>
    </w:p>
    <w:p w14:paraId="3FA5B028" w14:textId="77777777" w:rsidR="00104F06" w:rsidRDefault="00104F06" w:rsidP="00104F06">
      <w:pPr>
        <w:spacing w:after="0" w:line="240" w:lineRule="auto"/>
        <w:jc w:val="both"/>
        <w:rPr>
          <w:rFonts w:ascii="Calibri" w:hAnsi="Calibri" w:cs="Calibri"/>
          <w:shd w:val="clear" w:color="auto" w:fill="FFFFFF"/>
        </w:rPr>
      </w:pPr>
      <w:r w:rsidRPr="0096792A">
        <w:rPr>
          <w:rFonts w:ascii="Calibri" w:hAnsi="Calibri" w:cs="Calibri"/>
          <w:shd w:val="clear" w:color="auto" w:fill="FFFFFF"/>
        </w:rPr>
        <w:t>Les lettres festales étaient des lettres envoyées par les évêques d’Alexandrie à l’occasion de la fête de Pâque. La lettre festale 39 d’Athanase Alexandrie, datée de 367, est particulièrement connue car elle est la plus ancienne attestation d’un canon du Nouveau Testament comprenant 27 livres.</w:t>
      </w:r>
      <w:r>
        <w:rPr>
          <w:rFonts w:ascii="Calibri" w:hAnsi="Calibri" w:cs="Calibri"/>
          <w:shd w:val="clear" w:color="auto" w:fill="FFFFFF"/>
        </w:rPr>
        <w:t xml:space="preserve"> Selon cette lettre, il semblerait que c’est </w:t>
      </w:r>
      <w:r w:rsidRPr="0096792A">
        <w:rPr>
          <w:rFonts w:ascii="Calibri" w:hAnsi="Calibri" w:cs="Calibri"/>
          <w:color w:val="222222"/>
          <w:shd w:val="clear" w:color="auto" w:fill="FFFFFF"/>
        </w:rPr>
        <w:lastRenderedPageBreak/>
        <w:t>Athanase Alexandrie</w:t>
      </w:r>
      <w:r>
        <w:rPr>
          <w:rFonts w:ascii="Calibri" w:hAnsi="Calibri" w:cs="Calibri"/>
          <w:color w:val="222222"/>
          <w:shd w:val="clear" w:color="auto" w:fill="FFFFFF"/>
        </w:rPr>
        <w:t xml:space="preserve"> qui a fixé le </w:t>
      </w:r>
      <w:r w:rsidRPr="0096792A">
        <w:rPr>
          <w:rFonts w:ascii="Calibri" w:hAnsi="Calibri" w:cs="Calibri"/>
          <w:shd w:val="clear" w:color="auto" w:fill="FFFFFF"/>
        </w:rPr>
        <w:t>canon du Nouveau Testament comprenant 27 livres</w:t>
      </w:r>
      <w:r>
        <w:rPr>
          <w:rFonts w:ascii="Calibri" w:hAnsi="Calibri" w:cs="Calibri"/>
          <w:shd w:val="clear" w:color="auto" w:fill="FFFFFF"/>
        </w:rPr>
        <w:t>, en demandant d’éliminer les autres livres.</w:t>
      </w:r>
    </w:p>
    <w:p w14:paraId="5263D362" w14:textId="77777777" w:rsidR="00104F06" w:rsidRPr="0096792A" w:rsidRDefault="00104F06" w:rsidP="00104F06">
      <w:pPr>
        <w:spacing w:after="0" w:line="240" w:lineRule="auto"/>
        <w:jc w:val="both"/>
        <w:rPr>
          <w:rFonts w:ascii="Calibri" w:hAnsi="Calibri" w:cs="Calibri"/>
          <w:shd w:val="clear" w:color="auto" w:fill="FFFFFF"/>
        </w:rPr>
      </w:pPr>
      <w:r>
        <w:rPr>
          <w:rFonts w:ascii="Calibri" w:hAnsi="Calibri" w:cs="Calibri"/>
          <w:shd w:val="clear" w:color="auto" w:fill="FFFFFF"/>
        </w:rPr>
        <w:t xml:space="preserve">(En fait, via deux </w:t>
      </w:r>
      <w:r w:rsidRPr="0096792A">
        <w:rPr>
          <w:rFonts w:ascii="Calibri" w:hAnsi="Calibri" w:cs="Calibri"/>
          <w:shd w:val="clear" w:color="auto" w:fill="FFFFFF"/>
        </w:rPr>
        <w:t>lettres festales</w:t>
      </w:r>
      <w:r>
        <w:rPr>
          <w:rFonts w:ascii="Calibri" w:hAnsi="Calibri" w:cs="Calibri"/>
          <w:shd w:val="clear" w:color="auto" w:fill="FFFFFF"/>
        </w:rPr>
        <w:t>). C’est le même qui a imposé à l’église le dogme trinitaire.</w:t>
      </w:r>
    </w:p>
    <w:p w14:paraId="5AB1432C" w14:textId="77777777" w:rsidR="00104F06" w:rsidRPr="0096792A" w:rsidRDefault="00104F06" w:rsidP="00104F06">
      <w:pPr>
        <w:spacing w:after="0" w:line="240" w:lineRule="auto"/>
        <w:rPr>
          <w:rFonts w:ascii="Calibri" w:hAnsi="Calibri" w:cs="Calibri"/>
        </w:rPr>
      </w:pPr>
    </w:p>
    <w:p w14:paraId="5D6AD064" w14:textId="77777777" w:rsidR="00104F06" w:rsidRPr="0096792A" w:rsidRDefault="00104F06" w:rsidP="00104F06">
      <w:pPr>
        <w:spacing w:after="0" w:line="240" w:lineRule="auto"/>
        <w:rPr>
          <w:rFonts w:ascii="Calibri" w:hAnsi="Calibri" w:cs="Calibri"/>
        </w:rPr>
      </w:pPr>
      <w:r w:rsidRPr="0096792A">
        <w:rPr>
          <w:rFonts w:ascii="Calibri" w:hAnsi="Calibri" w:cs="Calibri"/>
        </w:rPr>
        <w:t>Pendant longtemps, ces apocryphes ont servi de combustibles.</w:t>
      </w:r>
    </w:p>
    <w:p w14:paraId="65C96B43" w14:textId="77777777" w:rsidR="00104F06" w:rsidRPr="0096792A" w:rsidRDefault="00104F06" w:rsidP="00104F06">
      <w:pPr>
        <w:spacing w:after="0" w:line="240" w:lineRule="auto"/>
        <w:rPr>
          <w:rFonts w:ascii="Calibri" w:hAnsi="Calibri" w:cs="Calibri"/>
        </w:rPr>
      </w:pPr>
    </w:p>
    <w:p w14:paraId="7B24C87F" w14:textId="77777777" w:rsidR="00104F06" w:rsidRDefault="00104F06" w:rsidP="00104F06">
      <w:pPr>
        <w:spacing w:after="0" w:line="240" w:lineRule="auto"/>
        <w:jc w:val="both"/>
      </w:pPr>
      <w:r w:rsidRPr="00625F63">
        <w:t>Au Le monastère des Syriens ou Deir al-Surian, ont été découverts</w:t>
      </w:r>
      <w:r>
        <w:t>, en 1886,</w:t>
      </w:r>
      <w:r w:rsidRPr="00625F63">
        <w:t xml:space="preserve"> les </w:t>
      </w:r>
      <w:r w:rsidRPr="00400070">
        <w:rPr>
          <w:b/>
        </w:rPr>
        <w:t>actes de Pierre et de Paul</w:t>
      </w:r>
      <w:r>
        <w:t xml:space="preserve"> et des </w:t>
      </w:r>
      <w:r w:rsidRPr="00400070">
        <w:rPr>
          <w:b/>
        </w:rPr>
        <w:t>questions de l’apôtre Barthélémy</w:t>
      </w:r>
      <w:r w:rsidRPr="00625F63">
        <w:t>.</w:t>
      </w:r>
      <w:r>
        <w:t xml:space="preserve"> Ces actes semblent liés ou intégrés au </w:t>
      </w:r>
      <w:r w:rsidRPr="0096792A">
        <w:rPr>
          <w:b/>
        </w:rPr>
        <w:t>Roman Pseudo-Clémentin</w:t>
      </w:r>
      <w:r>
        <w:t xml:space="preserve"> (qui seraient plutôt gnostiques ?).</w:t>
      </w:r>
    </w:p>
    <w:p w14:paraId="4D2CA433" w14:textId="77777777" w:rsidR="00104F06" w:rsidRDefault="00104F06" w:rsidP="00104F06">
      <w:pPr>
        <w:spacing w:after="0" w:line="240" w:lineRule="auto"/>
        <w:jc w:val="both"/>
      </w:pPr>
    </w:p>
    <w:p w14:paraId="44A4204E" w14:textId="77777777" w:rsidR="00104F06" w:rsidRDefault="00104F06" w:rsidP="00104F06">
      <w:pPr>
        <w:spacing w:after="0" w:line="240" w:lineRule="auto"/>
        <w:jc w:val="both"/>
      </w:pPr>
      <w:r>
        <w:t>L’</w:t>
      </w:r>
      <w:r>
        <w:rPr>
          <w:b/>
        </w:rPr>
        <w:t>é</w:t>
      </w:r>
      <w:r w:rsidRPr="00400070">
        <w:rPr>
          <w:b/>
        </w:rPr>
        <w:t xml:space="preserve">vangile de Thomas </w:t>
      </w:r>
      <w:r>
        <w:t>(trouvé complet à N</w:t>
      </w:r>
      <w:r w:rsidRPr="004C7FC3">
        <w:t xml:space="preserve">ag </w:t>
      </w:r>
      <w:r>
        <w:t>H</w:t>
      </w:r>
      <w:r w:rsidRPr="004C7FC3">
        <w:t>ammadi</w:t>
      </w:r>
      <w:r>
        <w:t>, et incomplet à O</w:t>
      </w:r>
      <w:r w:rsidRPr="00911C32">
        <w:t>xyrhynque</w:t>
      </w:r>
      <w:r>
        <w:t xml:space="preserve"> (Fayoum)) (Egypte), qui contient 114 paroles nouvelles de Jésus. C’est un évangile élitiste et pessimiste (le monde est un cadavre et il faut échapper au monde matériel). Il est gnostique, c'est-à-dire que le Salut est obtenu par une connaissance secrète (initiatique ?), réservée à des privilégiés.</w:t>
      </w:r>
    </w:p>
    <w:p w14:paraId="677819C3" w14:textId="77777777" w:rsidR="00104F06" w:rsidRDefault="00104F06" w:rsidP="00104F06">
      <w:pPr>
        <w:spacing w:after="0" w:line="240" w:lineRule="auto"/>
        <w:jc w:val="both"/>
      </w:pPr>
    </w:p>
    <w:p w14:paraId="05814E59" w14:textId="77777777" w:rsidR="00104F06" w:rsidRDefault="00104F06" w:rsidP="00104F06">
      <w:pPr>
        <w:spacing w:after="0" w:line="240" w:lineRule="auto"/>
        <w:jc w:val="both"/>
      </w:pPr>
      <w:r>
        <w:t xml:space="preserve">Un </w:t>
      </w:r>
      <w:r w:rsidRPr="00400070">
        <w:rPr>
          <w:b/>
        </w:rPr>
        <w:t>évangile de Pierre</w:t>
      </w:r>
      <w:r>
        <w:t xml:space="preserve"> (qui serait gnostique), du 2° siècle, a été découvert, en 1891, </w:t>
      </w:r>
      <w:r w:rsidRPr="00625F63">
        <w:rPr>
          <w:rFonts w:ascii="Calibri" w:hAnsi="Calibri" w:cs="Calibri"/>
          <w:color w:val="222222"/>
          <w:shd w:val="clear" w:color="auto" w:fill="FFFFFF"/>
        </w:rPr>
        <w:t>sur le site de la nécropole d'</w:t>
      </w:r>
      <w:hyperlink r:id="rId261" w:tooltip="Akhmîm" w:history="1">
        <w:r w:rsidRPr="00625F63">
          <w:rPr>
            <w:rStyle w:val="Lienhypertexte"/>
            <w:rFonts w:ascii="Calibri" w:hAnsi="Calibri" w:cs="Calibri"/>
            <w:color w:val="0B0080"/>
            <w:shd w:val="clear" w:color="auto" w:fill="FFFFFF"/>
          </w:rPr>
          <w:t>Akhmîm</w:t>
        </w:r>
      </w:hyperlink>
      <w:r w:rsidRPr="00625F63">
        <w:rPr>
          <w:rFonts w:ascii="Calibri" w:hAnsi="Calibri" w:cs="Calibri"/>
          <w:color w:val="222222"/>
          <w:shd w:val="clear" w:color="auto" w:fill="FFFFFF"/>
        </w:rPr>
        <w:t> en </w:t>
      </w:r>
      <w:hyperlink r:id="rId262" w:tooltip="Haute-Égypte" w:history="1">
        <w:r w:rsidRPr="00625F63">
          <w:rPr>
            <w:rStyle w:val="Lienhypertexte"/>
            <w:rFonts w:ascii="Calibri" w:hAnsi="Calibri" w:cs="Calibri"/>
            <w:color w:val="0B0080"/>
            <w:shd w:val="clear" w:color="auto" w:fill="FFFFFF"/>
          </w:rPr>
          <w:t>Haute-Égypte</w:t>
        </w:r>
      </w:hyperlink>
      <w:r>
        <w:t>, puis sur le s</w:t>
      </w:r>
      <w:r w:rsidRPr="00C6262D">
        <w:t>ite Gourna</w:t>
      </w:r>
      <w:r>
        <w:t xml:space="preserve"> ou Gournah (Louxor, E</w:t>
      </w:r>
      <w:r w:rsidRPr="00C6262D">
        <w:t>gypte</w:t>
      </w:r>
      <w:r>
        <w:t>), en</w:t>
      </w:r>
      <w:r w:rsidRPr="00C6262D">
        <w:t xml:space="preserve"> 2005</w:t>
      </w:r>
      <w:r>
        <w:rPr>
          <w:rStyle w:val="Appelnotedebasdep"/>
        </w:rPr>
        <w:footnoteReference w:id="359"/>
      </w:r>
      <w:r>
        <w:t xml:space="preserve">. </w:t>
      </w:r>
    </w:p>
    <w:p w14:paraId="4CA74D26" w14:textId="77777777" w:rsidR="00104F06" w:rsidRDefault="00104F06" w:rsidP="00104F06">
      <w:pPr>
        <w:spacing w:after="0" w:line="240" w:lineRule="auto"/>
      </w:pPr>
    </w:p>
    <w:p w14:paraId="49479A13" w14:textId="77777777" w:rsidR="00104F06" w:rsidRDefault="00104F06" w:rsidP="00104F06">
      <w:pPr>
        <w:spacing w:after="0" w:line="240" w:lineRule="auto"/>
        <w:jc w:val="both"/>
      </w:pPr>
      <w:r w:rsidRPr="00400070">
        <w:rPr>
          <w:rFonts w:ascii="Calibri" w:hAnsi="Calibri" w:cs="Calibri"/>
        </w:rPr>
        <w:t xml:space="preserve">Un </w:t>
      </w:r>
      <w:r w:rsidRPr="00400070">
        <w:rPr>
          <w:rFonts w:ascii="Calibri" w:hAnsi="Calibri" w:cs="Calibri"/>
          <w:b/>
          <w:bCs/>
          <w:iCs/>
          <w:color w:val="222222"/>
          <w:shd w:val="clear" w:color="auto" w:fill="FFFFFF"/>
        </w:rPr>
        <w:t>évangile selon </w:t>
      </w:r>
      <w:hyperlink r:id="rId263" w:tooltip="Philippe (apôtre)" w:history="1">
        <w:r w:rsidRPr="00400070">
          <w:rPr>
            <w:rStyle w:val="Lienhypertexte"/>
            <w:rFonts w:ascii="Calibri" w:hAnsi="Calibri" w:cs="Calibri"/>
            <w:b/>
            <w:bCs/>
            <w:iCs/>
            <w:color w:val="0B0080"/>
            <w:shd w:val="clear" w:color="auto" w:fill="FFFFFF"/>
          </w:rPr>
          <w:t>Philippe</w:t>
        </w:r>
      </w:hyperlink>
      <w:r>
        <w:rPr>
          <w:rFonts w:ascii="Calibri" w:hAnsi="Calibri" w:cs="Calibri"/>
          <w:color w:val="222222"/>
          <w:shd w:val="clear" w:color="auto" w:fill="FFFFFF"/>
        </w:rPr>
        <w:t>,</w:t>
      </w:r>
      <w:r w:rsidRPr="00400070">
        <w:rPr>
          <w:rFonts w:ascii="Calibri" w:hAnsi="Calibri" w:cs="Calibri"/>
          <w:color w:val="222222"/>
          <w:shd w:val="clear" w:color="auto" w:fill="FFFFFF"/>
        </w:rPr>
        <w:t xml:space="preserve"> un </w:t>
      </w:r>
      <w:hyperlink r:id="rId264" w:tooltip="Évangile" w:history="1">
        <w:r w:rsidRPr="00400070">
          <w:rPr>
            <w:rStyle w:val="Lienhypertexte"/>
            <w:rFonts w:ascii="Calibri" w:hAnsi="Calibri" w:cs="Calibri"/>
            <w:color w:val="0B0080"/>
            <w:shd w:val="clear" w:color="auto" w:fill="FFFFFF"/>
          </w:rPr>
          <w:t>évangile</w:t>
        </w:r>
      </w:hyperlink>
      <w:r w:rsidRPr="00400070">
        <w:rPr>
          <w:rFonts w:ascii="Calibri" w:hAnsi="Calibri" w:cs="Calibri"/>
          <w:color w:val="222222"/>
          <w:shd w:val="clear" w:color="auto" w:fill="FFFFFF"/>
        </w:rPr>
        <w:t> </w:t>
      </w:r>
      <w:hyperlink r:id="rId265" w:tooltip="Gnosticisme" w:history="1">
        <w:r w:rsidRPr="00400070">
          <w:rPr>
            <w:rStyle w:val="Lienhypertexte"/>
            <w:rFonts w:ascii="Calibri" w:hAnsi="Calibri" w:cs="Calibri"/>
            <w:color w:val="0B0080"/>
            <w:shd w:val="clear" w:color="auto" w:fill="FFFFFF"/>
          </w:rPr>
          <w:t>gnostique</w:t>
        </w:r>
      </w:hyperlink>
      <w:r w:rsidRPr="00400070">
        <w:rPr>
          <w:rFonts w:ascii="Calibri" w:hAnsi="Calibri" w:cs="Calibri"/>
        </w:rPr>
        <w:t>,</w:t>
      </w:r>
      <w:r w:rsidRPr="00400070">
        <w:rPr>
          <w:rFonts w:ascii="Calibri" w:hAnsi="Calibri" w:cs="Calibri"/>
          <w:color w:val="222222"/>
          <w:shd w:val="clear" w:color="auto" w:fill="FFFFFF"/>
        </w:rPr>
        <w:t> qui a été écrit probablement à la fin du </w:t>
      </w:r>
      <w:hyperlink r:id="rId266" w:tooltip="IVe siècle" w:history="1">
        <w:r w:rsidRPr="00400070">
          <w:rPr>
            <w:rStyle w:val="romain"/>
            <w:rFonts w:ascii="Calibri" w:hAnsi="Calibri" w:cs="Calibri"/>
            <w:smallCaps/>
            <w:color w:val="0B0080"/>
            <w:shd w:val="clear" w:color="auto" w:fill="FFFFFF"/>
          </w:rPr>
          <w:t>iv</w:t>
        </w:r>
        <w:r w:rsidRPr="00400070">
          <w:rPr>
            <w:rStyle w:val="Lienhypertexte"/>
            <w:rFonts w:ascii="Calibri" w:hAnsi="Calibri" w:cs="Calibri"/>
            <w:color w:val="0B0080"/>
            <w:shd w:val="clear" w:color="auto" w:fill="FFFFFF"/>
            <w:vertAlign w:val="superscript"/>
          </w:rPr>
          <w:t>e</w:t>
        </w:r>
        <w:r w:rsidRPr="00400070">
          <w:rPr>
            <w:rStyle w:val="Lienhypertexte"/>
            <w:rFonts w:ascii="Calibri" w:hAnsi="Calibri" w:cs="Calibri"/>
            <w:color w:val="0B0080"/>
            <w:shd w:val="clear" w:color="auto" w:fill="FFFFFF"/>
          </w:rPr>
          <w:t> siècle</w:t>
        </w:r>
      </w:hyperlink>
      <w:r w:rsidRPr="00400070">
        <w:rPr>
          <w:rFonts w:ascii="Calibri" w:hAnsi="Calibri" w:cs="Calibri"/>
          <w:color w:val="222222"/>
          <w:shd w:val="clear" w:color="auto" w:fill="FFFFFF"/>
        </w:rPr>
        <w:t>, a été trouvé dans la </w:t>
      </w:r>
      <w:hyperlink r:id="rId267" w:tooltip="Bibliothèque de Nag Hammadi" w:history="1">
        <w:r w:rsidRPr="00400070">
          <w:rPr>
            <w:rStyle w:val="Lienhypertexte"/>
            <w:rFonts w:ascii="Calibri" w:hAnsi="Calibri" w:cs="Calibri"/>
            <w:color w:val="0B0080"/>
            <w:shd w:val="clear" w:color="auto" w:fill="FFFFFF"/>
          </w:rPr>
          <w:t>bibliothèque de Nag Hammadi</w:t>
        </w:r>
      </w:hyperlink>
      <w:r w:rsidRPr="00400070">
        <w:rPr>
          <w:rFonts w:ascii="Calibri" w:hAnsi="Calibri" w:cs="Calibri"/>
          <w:color w:val="222222"/>
          <w:shd w:val="clear" w:color="auto" w:fill="FFFFFF"/>
        </w:rPr>
        <w:t> en </w:t>
      </w:r>
      <w:hyperlink r:id="rId268" w:tooltip="1945" w:history="1">
        <w:r w:rsidRPr="00400070">
          <w:rPr>
            <w:rStyle w:val="Lienhypertexte"/>
            <w:rFonts w:ascii="Calibri" w:hAnsi="Calibri" w:cs="Calibri"/>
            <w:color w:val="0B0080"/>
            <w:shd w:val="clear" w:color="auto" w:fill="FFFFFF"/>
          </w:rPr>
          <w:t>1945</w:t>
        </w:r>
      </w:hyperlink>
      <w:r>
        <w:rPr>
          <w:rStyle w:val="Appelnotedebasdep"/>
          <w:rFonts w:ascii="Calibri" w:hAnsi="Calibri" w:cs="Calibri"/>
        </w:rPr>
        <w:footnoteReference w:id="360"/>
      </w:r>
      <w:r w:rsidRPr="00400070">
        <w:rPr>
          <w:rFonts w:ascii="Calibri" w:hAnsi="Calibri" w:cs="Calibri"/>
          <w:color w:val="222222"/>
          <w:shd w:val="clear" w:color="auto" w:fill="FFFFFF"/>
        </w:rPr>
        <w:t>.</w:t>
      </w:r>
      <w:r>
        <w:rPr>
          <w:rFonts w:ascii="Calibri" w:hAnsi="Calibri" w:cs="Calibri"/>
          <w:color w:val="222222"/>
          <w:shd w:val="clear" w:color="auto" w:fill="FFFFFF"/>
        </w:rPr>
        <w:t xml:space="preserve"> </w:t>
      </w:r>
      <w:r>
        <w:t>C’est un de ceux qui a dû le plus scandaliser l’église, car il relate que Marie-Madeleine (Magdalena) était la compagne de Jésus et qu’il l’embrassait souvent</w:t>
      </w:r>
      <w:r>
        <w:rPr>
          <w:rStyle w:val="Appelnotedebasdep"/>
        </w:rPr>
        <w:footnoteReference w:id="361"/>
      </w:r>
      <w:r>
        <w:t>.</w:t>
      </w:r>
    </w:p>
    <w:p w14:paraId="5AEE9AA0" w14:textId="77777777" w:rsidR="00104F06" w:rsidRDefault="00104F06" w:rsidP="00104F06">
      <w:pPr>
        <w:spacing w:after="0" w:line="240" w:lineRule="auto"/>
        <w:rPr>
          <w:rFonts w:ascii="Calibri" w:hAnsi="Calibri" w:cs="Calibri"/>
        </w:rPr>
      </w:pPr>
    </w:p>
    <w:p w14:paraId="0EAED028" w14:textId="77777777" w:rsidR="00104F06" w:rsidRPr="00892C2D" w:rsidRDefault="00104F06" w:rsidP="00104F06">
      <w:pPr>
        <w:spacing w:after="0" w:line="240" w:lineRule="auto"/>
        <w:jc w:val="both"/>
        <w:rPr>
          <w:rFonts w:ascii="Calibri" w:hAnsi="Calibri" w:cs="Calibri"/>
        </w:rPr>
      </w:pPr>
      <w:r w:rsidRPr="00892C2D">
        <w:rPr>
          <w:rFonts w:ascii="Calibri" w:hAnsi="Calibri" w:cs="Calibri"/>
          <w:color w:val="222222"/>
          <w:shd w:val="clear" w:color="auto" w:fill="FFFFFF"/>
        </w:rPr>
        <w:t xml:space="preserve">Un </w:t>
      </w:r>
      <w:r w:rsidRPr="00892C2D">
        <w:rPr>
          <w:rFonts w:ascii="Calibri" w:hAnsi="Calibri" w:cs="Calibri"/>
          <w:b/>
          <w:bCs/>
          <w:iCs/>
          <w:color w:val="222222"/>
          <w:shd w:val="clear" w:color="auto" w:fill="FFFFFF"/>
        </w:rPr>
        <w:t>Évangile de Judas</w:t>
      </w:r>
      <w:r w:rsidRPr="00892C2D">
        <w:rPr>
          <w:rFonts w:ascii="Calibri" w:hAnsi="Calibri" w:cs="Calibri"/>
          <w:color w:val="222222"/>
          <w:shd w:val="clear" w:color="auto" w:fill="FFFFFF"/>
        </w:rPr>
        <w:t>, un </w:t>
      </w:r>
      <w:hyperlink r:id="rId269" w:tooltip="Apocryphes bibliques" w:history="1">
        <w:r w:rsidRPr="00892C2D">
          <w:rPr>
            <w:rStyle w:val="Lienhypertexte"/>
            <w:rFonts w:ascii="Calibri" w:hAnsi="Calibri" w:cs="Calibri"/>
            <w:color w:val="0B0080"/>
            <w:shd w:val="clear" w:color="auto" w:fill="FFFFFF"/>
          </w:rPr>
          <w:t>apocryphe</w:t>
        </w:r>
      </w:hyperlink>
      <w:r w:rsidRPr="00892C2D">
        <w:rPr>
          <w:rFonts w:ascii="Calibri" w:hAnsi="Calibri" w:cs="Calibri"/>
          <w:color w:val="222222"/>
          <w:shd w:val="clear" w:color="auto" w:fill="FFFFFF"/>
        </w:rPr>
        <w:t> </w:t>
      </w:r>
      <w:hyperlink r:id="rId270" w:tooltip="Gnosticisme" w:history="1">
        <w:r w:rsidRPr="00892C2D">
          <w:rPr>
            <w:rStyle w:val="Lienhypertexte"/>
            <w:rFonts w:ascii="Calibri" w:hAnsi="Calibri" w:cs="Calibri"/>
            <w:color w:val="0B0080"/>
            <w:shd w:val="clear" w:color="auto" w:fill="FFFFFF"/>
          </w:rPr>
          <w:t>gnostique</w:t>
        </w:r>
      </w:hyperlink>
      <w:r w:rsidRPr="00892C2D">
        <w:rPr>
          <w:rFonts w:ascii="Calibri" w:hAnsi="Calibri" w:cs="Calibri"/>
          <w:color w:val="222222"/>
          <w:shd w:val="clear" w:color="auto" w:fill="FFFFFF"/>
        </w:rPr>
        <w:t xml:space="preserve"> du </w:t>
      </w:r>
      <w:hyperlink r:id="rId271" w:tooltip="IIe siècle" w:history="1">
        <w:r w:rsidRPr="00892C2D">
          <w:rPr>
            <w:rStyle w:val="romain"/>
            <w:rFonts w:ascii="Calibri" w:hAnsi="Calibri" w:cs="Calibri"/>
            <w:smallCaps/>
            <w:color w:val="0B0080"/>
            <w:shd w:val="clear" w:color="auto" w:fill="FFFFFF"/>
          </w:rPr>
          <w:t>ii</w:t>
        </w:r>
        <w:r w:rsidRPr="00892C2D">
          <w:rPr>
            <w:rStyle w:val="Lienhypertexte"/>
            <w:rFonts w:ascii="Calibri" w:hAnsi="Calibri" w:cs="Calibri"/>
            <w:color w:val="0B0080"/>
            <w:shd w:val="clear" w:color="auto" w:fill="FFFFFF"/>
            <w:vertAlign w:val="superscript"/>
          </w:rPr>
          <w:t>e</w:t>
        </w:r>
        <w:r w:rsidRPr="00892C2D">
          <w:rPr>
            <w:rStyle w:val="Lienhypertexte"/>
            <w:rFonts w:ascii="Calibri" w:hAnsi="Calibri" w:cs="Calibri"/>
            <w:color w:val="0B0080"/>
            <w:shd w:val="clear" w:color="auto" w:fill="FFFFFF"/>
          </w:rPr>
          <w:t> siècle</w:t>
        </w:r>
      </w:hyperlink>
      <w:r w:rsidRPr="00892C2D">
        <w:rPr>
          <w:rFonts w:ascii="Calibri" w:hAnsi="Calibri" w:cs="Calibri"/>
          <w:color w:val="222222"/>
          <w:shd w:val="clear" w:color="auto" w:fill="FFFFFF"/>
        </w:rPr>
        <w:t>, fut découvert, dans sa version en </w:t>
      </w:r>
      <w:hyperlink r:id="rId272" w:tooltip="Langue copte" w:history="1">
        <w:r w:rsidRPr="00892C2D">
          <w:rPr>
            <w:rStyle w:val="Lienhypertexte"/>
            <w:rFonts w:ascii="Calibri" w:hAnsi="Calibri" w:cs="Calibri"/>
            <w:color w:val="0B0080"/>
            <w:shd w:val="clear" w:color="auto" w:fill="FFFFFF"/>
          </w:rPr>
          <w:t>langue copte</w:t>
        </w:r>
      </w:hyperlink>
      <w:r w:rsidRPr="00892C2D">
        <w:rPr>
          <w:rFonts w:ascii="Calibri" w:hAnsi="Calibri" w:cs="Calibri"/>
          <w:color w:val="222222"/>
          <w:shd w:val="clear" w:color="auto" w:fill="FFFFFF"/>
        </w:rPr>
        <w:t> (</w:t>
      </w:r>
      <w:hyperlink r:id="rId273" w:tooltip="IIIe siècle" w:history="1">
        <w:r w:rsidRPr="00892C2D">
          <w:rPr>
            <w:rStyle w:val="romain"/>
            <w:rFonts w:ascii="Calibri" w:hAnsi="Calibri" w:cs="Calibri"/>
            <w:smallCaps/>
            <w:color w:val="0B0080"/>
            <w:shd w:val="clear" w:color="auto" w:fill="FFFFFF"/>
          </w:rPr>
          <w:t>iii</w:t>
        </w:r>
        <w:r w:rsidRPr="00892C2D">
          <w:rPr>
            <w:rStyle w:val="Lienhypertexte"/>
            <w:rFonts w:ascii="Calibri" w:hAnsi="Calibri" w:cs="Calibri"/>
            <w:color w:val="0B0080"/>
            <w:shd w:val="clear" w:color="auto" w:fill="FFFFFF"/>
            <w:vertAlign w:val="superscript"/>
          </w:rPr>
          <w:t>e</w:t>
        </w:r>
        <w:r w:rsidRPr="00892C2D">
          <w:rPr>
            <w:rStyle w:val="Lienhypertexte"/>
            <w:rFonts w:ascii="Calibri" w:hAnsi="Calibri" w:cs="Calibri"/>
            <w:color w:val="0B0080"/>
            <w:shd w:val="clear" w:color="auto" w:fill="FFFFFF"/>
          </w:rPr>
          <w:t> siècle</w:t>
        </w:r>
      </w:hyperlink>
      <w:r w:rsidRPr="00892C2D">
        <w:rPr>
          <w:rFonts w:ascii="Calibri" w:hAnsi="Calibri" w:cs="Calibri"/>
          <w:color w:val="222222"/>
          <w:shd w:val="clear" w:color="auto" w:fill="FFFFFF"/>
        </w:rPr>
        <w:t>), en 1978. En mauvais état et en partie démembré, ses pages 33 à 58 (du </w:t>
      </w:r>
      <w:hyperlink r:id="rId274" w:tooltip="Codex Tchacos" w:history="1">
        <w:r w:rsidRPr="00892C2D">
          <w:rPr>
            <w:rStyle w:val="Lienhypertexte"/>
            <w:rFonts w:ascii="Calibri" w:hAnsi="Calibri" w:cs="Calibri"/>
            <w:color w:val="0B0080"/>
            <w:shd w:val="clear" w:color="auto" w:fill="FFFFFF"/>
          </w:rPr>
          <w:t>Codex Tchacos</w:t>
        </w:r>
      </w:hyperlink>
      <w:r w:rsidRPr="00892C2D">
        <w:rPr>
          <w:rFonts w:ascii="Calibri" w:hAnsi="Calibri" w:cs="Calibri"/>
          <w:color w:val="222222"/>
          <w:shd w:val="clear" w:color="auto" w:fill="FFFFFF"/>
        </w:rPr>
        <w:t>) sont aujourd'hui déposées à la </w:t>
      </w:r>
      <w:hyperlink r:id="rId275" w:tooltip="Fondation Martin Bodmer" w:history="1">
        <w:r w:rsidRPr="00892C2D">
          <w:rPr>
            <w:rStyle w:val="Lienhypertexte"/>
            <w:rFonts w:ascii="Calibri" w:hAnsi="Calibri" w:cs="Calibri"/>
            <w:color w:val="0B0080"/>
            <w:shd w:val="clear" w:color="auto" w:fill="FFFFFF"/>
          </w:rPr>
          <w:t>Fondation Martin Bodmer</w:t>
        </w:r>
      </w:hyperlink>
      <w:r w:rsidRPr="00892C2D">
        <w:rPr>
          <w:rFonts w:ascii="Calibri" w:hAnsi="Calibri" w:cs="Calibri"/>
          <w:color w:val="222222"/>
          <w:shd w:val="clear" w:color="auto" w:fill="FFFFFF"/>
        </w:rPr>
        <w:t> à </w:t>
      </w:r>
      <w:hyperlink r:id="rId276" w:tooltip="Genève" w:history="1">
        <w:r w:rsidRPr="00892C2D">
          <w:rPr>
            <w:rStyle w:val="Lienhypertexte"/>
            <w:rFonts w:ascii="Calibri" w:hAnsi="Calibri" w:cs="Calibri"/>
            <w:color w:val="0B0080"/>
            <w:shd w:val="clear" w:color="auto" w:fill="FFFFFF"/>
          </w:rPr>
          <w:t>Genève</w:t>
        </w:r>
      </w:hyperlink>
      <w:r w:rsidRPr="00892C2D">
        <w:rPr>
          <w:rFonts w:ascii="Calibri" w:hAnsi="Calibri" w:cs="Calibri"/>
          <w:color w:val="222222"/>
          <w:shd w:val="clear" w:color="auto" w:fill="FFFFFF"/>
        </w:rPr>
        <w:t xml:space="preserve">. Selon le réalisateur </w:t>
      </w:r>
      <w:hyperlink r:id="rId277" w:history="1">
        <w:r w:rsidRPr="00892C2D">
          <w:rPr>
            <w:rStyle w:val="Lienhypertexte"/>
            <w:rFonts w:ascii="Calibri" w:hAnsi="Calibri" w:cs="Calibri"/>
            <w:color w:val="0B0080"/>
            <w:shd w:val="clear" w:color="auto" w:fill="FFFFFF"/>
          </w:rPr>
          <w:t>Paul Verhoeven</w:t>
        </w:r>
      </w:hyperlink>
      <w:r w:rsidRPr="00892C2D">
        <w:rPr>
          <w:rFonts w:ascii="Calibri" w:hAnsi="Calibri" w:cs="Calibri"/>
          <w:color w:val="222222"/>
          <w:shd w:val="clear" w:color="auto" w:fill="FFFFFF"/>
        </w:rPr>
        <w:t xml:space="preserve">  </w:t>
      </w:r>
      <w:r w:rsidRPr="00892C2D">
        <w:rPr>
          <w:rFonts w:ascii="Calibri" w:hAnsi="Calibri" w:cs="Calibri"/>
          <w:shd w:val="clear" w:color="auto" w:fill="FFFFFF"/>
        </w:rPr>
        <w:t>« </w:t>
      </w:r>
      <w:r w:rsidRPr="00892C2D">
        <w:rPr>
          <w:rFonts w:ascii="Calibri" w:hAnsi="Calibri" w:cs="Calibri"/>
          <w:i/>
          <w:iCs/>
          <w:shd w:val="clear" w:color="auto" w:fill="FFFFFF"/>
        </w:rPr>
        <w:t>L'Evangile de Judas</w:t>
      </w:r>
      <w:r w:rsidRPr="00892C2D">
        <w:rPr>
          <w:rFonts w:ascii="Calibri" w:hAnsi="Calibri" w:cs="Calibri"/>
          <w:shd w:val="clear" w:color="auto" w:fill="FFFFFF"/>
        </w:rPr>
        <w:t> part du principe suivant : le seul disciple qui ait réellement compris Jésus était Judas Iscariote, le traître bien connu. [...] Selon cet Evangile, Jésus dit à Judas qu'il [Judas] a été choisi "pour offrir en sacrifice l'enveloppe humaine qui L'entoure [qui entoure Jésus]". En d'autres mots, en trahissant Jésus, Judas fait en sorte qu'il soit arrêté et crucifié, ce qui était précisément l'objectif de Dieu. [...] Judas devient ainsi un pion dans le grand dessein de Dieu ».</w:t>
      </w:r>
      <w:r>
        <w:rPr>
          <w:rFonts w:ascii="Calibri" w:hAnsi="Calibri" w:cs="Calibri"/>
          <w:shd w:val="clear" w:color="auto" w:fill="FFFFFF"/>
        </w:rPr>
        <w:t xml:space="preserve"> </w:t>
      </w:r>
      <w:r w:rsidRPr="00892C2D">
        <w:rPr>
          <w:rFonts w:ascii="Calibri" w:hAnsi="Calibri" w:cs="Calibri"/>
          <w:shd w:val="clear" w:color="auto" w:fill="FFFFFF"/>
        </w:rPr>
        <w:t>Il serait une défense de Judas contre les autres apôtres et de la Gnose contre les courants chrétiens dominants</w:t>
      </w:r>
      <w:r>
        <w:rPr>
          <w:rStyle w:val="Appelnotedebasdep"/>
          <w:rFonts w:ascii="Calibri" w:hAnsi="Calibri" w:cs="Calibri"/>
          <w:shd w:val="clear" w:color="auto" w:fill="FFFFFF"/>
        </w:rPr>
        <w:footnoteReference w:id="362"/>
      </w:r>
      <w:r>
        <w:rPr>
          <w:rFonts w:ascii="Calibri" w:hAnsi="Calibri" w:cs="Calibri"/>
          <w:shd w:val="clear" w:color="auto" w:fill="FFFFFF"/>
        </w:rPr>
        <w:t>, thèse qui ne pouvait que scandaliser la grande église.</w:t>
      </w:r>
    </w:p>
    <w:p w14:paraId="637454D0" w14:textId="77777777" w:rsidR="00104F06" w:rsidRPr="00892C2D" w:rsidRDefault="00104F06" w:rsidP="00104F06">
      <w:pPr>
        <w:spacing w:after="0" w:line="240" w:lineRule="auto"/>
        <w:jc w:val="both"/>
        <w:rPr>
          <w:rFonts w:ascii="Calibri" w:hAnsi="Calibri" w:cs="Calibri"/>
        </w:rPr>
      </w:pPr>
    </w:p>
    <w:p w14:paraId="00E697F1" w14:textId="77777777" w:rsidR="00104F06" w:rsidRPr="00892C2D" w:rsidRDefault="00104F06" w:rsidP="00104F06">
      <w:pPr>
        <w:spacing w:after="0" w:line="240" w:lineRule="auto"/>
        <w:jc w:val="both"/>
        <w:rPr>
          <w:rFonts w:ascii="Calibri" w:hAnsi="Calibri" w:cs="Calibri"/>
        </w:rPr>
      </w:pPr>
      <w:r w:rsidRPr="00892C2D">
        <w:rPr>
          <w:rFonts w:ascii="Calibri" w:hAnsi="Calibri" w:cs="Calibri"/>
        </w:rPr>
        <w:t xml:space="preserve">Il existe encore d’autres écrits apocryphes, dont le </w:t>
      </w:r>
      <w:r w:rsidRPr="00892C2D">
        <w:rPr>
          <w:rFonts w:ascii="Calibri" w:hAnsi="Calibri" w:cs="Calibri"/>
          <w:color w:val="222222"/>
          <w:shd w:val="clear" w:color="auto" w:fill="FFFFFF"/>
        </w:rPr>
        <w:t> </w:t>
      </w:r>
      <w:hyperlink r:id="rId278" w:tooltip="Protévangile de Jacques" w:history="1">
        <w:r w:rsidRPr="00892C2D">
          <w:rPr>
            <w:rStyle w:val="Lienhypertexte"/>
            <w:rFonts w:ascii="Calibri" w:hAnsi="Calibri" w:cs="Calibri"/>
            <w:color w:val="0B0080"/>
            <w:shd w:val="clear" w:color="auto" w:fill="FFFFFF"/>
          </w:rPr>
          <w:t>Protévangile de Jacques</w:t>
        </w:r>
      </w:hyperlink>
      <w:r w:rsidRPr="00892C2D">
        <w:rPr>
          <w:rFonts w:ascii="Calibri" w:hAnsi="Calibri" w:cs="Calibri"/>
          <w:color w:val="222222"/>
          <w:shd w:val="clear" w:color="auto" w:fill="FFFFFF"/>
        </w:rPr>
        <w:t> (dont s'inspire l'</w:t>
      </w:r>
      <w:hyperlink r:id="rId279" w:tooltip="Évangile du Pseudo-Matthieu" w:history="1">
        <w:r w:rsidRPr="00892C2D">
          <w:rPr>
            <w:rStyle w:val="Lienhypertexte"/>
            <w:rFonts w:ascii="Calibri" w:hAnsi="Calibri" w:cs="Calibri"/>
            <w:color w:val="0B0080"/>
            <w:shd w:val="clear" w:color="auto" w:fill="FFFFFF"/>
          </w:rPr>
          <w:t>Évangile du Pseudo-Matthieu</w:t>
        </w:r>
      </w:hyperlink>
      <w:r w:rsidRPr="00892C2D">
        <w:rPr>
          <w:rFonts w:ascii="Calibri" w:hAnsi="Calibri" w:cs="Calibri"/>
          <w:color w:val="222222"/>
          <w:shd w:val="clear" w:color="auto" w:fill="FFFFFF"/>
        </w:rPr>
        <w:t>), l'</w:t>
      </w:r>
      <w:hyperlink r:id="rId280" w:tooltip="Ascension d'Isaïe" w:history="1">
        <w:r w:rsidRPr="00892C2D">
          <w:rPr>
            <w:rStyle w:val="Lienhypertexte"/>
            <w:rFonts w:ascii="Calibri" w:hAnsi="Calibri" w:cs="Calibri"/>
            <w:color w:val="0B0080"/>
            <w:shd w:val="clear" w:color="auto" w:fill="FFFFFF"/>
          </w:rPr>
          <w:t>Ascension d'Isaïe</w:t>
        </w:r>
      </w:hyperlink>
      <w:r w:rsidRPr="00892C2D">
        <w:rPr>
          <w:rFonts w:ascii="Calibri" w:hAnsi="Calibri" w:cs="Calibri"/>
          <w:color w:val="222222"/>
          <w:shd w:val="clear" w:color="auto" w:fill="FFFFFF"/>
        </w:rPr>
        <w:t>, l'</w:t>
      </w:r>
      <w:hyperlink r:id="rId281" w:tooltip="Évangile de l'enfance selon Thomas" w:history="1">
        <w:r w:rsidRPr="00892C2D">
          <w:rPr>
            <w:rStyle w:val="Lienhypertexte"/>
            <w:rFonts w:ascii="Calibri" w:hAnsi="Calibri" w:cs="Calibri"/>
            <w:color w:val="0B0080"/>
            <w:shd w:val="clear" w:color="auto" w:fill="FFFFFF"/>
          </w:rPr>
          <w:t>Évangile de l'enfance selon Thomas</w:t>
        </w:r>
      </w:hyperlink>
      <w:r w:rsidRPr="00892C2D">
        <w:rPr>
          <w:rFonts w:ascii="Calibri" w:hAnsi="Calibri" w:cs="Calibri"/>
          <w:color w:val="222222"/>
          <w:shd w:val="clear" w:color="auto" w:fill="FFFFFF"/>
        </w:rPr>
        <w:t> et l'</w:t>
      </w:r>
      <w:hyperlink r:id="rId282" w:tooltip="Apocalypse d'Adam" w:history="1">
        <w:r w:rsidRPr="00892C2D">
          <w:rPr>
            <w:rStyle w:val="Lienhypertexte"/>
            <w:rFonts w:ascii="Calibri" w:hAnsi="Calibri" w:cs="Calibri"/>
            <w:color w:val="0B0080"/>
            <w:shd w:val="clear" w:color="auto" w:fill="FFFFFF"/>
          </w:rPr>
          <w:t>Apocalypse d'Adam</w:t>
        </w:r>
      </w:hyperlink>
      <w:r w:rsidRPr="00892C2D">
        <w:rPr>
          <w:rFonts w:ascii="Calibri" w:hAnsi="Calibri" w:cs="Calibri"/>
          <w:color w:val="222222"/>
          <w:shd w:val="clear" w:color="auto" w:fill="FFFFFF"/>
        </w:rPr>
        <w:t>, ou encore l'</w:t>
      </w:r>
      <w:hyperlink r:id="rId283" w:tooltip="Évangile arabe de l'Enfance" w:history="1">
        <w:r w:rsidRPr="00892C2D">
          <w:rPr>
            <w:rStyle w:val="Lienhypertexte"/>
            <w:rFonts w:ascii="Calibri" w:hAnsi="Calibri" w:cs="Calibri"/>
            <w:color w:val="0B0080"/>
            <w:shd w:val="clear" w:color="auto" w:fill="FFFFFF"/>
          </w:rPr>
          <w:t>Évangile arabe</w:t>
        </w:r>
      </w:hyperlink>
      <w:r w:rsidRPr="00892C2D">
        <w:rPr>
          <w:rFonts w:ascii="Calibri" w:hAnsi="Calibri" w:cs="Calibri"/>
          <w:color w:val="222222"/>
          <w:shd w:val="clear" w:color="auto" w:fill="FFFFFF"/>
        </w:rPr>
        <w:t> et </w:t>
      </w:r>
      <w:hyperlink r:id="rId284" w:tooltip="Évangile arménien de l'Enfance" w:history="1">
        <w:r w:rsidRPr="00892C2D">
          <w:rPr>
            <w:rStyle w:val="Lienhypertexte"/>
            <w:rFonts w:ascii="Calibri" w:hAnsi="Calibri" w:cs="Calibri"/>
            <w:color w:val="0B0080"/>
            <w:shd w:val="clear" w:color="auto" w:fill="FFFFFF"/>
          </w:rPr>
          <w:t>arménien de l'Enfance</w:t>
        </w:r>
      </w:hyperlink>
      <w:r w:rsidRPr="00892C2D">
        <w:rPr>
          <w:rFonts w:ascii="Calibri" w:hAnsi="Calibri" w:cs="Calibri"/>
          <w:color w:val="222222"/>
          <w:shd w:val="clear" w:color="auto" w:fill="FFFFFF"/>
        </w:rPr>
        <w:t>, les </w:t>
      </w:r>
      <w:hyperlink r:id="rId285" w:tooltip="Odes de Salomon" w:history="1">
        <w:r w:rsidRPr="00892C2D">
          <w:rPr>
            <w:rStyle w:val="Lienhypertexte"/>
            <w:rFonts w:ascii="Calibri" w:hAnsi="Calibri" w:cs="Calibri"/>
            <w:color w:val="0B0080"/>
            <w:shd w:val="clear" w:color="auto" w:fill="FFFFFF"/>
          </w:rPr>
          <w:t>Odes de Salomon</w:t>
        </w:r>
      </w:hyperlink>
      <w:r w:rsidRPr="00892C2D">
        <w:rPr>
          <w:rFonts w:ascii="Calibri" w:hAnsi="Calibri" w:cs="Calibri"/>
          <w:color w:val="222222"/>
          <w:shd w:val="clear" w:color="auto" w:fill="FFFFFF"/>
        </w:rPr>
        <w:t> et l'</w:t>
      </w:r>
      <w:hyperlink r:id="rId286" w:tooltip="Épître des Apôtres (page inexistante)" w:history="1">
        <w:r w:rsidRPr="00892C2D">
          <w:rPr>
            <w:rStyle w:val="Lienhypertexte"/>
            <w:rFonts w:ascii="Calibri" w:hAnsi="Calibri" w:cs="Calibri"/>
            <w:color w:val="A55858"/>
            <w:shd w:val="clear" w:color="auto" w:fill="FFFFFF"/>
          </w:rPr>
          <w:t>Épître des Apôtres</w:t>
        </w:r>
      </w:hyperlink>
      <w:r>
        <w:rPr>
          <w:rStyle w:val="Appelnotedebasdep"/>
          <w:rFonts w:ascii="Calibri" w:hAnsi="Calibri" w:cs="Calibri"/>
        </w:rPr>
        <w:footnoteReference w:id="363"/>
      </w:r>
      <w:r>
        <w:rPr>
          <w:rFonts w:ascii="Calibri" w:hAnsi="Calibri" w:cs="Calibri"/>
        </w:rPr>
        <w:t xml:space="preserve"> etc.</w:t>
      </w:r>
    </w:p>
    <w:p w14:paraId="295FAD01" w14:textId="77777777" w:rsidR="00104F06" w:rsidRDefault="00104F06" w:rsidP="00104F06">
      <w:pPr>
        <w:spacing w:after="0" w:line="240" w:lineRule="auto"/>
        <w:jc w:val="both"/>
      </w:pPr>
    </w:p>
    <w:p w14:paraId="567CB889" w14:textId="77777777" w:rsidR="00104F06" w:rsidRDefault="00104F06" w:rsidP="00104F06">
      <w:pPr>
        <w:spacing w:after="0" w:line="240" w:lineRule="auto"/>
        <w:jc w:val="both"/>
      </w:pPr>
      <w:r>
        <w:t>Il n’y a donc pas eu un seul christianisme et une unique doctrine. Par exemple, il y a eu aussi un courant gnostique</w:t>
      </w:r>
      <w:r>
        <w:rPr>
          <w:rStyle w:val="Appelnotedebasdep"/>
        </w:rPr>
        <w:footnoteReference w:id="364"/>
      </w:r>
      <w:r>
        <w:t>.</w:t>
      </w:r>
    </w:p>
    <w:p w14:paraId="09C03574" w14:textId="77777777" w:rsidR="00104F06" w:rsidRDefault="00104F06" w:rsidP="00104F06">
      <w:pPr>
        <w:spacing w:after="0" w:line="240" w:lineRule="auto"/>
        <w:jc w:val="both"/>
      </w:pPr>
      <w:r>
        <w:t xml:space="preserve">Mais le christianisme orthodoxe a gagné son combat contre les gnostiques, parce que son message était plus simple, plus facile à comprendre, plus digeste et plus efficace. Le message gnostique étant assez obscur. </w:t>
      </w:r>
    </w:p>
    <w:p w14:paraId="2DCF5E7C" w14:textId="77777777" w:rsidR="00104F06" w:rsidRDefault="00104F06" w:rsidP="00104F06">
      <w:pPr>
        <w:spacing w:after="0" w:line="240" w:lineRule="auto"/>
      </w:pPr>
    </w:p>
    <w:p w14:paraId="07688F7F" w14:textId="77777777" w:rsidR="00104F06" w:rsidRDefault="00104F06" w:rsidP="00104F06">
      <w:pPr>
        <w:spacing w:after="0" w:line="240" w:lineRule="auto"/>
        <w:jc w:val="both"/>
      </w:pPr>
      <w:r>
        <w:t>Notons qu’il existe aussi le texte de l’apocalypse (juive) de Baruch (qui, ayant été trop optimiste pour les juifs, est alors devenu apocryphe).</w:t>
      </w:r>
    </w:p>
    <w:p w14:paraId="5155A373" w14:textId="77777777" w:rsidR="00104F06" w:rsidRDefault="00104F06" w:rsidP="00104F06">
      <w:pPr>
        <w:spacing w:after="0" w:line="240" w:lineRule="auto"/>
        <w:jc w:val="both"/>
      </w:pPr>
      <w:r>
        <w:t>A contrario, le prophète Zacharie a prédit une prophétie vraie puis une fausse et pourtant le livre de Zacharie a été conservé dans les différentes versions de la Bible.</w:t>
      </w:r>
    </w:p>
    <w:p w14:paraId="5D6C41FA" w14:textId="77777777" w:rsidR="00104F06" w:rsidRDefault="00104F06" w:rsidP="00104F06">
      <w:pPr>
        <w:spacing w:after="0" w:line="240" w:lineRule="auto"/>
      </w:pPr>
    </w:p>
    <w:p w14:paraId="1D2BED70" w14:textId="77777777" w:rsidR="00104F06" w:rsidRDefault="00104F06" w:rsidP="00104F06">
      <w:pPr>
        <w:spacing w:after="0" w:line="240" w:lineRule="auto"/>
      </w:pPr>
      <w:r>
        <w:t>On tire surtout de cette analyse que l’exactitude historique de la bible est problématique (voir aussi le livre « La Bible dévoilée », qui confirme aussi cette problématique au niveau des fouilles archéologiques).</w:t>
      </w:r>
    </w:p>
    <w:p w14:paraId="39409E75" w14:textId="77777777" w:rsidR="00104F06" w:rsidRDefault="00104F06" w:rsidP="00104F06">
      <w:pPr>
        <w:spacing w:after="0" w:line="240" w:lineRule="auto"/>
      </w:pPr>
      <w:r>
        <w:t>Même la « </w:t>
      </w:r>
      <w:r w:rsidRPr="00A119FC">
        <w:rPr>
          <w:i/>
        </w:rPr>
        <w:t>Egypt Exploration Society</w:t>
      </w:r>
      <w:r>
        <w:t> », créée au 19° pour que l’archéologie confirme la véracité biblique, est arrivée à la même conclusion</w:t>
      </w:r>
      <w:r>
        <w:rPr>
          <w:rStyle w:val="Appelnotedebasdep"/>
        </w:rPr>
        <w:footnoteReference w:id="365"/>
      </w:r>
      <w:r>
        <w:t>.</w:t>
      </w:r>
    </w:p>
    <w:p w14:paraId="7F0BADE4" w14:textId="77777777" w:rsidR="00104F06" w:rsidRPr="0063047B" w:rsidRDefault="00104F06" w:rsidP="00104F06">
      <w:pPr>
        <w:spacing w:after="0" w:line="240" w:lineRule="auto"/>
      </w:pPr>
    </w:p>
    <w:p w14:paraId="7E1AF74A" w14:textId="77777777" w:rsidR="00104F06" w:rsidRDefault="00104F06" w:rsidP="005E1473">
      <w:pPr>
        <w:pStyle w:val="Titre2"/>
        <w:numPr>
          <w:ilvl w:val="1"/>
          <w:numId w:val="16"/>
        </w:numPr>
      </w:pPr>
      <w:bookmarkStart w:id="263" w:name="_Toc16589281"/>
      <w:bookmarkStart w:id="264" w:name="_Toc102578492"/>
      <w:r>
        <w:t>En conclusion</w:t>
      </w:r>
      <w:bookmarkEnd w:id="263"/>
      <w:bookmarkEnd w:id="264"/>
    </w:p>
    <w:p w14:paraId="6B8DCEA3" w14:textId="77777777" w:rsidR="00104F06" w:rsidRPr="00911C32" w:rsidRDefault="00104F06" w:rsidP="00104F06">
      <w:pPr>
        <w:spacing w:after="0" w:line="240" w:lineRule="auto"/>
      </w:pPr>
    </w:p>
    <w:p w14:paraId="3A3D2DB0" w14:textId="77777777" w:rsidR="00104F06" w:rsidRDefault="00104F06" w:rsidP="00104F06">
      <w:pPr>
        <w:spacing w:after="0" w:line="240" w:lineRule="auto"/>
        <w:jc w:val="both"/>
        <w:rPr>
          <w:rFonts w:ascii="Calibri" w:hAnsi="Calibri" w:cs="Calibri"/>
        </w:rPr>
      </w:pPr>
      <w:r>
        <w:rPr>
          <w:rFonts w:cstheme="minorHAnsi"/>
          <w:i/>
          <w:shd w:val="clear" w:color="auto" w:fill="FFFFFF"/>
        </w:rPr>
        <w:t>« </w:t>
      </w:r>
      <w:r w:rsidRPr="0042512B">
        <w:rPr>
          <w:rFonts w:cstheme="minorHAnsi"/>
          <w:i/>
          <w:shd w:val="clear" w:color="auto" w:fill="FFFFFF"/>
        </w:rPr>
        <w:t xml:space="preserve">Nous possédons environ 5.500 manuscrits grecs anciens complets du Nouveau Testament (qui vont du IIème au XVème siècle, avant l’imprimerie, le plus ancien étant le manuscrit P52 comportant un fragment de l’évangile selon saint Jean et daté de 125 après Jésus-Christ environ). </w:t>
      </w:r>
      <w:r w:rsidRPr="0042512B">
        <w:rPr>
          <w:rFonts w:cstheme="minorHAnsi"/>
          <w:b/>
          <w:i/>
          <w:shd w:val="clear" w:color="auto" w:fill="FFFFFF"/>
        </w:rPr>
        <w:t>Ces manuscrits sont identiques à plus de 99%.</w:t>
      </w:r>
      <w:r>
        <w:rPr>
          <w:rFonts w:cstheme="minorHAnsi"/>
          <w:b/>
          <w:i/>
          <w:shd w:val="clear" w:color="auto" w:fill="FFFFFF"/>
        </w:rPr>
        <w:t xml:space="preserve"> </w:t>
      </w:r>
      <w:r w:rsidRPr="00F24C2C">
        <w:rPr>
          <w:rFonts w:cstheme="minorHAnsi"/>
          <w:i/>
          <w:shd w:val="clear" w:color="auto" w:fill="FFFFFF"/>
        </w:rPr>
        <w:t>[…]</w:t>
      </w:r>
      <w:r>
        <w:rPr>
          <w:rFonts w:cstheme="minorHAnsi"/>
          <w:i/>
          <w:shd w:val="clear" w:color="auto" w:fill="FFFFFF"/>
        </w:rPr>
        <w:t xml:space="preserve"> </w:t>
      </w:r>
      <w:r w:rsidRPr="00423E2F">
        <w:rPr>
          <w:rFonts w:cstheme="minorHAnsi"/>
          <w:i/>
          <w:shd w:val="clear" w:color="auto" w:fill="FFFFFF"/>
        </w:rPr>
        <w:t>En outre, il existe aussi près de 86.000 citations bibliques faites dans les ouvrages des premiers Pères de l'Eglise, ainsi que dans les milliers de "lectionnaires", ces livres liturgiques contenant des citations bibliques, et utilisés au cours des premiers siècles du Christianisme.</w:t>
      </w:r>
      <w:r>
        <w:rPr>
          <w:rFonts w:cstheme="minorHAnsi"/>
          <w:i/>
          <w:shd w:val="clear" w:color="auto" w:fill="FFFFFF"/>
        </w:rPr>
        <w:t xml:space="preserve"> […] </w:t>
      </w:r>
      <w:r w:rsidRPr="00423E2F">
        <w:rPr>
          <w:rFonts w:cstheme="minorHAnsi"/>
          <w:i/>
          <w:shd w:val="clear" w:color="auto" w:fill="FFFFFF"/>
        </w:rPr>
        <w:t>En outre, les erreurs de copiste et les variantes existent entre les différentes copies du coran. Muhammad Hamidullah, dans sa traduction française du coran, traite d'une manière détaillée du problème des variantes son introduction et conclut qu’elles sont « par centaines ». D’autres en recensent plusieurs milliers. Bien sûr, rien qui dénature le sens profond du coran puisque ce sont, comme pour le</w:t>
      </w:r>
      <w:r>
        <w:rPr>
          <w:rFonts w:cstheme="minorHAnsi"/>
          <w:i/>
          <w:shd w:val="clear" w:color="auto" w:fill="FFFFFF"/>
        </w:rPr>
        <w:t xml:space="preserve"> </w:t>
      </w:r>
      <w:r w:rsidRPr="00423E2F">
        <w:rPr>
          <w:rFonts w:cstheme="minorHAnsi"/>
          <w:i/>
          <w:shd w:val="clear" w:color="auto" w:fill="FFFFFF"/>
        </w:rPr>
        <w:t>Nouv</w:t>
      </w:r>
      <w:r>
        <w:rPr>
          <w:rFonts w:cstheme="minorHAnsi"/>
          <w:i/>
          <w:shd w:val="clear" w:color="auto" w:fill="FFFFFF"/>
        </w:rPr>
        <w:t xml:space="preserve">eau </w:t>
      </w:r>
      <w:r w:rsidRPr="00423E2F">
        <w:rPr>
          <w:rFonts w:cstheme="minorHAnsi"/>
          <w:i/>
          <w:shd w:val="clear" w:color="auto" w:fill="FFFFFF"/>
        </w:rPr>
        <w:t>T</w:t>
      </w:r>
      <w:r>
        <w:rPr>
          <w:rFonts w:cstheme="minorHAnsi"/>
          <w:i/>
          <w:shd w:val="clear" w:color="auto" w:fill="FFFFFF"/>
        </w:rPr>
        <w:t>estament</w:t>
      </w:r>
      <w:r w:rsidRPr="00423E2F">
        <w:rPr>
          <w:rFonts w:cstheme="minorHAnsi"/>
          <w:i/>
          <w:shd w:val="clear" w:color="auto" w:fill="FFFFFF"/>
        </w:rPr>
        <w:t>, le plus souvent des erreurs de retranscription.</w:t>
      </w:r>
      <w:r>
        <w:rPr>
          <w:rFonts w:cstheme="minorHAnsi"/>
          <w:i/>
          <w:shd w:val="clear" w:color="auto" w:fill="FFFFFF"/>
        </w:rPr>
        <w:t xml:space="preserve"> […] </w:t>
      </w:r>
      <w:r w:rsidRPr="00423E2F">
        <w:rPr>
          <w:rFonts w:cstheme="minorHAnsi"/>
          <w:i/>
          <w:shd w:val="clear" w:color="auto" w:fill="FFFFFF"/>
        </w:rPr>
        <w:t>le coran n’est pas plus préservé des « coquilles » humaines que les autres livres</w:t>
      </w:r>
      <w:r w:rsidRPr="00423E2F">
        <w:rPr>
          <w:rFonts w:cstheme="minorHAnsi"/>
          <w:shd w:val="clear" w:color="auto" w:fill="FFFFFF"/>
        </w:rPr>
        <w:t xml:space="preserve"> </w:t>
      </w:r>
      <w:r>
        <w:rPr>
          <w:rFonts w:ascii="Calibri" w:hAnsi="Calibri" w:cs="Calibri"/>
        </w:rPr>
        <w:t> »</w:t>
      </w:r>
      <w:r>
        <w:rPr>
          <w:rStyle w:val="Appelnotedebasdep"/>
          <w:rFonts w:ascii="Calibri" w:hAnsi="Calibri" w:cs="Calibri"/>
        </w:rPr>
        <w:footnoteReference w:id="366"/>
      </w:r>
      <w:r>
        <w:rPr>
          <w:rFonts w:ascii="Calibri" w:hAnsi="Calibri" w:cs="Calibri"/>
        </w:rPr>
        <w:t>.</w:t>
      </w:r>
    </w:p>
    <w:p w14:paraId="580E971F" w14:textId="77777777" w:rsidR="00104F06" w:rsidRDefault="00104F06" w:rsidP="00104F06">
      <w:pPr>
        <w:spacing w:after="0" w:line="240" w:lineRule="auto"/>
        <w:jc w:val="both"/>
        <w:rPr>
          <w:rFonts w:cstheme="minorHAnsi"/>
          <w:shd w:val="clear" w:color="auto" w:fill="FFFFFF"/>
        </w:rPr>
      </w:pPr>
      <w:r>
        <w:rPr>
          <w:rFonts w:cstheme="minorHAnsi"/>
          <w:shd w:val="clear" w:color="auto" w:fill="FFFFFF"/>
        </w:rPr>
        <w:t xml:space="preserve">Concernant l’ancien testament (la Torah), </w:t>
      </w:r>
      <w:r w:rsidRPr="00423E2F">
        <w:rPr>
          <w:rFonts w:cstheme="minorHAnsi"/>
          <w:shd w:val="clear" w:color="auto" w:fill="FFFFFF"/>
        </w:rPr>
        <w:t>« </w:t>
      </w:r>
      <w:r w:rsidRPr="00423E2F">
        <w:rPr>
          <w:rFonts w:cstheme="minorHAnsi"/>
          <w:i/>
          <w:shd w:val="clear" w:color="auto" w:fill="FFFFFF"/>
        </w:rPr>
        <w:t>On dispose de plus de 1.000 manuscrits complets (et 2000 en incluant les non complets). Date de la plus ancienne copie : 150 avant Jésus-Christ. On est donc certain d’avoir au moins le texte de la Torah tel qu’il était connu au IIième siècle avant Jésus-Christ</w:t>
      </w:r>
      <w:r w:rsidRPr="00423E2F">
        <w:rPr>
          <w:rFonts w:cstheme="minorHAnsi"/>
          <w:shd w:val="clear" w:color="auto" w:fill="FFFFFF"/>
        </w:rPr>
        <w:t> »</w:t>
      </w:r>
      <w:r>
        <w:rPr>
          <w:rStyle w:val="Appelnotedebasdep"/>
          <w:rFonts w:cstheme="minorHAnsi"/>
          <w:shd w:val="clear" w:color="auto" w:fill="FFFFFF"/>
        </w:rPr>
        <w:footnoteReference w:id="367"/>
      </w:r>
      <w:r w:rsidRPr="00423E2F">
        <w:rPr>
          <w:rFonts w:cstheme="minorHAnsi"/>
          <w:shd w:val="clear" w:color="auto" w:fill="FFFFFF"/>
        </w:rPr>
        <w:t xml:space="preserve">. </w:t>
      </w:r>
    </w:p>
    <w:p w14:paraId="42C86677" w14:textId="77777777" w:rsidR="00104F06" w:rsidRPr="00430A2B" w:rsidRDefault="00104F06" w:rsidP="00104F06">
      <w:pPr>
        <w:spacing w:after="0" w:line="240" w:lineRule="auto"/>
        <w:jc w:val="both"/>
        <w:rPr>
          <w:rFonts w:cstheme="minorHAnsi"/>
          <w:i/>
          <w:shd w:val="clear" w:color="auto" w:fill="FFFFFF"/>
        </w:rPr>
      </w:pPr>
      <w:r w:rsidRPr="00430A2B">
        <w:rPr>
          <w:rFonts w:cstheme="minorHAnsi"/>
          <w:shd w:val="clear" w:color="auto" w:fill="FFFFFF"/>
        </w:rPr>
        <w:t>« </w:t>
      </w:r>
      <w:r w:rsidRPr="00430A2B">
        <w:rPr>
          <w:rFonts w:cstheme="minorHAnsi"/>
          <w:i/>
          <w:shd w:val="clear" w:color="auto" w:fill="FFFFFF"/>
        </w:rPr>
        <w:t>Il</w:t>
      </w:r>
      <w:r w:rsidRPr="00430A2B">
        <w:rPr>
          <w:rFonts w:cstheme="minorHAnsi"/>
          <w:shd w:val="clear" w:color="auto" w:fill="FFFFFF"/>
        </w:rPr>
        <w:t xml:space="preserve"> </w:t>
      </w:r>
      <w:r w:rsidRPr="00430A2B">
        <w:rPr>
          <w:rFonts w:cstheme="minorHAnsi"/>
          <w:i/>
          <w:shd w:val="clear" w:color="auto" w:fill="FFFFFF"/>
        </w:rPr>
        <w:t>apparaît clairement que les allégations des musulmans sur la falsification des Ecritures juives et chrétiennes ne tiennent tout simplement pas la route. Lorsqu’on les confronte au réel et à la raison, elles s’effondrent.</w:t>
      </w:r>
    </w:p>
    <w:p w14:paraId="1D0FB3C8" w14:textId="77777777" w:rsidR="00104F06" w:rsidRPr="00430A2B" w:rsidRDefault="00104F06" w:rsidP="00104F06">
      <w:pPr>
        <w:pStyle w:val="Notedebasdepage"/>
        <w:jc w:val="both"/>
        <w:rPr>
          <w:rFonts w:cstheme="minorHAnsi"/>
          <w:sz w:val="22"/>
          <w:szCs w:val="22"/>
        </w:rPr>
      </w:pPr>
      <w:r w:rsidRPr="00430A2B">
        <w:rPr>
          <w:rFonts w:cstheme="minorHAnsi"/>
          <w:i/>
          <w:sz w:val="22"/>
          <w:szCs w:val="22"/>
          <w:shd w:val="clear" w:color="auto" w:fill="FFFFFF"/>
        </w:rPr>
        <w:t>Etant donné que les musulmans sont ceux qui accusent les juifs et les chrétiens d’avoir falsifié leurs Ecritures, c’est à eux qu’incombent d’apporter la preuve de ce qu’ils affirment. Or ils ne le peuvent justement pas. On aurait pu s’attendre à ce qu’Allah confonde les falsificateurs par des preuves évidentes or il n’en est rien. Bien au contraire, les preuves de</w:t>
      </w:r>
      <w:r w:rsidRPr="00416D94">
        <w:rPr>
          <w:rFonts w:cstheme="minorHAnsi"/>
          <w:i/>
          <w:shd w:val="clear" w:color="auto" w:fill="FFFFFF"/>
        </w:rPr>
        <w:t xml:space="preserve"> </w:t>
      </w:r>
      <w:r w:rsidRPr="00430A2B">
        <w:rPr>
          <w:rFonts w:cstheme="minorHAnsi"/>
          <w:i/>
          <w:sz w:val="22"/>
          <w:szCs w:val="22"/>
          <w:shd w:val="clear" w:color="auto" w:fill="FFFFFF"/>
        </w:rPr>
        <w:t>la critique historique montre que nos Ecritures sont fiable</w:t>
      </w:r>
      <w:r w:rsidRPr="00430A2B">
        <w:rPr>
          <w:rFonts w:cstheme="minorHAnsi"/>
          <w:sz w:val="22"/>
          <w:szCs w:val="22"/>
          <w:shd w:val="clear" w:color="auto" w:fill="FFFFFF"/>
        </w:rPr>
        <w:t>s »</w:t>
      </w:r>
      <w:r>
        <w:rPr>
          <w:rStyle w:val="Appelnotedebasdep"/>
          <w:rFonts w:cstheme="minorHAnsi"/>
          <w:sz w:val="22"/>
          <w:szCs w:val="22"/>
          <w:shd w:val="clear" w:color="auto" w:fill="FFFFFF"/>
        </w:rPr>
        <w:footnoteReference w:id="368"/>
      </w:r>
      <w:r>
        <w:rPr>
          <w:rFonts w:cstheme="minorHAnsi"/>
          <w:sz w:val="22"/>
          <w:szCs w:val="22"/>
          <w:shd w:val="clear" w:color="auto" w:fill="FFFFFF"/>
        </w:rPr>
        <w:t>.</w:t>
      </w:r>
    </w:p>
    <w:p w14:paraId="7E70BD3E" w14:textId="77777777" w:rsidR="00104F06" w:rsidRDefault="00104F06" w:rsidP="00104F06">
      <w:pPr>
        <w:spacing w:after="0" w:line="240" w:lineRule="auto"/>
        <w:jc w:val="both"/>
        <w:rPr>
          <w:rFonts w:cstheme="minorHAnsi"/>
          <w:shd w:val="clear" w:color="auto" w:fill="FFFFFF"/>
        </w:rPr>
      </w:pPr>
    </w:p>
    <w:p w14:paraId="4618FF90" w14:textId="77777777" w:rsidR="00104F06" w:rsidRDefault="00104F06" w:rsidP="00104F06">
      <w:pPr>
        <w:spacing w:after="0" w:line="240" w:lineRule="auto"/>
      </w:pPr>
      <w:r>
        <w:rPr>
          <w:rFonts w:cstheme="minorHAnsi"/>
          <w:shd w:val="clear" w:color="auto" w:fill="FFFFFF"/>
        </w:rPr>
        <w:t xml:space="preserve">Source : </w:t>
      </w:r>
      <w:r w:rsidRPr="00423E2F">
        <w:rPr>
          <w:i/>
        </w:rPr>
        <w:t>La falsification des Ecritures selon l'islam</w:t>
      </w:r>
      <w:r w:rsidRPr="00423E2F">
        <w:t xml:space="preserve">, Raistlin, 09 nov. 2009, </w:t>
      </w:r>
    </w:p>
    <w:p w14:paraId="481123E2" w14:textId="77777777" w:rsidR="00104F06" w:rsidRDefault="00000000" w:rsidP="00104F06">
      <w:pPr>
        <w:spacing w:after="0" w:line="240" w:lineRule="auto"/>
        <w:rPr>
          <w:rFonts w:cstheme="minorHAnsi"/>
          <w:shd w:val="clear" w:color="auto" w:fill="FFFFFF"/>
        </w:rPr>
      </w:pPr>
      <w:hyperlink r:id="rId287" w:history="1">
        <w:r w:rsidR="00104F06" w:rsidRPr="004B1339">
          <w:rPr>
            <w:rStyle w:val="Lienhypertexte"/>
          </w:rPr>
          <w:t>http://cite-catholique.org/viewtopic.php?t=42735</w:t>
        </w:r>
      </w:hyperlink>
    </w:p>
    <w:p w14:paraId="549A7682" w14:textId="77777777" w:rsidR="00104F06" w:rsidRDefault="00104F06" w:rsidP="00104F06">
      <w:pPr>
        <w:spacing w:after="0" w:line="240" w:lineRule="auto"/>
      </w:pPr>
    </w:p>
    <w:p w14:paraId="44C13829" w14:textId="77777777" w:rsidR="00104F06" w:rsidRDefault="00104F06" w:rsidP="00104F06">
      <w:pPr>
        <w:spacing w:after="0" w:line="240" w:lineRule="auto"/>
      </w:pPr>
      <w:r>
        <w:t>Les juifs ne reconnaissent pas Jésus comme Messie. Ils attendent toujours comme le Messie.</w:t>
      </w:r>
    </w:p>
    <w:p w14:paraId="43945C0E" w14:textId="77777777" w:rsidR="00104F06" w:rsidRDefault="00104F06" w:rsidP="00104F06">
      <w:pPr>
        <w:spacing w:after="0" w:line="240" w:lineRule="auto"/>
      </w:pPr>
      <w:r>
        <w:t>Mahomet ne s’est pas déclaré Messie, mais juste le dernier des prophète.</w:t>
      </w:r>
    </w:p>
    <w:p w14:paraId="2D9C52CA" w14:textId="77777777" w:rsidR="00104F06" w:rsidRDefault="00104F06" w:rsidP="00104F06">
      <w:pPr>
        <w:spacing w:after="0" w:line="240" w:lineRule="auto"/>
      </w:pPr>
      <w:r>
        <w:t xml:space="preserve">Si dans les textes sacrés juifs et chrétiens et y compris apocryphes, il y avait eu la moindre mention d’un nouveau prophète qui succède aux derniers prophètes Zacharie et Malachie de la Torah, ou au Messie, dans les évangiles, on devrait en trouver une trace dans les textes antiques, entre -200 ans avant JC et +400 après JC, ou dans les nombreux textes des pères de l’église, du 2° au 6° siècle (Clément d’Alexandrie, Irénée de Lyon, spécialiste des hérésies …). Or on ne trouve strictement rien. L’archéologie et les controverses sur les hérésies (même dans Roman Pseudo-Clémentin, d’auteurs inconnus d’une secte judéo-chrétienne _ qui parle de falsification des textes sacrés, cela dans le but d’éliminer les textes cachés de Jésus, qui auraient été dans un sens plus juif que chrétien … _, on ne parle toujours pas d’un grand prophète à venir après Jésus. Aucune annonce de ce type). </w:t>
      </w:r>
    </w:p>
    <w:p w14:paraId="6120D0B8" w14:textId="77777777" w:rsidR="00104F06" w:rsidRDefault="00104F06" w:rsidP="00104F06">
      <w:pPr>
        <w:spacing w:after="0" w:line="240" w:lineRule="auto"/>
      </w:pPr>
      <w:r>
        <w:lastRenderedPageBreak/>
        <w:t>Il y a des milliers de textes anciens, mais rien dedans concernant l’annonce d’un prophète après Jésus ou Malachie.</w:t>
      </w:r>
    </w:p>
    <w:p w14:paraId="42F40BAB" w14:textId="77777777" w:rsidR="00104F06" w:rsidRDefault="00104F06" w:rsidP="00104F06">
      <w:pPr>
        <w:spacing w:after="0" w:line="240" w:lineRule="auto"/>
      </w:pPr>
      <w:r>
        <w:t xml:space="preserve">Il y a des milliers d’érudits qui étudient ces textes, dans le monde, dont s’ils avaient découvert une telle annonce, cela se saurait depuis longtemps. </w:t>
      </w:r>
    </w:p>
    <w:p w14:paraId="27707D62" w14:textId="77777777" w:rsidR="00104F06" w:rsidRDefault="00104F06" w:rsidP="00104F06">
      <w:pPr>
        <w:spacing w:after="0" w:line="240" w:lineRule="auto"/>
      </w:pPr>
    </w:p>
    <w:p w14:paraId="2186DF69" w14:textId="77777777" w:rsidR="00104F06" w:rsidRDefault="00104F06" w:rsidP="00104F06">
      <w:pPr>
        <w:spacing w:after="0" w:line="240" w:lineRule="auto"/>
        <w:jc w:val="both"/>
      </w:pPr>
      <w:bookmarkStart w:id="265" w:name="_Hlk30685190"/>
      <w:r>
        <w:t>Les musulmans ne peuvent donc avancer aucune preuves (archéologiques, historiques, via les textes anciens …) de l’effacement de l’annonce de la venue du prophète Mahomet dans les textes sacrés juifs et chrétiens.</w:t>
      </w:r>
    </w:p>
    <w:bookmarkEnd w:id="265"/>
    <w:p w14:paraId="4E358B92" w14:textId="77777777" w:rsidR="00104F06" w:rsidRDefault="00104F06" w:rsidP="00104F06">
      <w:pPr>
        <w:spacing w:after="0" w:line="240" w:lineRule="auto"/>
        <w:jc w:val="both"/>
      </w:pPr>
    </w:p>
    <w:p w14:paraId="7738445D" w14:textId="77777777" w:rsidR="00104F06" w:rsidRDefault="00104F06" w:rsidP="00104F06">
      <w:pPr>
        <w:spacing w:after="0" w:line="240" w:lineRule="auto"/>
        <w:jc w:val="both"/>
      </w:pPr>
      <w:bookmarkStart w:id="266" w:name="_Hlk30685275"/>
      <w:r>
        <w:t xml:space="preserve">Alors ils avancent la « preuve » de l’évangile de Barnabé, mais qui se révèle être finalement un faux du 16° siècle </w:t>
      </w:r>
      <w:r w:rsidRPr="00FF0FE1">
        <w:t>ou d’une date située entre le 12° et le 16°</w:t>
      </w:r>
      <w:r>
        <w:t>, à cause de ses anachronismes</w:t>
      </w:r>
      <w:r>
        <w:rPr>
          <w:rStyle w:val="Appelnotedebasdep"/>
        </w:rPr>
        <w:footnoteReference w:id="369"/>
      </w:r>
      <w:r>
        <w:t xml:space="preserve"> et qui semble avoir été rédigé pour accréditer l’idée qu’il y aurait bien un évangile, un texte sacré non-musulman, annonçant de la venue de Mahomet.  </w:t>
      </w:r>
    </w:p>
    <w:p w14:paraId="44A3AC4E" w14:textId="77777777" w:rsidR="00104F06" w:rsidRDefault="00104F06" w:rsidP="00104F06">
      <w:pPr>
        <w:spacing w:after="0" w:line="240" w:lineRule="auto"/>
        <w:jc w:val="both"/>
      </w:pPr>
      <w:r>
        <w:t xml:space="preserve">Source : Evangile de Barnabé, </w:t>
      </w:r>
      <w:hyperlink r:id="rId288" w:history="1">
        <w:r>
          <w:rPr>
            <w:rStyle w:val="Lienhypertexte"/>
          </w:rPr>
          <w:t>https://fr.wikipedia.org/wiki/%C3%89vangile_de_Barnab%C3%A9</w:t>
        </w:r>
      </w:hyperlink>
    </w:p>
    <w:p w14:paraId="56160460" w14:textId="77777777" w:rsidR="00104F06" w:rsidRDefault="00104F06" w:rsidP="00104F06">
      <w:pPr>
        <w:spacing w:after="0" w:line="240" w:lineRule="auto"/>
      </w:pPr>
    </w:p>
    <w:p w14:paraId="25B2C120" w14:textId="77777777" w:rsidR="00104F06" w:rsidRDefault="00104F06" w:rsidP="00104F06">
      <w:pPr>
        <w:spacing w:after="0" w:line="240" w:lineRule="auto"/>
        <w:jc w:val="both"/>
      </w:pPr>
      <w:r>
        <w:t>Donc de là, à tirer la conclusion, que Mahomet s’est inventé une généalogie, une mission prophétique, donc que c’est un imposteur mégalomane _ à la manière de Joseph Smith</w:t>
      </w:r>
      <w:r>
        <w:rPr>
          <w:rStyle w:val="Appelnotedebasdep"/>
        </w:rPr>
        <w:footnoteReference w:id="370"/>
      </w:r>
      <w:r>
        <w:t xml:space="preserve"> (fondateur des Mormons) ou d’un Jean de Leyde</w:t>
      </w:r>
      <w:r>
        <w:rPr>
          <w:rStyle w:val="Appelnotedebasdep"/>
        </w:rPr>
        <w:footnoteReference w:id="371"/>
      </w:r>
      <w:r>
        <w:t xml:space="preserve"> (fondateur d’un courant anabaptiste) _, il n’y a qu’un pas.</w:t>
      </w:r>
    </w:p>
    <w:bookmarkEnd w:id="266"/>
    <w:p w14:paraId="55A7B1D4" w14:textId="77777777" w:rsidR="00104F06" w:rsidRDefault="00104F06" w:rsidP="00104F06">
      <w:pPr>
        <w:spacing w:after="0" w:line="240" w:lineRule="auto"/>
      </w:pPr>
    </w:p>
    <w:p w14:paraId="1D5DFD9D" w14:textId="77777777" w:rsidR="00104F06" w:rsidRDefault="00104F06" w:rsidP="00104F06">
      <w:pPr>
        <w:spacing w:after="0" w:line="240" w:lineRule="auto"/>
      </w:pPr>
      <w:r w:rsidRPr="00AA04E0">
        <w:rPr>
          <w:u w:val="single"/>
        </w:rPr>
        <w:t>Note</w:t>
      </w:r>
      <w:r>
        <w:t> : De « Bible &amp; Coran » :</w:t>
      </w:r>
    </w:p>
    <w:p w14:paraId="39D74395" w14:textId="77777777" w:rsidR="00104F06" w:rsidRDefault="00104F06" w:rsidP="00104F06">
      <w:pPr>
        <w:spacing w:after="0" w:line="240" w:lineRule="auto"/>
      </w:pPr>
      <w:r>
        <w:t>Une analyse ne se contentant pas d'une affirmation mais d'une démonstration courte et intéressante :</w:t>
      </w:r>
    </w:p>
    <w:p w14:paraId="124872EA" w14:textId="77777777" w:rsidR="00104F06" w:rsidRDefault="00104F06" w:rsidP="00104F06">
      <w:pPr>
        <w:spacing w:after="0" w:line="240" w:lineRule="auto"/>
      </w:pPr>
      <w:r w:rsidRPr="00BB6C4C">
        <w:rPr>
          <w:i/>
          <w:iCs/>
        </w:rPr>
        <w:t>La bible a-t-elle été modifiée ?</w:t>
      </w:r>
      <w:r>
        <w:t xml:space="preserve"> </w:t>
      </w:r>
      <w:hyperlink r:id="rId289" w:history="1">
        <w:r w:rsidRPr="002F61E1">
          <w:rPr>
            <w:rStyle w:val="Lienhypertexte"/>
          </w:rPr>
          <w:t>https://www.jw.org/fr/la-bible-et-vous/questions-bibliques/la-bible-a-t-elle-ete-modifiee/</w:t>
        </w:r>
      </w:hyperlink>
      <w:r>
        <w:t xml:space="preserve"> </w:t>
      </w:r>
    </w:p>
    <w:p w14:paraId="006D2EF0" w14:textId="77777777" w:rsidR="00104F06" w:rsidRDefault="00104F06" w:rsidP="00104F06">
      <w:pPr>
        <w:spacing w:after="0" w:line="240" w:lineRule="auto"/>
      </w:pPr>
    </w:p>
    <w:p w14:paraId="77AE5BF1" w14:textId="77777777" w:rsidR="00104F06" w:rsidRDefault="00104F06" w:rsidP="00104F06">
      <w:pPr>
        <w:spacing w:after="0" w:line="240" w:lineRule="auto"/>
      </w:pPr>
      <w:r>
        <w:t>Nous avons appris bien des choses sur un homme du passé, faisant un bon usage de son intelligence et de son cœur :</w:t>
      </w:r>
    </w:p>
    <w:p w14:paraId="770A1393" w14:textId="77777777" w:rsidR="00104F06" w:rsidRDefault="00104F06" w:rsidP="00104F06">
      <w:pPr>
        <w:spacing w:after="0" w:line="240" w:lineRule="auto"/>
      </w:pPr>
    </w:p>
    <w:p w14:paraId="589DF0DA" w14:textId="77777777" w:rsidR="00104F06" w:rsidRDefault="00104F06" w:rsidP="00104F06">
      <w:pPr>
        <w:spacing w:after="0" w:line="240" w:lineRule="auto"/>
      </w:pPr>
      <w:r w:rsidRPr="00BB6C4C">
        <w:rPr>
          <w:i/>
          <w:iCs/>
        </w:rPr>
        <w:t>Alhazen qualifié de premier véritable scientifique</w:t>
      </w:r>
      <w:r>
        <w:t xml:space="preserve">, </w:t>
      </w:r>
      <w:hyperlink r:id="rId290" w:history="1">
        <w:r w:rsidRPr="002F61E1">
          <w:rPr>
            <w:rStyle w:val="Lienhypertexte"/>
          </w:rPr>
          <w:t>https://www.jw.org/fr/publications/revues/reveillez-vous-no6-2017-decembre/alhazen-qualifie-de-premier-veritable-scientifique/</w:t>
        </w:r>
      </w:hyperlink>
      <w:r>
        <w:t xml:space="preserve"> </w:t>
      </w:r>
    </w:p>
    <w:p w14:paraId="3E2DBE2D" w14:textId="77777777" w:rsidR="00104F06" w:rsidRDefault="00104F06" w:rsidP="00104F06">
      <w:pPr>
        <w:spacing w:after="0" w:line="240" w:lineRule="auto"/>
      </w:pPr>
    </w:p>
    <w:p w14:paraId="7BE59C29" w14:textId="77777777" w:rsidR="00104F06" w:rsidRDefault="00104F06" w:rsidP="005E1473">
      <w:pPr>
        <w:pStyle w:val="Titre2"/>
        <w:numPr>
          <w:ilvl w:val="1"/>
          <w:numId w:val="16"/>
        </w:numPr>
      </w:pPr>
      <w:bookmarkStart w:id="267" w:name="_Toc16589282"/>
      <w:bookmarkStart w:id="268" w:name="_Toc102578493"/>
      <w:r>
        <w:t>Bibliographie pour ce chapitre</w:t>
      </w:r>
      <w:bookmarkEnd w:id="267"/>
      <w:bookmarkEnd w:id="268"/>
    </w:p>
    <w:p w14:paraId="32A4CC9A" w14:textId="77777777" w:rsidR="00104F06" w:rsidRDefault="00104F06" w:rsidP="00104F06">
      <w:pPr>
        <w:spacing w:after="0" w:line="240" w:lineRule="auto"/>
      </w:pPr>
    </w:p>
    <w:p w14:paraId="774A0596" w14:textId="77777777" w:rsidR="00104F06" w:rsidRPr="00B21056" w:rsidRDefault="00104F06" w:rsidP="00104F06">
      <w:pPr>
        <w:spacing w:after="0" w:line="240" w:lineRule="auto"/>
      </w:pPr>
      <w:r>
        <w:t xml:space="preserve">a) </w:t>
      </w:r>
      <w:r w:rsidRPr="00BB6C4C">
        <w:rPr>
          <w:i/>
          <w:iCs/>
        </w:rPr>
        <w:t>La bibliothèque de Nag Hammadi</w:t>
      </w:r>
      <w:r>
        <w:t>,</w:t>
      </w:r>
      <w:r w:rsidRPr="004C7FC3">
        <w:t xml:space="preserve"> un ensemble de treize codex de papyrus reliés en cuir, du milieu du </w:t>
      </w:r>
      <w:r w:rsidRPr="004C7FC3">
        <w:rPr>
          <w:rFonts w:ascii="Calibri" w:hAnsi="Calibri" w:cs="Calibri"/>
        </w:rPr>
        <w:t>ive siècle (</w:t>
      </w:r>
      <w:r w:rsidRPr="004C7FC3">
        <w:rPr>
          <w:rFonts w:ascii="Calibri" w:hAnsi="Calibri" w:cs="Calibri"/>
          <w:color w:val="222222"/>
          <w:shd w:val="clear" w:color="auto" w:fill="FFFFFF"/>
        </w:rPr>
        <w:t>conservés au </w:t>
      </w:r>
      <w:hyperlink r:id="rId291" w:tooltip="Musée copte du Caire" w:history="1">
        <w:r w:rsidRPr="004C7FC3">
          <w:rPr>
            <w:rStyle w:val="Lienhypertexte"/>
            <w:rFonts w:ascii="Calibri" w:hAnsi="Calibri" w:cs="Calibri"/>
            <w:color w:val="0B0080"/>
            <w:shd w:val="clear" w:color="auto" w:fill="FFFFFF"/>
          </w:rPr>
          <w:t>musée copte du Caire</w:t>
        </w:r>
      </w:hyperlink>
      <w:r w:rsidRPr="004C7FC3">
        <w:rPr>
          <w:rFonts w:ascii="Calibri" w:hAnsi="Calibri" w:cs="Calibri"/>
        </w:rPr>
        <w:t>),</w:t>
      </w:r>
      <w:r>
        <w:t xml:space="preserve"> </w:t>
      </w:r>
      <w:hyperlink r:id="rId292" w:history="1">
        <w:r>
          <w:rPr>
            <w:rStyle w:val="Lienhypertexte"/>
          </w:rPr>
          <w:t>https://fr.wikipedia.org/wiki/Biblioth%C3%A8que_de_Nag_Hammadi</w:t>
        </w:r>
      </w:hyperlink>
    </w:p>
    <w:p w14:paraId="6DC53CEE" w14:textId="77777777" w:rsidR="00104F06" w:rsidRPr="004C7FC3" w:rsidRDefault="00104F06" w:rsidP="00104F06">
      <w:pPr>
        <w:spacing w:after="0" w:line="240" w:lineRule="auto"/>
        <w:rPr>
          <w:lang w:val="en-GB"/>
        </w:rPr>
      </w:pPr>
      <w:r w:rsidRPr="004C7FC3">
        <w:rPr>
          <w:lang w:val="en-GB"/>
        </w:rPr>
        <w:lastRenderedPageBreak/>
        <w:t xml:space="preserve">b) </w:t>
      </w:r>
      <w:hyperlink r:id="rId293" w:history="1">
        <w:r w:rsidRPr="004C7FC3">
          <w:rPr>
            <w:rStyle w:val="Lienhypertexte"/>
            <w:lang w:val="en-GB"/>
          </w:rPr>
          <w:t>https://fr.wikipedia.org/wiki/%C3%89vangile_selon_Thomas</w:t>
        </w:r>
      </w:hyperlink>
    </w:p>
    <w:p w14:paraId="42BF76F7" w14:textId="77777777" w:rsidR="00104F06" w:rsidRPr="00F96BCD" w:rsidRDefault="00104F06" w:rsidP="00104F06">
      <w:pPr>
        <w:spacing w:after="0" w:line="240" w:lineRule="auto"/>
      </w:pPr>
      <w:r w:rsidRPr="00F96BCD">
        <w:t xml:space="preserve">c) </w:t>
      </w:r>
      <w:r w:rsidRPr="00BB6C4C">
        <w:rPr>
          <w:i/>
          <w:iCs/>
        </w:rPr>
        <w:t>Athanase d’Alexandrie</w:t>
      </w:r>
      <w:r w:rsidRPr="00F96BCD">
        <w:t xml:space="preserve">, </w:t>
      </w:r>
      <w:hyperlink r:id="rId294" w:history="1">
        <w:r w:rsidRPr="00F96BCD">
          <w:rPr>
            <w:rStyle w:val="Lienhypertexte"/>
          </w:rPr>
          <w:t>https://fr.wikipedia.org/wiki/Athanase_d%27Alexandrie</w:t>
        </w:r>
      </w:hyperlink>
    </w:p>
    <w:p w14:paraId="4643A8FD" w14:textId="77777777" w:rsidR="00104F06" w:rsidRDefault="00104F06" w:rsidP="00104F06">
      <w:pPr>
        <w:spacing w:after="0" w:line="240" w:lineRule="auto"/>
      </w:pPr>
      <w:r w:rsidRPr="004C7FC3">
        <w:t xml:space="preserve">d)  </w:t>
      </w:r>
      <w:r w:rsidRPr="00BB6C4C">
        <w:rPr>
          <w:i/>
          <w:iCs/>
        </w:rPr>
        <w:t>Premier concile de Nicée</w:t>
      </w:r>
      <w:r w:rsidRPr="004C7FC3">
        <w:t xml:space="preserve">, </w:t>
      </w:r>
      <w:hyperlink r:id="rId295" w:history="1">
        <w:r w:rsidRPr="004C7FC3">
          <w:rPr>
            <w:rStyle w:val="Lienhypertexte"/>
          </w:rPr>
          <w:t>https://fr.wikipedia.org/wiki/Premier_concile_de_Nicée</w:t>
        </w:r>
      </w:hyperlink>
    </w:p>
    <w:p w14:paraId="2CB6C1C9" w14:textId="77777777" w:rsidR="00104F06" w:rsidRPr="006A1336" w:rsidRDefault="00104F06" w:rsidP="00104F06">
      <w:pPr>
        <w:spacing w:after="0" w:line="240" w:lineRule="auto"/>
        <w:rPr>
          <w:lang w:val="es-AR"/>
        </w:rPr>
      </w:pPr>
      <w:r w:rsidRPr="006A1336">
        <w:rPr>
          <w:lang w:val="es-AR"/>
        </w:rPr>
        <w:t xml:space="preserve">e) </w:t>
      </w:r>
      <w:hyperlink r:id="rId296" w:anchor="Probl%C3%A8me_du_canon" w:history="1">
        <w:r w:rsidRPr="006A1336">
          <w:rPr>
            <w:rStyle w:val="Lienhypertexte"/>
            <w:lang w:val="es-AR"/>
          </w:rPr>
          <w:t>https://fr.wikipedia.org/wiki/%C3%89vangile#Probl%C3%A8me_du_canon</w:t>
        </w:r>
      </w:hyperlink>
      <w:r w:rsidRPr="006A1336">
        <w:rPr>
          <w:lang w:val="es-AR"/>
        </w:rPr>
        <w:t xml:space="preserve"> &amp; </w:t>
      </w:r>
      <w:hyperlink r:id="rId297" w:anchor="Les_%C3%A9vangiles_apocryphes" w:history="1">
        <w:r w:rsidRPr="006A1336">
          <w:rPr>
            <w:rStyle w:val="Lienhypertexte"/>
            <w:lang w:val="es-AR"/>
          </w:rPr>
          <w:t>https://fr.wikipedia.org/wiki/%C3%89vangile#Les_%C3%A9vangiles_apocryphes</w:t>
        </w:r>
      </w:hyperlink>
    </w:p>
    <w:p w14:paraId="7A35079E" w14:textId="77777777" w:rsidR="00104F06" w:rsidRDefault="00104F06" w:rsidP="00104F06">
      <w:pPr>
        <w:spacing w:after="0" w:line="240" w:lineRule="auto"/>
      </w:pPr>
      <w:r>
        <w:t xml:space="preserve">f) </w:t>
      </w:r>
      <w:r w:rsidRPr="00BB6C4C">
        <w:rPr>
          <w:i/>
          <w:iCs/>
        </w:rPr>
        <w:t>Apocryphes bibliques</w:t>
      </w:r>
      <w:r>
        <w:t xml:space="preserve">, </w:t>
      </w:r>
      <w:hyperlink r:id="rId298" w:history="1">
        <w:r>
          <w:rPr>
            <w:rStyle w:val="Lienhypertexte"/>
          </w:rPr>
          <w:t>https://fr.wikipedia.org/wiki/Apocryphe_biblique</w:t>
        </w:r>
      </w:hyperlink>
    </w:p>
    <w:p w14:paraId="5F72432A" w14:textId="77777777" w:rsidR="00104F06" w:rsidRDefault="00104F06" w:rsidP="00104F06">
      <w:pPr>
        <w:spacing w:after="0" w:line="240" w:lineRule="auto"/>
      </w:pPr>
      <w:r>
        <w:t xml:space="preserve">et </w:t>
      </w:r>
      <w:r w:rsidRPr="00BB6C4C">
        <w:rPr>
          <w:i/>
          <w:iCs/>
        </w:rPr>
        <w:t>Apocryphes chrétiens</w:t>
      </w:r>
      <w:r>
        <w:t xml:space="preserve">, </w:t>
      </w:r>
      <w:hyperlink r:id="rId299" w:anchor="%C3%89crits_apocryphes_chr%C3%A9tiens" w:history="1">
        <w:r>
          <w:rPr>
            <w:rStyle w:val="Lienhypertexte"/>
          </w:rPr>
          <w:t>https://fr.wikipedia.org/wiki/Apocryphe_biblique#%C3%89crits_apocryphes_chr%C3%A9tiens</w:t>
        </w:r>
      </w:hyperlink>
      <w:r>
        <w:t xml:space="preserve"> </w:t>
      </w:r>
    </w:p>
    <w:p w14:paraId="3D878B62" w14:textId="77777777" w:rsidR="00104F06" w:rsidRDefault="00104F06" w:rsidP="00104F06">
      <w:pPr>
        <w:spacing w:after="0" w:line="240" w:lineRule="auto"/>
      </w:pPr>
      <w:r w:rsidRPr="00911C32">
        <w:t xml:space="preserve">g) </w:t>
      </w:r>
      <w:r w:rsidRPr="00BB6C4C">
        <w:rPr>
          <w:rFonts w:ascii="Calibri" w:hAnsi="Calibri" w:cs="Calibri"/>
          <w:i/>
          <w:iCs/>
          <w:color w:val="222222"/>
          <w:shd w:val="clear" w:color="auto" w:fill="FFFFFF"/>
        </w:rPr>
        <w:t>Apocalypse d'Esdras</w:t>
      </w:r>
      <w:r w:rsidRPr="00911C32">
        <w:t xml:space="preserve">, </w:t>
      </w:r>
      <w:hyperlink r:id="rId300" w:history="1">
        <w:r w:rsidRPr="00911C32">
          <w:rPr>
            <w:rStyle w:val="Lienhypertexte"/>
          </w:rPr>
          <w:t>https://fr.wikipedia.org/wiki/Apocalypse_d%27Esdras</w:t>
        </w:r>
      </w:hyperlink>
    </w:p>
    <w:p w14:paraId="13FB0260" w14:textId="77777777" w:rsidR="00104F06" w:rsidRPr="00F96BCD" w:rsidRDefault="00104F06" w:rsidP="00104F06">
      <w:pPr>
        <w:spacing w:after="0" w:line="240" w:lineRule="auto"/>
        <w:rPr>
          <w:lang w:val="en-GB"/>
        </w:rPr>
      </w:pPr>
      <w:r w:rsidRPr="004F7FB1">
        <w:rPr>
          <w:lang w:val="en-GB"/>
        </w:rPr>
        <w:t xml:space="preserve">h) </w:t>
      </w:r>
      <w:hyperlink r:id="rId301" w:history="1">
        <w:r w:rsidRPr="004F7FB1">
          <w:rPr>
            <w:rStyle w:val="Lienhypertexte"/>
            <w:lang w:val="en-GB"/>
          </w:rPr>
          <w:t>https://fr.wikipedia.org/wiki/Actes_de_Pierre_et_Paul_du_Pseudo-Marcellus</w:t>
        </w:r>
      </w:hyperlink>
    </w:p>
    <w:p w14:paraId="1F96D333" w14:textId="77777777" w:rsidR="00104F06" w:rsidRDefault="00104F06" w:rsidP="00104F06">
      <w:pPr>
        <w:spacing w:after="0" w:line="240" w:lineRule="auto"/>
      </w:pPr>
      <w:r>
        <w:t xml:space="preserve">i) </w:t>
      </w:r>
      <w:r w:rsidRPr="00BB6C4C">
        <w:rPr>
          <w:i/>
          <w:iCs/>
        </w:rPr>
        <w:t>Actes de Pierre</w:t>
      </w:r>
      <w:r>
        <w:t xml:space="preserve">, </w:t>
      </w:r>
      <w:hyperlink r:id="rId302" w:history="1">
        <w:r>
          <w:rPr>
            <w:rStyle w:val="Lienhypertexte"/>
          </w:rPr>
          <w:t>https://fr.wikipedia.org/wiki/Actes_de_Pierre</w:t>
        </w:r>
      </w:hyperlink>
      <w:r>
        <w:t xml:space="preserve"> </w:t>
      </w:r>
    </w:p>
    <w:p w14:paraId="78311973" w14:textId="77777777" w:rsidR="00104F06" w:rsidRPr="00625F63" w:rsidRDefault="00104F06" w:rsidP="00104F06">
      <w:pPr>
        <w:spacing w:after="0" w:line="240" w:lineRule="auto"/>
        <w:rPr>
          <w:lang w:val="en-GB"/>
        </w:rPr>
      </w:pPr>
      <w:r w:rsidRPr="00625F63">
        <w:rPr>
          <w:lang w:val="en-GB"/>
        </w:rPr>
        <w:t xml:space="preserve">j) </w:t>
      </w:r>
      <w:r w:rsidRPr="00BB6C4C">
        <w:rPr>
          <w:i/>
          <w:iCs/>
          <w:lang w:val="en-GB"/>
        </w:rPr>
        <w:t>Barthélemy (apôtre),</w:t>
      </w:r>
      <w:r w:rsidRPr="00625F63">
        <w:rPr>
          <w:lang w:val="en-GB"/>
        </w:rPr>
        <w:t xml:space="preserve"> </w:t>
      </w:r>
      <w:r>
        <w:rPr>
          <w:lang w:val="en-GB"/>
        </w:rPr>
        <w:t>1/</w:t>
      </w:r>
      <w:r w:rsidRPr="00625F63">
        <w:rPr>
          <w:lang w:val="en-GB"/>
        </w:rPr>
        <w:t xml:space="preserve"> </w:t>
      </w:r>
      <w:hyperlink r:id="rId303" w:history="1">
        <w:r w:rsidRPr="00625F63">
          <w:rPr>
            <w:rStyle w:val="Lienhypertexte"/>
            <w:lang w:val="en-GB"/>
          </w:rPr>
          <w:t>https://fr.wikipedia.org/wiki/Barth%C3%A9lemy_(ap%C3%B4tre)</w:t>
        </w:r>
      </w:hyperlink>
    </w:p>
    <w:p w14:paraId="0EAA4D63" w14:textId="77777777" w:rsidR="00104F06" w:rsidRPr="00F96BCD" w:rsidRDefault="00104F06" w:rsidP="00104F06">
      <w:pPr>
        <w:spacing w:after="0" w:line="240" w:lineRule="auto"/>
        <w:rPr>
          <w:lang w:val="en-GB"/>
        </w:rPr>
      </w:pPr>
      <w:r w:rsidRPr="00F96BCD">
        <w:rPr>
          <w:lang w:val="en-GB"/>
        </w:rPr>
        <w:t xml:space="preserve">2/ </w:t>
      </w:r>
      <w:hyperlink r:id="rId304" w:history="1">
        <w:r w:rsidRPr="00F96BCD">
          <w:rPr>
            <w:rStyle w:val="Lienhypertexte"/>
            <w:lang w:val="en-GB"/>
          </w:rPr>
          <w:t>https://en.wikipedia.org/wiki/Bartholomew_the_Apostle</w:t>
        </w:r>
      </w:hyperlink>
    </w:p>
    <w:p w14:paraId="36678524" w14:textId="77777777" w:rsidR="00104F06" w:rsidRDefault="00104F06" w:rsidP="00104F06">
      <w:pPr>
        <w:spacing w:after="0" w:line="240" w:lineRule="auto"/>
      </w:pPr>
      <w:r w:rsidRPr="00625F63">
        <w:t xml:space="preserve">k) </w:t>
      </w:r>
      <w:r w:rsidRPr="00BB6C4C">
        <w:rPr>
          <w:i/>
          <w:iCs/>
        </w:rPr>
        <w:t>Evangile de Pierre</w:t>
      </w:r>
      <w:r w:rsidRPr="00625F63">
        <w:t xml:space="preserve">, </w:t>
      </w:r>
      <w:hyperlink r:id="rId305" w:history="1">
        <w:r w:rsidRPr="00625F63">
          <w:rPr>
            <w:rStyle w:val="Lienhypertexte"/>
          </w:rPr>
          <w:t>https://fr.wikipedia.org/wiki/%C3%89vangile_de_Pierre</w:t>
        </w:r>
      </w:hyperlink>
    </w:p>
    <w:p w14:paraId="3C6B7611" w14:textId="77777777" w:rsidR="00104F06" w:rsidRDefault="00104F06" w:rsidP="00104F06">
      <w:pPr>
        <w:spacing w:after="0" w:line="240" w:lineRule="auto"/>
      </w:pPr>
      <w:r>
        <w:t xml:space="preserve">l) </w:t>
      </w:r>
      <w:r w:rsidRPr="00BB6C4C">
        <w:rPr>
          <w:i/>
          <w:iCs/>
        </w:rPr>
        <w:t>La lettre festale 39 d’Athanase d’Alexandrie</w:t>
      </w:r>
      <w:r w:rsidRPr="0096792A">
        <w:t xml:space="preserve">, </w:t>
      </w:r>
      <w:hyperlink r:id="rId306" w:history="1">
        <w:r w:rsidRPr="004B1339">
          <w:rPr>
            <w:rStyle w:val="Lienhypertexte"/>
          </w:rPr>
          <w:t>https://didascale.wordpress.com/2014/08/11/la-lettre-festale-39-dathanase-dalexandrie/</w:t>
        </w:r>
      </w:hyperlink>
      <w:r>
        <w:t xml:space="preserve"> </w:t>
      </w:r>
    </w:p>
    <w:p w14:paraId="019D48AA" w14:textId="77777777" w:rsidR="00104F06" w:rsidRDefault="00104F06" w:rsidP="00104F06">
      <w:pPr>
        <w:spacing w:after="0" w:line="240" w:lineRule="auto"/>
      </w:pPr>
      <w:r>
        <w:t xml:space="preserve">m) </w:t>
      </w:r>
      <w:r w:rsidRPr="00BB6C4C">
        <w:rPr>
          <w:i/>
          <w:iCs/>
        </w:rPr>
        <w:t>Roman Pseudo-Clémentin</w:t>
      </w:r>
      <w:r>
        <w:t xml:space="preserve">, 1/ </w:t>
      </w:r>
      <w:hyperlink r:id="rId307" w:history="1">
        <w:r>
          <w:rPr>
            <w:rStyle w:val="Lienhypertexte"/>
          </w:rPr>
          <w:t>https://fr.wikipedia.org/wiki/Roman_pseudo-cl%C3%A9mentin</w:t>
        </w:r>
      </w:hyperlink>
    </w:p>
    <w:p w14:paraId="09F9571C" w14:textId="77777777" w:rsidR="00104F06" w:rsidRDefault="00104F06" w:rsidP="00104F06">
      <w:pPr>
        <w:spacing w:after="0" w:line="240" w:lineRule="auto"/>
      </w:pPr>
      <w:r w:rsidRPr="0063047B">
        <w:t xml:space="preserve">2/ </w:t>
      </w:r>
      <w:r w:rsidRPr="00BB6C4C">
        <w:rPr>
          <w:i/>
          <w:iCs/>
        </w:rPr>
        <w:t>Clementine literature</w:t>
      </w:r>
      <w:r w:rsidRPr="0063047B">
        <w:t xml:space="preserve">, </w:t>
      </w:r>
      <w:hyperlink r:id="rId308" w:history="1">
        <w:r w:rsidRPr="0063047B">
          <w:rPr>
            <w:rStyle w:val="Lienhypertexte"/>
          </w:rPr>
          <w:t>https://en.wikipedia.org/wiki/Clementine_literature</w:t>
        </w:r>
      </w:hyperlink>
    </w:p>
    <w:p w14:paraId="3D8F8D3D" w14:textId="77777777" w:rsidR="00104F06" w:rsidRPr="0063047B" w:rsidRDefault="00104F06" w:rsidP="00104F06">
      <w:pPr>
        <w:spacing w:after="0" w:line="240" w:lineRule="auto"/>
      </w:pPr>
      <w:r w:rsidRPr="0063047B">
        <w:t xml:space="preserve">n)  </w:t>
      </w:r>
      <w:r w:rsidRPr="00BB6C4C">
        <w:rPr>
          <w:i/>
          <w:iCs/>
        </w:rPr>
        <w:t>La Bible oubliée: Apocryphes de l'Ancien et du Nouveau Testament</w:t>
      </w:r>
      <w:r w:rsidRPr="0063047B">
        <w:t>, J.R. Porter</w:t>
      </w:r>
      <w:r>
        <w:t>,</w:t>
      </w:r>
      <w:r w:rsidRPr="0063047B">
        <w:t xml:space="preserve"> Gabriel raphael Veyret, Albin Michel, 2014, 400 pages.</w:t>
      </w:r>
    </w:p>
    <w:p w14:paraId="472A27C0" w14:textId="77777777" w:rsidR="00104F06" w:rsidRDefault="00104F06" w:rsidP="00104F06">
      <w:pPr>
        <w:spacing w:after="0" w:line="240" w:lineRule="auto"/>
      </w:pPr>
      <w:r>
        <w:t xml:space="preserve">o) </w:t>
      </w:r>
      <w:r w:rsidRPr="00BB6C4C">
        <w:rPr>
          <w:i/>
          <w:iCs/>
        </w:rPr>
        <w:t>ÉCRITS APOCRYPHES CHRÉTIENS 1 &amp;</w:t>
      </w:r>
      <w:r w:rsidRPr="0063047B">
        <w:t xml:space="preserve"> 2, Direction Boyon &amp; Geoltrain, Éditions LA PLÉIADE.</w:t>
      </w:r>
    </w:p>
    <w:p w14:paraId="3743D6F4" w14:textId="77777777" w:rsidR="00104F06" w:rsidRDefault="00104F06" w:rsidP="00104F06">
      <w:pPr>
        <w:spacing w:after="0" w:line="240" w:lineRule="auto"/>
      </w:pPr>
      <w:r>
        <w:t xml:space="preserve">p) </w:t>
      </w:r>
      <w:r w:rsidRPr="00BB6C4C">
        <w:rPr>
          <w:i/>
          <w:iCs/>
        </w:rPr>
        <w:t>La Bible dévoilée</w:t>
      </w:r>
      <w:r>
        <w:t xml:space="preserve">, </w:t>
      </w:r>
      <w:r w:rsidRPr="007E5EC6">
        <w:t>Israël Finkelstein, Neil Asher Silberman</w:t>
      </w:r>
      <w:r>
        <w:t xml:space="preserve">, Folio, 2001, </w:t>
      </w:r>
      <w:hyperlink r:id="rId309" w:history="1">
        <w:r>
          <w:rPr>
            <w:rStyle w:val="Lienhypertexte"/>
          </w:rPr>
          <w:t>https://fr.wikipedia.org/wiki/La_Bible_d%C3%A9voil%C3%A9e</w:t>
        </w:r>
      </w:hyperlink>
    </w:p>
    <w:p w14:paraId="409A1F30" w14:textId="77777777" w:rsidR="00104F06" w:rsidRPr="00E33249" w:rsidRDefault="00104F06" w:rsidP="00104F06">
      <w:pPr>
        <w:spacing w:after="0" w:line="240" w:lineRule="auto"/>
        <w:rPr>
          <w:lang w:val="en-GB"/>
        </w:rPr>
      </w:pPr>
      <w:r w:rsidRPr="00E33249">
        <w:rPr>
          <w:lang w:val="en-GB"/>
        </w:rPr>
        <w:t xml:space="preserve">q) National Geographic, Bible Hunters, </w:t>
      </w:r>
      <w:r w:rsidRPr="0079034D">
        <w:rPr>
          <w:i/>
          <w:iCs/>
          <w:lang w:val="en-GB"/>
        </w:rPr>
        <w:t>The Search for Sacred Texts</w:t>
      </w:r>
      <w:r w:rsidRPr="00E33249">
        <w:rPr>
          <w:lang w:val="en-GB"/>
        </w:rPr>
        <w:t xml:space="preserve">, </w:t>
      </w:r>
      <w:hyperlink r:id="rId310" w:history="1">
        <w:r w:rsidRPr="004B1339">
          <w:rPr>
            <w:rStyle w:val="Lienhypertexte"/>
            <w:lang w:val="en-GB"/>
          </w:rPr>
          <w:t>http://jubilees.stmarytx.edu/thanneken/2018/NationalGeographic-201812-BibleHunters.pdf</w:t>
        </w:r>
      </w:hyperlink>
      <w:r>
        <w:rPr>
          <w:lang w:val="en-GB"/>
        </w:rPr>
        <w:t xml:space="preserve"> </w:t>
      </w:r>
    </w:p>
    <w:p w14:paraId="73AB5864" w14:textId="77777777" w:rsidR="00104F06" w:rsidRDefault="00104F06" w:rsidP="00104F06">
      <w:pPr>
        <w:spacing w:after="0" w:line="240" w:lineRule="auto"/>
      </w:pPr>
      <w:r>
        <w:t xml:space="preserve">r) </w:t>
      </w:r>
      <w:r w:rsidRPr="0079034D">
        <w:rPr>
          <w:i/>
          <w:iCs/>
        </w:rPr>
        <w:t>Bible Hunter</w:t>
      </w:r>
      <w:r>
        <w:t xml:space="preserve">s, Réalisé par Remme TIlman, BBC2 et Smithsonian Channel 2014-2013, Grande-Bretagne, </w:t>
      </w:r>
      <w:hyperlink r:id="rId311" w:history="1">
        <w:r w:rsidRPr="004B1339">
          <w:rPr>
            <w:rStyle w:val="Lienhypertexte"/>
          </w:rPr>
          <w:t>https://www.tilmanremme.com</w:t>
        </w:r>
      </w:hyperlink>
      <w:r>
        <w:t xml:space="preserve"> &amp; </w:t>
      </w:r>
      <w:hyperlink r:id="rId312" w:history="1">
        <w:r>
          <w:rPr>
            <w:rStyle w:val="Lienhypertexte"/>
          </w:rPr>
          <w:t>https://www.dailymotion.com/video/x27vpkx</w:t>
        </w:r>
      </w:hyperlink>
      <w:r>
        <w:t xml:space="preserve"> </w:t>
      </w:r>
    </w:p>
    <w:p w14:paraId="0F6ADA02" w14:textId="77777777" w:rsidR="00104F06" w:rsidRPr="00BB6C4C" w:rsidRDefault="00104F06" w:rsidP="00104F06">
      <w:pPr>
        <w:spacing w:after="0" w:line="240" w:lineRule="auto"/>
        <w:rPr>
          <w:color w:val="0563C1" w:themeColor="hyperlink"/>
          <w:u w:val="single"/>
        </w:rPr>
      </w:pPr>
      <w:r>
        <w:t xml:space="preserve">s) </w:t>
      </w:r>
      <w:r w:rsidRPr="0079034D">
        <w:rPr>
          <w:i/>
          <w:iCs/>
        </w:rPr>
        <w:t>Une bibliothèques de 28 documents pdf sur les apocryphes</w:t>
      </w:r>
      <w:r>
        <w:t xml:space="preserve">, dont le texte complet pdf d’une dizaine d’apocryphes, </w:t>
      </w:r>
      <w:hyperlink r:id="rId313" w:history="1">
        <w:r>
          <w:rPr>
            <w:rStyle w:val="Lienhypertexte"/>
          </w:rPr>
          <w:t>http://www.doc-developpement-durable.org/jardin.secret/EcritsPolitiquesetPhilosophiques/SurIslam/livres/apocryphes/</w:t>
        </w:r>
      </w:hyperlink>
    </w:p>
    <w:p w14:paraId="113A44F0" w14:textId="77777777" w:rsidR="00104F06" w:rsidRDefault="00104F06" w:rsidP="00104F06">
      <w:pPr>
        <w:spacing w:after="0" w:line="240" w:lineRule="auto"/>
      </w:pPr>
      <w:r>
        <w:t xml:space="preserve">t) </w:t>
      </w:r>
      <w:r w:rsidRPr="00BB6C4C">
        <w:rPr>
          <w:i/>
          <w:iCs/>
        </w:rPr>
        <w:t>La bible a-t-elle été modifiée ?</w:t>
      </w:r>
      <w:r>
        <w:t xml:space="preserve"> </w:t>
      </w:r>
      <w:hyperlink r:id="rId314" w:history="1">
        <w:r w:rsidRPr="002F61E1">
          <w:rPr>
            <w:rStyle w:val="Lienhypertexte"/>
          </w:rPr>
          <w:t>https://www.jw.org/fr/la-bible-et-vous/questions-bibliques/la-bible-a-t-elle-ete-modifiee/</w:t>
        </w:r>
      </w:hyperlink>
      <w:r>
        <w:t xml:space="preserve"> </w:t>
      </w:r>
    </w:p>
    <w:p w14:paraId="0373663C" w14:textId="77777777" w:rsidR="00104F06" w:rsidRDefault="00104F06" w:rsidP="00104F06">
      <w:pPr>
        <w:spacing w:after="0" w:line="240" w:lineRule="auto"/>
      </w:pPr>
      <w:r>
        <w:t xml:space="preserve">u) </w:t>
      </w:r>
      <w:r w:rsidRPr="00423E2F">
        <w:rPr>
          <w:i/>
        </w:rPr>
        <w:t>La falsification des Ecritures selon l'islam</w:t>
      </w:r>
      <w:r w:rsidRPr="00423E2F">
        <w:t xml:space="preserve">, Raistlin, 09 nov. 2009, </w:t>
      </w:r>
    </w:p>
    <w:p w14:paraId="7D25C45D" w14:textId="77777777" w:rsidR="00104F06" w:rsidRDefault="00000000" w:rsidP="00104F06">
      <w:pPr>
        <w:spacing w:after="0" w:line="240" w:lineRule="auto"/>
        <w:rPr>
          <w:rFonts w:cstheme="minorHAnsi"/>
          <w:shd w:val="clear" w:color="auto" w:fill="FFFFFF"/>
        </w:rPr>
      </w:pPr>
      <w:hyperlink r:id="rId315" w:history="1">
        <w:r w:rsidR="00104F06" w:rsidRPr="004B1339">
          <w:rPr>
            <w:rStyle w:val="Lienhypertexte"/>
          </w:rPr>
          <w:t>http://cite-catholique.org/viewtopic.php?t=42735</w:t>
        </w:r>
      </w:hyperlink>
    </w:p>
    <w:p w14:paraId="0B88C4DB" w14:textId="6D59691F" w:rsidR="00104F06" w:rsidRDefault="00104F06" w:rsidP="0041200D">
      <w:pPr>
        <w:spacing w:after="0" w:line="240" w:lineRule="auto"/>
      </w:pPr>
    </w:p>
    <w:p w14:paraId="7BA286B8" w14:textId="2F86B2DD" w:rsidR="00104F06" w:rsidRDefault="00104F06" w:rsidP="00104F06">
      <w:pPr>
        <w:spacing w:after="0" w:line="240" w:lineRule="auto"/>
      </w:pPr>
      <w:r>
        <w:t xml:space="preserve">Sources : a) </w:t>
      </w:r>
      <w:r w:rsidRPr="00104F06">
        <w:rPr>
          <w:i/>
          <w:iCs/>
        </w:rPr>
        <w:t>Doutes face aux assertions religieuses</w:t>
      </w:r>
      <w:r>
        <w:t>, Benjamin LISAN, l21/05/2019</w:t>
      </w:r>
      <w:r w:rsidR="00F31B0B">
        <w:t>, 31 pages</w:t>
      </w:r>
      <w:r>
        <w:t xml:space="preserve">, </w:t>
      </w:r>
      <w:hyperlink r:id="rId316" w:history="1">
        <w:r w:rsidRPr="000F635A">
          <w:rPr>
            <w:rStyle w:val="Lienhypertexte"/>
          </w:rPr>
          <w:t>http://benjamin.lisan.free.fr/jardin.secret/EcritsPolitiquesetPhilosophiques/SurIslam/doutes_face_aux_assertions_religieuses.htm</w:t>
        </w:r>
      </w:hyperlink>
      <w:r>
        <w:t xml:space="preserve"> </w:t>
      </w:r>
    </w:p>
    <w:p w14:paraId="1A22B483" w14:textId="59398B11" w:rsidR="00104F06" w:rsidRPr="00104F06" w:rsidRDefault="00104F06" w:rsidP="00104F06">
      <w:pPr>
        <w:spacing w:after="0" w:line="240" w:lineRule="auto"/>
        <w:rPr>
          <w:lang w:val="en-GB"/>
        </w:rPr>
      </w:pPr>
      <w:r w:rsidRPr="00104F06">
        <w:rPr>
          <w:lang w:val="en-GB"/>
        </w:rPr>
        <w:t>b</w:t>
      </w:r>
      <w:r>
        <w:rPr>
          <w:lang w:val="en-GB"/>
        </w:rPr>
        <w:t>) v</w:t>
      </w:r>
      <w:r w:rsidRPr="00104F06">
        <w:rPr>
          <w:lang w:val="en-GB"/>
        </w:rPr>
        <w:t xml:space="preserve">ersion pdf : </w:t>
      </w:r>
      <w:hyperlink r:id="rId317" w:history="1">
        <w:r w:rsidRPr="000F635A">
          <w:rPr>
            <w:rStyle w:val="Lienhypertexte"/>
            <w:lang w:val="en-GB"/>
          </w:rPr>
          <w:t>http://benjamin.lisan.free.fr/jardin.secret/EcritsPolitiquesetPhilosophiques/SurIslam/doutes_face_aux_assertions_religieuses.pdf</w:t>
        </w:r>
      </w:hyperlink>
      <w:r>
        <w:rPr>
          <w:lang w:val="en-GB"/>
        </w:rPr>
        <w:t xml:space="preserve"> </w:t>
      </w:r>
    </w:p>
    <w:p w14:paraId="35D6ED16" w14:textId="1562D32F" w:rsidR="00D45D53" w:rsidRDefault="00D45D53">
      <w:pPr>
        <w:rPr>
          <w:lang w:val="en-GB"/>
        </w:rPr>
      </w:pPr>
      <w:r>
        <w:rPr>
          <w:lang w:val="en-GB"/>
        </w:rPr>
        <w:br w:type="page"/>
      </w:r>
    </w:p>
    <w:p w14:paraId="0B4C663A" w14:textId="77777777" w:rsidR="00104F06" w:rsidRPr="00104F06" w:rsidRDefault="00104F06" w:rsidP="0041200D">
      <w:pPr>
        <w:spacing w:after="0" w:line="240" w:lineRule="auto"/>
        <w:rPr>
          <w:lang w:val="en-GB"/>
        </w:rPr>
      </w:pPr>
    </w:p>
    <w:p w14:paraId="2A9879BA" w14:textId="5D70BEA7" w:rsidR="00E36BA1" w:rsidRDefault="00E36BA1" w:rsidP="00E36BA1">
      <w:pPr>
        <w:pStyle w:val="Titre1"/>
      </w:pPr>
      <w:bookmarkStart w:id="269" w:name="_Toc102578494"/>
      <w:r>
        <w:t>Postface</w:t>
      </w:r>
      <w:bookmarkEnd w:id="269"/>
    </w:p>
    <w:p w14:paraId="4A7E90F3" w14:textId="3F24052B" w:rsidR="00E36BA1" w:rsidRDefault="00E36BA1" w:rsidP="0041200D">
      <w:pPr>
        <w:spacing w:after="0" w:line="240" w:lineRule="auto"/>
      </w:pPr>
    </w:p>
    <w:p w14:paraId="63E72B4B" w14:textId="51D3D14C" w:rsidR="00D95951" w:rsidRDefault="00D95951" w:rsidP="0041200D">
      <w:pPr>
        <w:spacing w:after="0" w:line="240" w:lineRule="auto"/>
      </w:pPr>
      <w:r>
        <w:t>Voici ce que j’écrivais à un ami musulman ouvert :</w:t>
      </w:r>
    </w:p>
    <w:p w14:paraId="3ACCE9E0" w14:textId="77777777" w:rsidR="00D95951" w:rsidRDefault="00D95951" w:rsidP="0041200D">
      <w:pPr>
        <w:spacing w:after="0" w:line="240" w:lineRule="auto"/>
      </w:pPr>
    </w:p>
    <w:p w14:paraId="385CD6B7" w14:textId="696E47D6" w:rsidR="00E36BA1" w:rsidRPr="00D95951" w:rsidRDefault="00D95951" w:rsidP="00D95951">
      <w:pPr>
        <w:spacing w:after="0" w:line="240" w:lineRule="auto"/>
        <w:jc w:val="both"/>
        <w:rPr>
          <w:rFonts w:ascii="Calibri" w:hAnsi="Calibri" w:cs="Calibri"/>
        </w:rPr>
      </w:pPr>
      <w:r>
        <w:rPr>
          <w:rFonts w:ascii="Calibri" w:hAnsi="Calibri" w:cs="Calibri"/>
        </w:rPr>
        <w:t>« </w:t>
      </w:r>
      <w:r w:rsidRPr="003B2B55">
        <w:rPr>
          <w:rFonts w:ascii="Calibri" w:hAnsi="Calibri" w:cs="Calibri"/>
          <w:i/>
          <w:iCs/>
        </w:rPr>
        <w:t xml:space="preserve">J'essaye de faire bouger les lignes et les mentalités surtout quand elles sont rétrogrades. </w:t>
      </w:r>
      <w:r w:rsidR="00E36BA1" w:rsidRPr="003B2B55">
        <w:rPr>
          <w:rFonts w:ascii="Calibri" w:hAnsi="Calibri" w:cs="Calibri"/>
          <w:i/>
          <w:iCs/>
        </w:rPr>
        <w:t>M</w:t>
      </w:r>
      <w:r w:rsidRPr="003B2B55">
        <w:rPr>
          <w:rFonts w:ascii="Calibri" w:hAnsi="Calibri" w:cs="Calibri"/>
          <w:i/>
          <w:iCs/>
        </w:rPr>
        <w:t>ais m</w:t>
      </w:r>
      <w:r w:rsidR="00E36BA1" w:rsidRPr="003B2B55">
        <w:rPr>
          <w:rFonts w:ascii="Calibri" w:hAnsi="Calibri" w:cs="Calibri"/>
          <w:i/>
          <w:iCs/>
        </w:rPr>
        <w:t>es échanges avec certains musulmans « convaincus » (heureusement pas avec tous) sont parfois hyper-durs ou tendus</w:t>
      </w:r>
      <w:r w:rsidR="003B2B55">
        <w:rPr>
          <w:rFonts w:ascii="Calibri" w:hAnsi="Calibri" w:cs="Calibri"/>
        </w:rPr>
        <w:t> »</w:t>
      </w:r>
      <w:r w:rsidR="00E36BA1" w:rsidRPr="00D95951">
        <w:rPr>
          <w:rFonts w:ascii="Calibri" w:hAnsi="Calibri" w:cs="Calibri"/>
        </w:rPr>
        <w:t>.</w:t>
      </w:r>
    </w:p>
    <w:p w14:paraId="08EECDC9" w14:textId="77777777" w:rsidR="00EE0494" w:rsidRDefault="00EE0494" w:rsidP="00D95951">
      <w:pPr>
        <w:spacing w:after="0" w:line="240" w:lineRule="auto"/>
        <w:jc w:val="both"/>
        <w:rPr>
          <w:rFonts w:ascii="Calibri" w:hAnsi="Calibri" w:cs="Calibri"/>
          <w:u w:val="single"/>
        </w:rPr>
      </w:pPr>
    </w:p>
    <w:p w14:paraId="64E17369" w14:textId="1133BD38" w:rsidR="00E36BA1" w:rsidRPr="00D95951" w:rsidRDefault="00E36BA1" w:rsidP="00D95951">
      <w:pPr>
        <w:spacing w:after="0" w:line="240" w:lineRule="auto"/>
        <w:jc w:val="both"/>
        <w:rPr>
          <w:rFonts w:ascii="Calibri" w:hAnsi="Calibri" w:cs="Calibri"/>
        </w:rPr>
      </w:pPr>
      <w:r w:rsidRPr="00D95951">
        <w:rPr>
          <w:rFonts w:ascii="Calibri" w:hAnsi="Calibri" w:cs="Calibri"/>
          <w:u w:val="single"/>
        </w:rPr>
        <w:t>Voici ma position par rapport à ces derniers</w:t>
      </w:r>
      <w:r w:rsidRPr="00D95951">
        <w:rPr>
          <w:rFonts w:ascii="Calibri" w:hAnsi="Calibri" w:cs="Calibri"/>
        </w:rPr>
        <w:t> :</w:t>
      </w:r>
    </w:p>
    <w:p w14:paraId="38157DA7" w14:textId="77777777" w:rsidR="00E36BA1" w:rsidRPr="00D95951" w:rsidRDefault="00E36BA1" w:rsidP="00D95951">
      <w:pPr>
        <w:spacing w:after="0" w:line="240" w:lineRule="auto"/>
        <w:jc w:val="both"/>
        <w:rPr>
          <w:rFonts w:ascii="Calibri" w:hAnsi="Calibri" w:cs="Calibri"/>
        </w:rPr>
      </w:pPr>
    </w:p>
    <w:p w14:paraId="2B8248D6"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 Mes principes : respect de l'autre (liberté de conscience, d'expression, honnêteté intellectuelle, démarche scientifique de rigueur ...). </w:t>
      </w:r>
    </w:p>
    <w:p w14:paraId="4030F310"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Ne jamais les forcer à adopter mes convictions. Je ne les force (!) pas (jamais) à être "libres", tolérants ou/et démocrate (pas de totalitarisme intellectuel). </w:t>
      </w:r>
    </w:p>
    <w:p w14:paraId="30E984EE" w14:textId="3245707F"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Je </w:t>
      </w:r>
      <w:r w:rsidR="00D95951">
        <w:rPr>
          <w:rFonts w:ascii="Calibri" w:hAnsi="Calibri" w:cs="Calibri"/>
        </w:rPr>
        <w:t xml:space="preserve">ne </w:t>
      </w:r>
      <w:r w:rsidRPr="00D95951">
        <w:rPr>
          <w:rFonts w:ascii="Calibri" w:hAnsi="Calibri" w:cs="Calibri"/>
        </w:rPr>
        <w:t>me considère jamais comme le détenteur d’une vérité absolue, infuse (indépassable) [que je devrais imposer aux autres].</w:t>
      </w:r>
    </w:p>
    <w:p w14:paraId="099D6951"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Je ne détiens aucune certitude absolue. Je suis capable de me remettre en cause si je me trompe.</w:t>
      </w:r>
    </w:p>
    <w:p w14:paraId="76DE0D82" w14:textId="7B9EA9CB" w:rsidR="00E36BA1" w:rsidRPr="00D95951" w:rsidRDefault="00D95951" w:rsidP="00D95951">
      <w:pPr>
        <w:spacing w:after="0" w:line="240" w:lineRule="auto"/>
        <w:jc w:val="both"/>
        <w:rPr>
          <w:rFonts w:ascii="Calibri" w:hAnsi="Calibri" w:cs="Calibri"/>
        </w:rPr>
      </w:pPr>
      <w:r>
        <w:rPr>
          <w:rFonts w:ascii="Calibri" w:hAnsi="Calibri" w:cs="Calibri"/>
        </w:rPr>
        <w:t>J</w:t>
      </w:r>
      <w:r w:rsidR="00E36BA1" w:rsidRPr="00D95951">
        <w:rPr>
          <w:rFonts w:ascii="Calibri" w:hAnsi="Calibri" w:cs="Calibri"/>
        </w:rPr>
        <w:t>e suis susceptible d’évoluer, à fonction de nouvelles données, de discussions et d’avis (je ne suis pas figé, psychorigide, fanatique).</w:t>
      </w:r>
    </w:p>
    <w:p w14:paraId="3FB92033"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Je sais que je suis faillible. Je peux commettre des erreurs (principe d’humilité). </w:t>
      </w:r>
    </w:p>
    <w:p w14:paraId="2FC98FB1" w14:textId="77777777" w:rsidR="00D95951" w:rsidRDefault="00D95951" w:rsidP="00D95951">
      <w:pPr>
        <w:spacing w:after="0" w:line="240" w:lineRule="auto"/>
        <w:jc w:val="both"/>
        <w:rPr>
          <w:rFonts w:ascii="Calibri" w:hAnsi="Calibri" w:cs="Calibri"/>
        </w:rPr>
      </w:pPr>
    </w:p>
    <w:p w14:paraId="5584682E" w14:textId="77777777" w:rsidR="003B2B55" w:rsidRDefault="00E36BA1" w:rsidP="00D95951">
      <w:pPr>
        <w:spacing w:after="0" w:line="240" w:lineRule="auto"/>
        <w:jc w:val="both"/>
        <w:rPr>
          <w:rFonts w:ascii="Calibri" w:hAnsi="Calibri" w:cs="Calibri"/>
        </w:rPr>
      </w:pPr>
      <w:r w:rsidRPr="00D95951">
        <w:rPr>
          <w:rFonts w:ascii="Calibri" w:hAnsi="Calibri" w:cs="Calibri"/>
        </w:rPr>
        <w:t>J’essaye de ne pas tomber dans différents pièges intellectuels dont :</w:t>
      </w:r>
    </w:p>
    <w:p w14:paraId="53AE322F" w14:textId="46C6D920" w:rsidR="00D95951" w:rsidRDefault="00E36BA1" w:rsidP="00D95951">
      <w:pPr>
        <w:spacing w:after="0" w:line="240" w:lineRule="auto"/>
        <w:jc w:val="both"/>
        <w:rPr>
          <w:rFonts w:ascii="Calibri" w:hAnsi="Calibri" w:cs="Calibri"/>
        </w:rPr>
      </w:pPr>
      <w:r w:rsidRPr="00D95951">
        <w:rPr>
          <w:rFonts w:ascii="Calibri" w:hAnsi="Calibri" w:cs="Calibri"/>
        </w:rPr>
        <w:t xml:space="preserve"> </w:t>
      </w:r>
    </w:p>
    <w:p w14:paraId="01B77B45" w14:textId="77777777" w:rsidR="00D95951" w:rsidRDefault="00E36BA1" w:rsidP="00D95951">
      <w:pPr>
        <w:spacing w:after="0" w:line="240" w:lineRule="auto"/>
        <w:jc w:val="both"/>
        <w:rPr>
          <w:rFonts w:ascii="Calibri" w:hAnsi="Calibri" w:cs="Calibri"/>
        </w:rPr>
      </w:pPr>
      <w:r w:rsidRPr="00D95951">
        <w:rPr>
          <w:rFonts w:ascii="Calibri" w:hAnsi="Calibri" w:cs="Calibri"/>
        </w:rPr>
        <w:t>a) celui de l’orgueil (j</w:t>
      </w:r>
      <w:r w:rsidR="00D95951">
        <w:rPr>
          <w:rFonts w:ascii="Calibri" w:hAnsi="Calibri" w:cs="Calibri"/>
        </w:rPr>
        <w:t>’espère ne</w:t>
      </w:r>
      <w:r w:rsidRPr="00D95951">
        <w:rPr>
          <w:rFonts w:ascii="Calibri" w:hAnsi="Calibri" w:cs="Calibri"/>
        </w:rPr>
        <w:t xml:space="preserve"> pas</w:t>
      </w:r>
      <w:r w:rsidR="00D95951">
        <w:rPr>
          <w:rFonts w:ascii="Calibri" w:hAnsi="Calibri" w:cs="Calibri"/>
        </w:rPr>
        <w:t xml:space="preserve"> être</w:t>
      </w:r>
      <w:r w:rsidRPr="00D95951">
        <w:rPr>
          <w:rFonts w:ascii="Calibri" w:hAnsi="Calibri" w:cs="Calibri"/>
        </w:rPr>
        <w:t xml:space="preserve"> un être humain en « mal de notoriété »), </w:t>
      </w:r>
    </w:p>
    <w:p w14:paraId="72A4121D" w14:textId="77777777" w:rsidR="00D95951" w:rsidRDefault="00E36BA1" w:rsidP="00D95951">
      <w:pPr>
        <w:spacing w:after="0" w:line="240" w:lineRule="auto"/>
        <w:jc w:val="both"/>
        <w:rPr>
          <w:rFonts w:ascii="Calibri" w:hAnsi="Calibri" w:cs="Calibri"/>
        </w:rPr>
      </w:pPr>
      <w:r w:rsidRPr="00D95951">
        <w:rPr>
          <w:rFonts w:ascii="Calibri" w:hAnsi="Calibri" w:cs="Calibri"/>
        </w:rPr>
        <w:t xml:space="preserve">b) du « biais de confirmation », </w:t>
      </w:r>
    </w:p>
    <w:p w14:paraId="3C1514A0" w14:textId="7700BEC9" w:rsidR="00E36BA1" w:rsidRPr="00D95951" w:rsidRDefault="00E36BA1" w:rsidP="00D95951">
      <w:pPr>
        <w:spacing w:after="0" w:line="240" w:lineRule="auto"/>
        <w:jc w:val="both"/>
        <w:rPr>
          <w:rFonts w:ascii="Calibri" w:hAnsi="Calibri" w:cs="Calibri"/>
        </w:rPr>
      </w:pPr>
      <w:r w:rsidRPr="00D95951">
        <w:rPr>
          <w:rFonts w:ascii="Calibri" w:hAnsi="Calibri" w:cs="Calibri"/>
        </w:rPr>
        <w:t>c) de la paranoïa et de la théorie du complot (je ne rejette pas systématiquement la faute sur les autres. Je sais assumer mes erreurs).</w:t>
      </w:r>
    </w:p>
    <w:p w14:paraId="0FC51EA3" w14:textId="77777777" w:rsidR="00E36BA1" w:rsidRPr="00D95951" w:rsidRDefault="00E36BA1" w:rsidP="00D95951">
      <w:pPr>
        <w:spacing w:after="0" w:line="240" w:lineRule="auto"/>
        <w:jc w:val="both"/>
        <w:rPr>
          <w:rFonts w:ascii="Calibri" w:hAnsi="Calibri" w:cs="Calibri"/>
        </w:rPr>
      </w:pPr>
    </w:p>
    <w:p w14:paraId="183504E5"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J’aime la vérité scientifique. Car la vérité scientifique évolue tout le temps, en fonction des nouvelles découverte. Elle n’est pas immuable. </w:t>
      </w:r>
    </w:p>
    <w:p w14:paraId="45098914" w14:textId="77777777" w:rsidR="00E36BA1" w:rsidRPr="00D95951" w:rsidRDefault="00E36BA1" w:rsidP="00D95951">
      <w:pPr>
        <w:spacing w:after="0" w:line="240" w:lineRule="auto"/>
        <w:jc w:val="both"/>
        <w:rPr>
          <w:rFonts w:ascii="Calibri" w:hAnsi="Calibri" w:cs="Calibri"/>
        </w:rPr>
      </w:pPr>
    </w:p>
    <w:p w14:paraId="19DC8D79"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Je ne ferais pas de « prédication », je ne cherche pas à convaincre en étant « casse-couille » (pénible, insistant). </w:t>
      </w:r>
    </w:p>
    <w:p w14:paraId="3D2C2031" w14:textId="77777777" w:rsidR="00E36BA1" w:rsidRPr="00D95951" w:rsidRDefault="00E36BA1" w:rsidP="00D95951">
      <w:pPr>
        <w:spacing w:after="0" w:line="240" w:lineRule="auto"/>
        <w:jc w:val="both"/>
        <w:rPr>
          <w:rFonts w:ascii="Calibri" w:hAnsi="Calibri" w:cs="Calibri"/>
        </w:rPr>
      </w:pPr>
    </w:p>
    <w:p w14:paraId="60DBCB58" w14:textId="777F56CF" w:rsidR="00E36BA1" w:rsidRDefault="00E36BA1" w:rsidP="00D95951">
      <w:pPr>
        <w:spacing w:after="0" w:line="240" w:lineRule="auto"/>
        <w:jc w:val="both"/>
        <w:rPr>
          <w:rFonts w:ascii="Calibri" w:hAnsi="Calibri" w:cs="Calibri"/>
        </w:rPr>
      </w:pPr>
      <w:r w:rsidRPr="00D95951">
        <w:rPr>
          <w:rFonts w:ascii="Calibri" w:hAnsi="Calibri" w:cs="Calibri"/>
        </w:rPr>
        <w:t>Mais j’essaye de convaincre quand j’ai une certitude qui me paraît solide (surtout si elle rigoureuse et validée scientifiquement _ une vérité scientifique est réfutable ce qui n’est pas le cas des « vérités religieuses », inscrites dans le marbre et indéboulonnables).</w:t>
      </w:r>
    </w:p>
    <w:p w14:paraId="6B324AE4" w14:textId="77777777" w:rsidR="000045E5" w:rsidRPr="00D95951" w:rsidRDefault="000045E5" w:rsidP="00D95951">
      <w:pPr>
        <w:spacing w:after="0" w:line="240" w:lineRule="auto"/>
        <w:jc w:val="both"/>
        <w:rPr>
          <w:rFonts w:ascii="Calibri" w:hAnsi="Calibri" w:cs="Calibri"/>
        </w:rPr>
      </w:pPr>
    </w:p>
    <w:p w14:paraId="5B6222D8" w14:textId="4611261A" w:rsidR="00E36BA1" w:rsidRPr="00D95951" w:rsidRDefault="00E36BA1" w:rsidP="00D95951">
      <w:pPr>
        <w:spacing w:after="0" w:line="240" w:lineRule="auto"/>
        <w:jc w:val="both"/>
        <w:rPr>
          <w:rFonts w:ascii="Calibri" w:hAnsi="Calibri" w:cs="Calibri"/>
        </w:rPr>
      </w:pPr>
      <w:r w:rsidRPr="00D95951">
        <w:rPr>
          <w:rFonts w:ascii="Calibri" w:hAnsi="Calibri" w:cs="Calibri"/>
          <w:u w:val="single"/>
        </w:rPr>
        <w:t>Concernant le Coran</w:t>
      </w:r>
      <w:r w:rsidRPr="00D95951">
        <w:rPr>
          <w:rFonts w:ascii="Calibri" w:hAnsi="Calibri" w:cs="Calibri"/>
        </w:rPr>
        <w:t> :</w:t>
      </w:r>
    </w:p>
    <w:p w14:paraId="5EDFA676" w14:textId="77777777" w:rsidR="00E36BA1" w:rsidRPr="00D95951" w:rsidRDefault="00E36BA1" w:rsidP="00D95951">
      <w:pPr>
        <w:spacing w:after="0" w:line="240" w:lineRule="auto"/>
        <w:jc w:val="both"/>
        <w:rPr>
          <w:rFonts w:ascii="Calibri" w:hAnsi="Calibri" w:cs="Calibri"/>
        </w:rPr>
      </w:pPr>
    </w:p>
    <w:p w14:paraId="7F2820ED" w14:textId="005778D8" w:rsidR="003B2B55" w:rsidRDefault="00D95951" w:rsidP="00D95951">
      <w:pPr>
        <w:spacing w:after="0" w:line="240" w:lineRule="auto"/>
        <w:jc w:val="both"/>
        <w:rPr>
          <w:rFonts w:ascii="Calibri" w:hAnsi="Calibri" w:cs="Calibri"/>
        </w:rPr>
      </w:pPr>
      <w:r>
        <w:rPr>
          <w:rFonts w:ascii="Calibri" w:hAnsi="Calibri" w:cs="Calibri"/>
        </w:rPr>
        <w:t>J</w:t>
      </w:r>
      <w:r w:rsidR="00E36BA1" w:rsidRPr="00D95951">
        <w:rPr>
          <w:rFonts w:ascii="Calibri" w:hAnsi="Calibri" w:cs="Calibri"/>
        </w:rPr>
        <w:t>'ai lu le Coran</w:t>
      </w:r>
      <w:r w:rsidR="003B2B55">
        <w:rPr>
          <w:rFonts w:ascii="Calibri" w:hAnsi="Calibri" w:cs="Calibri"/>
        </w:rPr>
        <w:t xml:space="preserve">, </w:t>
      </w:r>
      <w:r w:rsidR="00E36BA1" w:rsidRPr="00D95951">
        <w:rPr>
          <w:rFonts w:ascii="Calibri" w:hAnsi="Calibri" w:cs="Calibri"/>
        </w:rPr>
        <w:t>dans 3 traductions françaises</w:t>
      </w:r>
      <w:r w:rsidR="004C535C">
        <w:rPr>
          <w:rFonts w:ascii="Calibri" w:hAnsi="Calibri" w:cs="Calibri"/>
        </w:rPr>
        <w:t xml:space="preserve"> (voir ci-après)</w:t>
      </w:r>
      <w:r w:rsidR="003B2B55">
        <w:rPr>
          <w:rFonts w:ascii="Calibri" w:hAnsi="Calibri" w:cs="Calibri"/>
        </w:rPr>
        <w:t> :</w:t>
      </w:r>
    </w:p>
    <w:p w14:paraId="55D1E9CB" w14:textId="77777777" w:rsidR="003B2B55" w:rsidRDefault="003B2B55" w:rsidP="00D95951">
      <w:pPr>
        <w:spacing w:after="0" w:line="240" w:lineRule="auto"/>
        <w:jc w:val="both"/>
        <w:rPr>
          <w:rFonts w:ascii="Calibri" w:hAnsi="Calibri" w:cs="Calibri"/>
        </w:rPr>
      </w:pPr>
    </w:p>
    <w:p w14:paraId="1969BD19" w14:textId="1D68FA6B" w:rsidR="003B2B55" w:rsidRPr="003B2B55" w:rsidRDefault="003B2B55" w:rsidP="005E1473">
      <w:pPr>
        <w:pStyle w:val="Paragraphedeliste"/>
        <w:numPr>
          <w:ilvl w:val="0"/>
          <w:numId w:val="8"/>
        </w:numPr>
        <w:spacing w:after="0" w:line="240" w:lineRule="auto"/>
        <w:jc w:val="both"/>
        <w:rPr>
          <w:rFonts w:ascii="Calibri" w:hAnsi="Calibri" w:cs="Calibri"/>
        </w:rPr>
      </w:pPr>
      <w:r>
        <w:rPr>
          <w:rFonts w:ascii="Calibri" w:hAnsi="Calibri" w:cs="Calibri"/>
        </w:rPr>
        <w:t>C</w:t>
      </w:r>
      <w:r w:rsidRPr="003B2B55">
        <w:rPr>
          <w:rFonts w:ascii="Calibri" w:hAnsi="Calibri" w:cs="Calibri"/>
        </w:rPr>
        <w:t>elle</w:t>
      </w:r>
      <w:r w:rsidR="00E36BA1" w:rsidRPr="003B2B55">
        <w:rPr>
          <w:rFonts w:ascii="Calibri" w:hAnsi="Calibri" w:cs="Calibri"/>
        </w:rPr>
        <w:t xml:space="preserve"> du Cheikh Boureïma Abdou Daouda, diffusée par l'Arabie saoudite, </w:t>
      </w:r>
    </w:p>
    <w:p w14:paraId="2142190C" w14:textId="58E9218D" w:rsidR="003B2B55" w:rsidRDefault="003B2B55" w:rsidP="005E1473">
      <w:pPr>
        <w:pStyle w:val="Paragraphedeliste"/>
        <w:numPr>
          <w:ilvl w:val="0"/>
          <w:numId w:val="8"/>
        </w:numPr>
        <w:spacing w:after="0" w:line="240" w:lineRule="auto"/>
        <w:jc w:val="both"/>
        <w:rPr>
          <w:rFonts w:ascii="Calibri" w:hAnsi="Calibri" w:cs="Calibri"/>
        </w:rPr>
      </w:pPr>
      <w:r>
        <w:rPr>
          <w:rFonts w:ascii="Calibri" w:hAnsi="Calibri" w:cs="Calibri"/>
        </w:rPr>
        <w:t>C</w:t>
      </w:r>
      <w:r w:rsidR="00E36BA1" w:rsidRPr="003B2B55">
        <w:rPr>
          <w:rFonts w:ascii="Calibri" w:hAnsi="Calibri" w:cs="Calibri"/>
        </w:rPr>
        <w:t xml:space="preserve">elle de Muhammad Hamidullah, </w:t>
      </w:r>
    </w:p>
    <w:p w14:paraId="4501EF95" w14:textId="0F1C77F3" w:rsidR="00E36BA1" w:rsidRPr="003B2B55" w:rsidRDefault="003B2B55" w:rsidP="005E1473">
      <w:pPr>
        <w:pStyle w:val="Paragraphedeliste"/>
        <w:numPr>
          <w:ilvl w:val="0"/>
          <w:numId w:val="8"/>
        </w:numPr>
        <w:spacing w:after="0" w:line="240" w:lineRule="auto"/>
        <w:jc w:val="both"/>
        <w:rPr>
          <w:rFonts w:ascii="Calibri" w:hAnsi="Calibri" w:cs="Calibri"/>
        </w:rPr>
      </w:pPr>
      <w:r>
        <w:rPr>
          <w:rFonts w:ascii="Calibri" w:hAnsi="Calibri" w:cs="Calibri"/>
        </w:rPr>
        <w:t>E</w:t>
      </w:r>
      <w:r w:rsidR="00E36BA1" w:rsidRPr="003B2B55">
        <w:rPr>
          <w:rFonts w:ascii="Calibri" w:hAnsi="Calibri" w:cs="Calibri"/>
        </w:rPr>
        <w:t>t celle Kasimirski _ Sachant que le Coran traduit en Français</w:t>
      </w:r>
      <w:r>
        <w:rPr>
          <w:rFonts w:ascii="Calibri" w:hAnsi="Calibri" w:cs="Calibri"/>
        </w:rPr>
        <w:t xml:space="preserve">, par </w:t>
      </w:r>
      <w:r w:rsidRPr="003B2B55">
        <w:rPr>
          <w:rFonts w:ascii="Calibri" w:hAnsi="Calibri" w:cs="Calibri"/>
        </w:rPr>
        <w:t>Kasimirski</w:t>
      </w:r>
      <w:r>
        <w:rPr>
          <w:rFonts w:ascii="Calibri" w:hAnsi="Calibri" w:cs="Calibri"/>
        </w:rPr>
        <w:t>,</w:t>
      </w:r>
      <w:r w:rsidR="00E36BA1" w:rsidRPr="003B2B55">
        <w:rPr>
          <w:rFonts w:ascii="Calibri" w:hAnsi="Calibri" w:cs="Calibri"/>
        </w:rPr>
        <w:t xml:space="preserve"> est une adaptation light de sa version originelle arabe. </w:t>
      </w:r>
    </w:p>
    <w:p w14:paraId="7651047D" w14:textId="77777777" w:rsidR="00E36BA1" w:rsidRPr="00D95951" w:rsidRDefault="00E36BA1" w:rsidP="00D95951">
      <w:pPr>
        <w:spacing w:after="0" w:line="240" w:lineRule="auto"/>
        <w:jc w:val="both"/>
        <w:rPr>
          <w:rFonts w:ascii="Calibri" w:hAnsi="Calibri" w:cs="Calibri"/>
        </w:rPr>
      </w:pPr>
    </w:p>
    <w:p w14:paraId="1D2615B1" w14:textId="0479506A" w:rsidR="00E36BA1" w:rsidRDefault="00E36BA1" w:rsidP="00D95951">
      <w:pPr>
        <w:spacing w:after="0" w:line="240" w:lineRule="auto"/>
        <w:jc w:val="both"/>
        <w:rPr>
          <w:rFonts w:ascii="Calibri" w:hAnsi="Calibri" w:cs="Calibri"/>
        </w:rPr>
      </w:pPr>
      <w:r w:rsidRPr="00D95951">
        <w:rPr>
          <w:rFonts w:ascii="Calibri" w:hAnsi="Calibri" w:cs="Calibri"/>
        </w:rPr>
        <w:t>Malheureusement, sa lecture m'a été pénible, parce qu</w:t>
      </w:r>
      <w:r w:rsidR="003B2B55">
        <w:rPr>
          <w:rFonts w:ascii="Calibri" w:hAnsi="Calibri" w:cs="Calibri"/>
        </w:rPr>
        <w:t>e le Coran</w:t>
      </w:r>
      <w:r w:rsidRPr="00D95951">
        <w:rPr>
          <w:rFonts w:ascii="Calibri" w:hAnsi="Calibri" w:cs="Calibri"/>
        </w:rPr>
        <w:t xml:space="preserve"> est constellé de menaces, d’imprécations et de condamnations (1). </w:t>
      </w:r>
    </w:p>
    <w:p w14:paraId="7307AFD1" w14:textId="77777777" w:rsidR="003B2B55" w:rsidRPr="00D95951" w:rsidRDefault="003B2B55" w:rsidP="00D95951">
      <w:pPr>
        <w:spacing w:after="0" w:line="240" w:lineRule="auto"/>
        <w:jc w:val="both"/>
        <w:rPr>
          <w:rFonts w:ascii="Calibri" w:hAnsi="Calibri" w:cs="Calibri"/>
        </w:rPr>
      </w:pPr>
    </w:p>
    <w:p w14:paraId="591AD887" w14:textId="1459D6B5" w:rsidR="00E36BA1" w:rsidRPr="00D95951" w:rsidRDefault="003B2B55" w:rsidP="00D95951">
      <w:pPr>
        <w:spacing w:after="0" w:line="240" w:lineRule="auto"/>
        <w:jc w:val="both"/>
        <w:rPr>
          <w:rFonts w:ascii="Calibri" w:hAnsi="Calibri" w:cs="Calibri"/>
        </w:rPr>
      </w:pPr>
      <w:r>
        <w:rPr>
          <w:rFonts w:ascii="Calibri" w:hAnsi="Calibri" w:cs="Calibri"/>
        </w:rPr>
        <w:t>Selon moi, i</w:t>
      </w:r>
      <w:r w:rsidR="00E36BA1" w:rsidRPr="00D95951">
        <w:rPr>
          <w:rFonts w:ascii="Calibri" w:hAnsi="Calibri" w:cs="Calibri"/>
        </w:rPr>
        <w:t>l transpire l'intolérance à chaque page et il est très violent. C’est pourquoi j’incite tout le monde (musulmans comme non-musulmans) le lire en entier, pour s’en faire une idée précise</w:t>
      </w:r>
      <w:r>
        <w:rPr>
          <w:rFonts w:ascii="Calibri" w:hAnsi="Calibri" w:cs="Calibri"/>
        </w:rPr>
        <w:t xml:space="preserve"> (au cas où mes préjugés me pousseraient en avoir une lecture a priori négative).</w:t>
      </w:r>
    </w:p>
    <w:p w14:paraId="75F199D7" w14:textId="77777777" w:rsidR="00E36BA1" w:rsidRPr="00D95951" w:rsidRDefault="00E36BA1" w:rsidP="00D95951">
      <w:pPr>
        <w:spacing w:after="0" w:line="240" w:lineRule="auto"/>
        <w:jc w:val="both"/>
        <w:rPr>
          <w:rFonts w:ascii="Calibri" w:hAnsi="Calibri" w:cs="Calibri"/>
        </w:rPr>
      </w:pPr>
    </w:p>
    <w:p w14:paraId="50A7D566" w14:textId="6B5F6530" w:rsidR="00E36BA1" w:rsidRPr="00D95951" w:rsidRDefault="00E36BA1" w:rsidP="00D95951">
      <w:pPr>
        <w:spacing w:after="0" w:line="240" w:lineRule="auto"/>
        <w:jc w:val="both"/>
        <w:rPr>
          <w:rFonts w:ascii="Calibri" w:hAnsi="Calibri" w:cs="Calibri"/>
        </w:rPr>
      </w:pPr>
      <w:r w:rsidRPr="00D95951">
        <w:rPr>
          <w:rFonts w:ascii="Calibri" w:hAnsi="Calibri" w:cs="Calibri"/>
        </w:rPr>
        <w:lastRenderedPageBreak/>
        <w:t xml:space="preserve">Ensuite, j'ai acheté le recueil de hadiths de Boukhari, en 4 tomes, que je suis en train de lire. Et lui aussi est très violent. </w:t>
      </w:r>
    </w:p>
    <w:p w14:paraId="51B2937A"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J’ai aussi lu des extraits de la Sira (la biographie du prophète et de ses compagnes). Et là aussi, la Sira raconte une histoire violente.</w:t>
      </w:r>
    </w:p>
    <w:p w14:paraId="4AD09EF7" w14:textId="77777777" w:rsidR="00E36BA1" w:rsidRPr="00D95951" w:rsidRDefault="00E36BA1" w:rsidP="00D95951">
      <w:pPr>
        <w:spacing w:after="0" w:line="240" w:lineRule="auto"/>
        <w:jc w:val="both"/>
        <w:rPr>
          <w:rFonts w:ascii="Calibri" w:hAnsi="Calibri" w:cs="Calibri"/>
        </w:rPr>
      </w:pPr>
    </w:p>
    <w:p w14:paraId="406F35EF"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J'en tiré la conclusion que l'islam n'est pas une religion de paix (tolérante et d'amour) et ne l'a jamais été. </w:t>
      </w:r>
    </w:p>
    <w:p w14:paraId="0574E141" w14:textId="77777777" w:rsidR="00E36BA1" w:rsidRPr="00D95951" w:rsidRDefault="00E36BA1" w:rsidP="00D95951">
      <w:pPr>
        <w:spacing w:after="0" w:line="240" w:lineRule="auto"/>
        <w:jc w:val="both"/>
        <w:rPr>
          <w:rFonts w:ascii="Calibri" w:hAnsi="Calibri" w:cs="Calibri"/>
        </w:rPr>
      </w:pPr>
    </w:p>
    <w:p w14:paraId="6FF21C67" w14:textId="5F7353FC" w:rsidR="00E36BA1" w:rsidRPr="00D95951" w:rsidRDefault="00E36BA1" w:rsidP="00D95951">
      <w:pPr>
        <w:spacing w:after="0" w:line="240" w:lineRule="auto"/>
        <w:jc w:val="both"/>
        <w:rPr>
          <w:rFonts w:ascii="Calibri" w:hAnsi="Calibri" w:cs="Calibri"/>
        </w:rPr>
      </w:pPr>
      <w:r w:rsidRPr="00D95951">
        <w:rPr>
          <w:rFonts w:ascii="Calibri" w:hAnsi="Calibri" w:cs="Calibri"/>
          <w:u w:val="single"/>
        </w:rPr>
        <w:t>Note</w:t>
      </w:r>
      <w:r w:rsidRPr="00D95951">
        <w:rPr>
          <w:rFonts w:ascii="Calibri" w:hAnsi="Calibri" w:cs="Calibri"/>
        </w:rPr>
        <w:t xml:space="preserve"> : déjà, j'y ai relevé au moins 400 versets qui </w:t>
      </w:r>
      <w:r w:rsidR="003B2B55">
        <w:rPr>
          <w:rFonts w:ascii="Calibri" w:hAnsi="Calibri" w:cs="Calibri"/>
        </w:rPr>
        <w:t>m’interpellent concernant les</w:t>
      </w:r>
      <w:r w:rsidRPr="00D95951">
        <w:rPr>
          <w:rFonts w:ascii="Calibri" w:hAnsi="Calibri" w:cs="Calibri"/>
        </w:rPr>
        <w:t xml:space="preserve"> questions morales</w:t>
      </w:r>
      <w:r w:rsidR="003B2B55">
        <w:rPr>
          <w:rFonts w:ascii="Calibri" w:hAnsi="Calibri" w:cs="Calibri"/>
        </w:rPr>
        <w:t>, qu’ils posent,</w:t>
      </w:r>
      <w:r w:rsidRPr="00D95951">
        <w:rPr>
          <w:rFonts w:ascii="Calibri" w:hAnsi="Calibri" w:cs="Calibri"/>
        </w:rPr>
        <w:t xml:space="preserve"> parce qu’intolérants, violents et auto-glorifi</w:t>
      </w:r>
      <w:r w:rsidR="003B2B55">
        <w:rPr>
          <w:rFonts w:ascii="Calibri" w:hAnsi="Calibri" w:cs="Calibri"/>
        </w:rPr>
        <w:t>a</w:t>
      </w:r>
      <w:r w:rsidRPr="00D95951">
        <w:rPr>
          <w:rFonts w:ascii="Calibri" w:hAnsi="Calibri" w:cs="Calibri"/>
        </w:rPr>
        <w:t>nt Mahomet.</w:t>
      </w:r>
    </w:p>
    <w:p w14:paraId="3638988D" w14:textId="77777777" w:rsidR="00E36BA1" w:rsidRPr="00D95951" w:rsidRDefault="00E36BA1" w:rsidP="00D95951">
      <w:pPr>
        <w:spacing w:after="0" w:line="240" w:lineRule="auto"/>
        <w:jc w:val="both"/>
        <w:rPr>
          <w:rFonts w:ascii="Calibri" w:hAnsi="Calibri" w:cs="Calibri"/>
        </w:rPr>
      </w:pPr>
    </w:p>
    <w:p w14:paraId="344119E3" w14:textId="6ECE7CEF" w:rsidR="00E36BA1" w:rsidRPr="00D95951" w:rsidRDefault="00E36BA1" w:rsidP="00D95951">
      <w:pPr>
        <w:spacing w:after="0" w:line="240" w:lineRule="auto"/>
        <w:jc w:val="both"/>
        <w:rPr>
          <w:rFonts w:ascii="Calibri" w:hAnsi="Calibri" w:cs="Calibri"/>
        </w:rPr>
      </w:pPr>
      <w:r w:rsidRPr="00D95951">
        <w:rPr>
          <w:rFonts w:ascii="Calibri" w:hAnsi="Calibri" w:cs="Calibri"/>
        </w:rPr>
        <w:t>Mais malheureusement, certains musulmans _qui n’ont pas lu le Coran surtout dans son intégralité _ bottent en touche, quand il faut analyser et examiner</w:t>
      </w:r>
      <w:r w:rsidR="003B2B55">
        <w:rPr>
          <w:rFonts w:ascii="Calibri" w:hAnsi="Calibri" w:cs="Calibri"/>
        </w:rPr>
        <w:t>, avec soin,</w:t>
      </w:r>
      <w:r w:rsidRPr="00D95951">
        <w:rPr>
          <w:rFonts w:ascii="Calibri" w:hAnsi="Calibri" w:cs="Calibri"/>
        </w:rPr>
        <w:t xml:space="preserve"> ces versets problématiques.</w:t>
      </w:r>
    </w:p>
    <w:p w14:paraId="408AE9F0" w14:textId="77777777" w:rsidR="00E36BA1" w:rsidRPr="00D95951" w:rsidRDefault="00E36BA1" w:rsidP="00D95951">
      <w:pPr>
        <w:spacing w:after="0" w:line="240" w:lineRule="auto"/>
        <w:jc w:val="both"/>
        <w:rPr>
          <w:rFonts w:ascii="Calibri" w:hAnsi="Calibri" w:cs="Calibri"/>
        </w:rPr>
      </w:pPr>
    </w:p>
    <w:p w14:paraId="2C3D792D"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Par exemple, je leur demande de voir s’ils considèrent les versets, ci-dessous, comme cruels ou « contextualisables ». Mais je n’obtiens pas de réponse :</w:t>
      </w:r>
    </w:p>
    <w:p w14:paraId="4D5E76C8" w14:textId="77777777" w:rsidR="00E36BA1" w:rsidRPr="00D95951" w:rsidRDefault="00E36BA1" w:rsidP="00D95951">
      <w:pPr>
        <w:spacing w:after="0" w:line="240" w:lineRule="auto"/>
        <w:jc w:val="both"/>
        <w:rPr>
          <w:rFonts w:ascii="Calibri" w:hAnsi="Calibri" w:cs="Calibri"/>
        </w:rPr>
      </w:pPr>
    </w:p>
    <w:p w14:paraId="3BFFC2C7" w14:textId="77777777" w:rsidR="00E36BA1" w:rsidRPr="00D95951" w:rsidRDefault="00E36BA1" w:rsidP="00D95951">
      <w:pPr>
        <w:shd w:val="clear" w:color="auto" w:fill="D9E2F3"/>
        <w:spacing w:after="0" w:line="240" w:lineRule="auto"/>
        <w:jc w:val="both"/>
        <w:rPr>
          <w:rFonts w:ascii="Calibri" w:hAnsi="Calibri" w:cs="Calibri"/>
          <w:color w:val="000000"/>
          <w:lang w:eastAsia="fr-FR"/>
        </w:rPr>
      </w:pPr>
      <w:r w:rsidRPr="00D95951">
        <w:rPr>
          <w:rFonts w:ascii="Calibri" w:hAnsi="Calibri" w:cs="Calibri"/>
          <w:color w:val="000000"/>
        </w:rPr>
        <w:t>24.2. La fornicatrice et le fornicateur, </w:t>
      </w:r>
      <w:r w:rsidRPr="00D95951">
        <w:rPr>
          <w:rFonts w:ascii="Calibri" w:hAnsi="Calibri" w:cs="Calibri"/>
          <w:b/>
          <w:bCs/>
          <w:color w:val="000000"/>
        </w:rPr>
        <w:t>fouettez-les chacun de cent coups de fouet. Et ne soyez point pris de pitié </w:t>
      </w:r>
      <w:r w:rsidRPr="00D95951">
        <w:rPr>
          <w:rFonts w:ascii="Calibri" w:hAnsi="Calibri" w:cs="Calibri"/>
          <w:color w:val="000000"/>
        </w:rPr>
        <w:t>[de compassion] pour eux dans l'exécution de la loi d'Allah -si vous croyez en Allah et au Jour dernier. Et </w:t>
      </w:r>
      <w:r w:rsidRPr="00D95951">
        <w:rPr>
          <w:rFonts w:ascii="Calibri" w:hAnsi="Calibri" w:cs="Calibri"/>
          <w:i/>
          <w:iCs/>
          <w:color w:val="000000"/>
        </w:rPr>
        <w:t>qu'un groupe de croyants assiste à leur punition</w:t>
      </w:r>
      <w:r w:rsidRPr="00D95951">
        <w:rPr>
          <w:rFonts w:ascii="Calibri" w:hAnsi="Calibri" w:cs="Calibri"/>
          <w:color w:val="000000"/>
        </w:rPr>
        <w:t>.</w:t>
      </w:r>
    </w:p>
    <w:p w14:paraId="5DE02A40"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w:t>
      </w:r>
    </w:p>
    <w:p w14:paraId="7BC1D0E8"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35.8. Eh quoi ! Celui à qui on a enjolivé sa mauvaise action au point qu’il la voit belle...? - </w:t>
      </w:r>
      <w:r w:rsidRPr="00D95951">
        <w:rPr>
          <w:rFonts w:ascii="Calibri" w:hAnsi="Calibri" w:cs="Calibri"/>
          <w:b/>
          <w:bCs/>
          <w:color w:val="000000"/>
        </w:rPr>
        <w:t>Mais Allah égare qui Il veut, et guide qui Il veut - Que ton âme ne se répande donc pas en regrets pour eux</w:t>
      </w:r>
      <w:r w:rsidRPr="00D95951">
        <w:rPr>
          <w:rFonts w:ascii="Calibri" w:hAnsi="Calibri" w:cs="Calibri"/>
          <w:color w:val="000000"/>
        </w:rPr>
        <w:t> : Allah est Parfaitement Savant de ce qu’ils fabriquent [manigancent].</w:t>
      </w:r>
    </w:p>
    <w:p w14:paraId="5578578E"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w:t>
      </w:r>
    </w:p>
    <w:p w14:paraId="04C3C56C"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9.123. </w:t>
      </w:r>
      <w:r w:rsidRPr="00D95951">
        <w:rPr>
          <w:rFonts w:ascii="Calibri" w:hAnsi="Calibri" w:cs="Calibri"/>
          <w:b/>
          <w:bCs/>
          <w:color w:val="000000"/>
        </w:rPr>
        <w:t>Luttez contre les incrédules dans vos alentours, et laissez-les trouver la dureté dans vous</w:t>
      </w:r>
      <w:r w:rsidRPr="00D95951">
        <w:rPr>
          <w:rFonts w:ascii="Calibri" w:hAnsi="Calibri" w:cs="Calibri"/>
          <w:color w:val="000000"/>
        </w:rPr>
        <w:t> ».</w:t>
      </w:r>
    </w:p>
    <w:p w14:paraId="657963C0"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[Autre traduction : « Oh vous qui croyez ! Combattez les mécréants qui sont près de vous ; </w:t>
      </w:r>
      <w:r w:rsidRPr="00D95951">
        <w:rPr>
          <w:rFonts w:ascii="Calibri" w:hAnsi="Calibri" w:cs="Calibri"/>
          <w:b/>
          <w:bCs/>
          <w:color w:val="000000"/>
        </w:rPr>
        <w:t>et qu’ils trouvent la dureté en vous. </w:t>
      </w:r>
      <w:r w:rsidRPr="00D95951">
        <w:rPr>
          <w:rFonts w:ascii="Calibri" w:hAnsi="Calibri" w:cs="Calibri"/>
          <w:color w:val="000000"/>
        </w:rPr>
        <w:t>Et sachez qu’Allah est avec les pieux » (Coran Hamidullah en Français)]. </w:t>
      </w:r>
    </w:p>
    <w:p w14:paraId="7CF49A55"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w:t>
      </w:r>
    </w:p>
    <w:p w14:paraId="4ED1AA0F"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48.29. </w:t>
      </w:r>
      <w:r w:rsidRPr="00D95951">
        <w:rPr>
          <w:rFonts w:ascii="Calibri" w:hAnsi="Calibri" w:cs="Calibri"/>
          <w:b/>
          <w:bCs/>
          <w:color w:val="000000"/>
        </w:rPr>
        <w:t>Ceux qui suivent Muhammad sont impitoyables pour les incrédules</w:t>
      </w:r>
      <w:r w:rsidRPr="00D95951">
        <w:rPr>
          <w:rFonts w:ascii="Calibri" w:hAnsi="Calibri" w:cs="Calibri"/>
          <w:color w:val="000000"/>
        </w:rPr>
        <w:t> mais gentils à l'un l'autre.</w:t>
      </w:r>
    </w:p>
    <w:p w14:paraId="5C75F2F7"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[Autre traduction : « Muhammad est le messager d’Allah</w:t>
      </w:r>
      <w:r w:rsidRPr="00D95951">
        <w:rPr>
          <w:rFonts w:ascii="Calibri" w:hAnsi="Calibri" w:cs="Calibri"/>
          <w:color w:val="FF0000"/>
        </w:rPr>
        <w:t>. </w:t>
      </w:r>
      <w:r w:rsidRPr="00D95951">
        <w:rPr>
          <w:rFonts w:ascii="Calibri" w:hAnsi="Calibri" w:cs="Calibri"/>
          <w:color w:val="000000"/>
        </w:rPr>
        <w:t>Et ceux qui sont avec lui </w:t>
      </w:r>
      <w:r w:rsidRPr="00D95951">
        <w:rPr>
          <w:rFonts w:ascii="Calibri" w:hAnsi="Calibri" w:cs="Calibri"/>
          <w:b/>
          <w:bCs/>
          <w:color w:val="000000"/>
        </w:rPr>
        <w:t>sont durs envers les mécréants</w:t>
      </w:r>
      <w:r w:rsidRPr="00D95951">
        <w:rPr>
          <w:rFonts w:ascii="Calibri" w:hAnsi="Calibri" w:cs="Calibri"/>
          <w:color w:val="000000"/>
        </w:rPr>
        <w:t>, miséricordieux entre eux […] » (Coran Hamidullah en Français)]. </w:t>
      </w:r>
    </w:p>
    <w:p w14:paraId="33F6CEB0"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w:t>
      </w:r>
    </w:p>
    <w:p w14:paraId="1E64116D" w14:textId="77777777" w:rsidR="00E36BA1" w:rsidRPr="00D95951" w:rsidRDefault="00E36BA1" w:rsidP="00D95951">
      <w:pPr>
        <w:shd w:val="clear" w:color="auto" w:fill="D9E2F3"/>
        <w:spacing w:after="0" w:line="240" w:lineRule="auto"/>
        <w:jc w:val="both"/>
        <w:rPr>
          <w:rFonts w:ascii="Calibri" w:hAnsi="Calibri" w:cs="Calibri"/>
          <w:color w:val="000000"/>
        </w:rPr>
      </w:pPr>
      <w:r w:rsidRPr="00D95951">
        <w:rPr>
          <w:rFonts w:ascii="Calibri" w:hAnsi="Calibri" w:cs="Calibri"/>
          <w:color w:val="000000"/>
        </w:rPr>
        <w:t xml:space="preserve">98.6. </w:t>
      </w:r>
      <w:r w:rsidRPr="00D95951">
        <w:rPr>
          <w:rFonts w:ascii="Calibri" w:hAnsi="Calibri" w:cs="Calibri"/>
          <w:b/>
          <w:bCs/>
          <w:color w:val="000000"/>
        </w:rPr>
        <w:t>Les juifs et les chrétiens et les païens brûleront dans le feu d'enfer à jamais. Ils sont les plus vils de toutes les créatures</w:t>
      </w:r>
      <w:r w:rsidRPr="00D95951">
        <w:rPr>
          <w:rFonts w:ascii="Calibri" w:hAnsi="Calibri" w:cs="Calibri"/>
          <w:color w:val="000000"/>
        </w:rPr>
        <w:t>.</w:t>
      </w:r>
    </w:p>
    <w:p w14:paraId="7FFD541E" w14:textId="77777777" w:rsidR="00E36BA1" w:rsidRPr="00D95951" w:rsidRDefault="00E36BA1" w:rsidP="00D95951">
      <w:pPr>
        <w:shd w:val="clear" w:color="auto" w:fill="D9E2F3"/>
        <w:spacing w:after="0" w:line="240" w:lineRule="auto"/>
        <w:jc w:val="both"/>
        <w:rPr>
          <w:rFonts w:ascii="Calibri" w:hAnsi="Calibri" w:cs="Calibri"/>
        </w:rPr>
      </w:pPr>
    </w:p>
    <w:p w14:paraId="3490F4B7" w14:textId="0D815481" w:rsidR="00E36BA1" w:rsidRPr="00D95951" w:rsidRDefault="00E36BA1" w:rsidP="00D95951">
      <w:pPr>
        <w:shd w:val="clear" w:color="auto" w:fill="D9E2F3"/>
        <w:spacing w:after="0" w:line="240" w:lineRule="auto"/>
        <w:jc w:val="both"/>
        <w:rPr>
          <w:rFonts w:ascii="Calibri" w:hAnsi="Calibri" w:cs="Calibri"/>
        </w:rPr>
      </w:pPr>
      <w:r w:rsidRPr="00D95951">
        <w:rPr>
          <w:rFonts w:ascii="Calibri" w:hAnsi="Calibri" w:cs="Calibri"/>
          <w:color w:val="000000"/>
        </w:rPr>
        <w:t>22.19-22 « </w:t>
      </w:r>
      <w:r w:rsidR="009F54A4">
        <w:rPr>
          <w:rFonts w:ascii="Calibri" w:hAnsi="Calibri" w:cs="Calibri"/>
          <w:color w:val="000000"/>
        </w:rPr>
        <w:t>22.</w:t>
      </w:r>
      <w:r w:rsidRPr="00D95951">
        <w:rPr>
          <w:rFonts w:ascii="Calibri" w:hAnsi="Calibri" w:cs="Calibri"/>
          <w:color w:val="000000"/>
        </w:rPr>
        <w:t xml:space="preserve">19. Voici deux clans adverses qui disputaient au sujet de leur Seigneur. </w:t>
      </w:r>
      <w:r w:rsidRPr="00D95951">
        <w:rPr>
          <w:rFonts w:ascii="Calibri" w:hAnsi="Calibri" w:cs="Calibri"/>
          <w:b/>
          <w:bCs/>
          <w:color w:val="000000"/>
        </w:rPr>
        <w:t>A ceux qui ne croient pas, on taillera des vêtements de feu, tandis que sur leurs têtes on versera de l’eau bouillante</w:t>
      </w:r>
      <w:r w:rsidRPr="00D95951">
        <w:rPr>
          <w:rFonts w:ascii="Calibri" w:hAnsi="Calibri" w:cs="Calibri"/>
          <w:color w:val="000000"/>
        </w:rPr>
        <w:t>,</w:t>
      </w:r>
    </w:p>
    <w:p w14:paraId="3808E706" w14:textId="5E23AECD" w:rsidR="00E36BA1" w:rsidRPr="00D95951" w:rsidRDefault="009F54A4" w:rsidP="00D95951">
      <w:pPr>
        <w:shd w:val="clear" w:color="auto" w:fill="D9E2F3"/>
        <w:spacing w:after="0" w:line="240" w:lineRule="auto"/>
        <w:jc w:val="both"/>
        <w:rPr>
          <w:rFonts w:ascii="Calibri" w:hAnsi="Calibri" w:cs="Calibri"/>
        </w:rPr>
      </w:pPr>
      <w:r w:rsidRPr="00D95951">
        <w:rPr>
          <w:rFonts w:ascii="Calibri" w:hAnsi="Calibri" w:cs="Calibri"/>
          <w:color w:val="000000"/>
        </w:rPr>
        <w:t>22.</w:t>
      </w:r>
      <w:r w:rsidR="00E36BA1" w:rsidRPr="00D95951">
        <w:rPr>
          <w:rFonts w:ascii="Calibri" w:hAnsi="Calibri" w:cs="Calibri"/>
          <w:color w:val="000000"/>
        </w:rPr>
        <w:t xml:space="preserve">20. </w:t>
      </w:r>
      <w:r w:rsidR="00E36BA1" w:rsidRPr="00D95951">
        <w:rPr>
          <w:rFonts w:ascii="Calibri" w:hAnsi="Calibri" w:cs="Calibri"/>
          <w:b/>
          <w:bCs/>
          <w:color w:val="000000"/>
        </w:rPr>
        <w:t>qui fera fondre ce qui est dans leurs ventres de même que leurs peaux</w:t>
      </w:r>
      <w:r w:rsidR="00E36BA1" w:rsidRPr="00D95951">
        <w:rPr>
          <w:rFonts w:ascii="Calibri" w:hAnsi="Calibri" w:cs="Calibri"/>
          <w:color w:val="000000"/>
        </w:rPr>
        <w:t>.</w:t>
      </w:r>
    </w:p>
    <w:p w14:paraId="4893A327" w14:textId="19F5DB7F" w:rsidR="00E36BA1" w:rsidRPr="00D95951" w:rsidRDefault="009F54A4" w:rsidP="00D95951">
      <w:pPr>
        <w:shd w:val="clear" w:color="auto" w:fill="D9E2F3"/>
        <w:spacing w:after="0" w:line="240" w:lineRule="auto"/>
        <w:jc w:val="both"/>
        <w:rPr>
          <w:rFonts w:ascii="Calibri" w:hAnsi="Calibri" w:cs="Calibri"/>
        </w:rPr>
      </w:pPr>
      <w:r w:rsidRPr="00D95951">
        <w:rPr>
          <w:rFonts w:ascii="Calibri" w:hAnsi="Calibri" w:cs="Calibri"/>
          <w:color w:val="000000"/>
        </w:rPr>
        <w:t>22.</w:t>
      </w:r>
      <w:r w:rsidR="00E36BA1" w:rsidRPr="00D95951">
        <w:rPr>
          <w:rFonts w:ascii="Calibri" w:hAnsi="Calibri" w:cs="Calibri"/>
          <w:color w:val="000000"/>
        </w:rPr>
        <w:t xml:space="preserve">21. </w:t>
      </w:r>
      <w:r w:rsidR="00E36BA1" w:rsidRPr="00D95951">
        <w:rPr>
          <w:rFonts w:ascii="Calibri" w:hAnsi="Calibri" w:cs="Calibri"/>
          <w:b/>
          <w:bCs/>
          <w:color w:val="000000"/>
        </w:rPr>
        <w:t>Et il y aura pour eux des maillets de fer</w:t>
      </w:r>
      <w:r w:rsidR="00E36BA1" w:rsidRPr="00D95951">
        <w:rPr>
          <w:rFonts w:ascii="Calibri" w:hAnsi="Calibri" w:cs="Calibri"/>
          <w:color w:val="000000"/>
        </w:rPr>
        <w:t>.</w:t>
      </w:r>
    </w:p>
    <w:p w14:paraId="62E6DE11" w14:textId="07F255A1" w:rsidR="00E36BA1" w:rsidRPr="00D95951" w:rsidRDefault="009F54A4" w:rsidP="00D95951">
      <w:pPr>
        <w:shd w:val="clear" w:color="auto" w:fill="D9E2F3"/>
        <w:spacing w:after="0" w:line="240" w:lineRule="auto"/>
        <w:jc w:val="both"/>
        <w:rPr>
          <w:rFonts w:ascii="Calibri" w:hAnsi="Calibri" w:cs="Calibri"/>
        </w:rPr>
      </w:pPr>
      <w:r w:rsidRPr="00D95951">
        <w:rPr>
          <w:rFonts w:ascii="Calibri" w:hAnsi="Calibri" w:cs="Calibri"/>
          <w:color w:val="000000"/>
        </w:rPr>
        <w:t>22.</w:t>
      </w:r>
      <w:r w:rsidR="00E36BA1" w:rsidRPr="00D95951">
        <w:rPr>
          <w:rFonts w:ascii="Calibri" w:hAnsi="Calibri" w:cs="Calibri"/>
          <w:color w:val="000000"/>
        </w:rPr>
        <w:t xml:space="preserve">22. </w:t>
      </w:r>
      <w:r w:rsidR="00E36BA1" w:rsidRPr="00D95951">
        <w:rPr>
          <w:rFonts w:ascii="Calibri" w:hAnsi="Calibri" w:cs="Calibri"/>
          <w:b/>
          <w:bCs/>
          <w:color w:val="000000"/>
        </w:rPr>
        <w:t>Toutes les fois qu’ils voudront en sortir (pour échapper) à la détresse, on les y remettra et (on leur dira): «Goûtez au châtiment de la Fournaise</w:t>
      </w:r>
      <w:r w:rsidR="00E36BA1" w:rsidRPr="00D95951">
        <w:rPr>
          <w:rFonts w:ascii="Calibri" w:hAnsi="Calibri" w:cs="Calibri"/>
          <w:color w:val="000000"/>
        </w:rPr>
        <w:t> ».</w:t>
      </w:r>
    </w:p>
    <w:p w14:paraId="4DE21648" w14:textId="77777777" w:rsidR="00E36BA1" w:rsidRPr="00D95951" w:rsidRDefault="00E36BA1" w:rsidP="00D95951">
      <w:pPr>
        <w:shd w:val="clear" w:color="auto" w:fill="D9E2F3"/>
        <w:spacing w:after="0" w:line="240" w:lineRule="auto"/>
        <w:jc w:val="both"/>
        <w:rPr>
          <w:rFonts w:ascii="Calibri" w:hAnsi="Calibri" w:cs="Calibri"/>
        </w:rPr>
      </w:pPr>
    </w:p>
    <w:p w14:paraId="757D9568" w14:textId="77777777" w:rsidR="00E36BA1" w:rsidRPr="00D95951" w:rsidRDefault="00E36BA1" w:rsidP="00D95951">
      <w:pPr>
        <w:shd w:val="clear" w:color="auto" w:fill="D9E2F3"/>
        <w:spacing w:after="0" w:line="240" w:lineRule="auto"/>
        <w:jc w:val="both"/>
        <w:rPr>
          <w:rFonts w:ascii="Calibri" w:hAnsi="Calibri" w:cs="Calibri"/>
        </w:rPr>
      </w:pPr>
      <w:r w:rsidRPr="00D95951">
        <w:rPr>
          <w:rFonts w:ascii="Calibri" w:hAnsi="Calibri" w:cs="Calibri"/>
          <w:color w:val="000000"/>
        </w:rPr>
        <w:t xml:space="preserve">4.56. Certes, </w:t>
      </w:r>
      <w:r w:rsidRPr="00D95951">
        <w:rPr>
          <w:rFonts w:ascii="Calibri" w:hAnsi="Calibri" w:cs="Calibri"/>
          <w:b/>
          <w:bCs/>
          <w:color w:val="000000"/>
        </w:rPr>
        <w:t>ceux qui ne croient pas à Nos Versets, (le Coran) Nous les brûlerons bientôt dans le Feu. Chaque fois que leurs peaux auront été consumées, Nous leur donnerons d'autres peaux en échange afin qu'ils goûtent au châtiment.</w:t>
      </w:r>
      <w:r w:rsidRPr="00D95951">
        <w:rPr>
          <w:rFonts w:ascii="Calibri" w:hAnsi="Calibri" w:cs="Calibri"/>
          <w:color w:val="000000"/>
        </w:rPr>
        <w:t xml:space="preserve"> Allah est certes Puissant et Sage !</w:t>
      </w:r>
    </w:p>
    <w:p w14:paraId="6DD99B08" w14:textId="77777777" w:rsidR="00E36BA1" w:rsidRPr="00D95951" w:rsidRDefault="00E36BA1" w:rsidP="00D95951">
      <w:pPr>
        <w:spacing w:after="0" w:line="240" w:lineRule="auto"/>
        <w:jc w:val="both"/>
        <w:rPr>
          <w:rFonts w:ascii="Calibri" w:hAnsi="Calibri" w:cs="Calibri"/>
        </w:rPr>
      </w:pPr>
    </w:p>
    <w:p w14:paraId="501D839B"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Certains musulmans, "exempts de doute", me reprochent de sortir les versets, contenus dans cette compilation, de leur contexte.</w:t>
      </w:r>
    </w:p>
    <w:p w14:paraId="174EBB56" w14:textId="77777777" w:rsidR="00E36BA1" w:rsidRPr="00D95951" w:rsidRDefault="00E36BA1" w:rsidP="00D95951">
      <w:pPr>
        <w:spacing w:after="0" w:line="240" w:lineRule="auto"/>
        <w:jc w:val="both"/>
        <w:rPr>
          <w:rFonts w:ascii="Calibri" w:hAnsi="Calibri" w:cs="Calibri"/>
        </w:rPr>
      </w:pPr>
    </w:p>
    <w:p w14:paraId="4275868B" w14:textId="3633C631" w:rsidR="00E36BA1" w:rsidRPr="00D95951" w:rsidRDefault="00E36BA1" w:rsidP="00D95951">
      <w:pPr>
        <w:spacing w:after="0" w:line="240" w:lineRule="auto"/>
        <w:jc w:val="both"/>
        <w:rPr>
          <w:rFonts w:ascii="Calibri" w:hAnsi="Calibri" w:cs="Calibri"/>
        </w:rPr>
      </w:pPr>
      <w:r w:rsidRPr="00D95951">
        <w:rPr>
          <w:rFonts w:ascii="Calibri" w:hAnsi="Calibri" w:cs="Calibri"/>
        </w:rPr>
        <w:t>Or ce sont ces mêmes musulmans "convaincus" qui sortent, eux aussi, certains versets de leur contexte, voire n’hésite pas à utiliser les versets abrogés, en toute conscience</w:t>
      </w:r>
      <w:r w:rsidR="003B2B55">
        <w:rPr>
          <w:rFonts w:ascii="Calibri" w:hAnsi="Calibri" w:cs="Calibri"/>
        </w:rPr>
        <w:t xml:space="preserve"> (bonne conscience ?)</w:t>
      </w:r>
      <w:r w:rsidRPr="00D95951">
        <w:rPr>
          <w:rFonts w:ascii="Calibri" w:hAnsi="Calibri" w:cs="Calibri"/>
        </w:rPr>
        <w:t xml:space="preserve">. </w:t>
      </w:r>
    </w:p>
    <w:p w14:paraId="31B75418" w14:textId="77777777" w:rsidR="00E36BA1" w:rsidRPr="00D95951" w:rsidRDefault="00E36BA1" w:rsidP="00D95951">
      <w:pPr>
        <w:spacing w:after="0" w:line="240" w:lineRule="auto"/>
        <w:jc w:val="both"/>
        <w:rPr>
          <w:rFonts w:ascii="Calibri" w:hAnsi="Calibri" w:cs="Calibri"/>
        </w:rPr>
      </w:pPr>
    </w:p>
    <w:p w14:paraId="6121EF23" w14:textId="23C0629A" w:rsidR="00E36BA1" w:rsidRPr="00D95951" w:rsidRDefault="00E36BA1" w:rsidP="00D95951">
      <w:pPr>
        <w:spacing w:after="0" w:line="240" w:lineRule="auto"/>
        <w:jc w:val="both"/>
        <w:rPr>
          <w:rFonts w:ascii="Calibri" w:hAnsi="Calibri" w:cs="Calibri"/>
        </w:rPr>
      </w:pPr>
      <w:r w:rsidRPr="00D95951">
        <w:rPr>
          <w:rFonts w:ascii="Calibri" w:hAnsi="Calibri" w:cs="Calibri"/>
        </w:rPr>
        <w:t>Souvent, ces derniers utilisent aussi toutes sortes de procédés rhétoriques, types d'interprétations de versets que je considère comme "spécieux" (</w:t>
      </w:r>
      <w:r w:rsidR="003B2B55">
        <w:rPr>
          <w:rFonts w:ascii="Calibri" w:hAnsi="Calibri" w:cs="Calibri"/>
        </w:rPr>
        <w:t>je les estime alors comme « </w:t>
      </w:r>
      <w:r w:rsidRPr="00D95951">
        <w:rPr>
          <w:rFonts w:ascii="Calibri" w:hAnsi="Calibri" w:cs="Calibri"/>
        </w:rPr>
        <w:t>pas francs du collier</w:t>
      </w:r>
      <w:r w:rsidR="003B2B55">
        <w:rPr>
          <w:rFonts w:ascii="Calibri" w:hAnsi="Calibri" w:cs="Calibri"/>
        </w:rPr>
        <w:t> »</w:t>
      </w:r>
      <w:r w:rsidRPr="00D95951">
        <w:rPr>
          <w:rFonts w:ascii="Calibri" w:hAnsi="Calibri" w:cs="Calibri"/>
        </w:rPr>
        <w:t>) ...</w:t>
      </w:r>
    </w:p>
    <w:p w14:paraId="6DE00A6C" w14:textId="77777777" w:rsidR="00E36BA1" w:rsidRPr="00D95951" w:rsidRDefault="00E36BA1" w:rsidP="00D95951">
      <w:pPr>
        <w:spacing w:after="0" w:line="240" w:lineRule="auto"/>
        <w:jc w:val="both"/>
        <w:rPr>
          <w:rFonts w:ascii="Calibri" w:hAnsi="Calibri" w:cs="Calibri"/>
        </w:rPr>
      </w:pPr>
    </w:p>
    <w:p w14:paraId="46FCC2FA"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A force de discuter avec ces musulmans « convaincus », durant 2 ans _ sur le contenu du Coran, sur les versets coraniques me choquant moralement ... _, je me rendu compte que certains employaient des stratégies particulières, que je dénomme "</w:t>
      </w:r>
      <w:r w:rsidRPr="00D95951">
        <w:rPr>
          <w:rFonts w:ascii="Calibri" w:hAnsi="Calibri" w:cs="Calibri"/>
          <w:b/>
          <w:bCs/>
          <w:i/>
          <w:iCs/>
        </w:rPr>
        <w:t>Foutage de gueule envers les non-musulmans</w:t>
      </w:r>
      <w:r w:rsidRPr="00D95951">
        <w:rPr>
          <w:rFonts w:ascii="Calibri" w:hAnsi="Calibri" w:cs="Calibri"/>
        </w:rPr>
        <w:t>".</w:t>
      </w:r>
    </w:p>
    <w:p w14:paraId="69D0C078" w14:textId="77777777" w:rsidR="00E36BA1" w:rsidRPr="00D95951" w:rsidRDefault="00E36BA1" w:rsidP="00D95951">
      <w:pPr>
        <w:spacing w:after="0" w:line="240" w:lineRule="auto"/>
        <w:jc w:val="both"/>
        <w:rPr>
          <w:rFonts w:ascii="Calibri" w:hAnsi="Calibri" w:cs="Calibri"/>
        </w:rPr>
      </w:pPr>
    </w:p>
    <w:p w14:paraId="087498A9" w14:textId="77777777" w:rsidR="00E36BA1" w:rsidRPr="00D95951" w:rsidRDefault="00E36BA1" w:rsidP="00D95951">
      <w:pPr>
        <w:spacing w:after="0" w:line="240" w:lineRule="auto"/>
        <w:jc w:val="both"/>
        <w:rPr>
          <w:rFonts w:ascii="Calibri" w:hAnsi="Calibri" w:cs="Calibri"/>
        </w:rPr>
      </w:pPr>
      <w:r w:rsidRPr="00D95951">
        <w:rPr>
          <w:rFonts w:ascii="Calibri" w:hAnsi="Calibri" w:cs="Calibri"/>
        </w:rPr>
        <w:t>[C'est d'autant plus choquant, que je suis issu d'une éducation chrétienne. Et on nous appris, dans cette éducation, qu'il est strictement interdit de mentir pour quelques raisons que ce soit, même pour protéger sa vie, même contre son ennemi. En résumé, je déteste le mensonge et la mauvaise foi].</w:t>
      </w:r>
    </w:p>
    <w:p w14:paraId="7C112F6F" w14:textId="77777777" w:rsidR="00E36BA1" w:rsidRPr="00D95951" w:rsidRDefault="00E36BA1" w:rsidP="00D95951">
      <w:pPr>
        <w:spacing w:after="0" w:line="240" w:lineRule="auto"/>
        <w:jc w:val="both"/>
        <w:rPr>
          <w:rFonts w:ascii="Calibri" w:hAnsi="Calibri" w:cs="Calibri"/>
        </w:rPr>
      </w:pPr>
    </w:p>
    <w:p w14:paraId="3A559D53" w14:textId="3BE190FE" w:rsidR="00E36BA1" w:rsidRPr="00D95951" w:rsidRDefault="00E36BA1" w:rsidP="00D95951">
      <w:pPr>
        <w:spacing w:after="0" w:line="240" w:lineRule="auto"/>
        <w:jc w:val="both"/>
        <w:rPr>
          <w:rFonts w:ascii="Calibri" w:hAnsi="Calibri" w:cs="Calibri"/>
        </w:rPr>
      </w:pPr>
      <w:r w:rsidRPr="00D95951">
        <w:rPr>
          <w:rFonts w:ascii="Calibri" w:hAnsi="Calibri" w:cs="Calibri"/>
        </w:rPr>
        <w:t xml:space="preserve">C'est la raison pour laquelle j'ai écrit cette longue compilation thématique, listant les versets problématiques [à mes yeux], afin que ces musulmans ne puissent pas dire qu'ils n'existent pas, qu'ils sont "abrogés", qu'ils sont à contextualiser (car tous ne sont pas </w:t>
      </w:r>
      <w:r w:rsidR="005F686A">
        <w:rPr>
          <w:rFonts w:ascii="Calibri" w:hAnsi="Calibri" w:cs="Calibri"/>
        </w:rPr>
        <w:t>« </w:t>
      </w:r>
      <w:r w:rsidRPr="00D95951">
        <w:rPr>
          <w:rFonts w:ascii="Calibri" w:hAnsi="Calibri" w:cs="Calibri"/>
        </w:rPr>
        <w:t>contextualisables</w:t>
      </w:r>
      <w:r w:rsidR="005F686A">
        <w:rPr>
          <w:rFonts w:ascii="Calibri" w:hAnsi="Calibri" w:cs="Calibri"/>
        </w:rPr>
        <w:t> »</w:t>
      </w:r>
      <w:r w:rsidRPr="00D95951">
        <w:rPr>
          <w:rFonts w:ascii="Calibri" w:hAnsi="Calibri" w:cs="Calibri"/>
        </w:rPr>
        <w:t>) etc. et ainsi de suite.</w:t>
      </w:r>
    </w:p>
    <w:p w14:paraId="38A70DBF" w14:textId="77777777" w:rsidR="00E36BA1" w:rsidRPr="00D95951" w:rsidRDefault="00E36BA1" w:rsidP="00D95951">
      <w:pPr>
        <w:spacing w:after="0" w:line="240" w:lineRule="auto"/>
        <w:jc w:val="both"/>
        <w:rPr>
          <w:rFonts w:ascii="Calibri" w:hAnsi="Calibri" w:cs="Calibri"/>
        </w:rPr>
      </w:pPr>
    </w:p>
    <w:p w14:paraId="5CE5E668" w14:textId="09194C48" w:rsidR="003B2B55" w:rsidRDefault="003B2B55" w:rsidP="00D95951">
      <w:pPr>
        <w:spacing w:after="0" w:line="240" w:lineRule="auto"/>
        <w:jc w:val="both"/>
        <w:rPr>
          <w:rFonts w:ascii="Calibri" w:hAnsi="Calibri" w:cs="Calibri"/>
        </w:rPr>
      </w:pPr>
      <w:r>
        <w:rPr>
          <w:rFonts w:ascii="Calibri" w:hAnsi="Calibri" w:cs="Calibri"/>
        </w:rPr>
        <w:t>A contrario</w:t>
      </w:r>
      <w:r w:rsidR="00E36BA1" w:rsidRPr="00D95951">
        <w:rPr>
          <w:rFonts w:ascii="Calibri" w:hAnsi="Calibri" w:cs="Calibri"/>
        </w:rPr>
        <w:t>, il n'y a aucun problème, s'ils lisent et réfutent</w:t>
      </w:r>
      <w:r>
        <w:rPr>
          <w:rFonts w:ascii="Calibri" w:hAnsi="Calibri" w:cs="Calibri"/>
        </w:rPr>
        <w:t xml:space="preserve"> l’interprétation que je fais de ces versets et ce document</w:t>
      </w:r>
      <w:r w:rsidR="00E36BA1" w:rsidRPr="00D95951">
        <w:rPr>
          <w:rFonts w:ascii="Calibri" w:hAnsi="Calibri" w:cs="Calibri"/>
        </w:rPr>
        <w:t xml:space="preserve">. </w:t>
      </w:r>
    </w:p>
    <w:p w14:paraId="7BC72230" w14:textId="7E09E6BD" w:rsidR="00E36BA1" w:rsidRPr="00D95951" w:rsidRDefault="00E36BA1" w:rsidP="00D95951">
      <w:pPr>
        <w:spacing w:after="0" w:line="240" w:lineRule="auto"/>
        <w:jc w:val="both"/>
        <w:rPr>
          <w:rFonts w:ascii="Calibri" w:hAnsi="Calibri" w:cs="Calibri"/>
        </w:rPr>
      </w:pPr>
      <w:r w:rsidRPr="00D95951">
        <w:rPr>
          <w:rFonts w:ascii="Calibri" w:hAnsi="Calibri" w:cs="Calibri"/>
        </w:rPr>
        <w:t>A contraire, je les incite à le critiquer et à me montrer que j'ai mal interprété ces versets ou que ces versets sont effectivement « contextualisables ».</w:t>
      </w:r>
    </w:p>
    <w:p w14:paraId="2177886C" w14:textId="77777777" w:rsidR="00E36BA1" w:rsidRPr="00D95951" w:rsidRDefault="00E36BA1" w:rsidP="00D95951">
      <w:pPr>
        <w:spacing w:after="0" w:line="240" w:lineRule="auto"/>
        <w:jc w:val="both"/>
        <w:rPr>
          <w:rFonts w:ascii="Calibri" w:hAnsi="Calibri" w:cs="Calibri"/>
        </w:rPr>
      </w:pPr>
    </w:p>
    <w:p w14:paraId="01B949D1" w14:textId="5A4F1C91" w:rsidR="00E36BA1" w:rsidRPr="00D95951" w:rsidRDefault="00E36BA1" w:rsidP="00D95951">
      <w:pPr>
        <w:spacing w:after="0" w:line="240" w:lineRule="auto"/>
        <w:jc w:val="both"/>
        <w:rPr>
          <w:rFonts w:ascii="Calibri" w:hAnsi="Calibri" w:cs="Calibri"/>
        </w:rPr>
      </w:pPr>
      <w:r w:rsidRPr="00D95951">
        <w:rPr>
          <w:rFonts w:ascii="Calibri" w:hAnsi="Calibri" w:cs="Calibri"/>
        </w:rPr>
        <w:t>Ce que je souhaite est qu’on travaille, ensembles, calmement, sereinement, sur ces versets</w:t>
      </w:r>
      <w:r w:rsidR="003B2B55">
        <w:rPr>
          <w:rFonts w:ascii="Calibri" w:hAnsi="Calibri" w:cs="Calibri"/>
        </w:rPr>
        <w:t xml:space="preserve"> _ </w:t>
      </w:r>
      <w:r w:rsidRPr="00D95951">
        <w:rPr>
          <w:rFonts w:ascii="Calibri" w:hAnsi="Calibri" w:cs="Calibri"/>
        </w:rPr>
        <w:t>le matériel</w:t>
      </w:r>
      <w:r w:rsidR="003B2B55">
        <w:rPr>
          <w:rFonts w:ascii="Calibri" w:hAnsi="Calibri" w:cs="Calibri"/>
        </w:rPr>
        <w:t xml:space="preserve"> à étudier</w:t>
      </w:r>
      <w:r w:rsidRPr="00D95951">
        <w:rPr>
          <w:rFonts w:ascii="Calibri" w:hAnsi="Calibri" w:cs="Calibri"/>
        </w:rPr>
        <w:t xml:space="preserve"> est</w:t>
      </w:r>
      <w:r w:rsidR="003B2B55">
        <w:rPr>
          <w:rFonts w:ascii="Calibri" w:hAnsi="Calibri" w:cs="Calibri"/>
        </w:rPr>
        <w:t xml:space="preserve"> bien</w:t>
      </w:r>
      <w:r w:rsidRPr="00D95951">
        <w:rPr>
          <w:rFonts w:ascii="Calibri" w:hAnsi="Calibri" w:cs="Calibri"/>
        </w:rPr>
        <w:t xml:space="preserve"> ces versets précis et uniquement ces versets</w:t>
      </w:r>
      <w:r w:rsidR="003B2B55">
        <w:rPr>
          <w:rFonts w:ascii="Calibri" w:hAnsi="Calibri" w:cs="Calibri"/>
        </w:rPr>
        <w:t xml:space="preserve"> et ceux situés dans leur entourage immédiat, dans la Sourate _</w:t>
      </w:r>
      <w:r w:rsidRPr="00D95951">
        <w:rPr>
          <w:rFonts w:ascii="Calibri" w:hAnsi="Calibri" w:cs="Calibri"/>
        </w:rPr>
        <w:t>, tels que ce qui est indiqué dans ce message envoyé par une personne de culture musulmane :</w:t>
      </w:r>
    </w:p>
    <w:p w14:paraId="3C517B57" w14:textId="77777777" w:rsidR="00E36BA1" w:rsidRPr="00D95951" w:rsidRDefault="00E36BA1" w:rsidP="00D95951">
      <w:pPr>
        <w:spacing w:after="0" w:line="240" w:lineRule="auto"/>
        <w:jc w:val="both"/>
        <w:rPr>
          <w:rFonts w:ascii="Calibri" w:hAnsi="Calibri" w:cs="Calibri"/>
        </w:rPr>
      </w:pPr>
    </w:p>
    <w:p w14:paraId="1CF59D17" w14:textId="39DE0BC6" w:rsidR="00E36BA1" w:rsidRPr="00D95951" w:rsidRDefault="00E36BA1" w:rsidP="00D95951">
      <w:pPr>
        <w:spacing w:after="0" w:line="240" w:lineRule="auto"/>
        <w:jc w:val="both"/>
        <w:rPr>
          <w:rFonts w:ascii="Calibri" w:hAnsi="Calibri" w:cs="Calibri"/>
        </w:rPr>
      </w:pPr>
      <w:r w:rsidRPr="00D95951">
        <w:rPr>
          <w:rFonts w:ascii="Calibri" w:hAnsi="Calibri" w:cs="Calibri"/>
        </w:rPr>
        <w:t>« </w:t>
      </w:r>
      <w:r w:rsidR="00026F5E">
        <w:rPr>
          <w:rFonts w:ascii="Calibri" w:hAnsi="Calibri" w:cs="Calibri"/>
          <w:i/>
          <w:iCs/>
        </w:rPr>
        <w:t>J</w:t>
      </w:r>
      <w:r w:rsidRPr="00D95951">
        <w:rPr>
          <w:rFonts w:ascii="Calibri" w:hAnsi="Calibri" w:cs="Calibri"/>
          <w:i/>
          <w:iCs/>
        </w:rPr>
        <w:t>ustement personne ne peut prétendre détenir la Vérité Absolue … sinon s'en tient à ce principe et qu'on échange nos idées dans le calme et le respect mutuel, loin des émotions des préjugés et du fanatisme... on gagnerait tous à se rapprocher d'une certaine forme de Vérité, qui j'espère nous réunira autour de ce que nous avons en commun et de plus précieux : l'humanité</w:t>
      </w:r>
      <w:r w:rsidRPr="00D95951">
        <w:rPr>
          <w:rFonts w:ascii="Calibri" w:hAnsi="Calibri" w:cs="Calibri"/>
        </w:rPr>
        <w:t>... ».</w:t>
      </w:r>
    </w:p>
    <w:p w14:paraId="159835BA" w14:textId="77777777" w:rsidR="00E36BA1" w:rsidRPr="00D95951" w:rsidRDefault="00E36BA1" w:rsidP="00D95951">
      <w:pPr>
        <w:spacing w:after="0" w:line="240" w:lineRule="auto"/>
        <w:jc w:val="both"/>
        <w:rPr>
          <w:rFonts w:ascii="Calibri" w:hAnsi="Calibri" w:cs="Calibri"/>
        </w:rPr>
      </w:pPr>
    </w:p>
    <w:p w14:paraId="0B51E728" w14:textId="032B984C" w:rsidR="00E36BA1" w:rsidRPr="00D95951" w:rsidRDefault="00E36BA1" w:rsidP="00D95951">
      <w:pPr>
        <w:spacing w:after="0" w:line="240" w:lineRule="auto"/>
        <w:jc w:val="both"/>
        <w:rPr>
          <w:rFonts w:ascii="Calibri" w:hAnsi="Calibri" w:cs="Calibri"/>
        </w:rPr>
      </w:pPr>
      <w:r w:rsidRPr="00D95951">
        <w:rPr>
          <w:rFonts w:ascii="Calibri" w:hAnsi="Calibri" w:cs="Calibri"/>
        </w:rPr>
        <w:t>Je les ai compilés thématiquement, dans ce document de 10</w:t>
      </w:r>
      <w:r w:rsidR="00AF0E3D">
        <w:rPr>
          <w:rFonts w:ascii="Calibri" w:hAnsi="Calibri" w:cs="Calibri"/>
        </w:rPr>
        <w:t>4</w:t>
      </w:r>
      <w:r w:rsidRPr="00D95951">
        <w:rPr>
          <w:rFonts w:ascii="Calibri" w:hAnsi="Calibri" w:cs="Calibri"/>
        </w:rPr>
        <w:t xml:space="preserve"> pages</w:t>
      </w:r>
      <w:r w:rsidR="00026F5E">
        <w:rPr>
          <w:rStyle w:val="Appelnotedebasdep"/>
          <w:rFonts w:ascii="Calibri" w:hAnsi="Calibri" w:cs="Calibri"/>
        </w:rPr>
        <w:footnoteReference w:id="372"/>
      </w:r>
      <w:r w:rsidRPr="00D95951">
        <w:rPr>
          <w:rFonts w:ascii="Calibri" w:hAnsi="Calibri" w:cs="Calibri"/>
        </w:rPr>
        <w:t xml:space="preserve">, pour en discuter avec les musulmans. </w:t>
      </w:r>
    </w:p>
    <w:p w14:paraId="4EA4C047" w14:textId="77777777" w:rsidR="00026F5E" w:rsidRDefault="00026F5E" w:rsidP="00D95951">
      <w:pPr>
        <w:spacing w:after="0" w:line="240" w:lineRule="auto"/>
        <w:jc w:val="both"/>
        <w:rPr>
          <w:rFonts w:ascii="Calibri" w:hAnsi="Calibri" w:cs="Calibri"/>
        </w:rPr>
      </w:pPr>
    </w:p>
    <w:p w14:paraId="601DA10D" w14:textId="51773369" w:rsidR="00E36BA1" w:rsidRPr="00D95951" w:rsidRDefault="00E36BA1" w:rsidP="00D95951">
      <w:pPr>
        <w:spacing w:after="0" w:line="240" w:lineRule="auto"/>
        <w:jc w:val="both"/>
        <w:rPr>
          <w:rFonts w:ascii="Calibri" w:hAnsi="Calibri" w:cs="Calibri"/>
        </w:rPr>
      </w:pPr>
      <w:r w:rsidRPr="00D95951">
        <w:rPr>
          <w:rFonts w:ascii="Calibri" w:hAnsi="Calibri" w:cs="Calibri"/>
        </w:rPr>
        <w:t>Ce document est aussi un travail d’auto-défense intellectuel, afin que certains musulmans « convaincus » ne puissent pas me/nous mentir et me/nous faire prendre des vessies pour des lanternes</w:t>
      </w:r>
      <w:r w:rsidR="00026F5E">
        <w:rPr>
          <w:rFonts w:ascii="Calibri" w:hAnsi="Calibri" w:cs="Calibri"/>
        </w:rPr>
        <w:t>.</w:t>
      </w:r>
      <w:r w:rsidRPr="00D95951">
        <w:rPr>
          <w:rFonts w:ascii="Calibri" w:hAnsi="Calibri" w:cs="Calibri"/>
        </w:rPr>
        <w:t xml:space="preserve"> </w:t>
      </w:r>
    </w:p>
    <w:p w14:paraId="0C29C7AB" w14:textId="77777777" w:rsidR="00E36BA1" w:rsidRPr="00D95951" w:rsidRDefault="00E36BA1" w:rsidP="00D95951">
      <w:pPr>
        <w:spacing w:after="0" w:line="240" w:lineRule="auto"/>
        <w:jc w:val="both"/>
        <w:rPr>
          <w:rFonts w:ascii="Calibri" w:hAnsi="Calibri" w:cs="Calibri"/>
        </w:rPr>
      </w:pPr>
    </w:p>
    <w:p w14:paraId="39DD9921" w14:textId="0E27E035" w:rsidR="00E36BA1" w:rsidRPr="00D95951" w:rsidRDefault="00E36BA1" w:rsidP="00D95951">
      <w:pPr>
        <w:spacing w:after="0" w:line="240" w:lineRule="auto"/>
        <w:jc w:val="both"/>
        <w:rPr>
          <w:rFonts w:ascii="Calibri" w:hAnsi="Calibri" w:cs="Calibri"/>
        </w:rPr>
      </w:pPr>
      <w:r w:rsidRPr="00D95951">
        <w:rPr>
          <w:rFonts w:ascii="Calibri" w:hAnsi="Calibri" w:cs="Calibri"/>
        </w:rPr>
        <w:t>Bonne lecture et bonnes discussions</w:t>
      </w:r>
      <w:r w:rsidR="00D95951">
        <w:rPr>
          <w:rFonts w:ascii="Calibri" w:hAnsi="Calibri" w:cs="Calibri"/>
        </w:rPr>
        <w:t> »</w:t>
      </w:r>
      <w:r w:rsidRPr="00D95951">
        <w:rPr>
          <w:rFonts w:ascii="Calibri" w:hAnsi="Calibri" w:cs="Calibri"/>
        </w:rPr>
        <w:t>.</w:t>
      </w:r>
    </w:p>
    <w:p w14:paraId="7588BCE4" w14:textId="77777777" w:rsidR="00E36BA1" w:rsidRDefault="00E36BA1" w:rsidP="0041200D">
      <w:pPr>
        <w:spacing w:after="0" w:line="240" w:lineRule="auto"/>
      </w:pPr>
    </w:p>
    <w:p w14:paraId="3308BA5F" w14:textId="6FA2E5E2" w:rsidR="00D51C8F" w:rsidRDefault="00D51C8F" w:rsidP="00D51C8F">
      <w:pPr>
        <w:pStyle w:val="Titre1"/>
      </w:pPr>
      <w:bookmarkStart w:id="270" w:name="_Sommaire"/>
      <w:bookmarkStart w:id="271" w:name="_Toc102578495"/>
      <w:bookmarkEnd w:id="270"/>
      <w:r>
        <w:t>Sommaire</w:t>
      </w:r>
      <w:bookmarkEnd w:id="271"/>
      <w:r>
        <w:t xml:space="preserve"> </w:t>
      </w:r>
    </w:p>
    <w:sdt>
      <w:sdtPr>
        <w:rPr>
          <w:rFonts w:asciiTheme="minorHAnsi" w:eastAsiaTheme="minorHAnsi" w:hAnsiTheme="minorHAnsi" w:cstheme="minorBidi"/>
          <w:color w:val="auto"/>
          <w:sz w:val="22"/>
          <w:szCs w:val="22"/>
          <w:lang w:eastAsia="en-US"/>
        </w:rPr>
        <w:id w:val="1323005943"/>
        <w:docPartObj>
          <w:docPartGallery w:val="Table of Contents"/>
          <w:docPartUnique/>
        </w:docPartObj>
      </w:sdtPr>
      <w:sdtEndPr>
        <w:rPr>
          <w:b/>
          <w:bCs/>
        </w:rPr>
      </w:sdtEndPr>
      <w:sdtContent>
        <w:p w14:paraId="512156AF" w14:textId="58F0C2CB" w:rsidR="00E61D02" w:rsidRDefault="00E61D02">
          <w:pPr>
            <w:pStyle w:val="En-ttedetabledesmatires"/>
          </w:pPr>
          <w:r>
            <w:t>Table des matières</w:t>
          </w:r>
        </w:p>
        <w:p w14:paraId="3FCAE2AD" w14:textId="4CCBE99A" w:rsidR="00D45D53" w:rsidRDefault="00E61D02">
          <w:pPr>
            <w:pStyle w:val="TM1"/>
            <w:tabs>
              <w:tab w:val="left" w:pos="440"/>
              <w:tab w:val="right" w:leader="dot" w:pos="10082"/>
            </w:tabs>
            <w:rPr>
              <w:rFonts w:eastAsiaTheme="minorEastAsia"/>
              <w:noProof/>
              <w:lang w:eastAsia="fr-FR"/>
            </w:rPr>
          </w:pPr>
          <w:r>
            <w:fldChar w:fldCharType="begin"/>
          </w:r>
          <w:r>
            <w:instrText xml:space="preserve"> TOC \o "1-3" \h \z \u </w:instrText>
          </w:r>
          <w:r>
            <w:fldChar w:fldCharType="separate"/>
          </w:r>
          <w:hyperlink w:anchor="_Toc102578343" w:history="1">
            <w:r w:rsidR="00D45D53" w:rsidRPr="00E60256">
              <w:rPr>
                <w:rStyle w:val="Lienhypertexte"/>
                <w:noProof/>
              </w:rPr>
              <w:t>1</w:t>
            </w:r>
            <w:r w:rsidR="00D45D53">
              <w:rPr>
                <w:rFonts w:eastAsiaTheme="minorEastAsia"/>
                <w:noProof/>
                <w:lang w:eastAsia="fr-FR"/>
              </w:rPr>
              <w:tab/>
            </w:r>
            <w:r w:rsidR="00D45D53" w:rsidRPr="00E60256">
              <w:rPr>
                <w:rStyle w:val="Lienhypertexte"/>
                <w:noProof/>
              </w:rPr>
              <w:t>Remerciements</w:t>
            </w:r>
            <w:r w:rsidR="00D45D53">
              <w:rPr>
                <w:noProof/>
                <w:webHidden/>
              </w:rPr>
              <w:tab/>
            </w:r>
            <w:r w:rsidR="00D45D53">
              <w:rPr>
                <w:noProof/>
                <w:webHidden/>
              </w:rPr>
              <w:fldChar w:fldCharType="begin"/>
            </w:r>
            <w:r w:rsidR="00D45D53">
              <w:rPr>
                <w:noProof/>
                <w:webHidden/>
              </w:rPr>
              <w:instrText xml:space="preserve"> PAGEREF _Toc102578343 \h </w:instrText>
            </w:r>
            <w:r w:rsidR="00D45D53">
              <w:rPr>
                <w:noProof/>
                <w:webHidden/>
              </w:rPr>
            </w:r>
            <w:r w:rsidR="00D45D53">
              <w:rPr>
                <w:noProof/>
                <w:webHidden/>
              </w:rPr>
              <w:fldChar w:fldCharType="separate"/>
            </w:r>
            <w:r w:rsidR="00D45D53">
              <w:rPr>
                <w:noProof/>
                <w:webHidden/>
              </w:rPr>
              <w:t>3</w:t>
            </w:r>
            <w:r w:rsidR="00D45D53">
              <w:rPr>
                <w:noProof/>
                <w:webHidden/>
              </w:rPr>
              <w:fldChar w:fldCharType="end"/>
            </w:r>
          </w:hyperlink>
        </w:p>
        <w:p w14:paraId="6566D6CB" w14:textId="4B191517" w:rsidR="00D45D53" w:rsidRDefault="00000000">
          <w:pPr>
            <w:pStyle w:val="TM1"/>
            <w:tabs>
              <w:tab w:val="left" w:pos="440"/>
              <w:tab w:val="right" w:leader="dot" w:pos="10082"/>
            </w:tabs>
            <w:rPr>
              <w:rFonts w:eastAsiaTheme="minorEastAsia"/>
              <w:noProof/>
              <w:lang w:eastAsia="fr-FR"/>
            </w:rPr>
          </w:pPr>
          <w:hyperlink w:anchor="_Toc102578344" w:history="1">
            <w:r w:rsidR="00D45D53" w:rsidRPr="00E60256">
              <w:rPr>
                <w:rStyle w:val="Lienhypertexte"/>
                <w:noProof/>
              </w:rPr>
              <w:t>2</w:t>
            </w:r>
            <w:r w:rsidR="00D45D53">
              <w:rPr>
                <w:rFonts w:eastAsiaTheme="minorEastAsia"/>
                <w:noProof/>
                <w:lang w:eastAsia="fr-FR"/>
              </w:rPr>
              <w:tab/>
            </w:r>
            <w:r w:rsidR="00D45D53" w:rsidRPr="00E60256">
              <w:rPr>
                <w:rStyle w:val="Lienhypertexte"/>
                <w:noProof/>
              </w:rPr>
              <w:t>Avertissement</w:t>
            </w:r>
            <w:r w:rsidR="00D45D53">
              <w:rPr>
                <w:noProof/>
                <w:webHidden/>
              </w:rPr>
              <w:tab/>
            </w:r>
            <w:r w:rsidR="00D45D53">
              <w:rPr>
                <w:noProof/>
                <w:webHidden/>
              </w:rPr>
              <w:fldChar w:fldCharType="begin"/>
            </w:r>
            <w:r w:rsidR="00D45D53">
              <w:rPr>
                <w:noProof/>
                <w:webHidden/>
              </w:rPr>
              <w:instrText xml:space="preserve"> PAGEREF _Toc102578344 \h </w:instrText>
            </w:r>
            <w:r w:rsidR="00D45D53">
              <w:rPr>
                <w:noProof/>
                <w:webHidden/>
              </w:rPr>
            </w:r>
            <w:r w:rsidR="00D45D53">
              <w:rPr>
                <w:noProof/>
                <w:webHidden/>
              </w:rPr>
              <w:fldChar w:fldCharType="separate"/>
            </w:r>
            <w:r w:rsidR="00D45D53">
              <w:rPr>
                <w:noProof/>
                <w:webHidden/>
              </w:rPr>
              <w:t>4</w:t>
            </w:r>
            <w:r w:rsidR="00D45D53">
              <w:rPr>
                <w:noProof/>
                <w:webHidden/>
              </w:rPr>
              <w:fldChar w:fldCharType="end"/>
            </w:r>
          </w:hyperlink>
        </w:p>
        <w:p w14:paraId="354B22AE" w14:textId="3F4E4232" w:rsidR="00D45D53" w:rsidRDefault="00000000">
          <w:pPr>
            <w:pStyle w:val="TM1"/>
            <w:tabs>
              <w:tab w:val="left" w:pos="440"/>
              <w:tab w:val="right" w:leader="dot" w:pos="10082"/>
            </w:tabs>
            <w:rPr>
              <w:rFonts w:eastAsiaTheme="minorEastAsia"/>
              <w:noProof/>
              <w:lang w:eastAsia="fr-FR"/>
            </w:rPr>
          </w:pPr>
          <w:hyperlink w:anchor="_Toc102578345" w:history="1">
            <w:r w:rsidR="00D45D53" w:rsidRPr="00E60256">
              <w:rPr>
                <w:rStyle w:val="Lienhypertexte"/>
                <w:noProof/>
              </w:rPr>
              <w:t>3</w:t>
            </w:r>
            <w:r w:rsidR="00D45D53">
              <w:rPr>
                <w:rFonts w:eastAsiaTheme="minorEastAsia"/>
                <w:noProof/>
                <w:lang w:eastAsia="fr-FR"/>
              </w:rPr>
              <w:tab/>
            </w:r>
            <w:r w:rsidR="00D45D53" w:rsidRPr="00E60256">
              <w:rPr>
                <w:rStyle w:val="Lienhypertexte"/>
                <w:noProof/>
              </w:rPr>
              <w:t>La complexité de l’islam et ses différents présentations</w:t>
            </w:r>
            <w:r w:rsidR="00D45D53">
              <w:rPr>
                <w:noProof/>
                <w:webHidden/>
              </w:rPr>
              <w:tab/>
            </w:r>
            <w:r w:rsidR="00D45D53">
              <w:rPr>
                <w:noProof/>
                <w:webHidden/>
              </w:rPr>
              <w:fldChar w:fldCharType="begin"/>
            </w:r>
            <w:r w:rsidR="00D45D53">
              <w:rPr>
                <w:noProof/>
                <w:webHidden/>
              </w:rPr>
              <w:instrText xml:space="preserve"> PAGEREF _Toc102578345 \h </w:instrText>
            </w:r>
            <w:r w:rsidR="00D45D53">
              <w:rPr>
                <w:noProof/>
                <w:webHidden/>
              </w:rPr>
            </w:r>
            <w:r w:rsidR="00D45D53">
              <w:rPr>
                <w:noProof/>
                <w:webHidden/>
              </w:rPr>
              <w:fldChar w:fldCharType="separate"/>
            </w:r>
            <w:r w:rsidR="00D45D53">
              <w:rPr>
                <w:noProof/>
                <w:webHidden/>
              </w:rPr>
              <w:t>4</w:t>
            </w:r>
            <w:r w:rsidR="00D45D53">
              <w:rPr>
                <w:noProof/>
                <w:webHidden/>
              </w:rPr>
              <w:fldChar w:fldCharType="end"/>
            </w:r>
          </w:hyperlink>
        </w:p>
        <w:p w14:paraId="1E7E4D7F" w14:textId="0836FA07" w:rsidR="00D45D53" w:rsidRDefault="00000000">
          <w:pPr>
            <w:pStyle w:val="TM1"/>
            <w:tabs>
              <w:tab w:val="left" w:pos="440"/>
              <w:tab w:val="right" w:leader="dot" w:pos="10082"/>
            </w:tabs>
            <w:rPr>
              <w:rFonts w:eastAsiaTheme="minorEastAsia"/>
              <w:noProof/>
              <w:lang w:eastAsia="fr-FR"/>
            </w:rPr>
          </w:pPr>
          <w:hyperlink w:anchor="_Toc102578346" w:history="1">
            <w:r w:rsidR="00D45D53" w:rsidRPr="00E60256">
              <w:rPr>
                <w:rStyle w:val="Lienhypertexte"/>
                <w:noProof/>
              </w:rPr>
              <w:t>4</w:t>
            </w:r>
            <w:r w:rsidR="00D45D53">
              <w:rPr>
                <w:rFonts w:eastAsiaTheme="minorEastAsia"/>
                <w:noProof/>
                <w:lang w:eastAsia="fr-FR"/>
              </w:rPr>
              <w:tab/>
            </w:r>
            <w:r w:rsidR="00D45D53" w:rsidRPr="00E60256">
              <w:rPr>
                <w:rStyle w:val="Lienhypertexte"/>
                <w:noProof/>
              </w:rPr>
              <w:t>Islam tolérant ou intolérant ?</w:t>
            </w:r>
            <w:r w:rsidR="00D45D53">
              <w:rPr>
                <w:noProof/>
                <w:webHidden/>
              </w:rPr>
              <w:tab/>
            </w:r>
            <w:r w:rsidR="00D45D53">
              <w:rPr>
                <w:noProof/>
                <w:webHidden/>
              </w:rPr>
              <w:fldChar w:fldCharType="begin"/>
            </w:r>
            <w:r w:rsidR="00D45D53">
              <w:rPr>
                <w:noProof/>
                <w:webHidden/>
              </w:rPr>
              <w:instrText xml:space="preserve"> PAGEREF _Toc102578346 \h </w:instrText>
            </w:r>
            <w:r w:rsidR="00D45D53">
              <w:rPr>
                <w:noProof/>
                <w:webHidden/>
              </w:rPr>
            </w:r>
            <w:r w:rsidR="00D45D53">
              <w:rPr>
                <w:noProof/>
                <w:webHidden/>
              </w:rPr>
              <w:fldChar w:fldCharType="separate"/>
            </w:r>
            <w:r w:rsidR="00D45D53">
              <w:rPr>
                <w:noProof/>
                <w:webHidden/>
              </w:rPr>
              <w:t>5</w:t>
            </w:r>
            <w:r w:rsidR="00D45D53">
              <w:rPr>
                <w:noProof/>
                <w:webHidden/>
              </w:rPr>
              <w:fldChar w:fldCharType="end"/>
            </w:r>
          </w:hyperlink>
        </w:p>
        <w:p w14:paraId="6E6FC445" w14:textId="7837B029" w:rsidR="00D45D53" w:rsidRDefault="00000000">
          <w:pPr>
            <w:pStyle w:val="TM1"/>
            <w:tabs>
              <w:tab w:val="left" w:pos="440"/>
              <w:tab w:val="right" w:leader="dot" w:pos="10082"/>
            </w:tabs>
            <w:rPr>
              <w:rFonts w:eastAsiaTheme="minorEastAsia"/>
              <w:noProof/>
              <w:lang w:eastAsia="fr-FR"/>
            </w:rPr>
          </w:pPr>
          <w:hyperlink w:anchor="_Toc102578347" w:history="1">
            <w:r w:rsidR="00D45D53" w:rsidRPr="00E60256">
              <w:rPr>
                <w:rStyle w:val="Lienhypertexte"/>
                <w:noProof/>
              </w:rPr>
              <w:t>5</w:t>
            </w:r>
            <w:r w:rsidR="00D45D53">
              <w:rPr>
                <w:rFonts w:eastAsiaTheme="minorEastAsia"/>
                <w:noProof/>
                <w:lang w:eastAsia="fr-FR"/>
              </w:rPr>
              <w:tab/>
            </w:r>
            <w:r w:rsidR="00D45D53" w:rsidRPr="00E60256">
              <w:rPr>
                <w:rStyle w:val="Lienhypertexte"/>
                <w:noProof/>
              </w:rPr>
              <w:t>Les précédents de violence et d’intolérance de Mahomet, de son vivant</w:t>
            </w:r>
            <w:r w:rsidR="00D45D53">
              <w:rPr>
                <w:noProof/>
                <w:webHidden/>
              </w:rPr>
              <w:tab/>
            </w:r>
            <w:r w:rsidR="00D45D53">
              <w:rPr>
                <w:noProof/>
                <w:webHidden/>
              </w:rPr>
              <w:fldChar w:fldCharType="begin"/>
            </w:r>
            <w:r w:rsidR="00D45D53">
              <w:rPr>
                <w:noProof/>
                <w:webHidden/>
              </w:rPr>
              <w:instrText xml:space="preserve"> PAGEREF _Toc102578347 \h </w:instrText>
            </w:r>
            <w:r w:rsidR="00D45D53">
              <w:rPr>
                <w:noProof/>
                <w:webHidden/>
              </w:rPr>
            </w:r>
            <w:r w:rsidR="00D45D53">
              <w:rPr>
                <w:noProof/>
                <w:webHidden/>
              </w:rPr>
              <w:fldChar w:fldCharType="separate"/>
            </w:r>
            <w:r w:rsidR="00D45D53">
              <w:rPr>
                <w:noProof/>
                <w:webHidden/>
              </w:rPr>
              <w:t>6</w:t>
            </w:r>
            <w:r w:rsidR="00D45D53">
              <w:rPr>
                <w:noProof/>
                <w:webHidden/>
              </w:rPr>
              <w:fldChar w:fldCharType="end"/>
            </w:r>
          </w:hyperlink>
        </w:p>
        <w:p w14:paraId="50C981AD" w14:textId="7C4F1B18" w:rsidR="00D45D53" w:rsidRDefault="00000000">
          <w:pPr>
            <w:pStyle w:val="TM1"/>
            <w:tabs>
              <w:tab w:val="left" w:pos="440"/>
              <w:tab w:val="right" w:leader="dot" w:pos="10082"/>
            </w:tabs>
            <w:rPr>
              <w:rFonts w:eastAsiaTheme="minorEastAsia"/>
              <w:noProof/>
              <w:lang w:eastAsia="fr-FR"/>
            </w:rPr>
          </w:pPr>
          <w:hyperlink w:anchor="_Toc102578348" w:history="1">
            <w:r w:rsidR="00D45D53" w:rsidRPr="00E60256">
              <w:rPr>
                <w:rStyle w:val="Lienhypertexte"/>
                <w:noProof/>
              </w:rPr>
              <w:t>6</w:t>
            </w:r>
            <w:r w:rsidR="00D45D53">
              <w:rPr>
                <w:rFonts w:eastAsiaTheme="minorEastAsia"/>
                <w:noProof/>
                <w:lang w:eastAsia="fr-FR"/>
              </w:rPr>
              <w:tab/>
            </w:r>
            <w:r w:rsidR="00D45D53" w:rsidRPr="00E60256">
              <w:rPr>
                <w:rStyle w:val="Lienhypertexte"/>
                <w:noProof/>
              </w:rPr>
              <w:t>Le problèmes des versets appelant à l’intolérance, à la discrimination, à la violence</w:t>
            </w:r>
            <w:r w:rsidR="00D45D53">
              <w:rPr>
                <w:noProof/>
                <w:webHidden/>
              </w:rPr>
              <w:tab/>
            </w:r>
            <w:r w:rsidR="00D45D53">
              <w:rPr>
                <w:noProof/>
                <w:webHidden/>
              </w:rPr>
              <w:fldChar w:fldCharType="begin"/>
            </w:r>
            <w:r w:rsidR="00D45D53">
              <w:rPr>
                <w:noProof/>
                <w:webHidden/>
              </w:rPr>
              <w:instrText xml:space="preserve"> PAGEREF _Toc102578348 \h </w:instrText>
            </w:r>
            <w:r w:rsidR="00D45D53">
              <w:rPr>
                <w:noProof/>
                <w:webHidden/>
              </w:rPr>
            </w:r>
            <w:r w:rsidR="00D45D53">
              <w:rPr>
                <w:noProof/>
                <w:webHidden/>
              </w:rPr>
              <w:fldChar w:fldCharType="separate"/>
            </w:r>
            <w:r w:rsidR="00D45D53">
              <w:rPr>
                <w:noProof/>
                <w:webHidden/>
              </w:rPr>
              <w:t>7</w:t>
            </w:r>
            <w:r w:rsidR="00D45D53">
              <w:rPr>
                <w:noProof/>
                <w:webHidden/>
              </w:rPr>
              <w:fldChar w:fldCharType="end"/>
            </w:r>
          </w:hyperlink>
        </w:p>
        <w:p w14:paraId="5D80B85E" w14:textId="1DB3494C" w:rsidR="00D45D53" w:rsidRDefault="00000000">
          <w:pPr>
            <w:pStyle w:val="TM1"/>
            <w:tabs>
              <w:tab w:val="left" w:pos="440"/>
              <w:tab w:val="right" w:leader="dot" w:pos="10082"/>
            </w:tabs>
            <w:rPr>
              <w:rFonts w:eastAsiaTheme="minorEastAsia"/>
              <w:noProof/>
              <w:lang w:eastAsia="fr-FR"/>
            </w:rPr>
          </w:pPr>
          <w:hyperlink w:anchor="_Toc102578349" w:history="1">
            <w:r w:rsidR="00D45D53" w:rsidRPr="00E60256">
              <w:rPr>
                <w:rStyle w:val="Lienhypertexte"/>
                <w:noProof/>
              </w:rPr>
              <w:t>7</w:t>
            </w:r>
            <w:r w:rsidR="00D45D53">
              <w:rPr>
                <w:rFonts w:eastAsiaTheme="minorEastAsia"/>
                <w:noProof/>
                <w:lang w:eastAsia="fr-FR"/>
              </w:rPr>
              <w:tab/>
            </w:r>
            <w:r w:rsidR="00D45D53" w:rsidRPr="00E60256">
              <w:rPr>
                <w:rStyle w:val="Lienhypertexte"/>
                <w:noProof/>
              </w:rPr>
              <w:t>Le double visage de l’islam</w:t>
            </w:r>
            <w:r w:rsidR="00D45D53">
              <w:rPr>
                <w:noProof/>
                <w:webHidden/>
              </w:rPr>
              <w:tab/>
            </w:r>
            <w:r w:rsidR="00D45D53">
              <w:rPr>
                <w:noProof/>
                <w:webHidden/>
              </w:rPr>
              <w:fldChar w:fldCharType="begin"/>
            </w:r>
            <w:r w:rsidR="00D45D53">
              <w:rPr>
                <w:noProof/>
                <w:webHidden/>
              </w:rPr>
              <w:instrText xml:space="preserve"> PAGEREF _Toc102578349 \h </w:instrText>
            </w:r>
            <w:r w:rsidR="00D45D53">
              <w:rPr>
                <w:noProof/>
                <w:webHidden/>
              </w:rPr>
            </w:r>
            <w:r w:rsidR="00D45D53">
              <w:rPr>
                <w:noProof/>
                <w:webHidden/>
              </w:rPr>
              <w:fldChar w:fldCharType="separate"/>
            </w:r>
            <w:r w:rsidR="00D45D53">
              <w:rPr>
                <w:noProof/>
                <w:webHidden/>
              </w:rPr>
              <w:t>8</w:t>
            </w:r>
            <w:r w:rsidR="00D45D53">
              <w:rPr>
                <w:noProof/>
                <w:webHidden/>
              </w:rPr>
              <w:fldChar w:fldCharType="end"/>
            </w:r>
          </w:hyperlink>
        </w:p>
        <w:p w14:paraId="2E2DC4EB" w14:textId="3B747527" w:rsidR="00D45D53" w:rsidRDefault="00000000">
          <w:pPr>
            <w:pStyle w:val="TM1"/>
            <w:tabs>
              <w:tab w:val="left" w:pos="440"/>
              <w:tab w:val="right" w:leader="dot" w:pos="10082"/>
            </w:tabs>
            <w:rPr>
              <w:rFonts w:eastAsiaTheme="minorEastAsia"/>
              <w:noProof/>
              <w:lang w:eastAsia="fr-FR"/>
            </w:rPr>
          </w:pPr>
          <w:hyperlink w:anchor="_Toc102578350" w:history="1">
            <w:r w:rsidR="00D45D53" w:rsidRPr="00E60256">
              <w:rPr>
                <w:rStyle w:val="Lienhypertexte"/>
                <w:noProof/>
              </w:rPr>
              <w:t>8</w:t>
            </w:r>
            <w:r w:rsidR="00D45D53">
              <w:rPr>
                <w:rFonts w:eastAsiaTheme="minorEastAsia"/>
                <w:noProof/>
                <w:lang w:eastAsia="fr-FR"/>
              </w:rPr>
              <w:tab/>
            </w:r>
            <w:r w:rsidR="00D45D53" w:rsidRPr="00E60256">
              <w:rPr>
                <w:rStyle w:val="Lienhypertexte"/>
                <w:noProof/>
              </w:rPr>
              <w:t>Les versets « pacifiques » présentés par les musulmans</w:t>
            </w:r>
            <w:r w:rsidR="00D45D53">
              <w:rPr>
                <w:noProof/>
                <w:webHidden/>
              </w:rPr>
              <w:tab/>
            </w:r>
            <w:r w:rsidR="00D45D53">
              <w:rPr>
                <w:noProof/>
                <w:webHidden/>
              </w:rPr>
              <w:fldChar w:fldCharType="begin"/>
            </w:r>
            <w:r w:rsidR="00D45D53">
              <w:rPr>
                <w:noProof/>
                <w:webHidden/>
              </w:rPr>
              <w:instrText xml:space="preserve"> PAGEREF _Toc102578350 \h </w:instrText>
            </w:r>
            <w:r w:rsidR="00D45D53">
              <w:rPr>
                <w:noProof/>
                <w:webHidden/>
              </w:rPr>
            </w:r>
            <w:r w:rsidR="00D45D53">
              <w:rPr>
                <w:noProof/>
                <w:webHidden/>
              </w:rPr>
              <w:fldChar w:fldCharType="separate"/>
            </w:r>
            <w:r w:rsidR="00D45D53">
              <w:rPr>
                <w:noProof/>
                <w:webHidden/>
              </w:rPr>
              <w:t>9</w:t>
            </w:r>
            <w:r w:rsidR="00D45D53">
              <w:rPr>
                <w:noProof/>
                <w:webHidden/>
              </w:rPr>
              <w:fldChar w:fldCharType="end"/>
            </w:r>
          </w:hyperlink>
        </w:p>
        <w:p w14:paraId="2CE82BE3" w14:textId="5E1A426A" w:rsidR="00D45D53" w:rsidRDefault="00000000">
          <w:pPr>
            <w:pStyle w:val="TM1"/>
            <w:tabs>
              <w:tab w:val="left" w:pos="440"/>
              <w:tab w:val="right" w:leader="dot" w:pos="10082"/>
            </w:tabs>
            <w:rPr>
              <w:rFonts w:eastAsiaTheme="minorEastAsia"/>
              <w:noProof/>
              <w:lang w:eastAsia="fr-FR"/>
            </w:rPr>
          </w:pPr>
          <w:hyperlink w:anchor="_Toc102578351" w:history="1">
            <w:r w:rsidR="00D45D53" w:rsidRPr="00E60256">
              <w:rPr>
                <w:rStyle w:val="Lienhypertexte"/>
                <w:noProof/>
              </w:rPr>
              <w:t>9</w:t>
            </w:r>
            <w:r w:rsidR="00D45D53">
              <w:rPr>
                <w:rFonts w:eastAsiaTheme="minorEastAsia"/>
                <w:noProof/>
                <w:lang w:eastAsia="fr-FR"/>
              </w:rPr>
              <w:tab/>
            </w:r>
            <w:r w:rsidR="00D45D53" w:rsidRPr="00E60256">
              <w:rPr>
                <w:rStyle w:val="Lienhypertexte"/>
                <w:noProof/>
              </w:rPr>
              <w:t>Liste non exhaustive de 542 versets « douloureux »</w:t>
            </w:r>
            <w:r w:rsidR="00D45D53">
              <w:rPr>
                <w:noProof/>
                <w:webHidden/>
              </w:rPr>
              <w:tab/>
            </w:r>
            <w:r w:rsidR="00D45D53">
              <w:rPr>
                <w:noProof/>
                <w:webHidden/>
              </w:rPr>
              <w:fldChar w:fldCharType="begin"/>
            </w:r>
            <w:r w:rsidR="00D45D53">
              <w:rPr>
                <w:noProof/>
                <w:webHidden/>
              </w:rPr>
              <w:instrText xml:space="preserve"> PAGEREF _Toc102578351 \h </w:instrText>
            </w:r>
            <w:r w:rsidR="00D45D53">
              <w:rPr>
                <w:noProof/>
                <w:webHidden/>
              </w:rPr>
            </w:r>
            <w:r w:rsidR="00D45D53">
              <w:rPr>
                <w:noProof/>
                <w:webHidden/>
              </w:rPr>
              <w:fldChar w:fldCharType="separate"/>
            </w:r>
            <w:r w:rsidR="00D45D53">
              <w:rPr>
                <w:noProof/>
                <w:webHidden/>
              </w:rPr>
              <w:t>13</w:t>
            </w:r>
            <w:r w:rsidR="00D45D53">
              <w:rPr>
                <w:noProof/>
                <w:webHidden/>
              </w:rPr>
              <w:fldChar w:fldCharType="end"/>
            </w:r>
          </w:hyperlink>
        </w:p>
        <w:p w14:paraId="61E86600" w14:textId="5942159A" w:rsidR="00D45D53" w:rsidRDefault="00000000">
          <w:pPr>
            <w:pStyle w:val="TM1"/>
            <w:tabs>
              <w:tab w:val="left" w:pos="660"/>
              <w:tab w:val="right" w:leader="dot" w:pos="10082"/>
            </w:tabs>
            <w:rPr>
              <w:rFonts w:eastAsiaTheme="minorEastAsia"/>
              <w:noProof/>
              <w:lang w:eastAsia="fr-FR"/>
            </w:rPr>
          </w:pPr>
          <w:hyperlink w:anchor="_Toc102578352" w:history="1">
            <w:r w:rsidR="00D45D53" w:rsidRPr="00E60256">
              <w:rPr>
                <w:rStyle w:val="Lienhypertexte"/>
                <w:noProof/>
              </w:rPr>
              <w:t>10</w:t>
            </w:r>
            <w:r w:rsidR="00D45D53">
              <w:rPr>
                <w:rFonts w:eastAsiaTheme="minorEastAsia"/>
                <w:noProof/>
                <w:lang w:eastAsia="fr-FR"/>
              </w:rPr>
              <w:tab/>
            </w:r>
            <w:r w:rsidR="00D45D53" w:rsidRPr="00E60256">
              <w:rPr>
                <w:rStyle w:val="Lienhypertexte"/>
                <w:noProof/>
              </w:rPr>
              <w:t>Le problème des versets se contredisant</w:t>
            </w:r>
            <w:r w:rsidR="00D45D53">
              <w:rPr>
                <w:noProof/>
                <w:webHidden/>
              </w:rPr>
              <w:tab/>
            </w:r>
            <w:r w:rsidR="00D45D53">
              <w:rPr>
                <w:noProof/>
                <w:webHidden/>
              </w:rPr>
              <w:fldChar w:fldCharType="begin"/>
            </w:r>
            <w:r w:rsidR="00D45D53">
              <w:rPr>
                <w:noProof/>
                <w:webHidden/>
              </w:rPr>
              <w:instrText xml:space="preserve"> PAGEREF _Toc102578352 \h </w:instrText>
            </w:r>
            <w:r w:rsidR="00D45D53">
              <w:rPr>
                <w:noProof/>
                <w:webHidden/>
              </w:rPr>
            </w:r>
            <w:r w:rsidR="00D45D53">
              <w:rPr>
                <w:noProof/>
                <w:webHidden/>
              </w:rPr>
              <w:fldChar w:fldCharType="separate"/>
            </w:r>
            <w:r w:rsidR="00D45D53">
              <w:rPr>
                <w:noProof/>
                <w:webHidden/>
              </w:rPr>
              <w:t>15</w:t>
            </w:r>
            <w:r w:rsidR="00D45D53">
              <w:rPr>
                <w:noProof/>
                <w:webHidden/>
              </w:rPr>
              <w:fldChar w:fldCharType="end"/>
            </w:r>
          </w:hyperlink>
        </w:p>
        <w:p w14:paraId="2B9DF33B" w14:textId="5293DBF7" w:rsidR="00D45D53" w:rsidRDefault="00000000">
          <w:pPr>
            <w:pStyle w:val="TM1"/>
            <w:tabs>
              <w:tab w:val="left" w:pos="660"/>
              <w:tab w:val="right" w:leader="dot" w:pos="10082"/>
            </w:tabs>
            <w:rPr>
              <w:rFonts w:eastAsiaTheme="minorEastAsia"/>
              <w:noProof/>
              <w:lang w:eastAsia="fr-FR"/>
            </w:rPr>
          </w:pPr>
          <w:hyperlink w:anchor="_Toc102578353" w:history="1">
            <w:r w:rsidR="00D45D53" w:rsidRPr="00E60256">
              <w:rPr>
                <w:rStyle w:val="Lienhypertexte"/>
                <w:noProof/>
              </w:rPr>
              <w:t>11</w:t>
            </w:r>
            <w:r w:rsidR="00D45D53">
              <w:rPr>
                <w:rFonts w:eastAsiaTheme="minorEastAsia"/>
                <w:noProof/>
                <w:lang w:eastAsia="fr-FR"/>
              </w:rPr>
              <w:tab/>
            </w:r>
            <w:r w:rsidR="00D45D53" w:rsidRPr="00E60256">
              <w:rPr>
                <w:rStyle w:val="Lienhypertexte"/>
                <w:noProof/>
              </w:rPr>
              <w:t>Quel est le bon ordre des sourates ? Peut-on en être sûr ?</w:t>
            </w:r>
            <w:r w:rsidR="00D45D53">
              <w:rPr>
                <w:noProof/>
                <w:webHidden/>
              </w:rPr>
              <w:tab/>
            </w:r>
            <w:r w:rsidR="00D45D53">
              <w:rPr>
                <w:noProof/>
                <w:webHidden/>
              </w:rPr>
              <w:fldChar w:fldCharType="begin"/>
            </w:r>
            <w:r w:rsidR="00D45D53">
              <w:rPr>
                <w:noProof/>
                <w:webHidden/>
              </w:rPr>
              <w:instrText xml:space="preserve"> PAGEREF _Toc102578353 \h </w:instrText>
            </w:r>
            <w:r w:rsidR="00D45D53">
              <w:rPr>
                <w:noProof/>
                <w:webHidden/>
              </w:rPr>
            </w:r>
            <w:r w:rsidR="00D45D53">
              <w:rPr>
                <w:noProof/>
                <w:webHidden/>
              </w:rPr>
              <w:fldChar w:fldCharType="separate"/>
            </w:r>
            <w:r w:rsidR="00D45D53">
              <w:rPr>
                <w:noProof/>
                <w:webHidden/>
              </w:rPr>
              <w:t>15</w:t>
            </w:r>
            <w:r w:rsidR="00D45D53">
              <w:rPr>
                <w:noProof/>
                <w:webHidden/>
              </w:rPr>
              <w:fldChar w:fldCharType="end"/>
            </w:r>
          </w:hyperlink>
        </w:p>
        <w:p w14:paraId="6588E11E" w14:textId="132B7B8B" w:rsidR="00D45D53" w:rsidRDefault="00000000">
          <w:pPr>
            <w:pStyle w:val="TM2"/>
            <w:tabs>
              <w:tab w:val="left" w:pos="880"/>
              <w:tab w:val="right" w:leader="dot" w:pos="10082"/>
            </w:tabs>
            <w:rPr>
              <w:rFonts w:eastAsiaTheme="minorEastAsia"/>
              <w:noProof/>
              <w:lang w:eastAsia="fr-FR"/>
            </w:rPr>
          </w:pPr>
          <w:hyperlink w:anchor="_Toc102578354" w:history="1">
            <w:r w:rsidR="00D45D53" w:rsidRPr="00E60256">
              <w:rPr>
                <w:rStyle w:val="Lienhypertexte"/>
                <w:noProof/>
              </w:rPr>
              <w:t>11.1</w:t>
            </w:r>
            <w:r w:rsidR="00D45D53">
              <w:rPr>
                <w:rFonts w:eastAsiaTheme="minorEastAsia"/>
                <w:noProof/>
                <w:lang w:eastAsia="fr-FR"/>
              </w:rPr>
              <w:tab/>
            </w:r>
            <w:r w:rsidR="00D45D53" w:rsidRPr="00E60256">
              <w:rPr>
                <w:rStyle w:val="Lienhypertexte"/>
                <w:noProof/>
              </w:rPr>
              <w:t>Quelle est l’histoire du Coran ?</w:t>
            </w:r>
            <w:r w:rsidR="00D45D53">
              <w:rPr>
                <w:noProof/>
                <w:webHidden/>
              </w:rPr>
              <w:tab/>
            </w:r>
            <w:r w:rsidR="00D45D53">
              <w:rPr>
                <w:noProof/>
                <w:webHidden/>
              </w:rPr>
              <w:fldChar w:fldCharType="begin"/>
            </w:r>
            <w:r w:rsidR="00D45D53">
              <w:rPr>
                <w:noProof/>
                <w:webHidden/>
              </w:rPr>
              <w:instrText xml:space="preserve"> PAGEREF _Toc102578354 \h </w:instrText>
            </w:r>
            <w:r w:rsidR="00D45D53">
              <w:rPr>
                <w:noProof/>
                <w:webHidden/>
              </w:rPr>
            </w:r>
            <w:r w:rsidR="00D45D53">
              <w:rPr>
                <w:noProof/>
                <w:webHidden/>
              </w:rPr>
              <w:fldChar w:fldCharType="separate"/>
            </w:r>
            <w:r w:rsidR="00D45D53">
              <w:rPr>
                <w:noProof/>
                <w:webHidden/>
              </w:rPr>
              <w:t>17</w:t>
            </w:r>
            <w:r w:rsidR="00D45D53">
              <w:rPr>
                <w:noProof/>
                <w:webHidden/>
              </w:rPr>
              <w:fldChar w:fldCharType="end"/>
            </w:r>
          </w:hyperlink>
        </w:p>
        <w:p w14:paraId="4F312F10" w14:textId="7835AD7D" w:rsidR="00D45D53" w:rsidRDefault="00000000">
          <w:pPr>
            <w:pStyle w:val="TM2"/>
            <w:tabs>
              <w:tab w:val="left" w:pos="880"/>
              <w:tab w:val="right" w:leader="dot" w:pos="10082"/>
            </w:tabs>
            <w:rPr>
              <w:rFonts w:eastAsiaTheme="minorEastAsia"/>
              <w:noProof/>
              <w:lang w:eastAsia="fr-FR"/>
            </w:rPr>
          </w:pPr>
          <w:hyperlink w:anchor="_Toc102578355" w:history="1">
            <w:r w:rsidR="00D45D53" w:rsidRPr="00E60256">
              <w:rPr>
                <w:rStyle w:val="Lienhypertexte"/>
                <w:noProof/>
              </w:rPr>
              <w:t>11.2</w:t>
            </w:r>
            <w:r w:rsidR="00D45D53">
              <w:rPr>
                <w:rFonts w:eastAsiaTheme="minorEastAsia"/>
                <w:noProof/>
                <w:lang w:eastAsia="fr-FR"/>
              </w:rPr>
              <w:tab/>
            </w:r>
            <w:r w:rsidR="00D45D53" w:rsidRPr="00E60256">
              <w:rPr>
                <w:rStyle w:val="Lienhypertexte"/>
                <w:noProof/>
              </w:rPr>
              <w:t>Des corrections dans le Coran : donc un livre construit par l’homme</w:t>
            </w:r>
            <w:r w:rsidR="00D45D53">
              <w:rPr>
                <w:noProof/>
                <w:webHidden/>
              </w:rPr>
              <w:tab/>
            </w:r>
            <w:r w:rsidR="00D45D53">
              <w:rPr>
                <w:noProof/>
                <w:webHidden/>
              </w:rPr>
              <w:fldChar w:fldCharType="begin"/>
            </w:r>
            <w:r w:rsidR="00D45D53">
              <w:rPr>
                <w:noProof/>
                <w:webHidden/>
              </w:rPr>
              <w:instrText xml:space="preserve"> PAGEREF _Toc102578355 \h </w:instrText>
            </w:r>
            <w:r w:rsidR="00D45D53">
              <w:rPr>
                <w:noProof/>
                <w:webHidden/>
              </w:rPr>
            </w:r>
            <w:r w:rsidR="00D45D53">
              <w:rPr>
                <w:noProof/>
                <w:webHidden/>
              </w:rPr>
              <w:fldChar w:fldCharType="separate"/>
            </w:r>
            <w:r w:rsidR="00D45D53">
              <w:rPr>
                <w:noProof/>
                <w:webHidden/>
              </w:rPr>
              <w:t>20</w:t>
            </w:r>
            <w:r w:rsidR="00D45D53">
              <w:rPr>
                <w:noProof/>
                <w:webHidden/>
              </w:rPr>
              <w:fldChar w:fldCharType="end"/>
            </w:r>
          </w:hyperlink>
        </w:p>
        <w:p w14:paraId="2CE7599F" w14:textId="4BE8D280" w:rsidR="00D45D53" w:rsidRDefault="00000000">
          <w:pPr>
            <w:pStyle w:val="TM1"/>
            <w:tabs>
              <w:tab w:val="left" w:pos="660"/>
              <w:tab w:val="right" w:leader="dot" w:pos="10082"/>
            </w:tabs>
            <w:rPr>
              <w:rFonts w:eastAsiaTheme="minorEastAsia"/>
              <w:noProof/>
              <w:lang w:eastAsia="fr-FR"/>
            </w:rPr>
          </w:pPr>
          <w:hyperlink w:anchor="_Toc102578356" w:history="1">
            <w:r w:rsidR="00D45D53" w:rsidRPr="00E60256">
              <w:rPr>
                <w:rStyle w:val="Lienhypertexte"/>
                <w:noProof/>
              </w:rPr>
              <w:t>12</w:t>
            </w:r>
            <w:r w:rsidR="00D45D53">
              <w:rPr>
                <w:rFonts w:eastAsiaTheme="minorEastAsia"/>
                <w:noProof/>
                <w:lang w:eastAsia="fr-FR"/>
              </w:rPr>
              <w:tab/>
            </w:r>
            <w:r w:rsidR="00D45D53" w:rsidRPr="00E60256">
              <w:rPr>
                <w:rStyle w:val="Lienhypertexte"/>
                <w:noProof/>
              </w:rPr>
              <w:t>Le problème de l’exactitude et de la rigueur des traduction de l’arabe vers le français</w:t>
            </w:r>
            <w:r w:rsidR="00D45D53">
              <w:rPr>
                <w:noProof/>
                <w:webHidden/>
              </w:rPr>
              <w:tab/>
            </w:r>
            <w:r w:rsidR="00D45D53">
              <w:rPr>
                <w:noProof/>
                <w:webHidden/>
              </w:rPr>
              <w:fldChar w:fldCharType="begin"/>
            </w:r>
            <w:r w:rsidR="00D45D53">
              <w:rPr>
                <w:noProof/>
                <w:webHidden/>
              </w:rPr>
              <w:instrText xml:space="preserve"> PAGEREF _Toc102578356 \h </w:instrText>
            </w:r>
            <w:r w:rsidR="00D45D53">
              <w:rPr>
                <w:noProof/>
                <w:webHidden/>
              </w:rPr>
            </w:r>
            <w:r w:rsidR="00D45D53">
              <w:rPr>
                <w:noProof/>
                <w:webHidden/>
              </w:rPr>
              <w:fldChar w:fldCharType="separate"/>
            </w:r>
            <w:r w:rsidR="00D45D53">
              <w:rPr>
                <w:noProof/>
                <w:webHidden/>
              </w:rPr>
              <w:t>23</w:t>
            </w:r>
            <w:r w:rsidR="00D45D53">
              <w:rPr>
                <w:noProof/>
                <w:webHidden/>
              </w:rPr>
              <w:fldChar w:fldCharType="end"/>
            </w:r>
          </w:hyperlink>
        </w:p>
        <w:p w14:paraId="4265F650" w14:textId="45D02703" w:rsidR="00D45D53" w:rsidRDefault="00000000">
          <w:pPr>
            <w:pStyle w:val="TM2"/>
            <w:tabs>
              <w:tab w:val="left" w:pos="880"/>
              <w:tab w:val="right" w:leader="dot" w:pos="10082"/>
            </w:tabs>
            <w:rPr>
              <w:rFonts w:eastAsiaTheme="minorEastAsia"/>
              <w:noProof/>
              <w:lang w:eastAsia="fr-FR"/>
            </w:rPr>
          </w:pPr>
          <w:hyperlink w:anchor="_Toc102578357" w:history="1">
            <w:r w:rsidR="00D45D53" w:rsidRPr="00E60256">
              <w:rPr>
                <w:rStyle w:val="Lienhypertexte"/>
                <w:noProof/>
              </w:rPr>
              <w:t>12.1</w:t>
            </w:r>
            <w:r w:rsidR="00D45D53">
              <w:rPr>
                <w:rFonts w:eastAsiaTheme="minorEastAsia"/>
                <w:noProof/>
                <w:lang w:eastAsia="fr-FR"/>
              </w:rPr>
              <w:tab/>
            </w:r>
            <w:r w:rsidR="00D45D53" w:rsidRPr="00E60256">
              <w:rPr>
                <w:rStyle w:val="Lienhypertexte"/>
                <w:noProof/>
              </w:rPr>
              <w:t>La traduction de du mot arabe qui pourrait correspondre à « eau » dans l’expression « Giclée d’eau »</w:t>
            </w:r>
            <w:r w:rsidR="00D45D53">
              <w:rPr>
                <w:noProof/>
                <w:webHidden/>
              </w:rPr>
              <w:tab/>
            </w:r>
            <w:r w:rsidR="00D45D53">
              <w:rPr>
                <w:noProof/>
                <w:webHidden/>
              </w:rPr>
              <w:fldChar w:fldCharType="begin"/>
            </w:r>
            <w:r w:rsidR="00D45D53">
              <w:rPr>
                <w:noProof/>
                <w:webHidden/>
              </w:rPr>
              <w:instrText xml:space="preserve"> PAGEREF _Toc102578357 \h </w:instrText>
            </w:r>
            <w:r w:rsidR="00D45D53">
              <w:rPr>
                <w:noProof/>
                <w:webHidden/>
              </w:rPr>
            </w:r>
            <w:r w:rsidR="00D45D53">
              <w:rPr>
                <w:noProof/>
                <w:webHidden/>
              </w:rPr>
              <w:fldChar w:fldCharType="separate"/>
            </w:r>
            <w:r w:rsidR="00D45D53">
              <w:rPr>
                <w:noProof/>
                <w:webHidden/>
              </w:rPr>
              <w:t>23</w:t>
            </w:r>
            <w:r w:rsidR="00D45D53">
              <w:rPr>
                <w:noProof/>
                <w:webHidden/>
              </w:rPr>
              <w:fldChar w:fldCharType="end"/>
            </w:r>
          </w:hyperlink>
        </w:p>
        <w:p w14:paraId="5CA734D3" w14:textId="0650E5D8" w:rsidR="00D45D53" w:rsidRDefault="00000000">
          <w:pPr>
            <w:pStyle w:val="TM2"/>
            <w:tabs>
              <w:tab w:val="left" w:pos="880"/>
              <w:tab w:val="right" w:leader="dot" w:pos="10082"/>
            </w:tabs>
            <w:rPr>
              <w:rFonts w:eastAsiaTheme="minorEastAsia"/>
              <w:noProof/>
              <w:lang w:eastAsia="fr-FR"/>
            </w:rPr>
          </w:pPr>
          <w:hyperlink w:anchor="_Toc102578358" w:history="1">
            <w:r w:rsidR="00D45D53" w:rsidRPr="00E60256">
              <w:rPr>
                <w:rStyle w:val="Lienhypertexte"/>
                <w:noProof/>
              </w:rPr>
              <w:t>12.2</w:t>
            </w:r>
            <w:r w:rsidR="00D45D53">
              <w:rPr>
                <w:rFonts w:eastAsiaTheme="minorEastAsia"/>
                <w:noProof/>
                <w:lang w:eastAsia="fr-FR"/>
              </w:rPr>
              <w:tab/>
            </w:r>
            <w:r w:rsidR="00D45D53" w:rsidRPr="00E60256">
              <w:rPr>
                <w:rStyle w:val="Lienhypertexte"/>
                <w:noProof/>
              </w:rPr>
              <w:t>Les traductions des versets concernant la « platitude » ou l’aplanissement de la terre ou du globe</w:t>
            </w:r>
            <w:r w:rsidR="00D45D53">
              <w:rPr>
                <w:noProof/>
                <w:webHidden/>
              </w:rPr>
              <w:tab/>
            </w:r>
            <w:r w:rsidR="00D45D53">
              <w:rPr>
                <w:noProof/>
                <w:webHidden/>
              </w:rPr>
              <w:fldChar w:fldCharType="begin"/>
            </w:r>
            <w:r w:rsidR="00D45D53">
              <w:rPr>
                <w:noProof/>
                <w:webHidden/>
              </w:rPr>
              <w:instrText xml:space="preserve"> PAGEREF _Toc102578358 \h </w:instrText>
            </w:r>
            <w:r w:rsidR="00D45D53">
              <w:rPr>
                <w:noProof/>
                <w:webHidden/>
              </w:rPr>
            </w:r>
            <w:r w:rsidR="00D45D53">
              <w:rPr>
                <w:noProof/>
                <w:webHidden/>
              </w:rPr>
              <w:fldChar w:fldCharType="separate"/>
            </w:r>
            <w:r w:rsidR="00D45D53">
              <w:rPr>
                <w:noProof/>
                <w:webHidden/>
              </w:rPr>
              <w:t>24</w:t>
            </w:r>
            <w:r w:rsidR="00D45D53">
              <w:rPr>
                <w:noProof/>
                <w:webHidden/>
              </w:rPr>
              <w:fldChar w:fldCharType="end"/>
            </w:r>
          </w:hyperlink>
        </w:p>
        <w:p w14:paraId="15A273B9" w14:textId="2B02A08E" w:rsidR="00D45D53" w:rsidRDefault="00000000">
          <w:pPr>
            <w:pStyle w:val="TM2"/>
            <w:tabs>
              <w:tab w:val="left" w:pos="880"/>
              <w:tab w:val="right" w:leader="dot" w:pos="10082"/>
            </w:tabs>
            <w:rPr>
              <w:rFonts w:eastAsiaTheme="minorEastAsia"/>
              <w:noProof/>
              <w:lang w:eastAsia="fr-FR"/>
            </w:rPr>
          </w:pPr>
          <w:hyperlink w:anchor="_Toc102578359" w:history="1">
            <w:r w:rsidR="00D45D53" w:rsidRPr="00E60256">
              <w:rPr>
                <w:rStyle w:val="Lienhypertexte"/>
                <w:noProof/>
              </w:rPr>
              <w:t>12.3</w:t>
            </w:r>
            <w:r w:rsidR="00D45D53">
              <w:rPr>
                <w:rFonts w:eastAsiaTheme="minorEastAsia"/>
                <w:noProof/>
                <w:lang w:eastAsia="fr-FR"/>
              </w:rPr>
              <w:tab/>
            </w:r>
            <w:r w:rsidR="00D45D53" w:rsidRPr="00E60256">
              <w:rPr>
                <w:rStyle w:val="Lienhypertexte"/>
                <w:noProof/>
              </w:rPr>
              <w:t>Le mot arabe contenu dans le verset 4.34 doit-il être bien traduit par « frapper » ?</w:t>
            </w:r>
            <w:r w:rsidR="00D45D53">
              <w:rPr>
                <w:noProof/>
                <w:webHidden/>
              </w:rPr>
              <w:tab/>
            </w:r>
            <w:r w:rsidR="00D45D53">
              <w:rPr>
                <w:noProof/>
                <w:webHidden/>
              </w:rPr>
              <w:fldChar w:fldCharType="begin"/>
            </w:r>
            <w:r w:rsidR="00D45D53">
              <w:rPr>
                <w:noProof/>
                <w:webHidden/>
              </w:rPr>
              <w:instrText xml:space="preserve"> PAGEREF _Toc102578359 \h </w:instrText>
            </w:r>
            <w:r w:rsidR="00D45D53">
              <w:rPr>
                <w:noProof/>
                <w:webHidden/>
              </w:rPr>
            </w:r>
            <w:r w:rsidR="00D45D53">
              <w:rPr>
                <w:noProof/>
                <w:webHidden/>
              </w:rPr>
              <w:fldChar w:fldCharType="separate"/>
            </w:r>
            <w:r w:rsidR="00D45D53">
              <w:rPr>
                <w:noProof/>
                <w:webHidden/>
              </w:rPr>
              <w:t>24</w:t>
            </w:r>
            <w:r w:rsidR="00D45D53">
              <w:rPr>
                <w:noProof/>
                <w:webHidden/>
              </w:rPr>
              <w:fldChar w:fldCharType="end"/>
            </w:r>
          </w:hyperlink>
        </w:p>
        <w:p w14:paraId="143E375B" w14:textId="4076011E" w:rsidR="00D45D53" w:rsidRDefault="00000000">
          <w:pPr>
            <w:pStyle w:val="TM1"/>
            <w:tabs>
              <w:tab w:val="left" w:pos="660"/>
              <w:tab w:val="right" w:leader="dot" w:pos="10082"/>
            </w:tabs>
            <w:rPr>
              <w:rFonts w:eastAsiaTheme="minorEastAsia"/>
              <w:noProof/>
              <w:lang w:eastAsia="fr-FR"/>
            </w:rPr>
          </w:pPr>
          <w:hyperlink w:anchor="_Toc102578360" w:history="1">
            <w:r w:rsidR="00D45D53" w:rsidRPr="00E60256">
              <w:rPr>
                <w:rStyle w:val="Lienhypertexte"/>
                <w:noProof/>
              </w:rPr>
              <w:t>13</w:t>
            </w:r>
            <w:r w:rsidR="00D45D53">
              <w:rPr>
                <w:rFonts w:eastAsiaTheme="minorEastAsia"/>
                <w:noProof/>
                <w:lang w:eastAsia="fr-FR"/>
              </w:rPr>
              <w:tab/>
            </w:r>
            <w:r w:rsidR="00D45D53" w:rsidRPr="00E60256">
              <w:rPr>
                <w:rStyle w:val="Lienhypertexte"/>
                <w:noProof/>
              </w:rPr>
              <w:t>Quelques musulmans ont conscience du problème de la violence du Coran</w:t>
            </w:r>
            <w:r w:rsidR="00D45D53">
              <w:rPr>
                <w:noProof/>
                <w:webHidden/>
              </w:rPr>
              <w:tab/>
            </w:r>
            <w:r w:rsidR="00D45D53">
              <w:rPr>
                <w:noProof/>
                <w:webHidden/>
              </w:rPr>
              <w:fldChar w:fldCharType="begin"/>
            </w:r>
            <w:r w:rsidR="00D45D53">
              <w:rPr>
                <w:noProof/>
                <w:webHidden/>
              </w:rPr>
              <w:instrText xml:space="preserve"> PAGEREF _Toc102578360 \h </w:instrText>
            </w:r>
            <w:r w:rsidR="00D45D53">
              <w:rPr>
                <w:noProof/>
                <w:webHidden/>
              </w:rPr>
            </w:r>
            <w:r w:rsidR="00D45D53">
              <w:rPr>
                <w:noProof/>
                <w:webHidden/>
              </w:rPr>
              <w:fldChar w:fldCharType="separate"/>
            </w:r>
            <w:r w:rsidR="00D45D53">
              <w:rPr>
                <w:noProof/>
                <w:webHidden/>
              </w:rPr>
              <w:t>25</w:t>
            </w:r>
            <w:r w:rsidR="00D45D53">
              <w:rPr>
                <w:noProof/>
                <w:webHidden/>
              </w:rPr>
              <w:fldChar w:fldCharType="end"/>
            </w:r>
          </w:hyperlink>
        </w:p>
        <w:p w14:paraId="31DE6BE9" w14:textId="0AD633FD" w:rsidR="00D45D53" w:rsidRDefault="00000000">
          <w:pPr>
            <w:pStyle w:val="TM1"/>
            <w:tabs>
              <w:tab w:val="left" w:pos="660"/>
              <w:tab w:val="right" w:leader="dot" w:pos="10082"/>
            </w:tabs>
            <w:rPr>
              <w:rFonts w:eastAsiaTheme="minorEastAsia"/>
              <w:noProof/>
              <w:lang w:eastAsia="fr-FR"/>
            </w:rPr>
          </w:pPr>
          <w:hyperlink w:anchor="_Toc102578361" w:history="1">
            <w:r w:rsidR="00D45D53" w:rsidRPr="00E60256">
              <w:rPr>
                <w:rStyle w:val="Lienhypertexte"/>
                <w:noProof/>
              </w:rPr>
              <w:t>14</w:t>
            </w:r>
            <w:r w:rsidR="00D45D53">
              <w:rPr>
                <w:rFonts w:eastAsiaTheme="minorEastAsia"/>
                <w:noProof/>
                <w:lang w:eastAsia="fr-FR"/>
              </w:rPr>
              <w:tab/>
            </w:r>
            <w:r w:rsidR="00D45D53" w:rsidRPr="00E60256">
              <w:rPr>
                <w:rStyle w:val="Lienhypertexte"/>
                <w:noProof/>
              </w:rPr>
              <w:t>Aveuglement et manque d’esprit critique de musulmans envers leur religion</w:t>
            </w:r>
            <w:r w:rsidR="00D45D53">
              <w:rPr>
                <w:noProof/>
                <w:webHidden/>
              </w:rPr>
              <w:tab/>
            </w:r>
            <w:r w:rsidR="00D45D53">
              <w:rPr>
                <w:noProof/>
                <w:webHidden/>
              </w:rPr>
              <w:fldChar w:fldCharType="begin"/>
            </w:r>
            <w:r w:rsidR="00D45D53">
              <w:rPr>
                <w:noProof/>
                <w:webHidden/>
              </w:rPr>
              <w:instrText xml:space="preserve"> PAGEREF _Toc102578361 \h </w:instrText>
            </w:r>
            <w:r w:rsidR="00D45D53">
              <w:rPr>
                <w:noProof/>
                <w:webHidden/>
              </w:rPr>
            </w:r>
            <w:r w:rsidR="00D45D53">
              <w:rPr>
                <w:noProof/>
                <w:webHidden/>
              </w:rPr>
              <w:fldChar w:fldCharType="separate"/>
            </w:r>
            <w:r w:rsidR="00D45D53">
              <w:rPr>
                <w:noProof/>
                <w:webHidden/>
              </w:rPr>
              <w:t>25</w:t>
            </w:r>
            <w:r w:rsidR="00D45D53">
              <w:rPr>
                <w:noProof/>
                <w:webHidden/>
              </w:rPr>
              <w:fldChar w:fldCharType="end"/>
            </w:r>
          </w:hyperlink>
        </w:p>
        <w:p w14:paraId="3CDE98EB" w14:textId="5D5A1929" w:rsidR="00D45D53" w:rsidRDefault="00000000">
          <w:pPr>
            <w:pStyle w:val="TM1"/>
            <w:tabs>
              <w:tab w:val="left" w:pos="660"/>
              <w:tab w:val="right" w:leader="dot" w:pos="10082"/>
            </w:tabs>
            <w:rPr>
              <w:rFonts w:eastAsiaTheme="minorEastAsia"/>
              <w:noProof/>
              <w:lang w:eastAsia="fr-FR"/>
            </w:rPr>
          </w:pPr>
          <w:hyperlink w:anchor="_Toc102578362" w:history="1">
            <w:r w:rsidR="00D45D53" w:rsidRPr="00E60256">
              <w:rPr>
                <w:rStyle w:val="Lienhypertexte"/>
                <w:noProof/>
              </w:rPr>
              <w:t>15</w:t>
            </w:r>
            <w:r w:rsidR="00D45D53">
              <w:rPr>
                <w:rFonts w:eastAsiaTheme="minorEastAsia"/>
                <w:noProof/>
                <w:lang w:eastAsia="fr-FR"/>
              </w:rPr>
              <w:tab/>
            </w:r>
            <w:r w:rsidR="00D45D53" w:rsidRPr="00E60256">
              <w:rPr>
                <w:rStyle w:val="Lienhypertexte"/>
                <w:noProof/>
              </w:rPr>
              <w:t>Des sujets impossibles à aborder avec des musulmans</w:t>
            </w:r>
            <w:r w:rsidR="00D45D53">
              <w:rPr>
                <w:noProof/>
                <w:webHidden/>
              </w:rPr>
              <w:tab/>
            </w:r>
            <w:r w:rsidR="00D45D53">
              <w:rPr>
                <w:noProof/>
                <w:webHidden/>
              </w:rPr>
              <w:fldChar w:fldCharType="begin"/>
            </w:r>
            <w:r w:rsidR="00D45D53">
              <w:rPr>
                <w:noProof/>
                <w:webHidden/>
              </w:rPr>
              <w:instrText xml:space="preserve"> PAGEREF _Toc102578362 \h </w:instrText>
            </w:r>
            <w:r w:rsidR="00D45D53">
              <w:rPr>
                <w:noProof/>
                <w:webHidden/>
              </w:rPr>
            </w:r>
            <w:r w:rsidR="00D45D53">
              <w:rPr>
                <w:noProof/>
                <w:webHidden/>
              </w:rPr>
              <w:fldChar w:fldCharType="separate"/>
            </w:r>
            <w:r w:rsidR="00D45D53">
              <w:rPr>
                <w:noProof/>
                <w:webHidden/>
              </w:rPr>
              <w:t>26</w:t>
            </w:r>
            <w:r w:rsidR="00D45D53">
              <w:rPr>
                <w:noProof/>
                <w:webHidden/>
              </w:rPr>
              <w:fldChar w:fldCharType="end"/>
            </w:r>
          </w:hyperlink>
        </w:p>
        <w:p w14:paraId="429D4FF4" w14:textId="14B64941" w:rsidR="00D45D53" w:rsidRDefault="00000000">
          <w:pPr>
            <w:pStyle w:val="TM1"/>
            <w:tabs>
              <w:tab w:val="left" w:pos="660"/>
              <w:tab w:val="right" w:leader="dot" w:pos="10082"/>
            </w:tabs>
            <w:rPr>
              <w:rFonts w:eastAsiaTheme="minorEastAsia"/>
              <w:noProof/>
              <w:lang w:eastAsia="fr-FR"/>
            </w:rPr>
          </w:pPr>
          <w:hyperlink w:anchor="_Toc102578363" w:history="1">
            <w:r w:rsidR="00D45D53" w:rsidRPr="00E60256">
              <w:rPr>
                <w:rStyle w:val="Lienhypertexte"/>
                <w:noProof/>
              </w:rPr>
              <w:t>16</w:t>
            </w:r>
            <w:r w:rsidR="00D45D53">
              <w:rPr>
                <w:rFonts w:eastAsiaTheme="minorEastAsia"/>
                <w:noProof/>
                <w:lang w:eastAsia="fr-FR"/>
              </w:rPr>
              <w:tab/>
            </w:r>
            <w:r w:rsidR="00D45D53" w:rsidRPr="00E60256">
              <w:rPr>
                <w:rStyle w:val="Lienhypertexte"/>
                <w:noProof/>
              </w:rPr>
              <w:t>La crédulité de certains dirigeants musulmans et d’une partie de leur population</w:t>
            </w:r>
            <w:r w:rsidR="00D45D53">
              <w:rPr>
                <w:noProof/>
                <w:webHidden/>
              </w:rPr>
              <w:tab/>
            </w:r>
            <w:r w:rsidR="00D45D53">
              <w:rPr>
                <w:noProof/>
                <w:webHidden/>
              </w:rPr>
              <w:fldChar w:fldCharType="begin"/>
            </w:r>
            <w:r w:rsidR="00D45D53">
              <w:rPr>
                <w:noProof/>
                <w:webHidden/>
              </w:rPr>
              <w:instrText xml:space="preserve"> PAGEREF _Toc102578363 \h </w:instrText>
            </w:r>
            <w:r w:rsidR="00D45D53">
              <w:rPr>
                <w:noProof/>
                <w:webHidden/>
              </w:rPr>
            </w:r>
            <w:r w:rsidR="00D45D53">
              <w:rPr>
                <w:noProof/>
                <w:webHidden/>
              </w:rPr>
              <w:fldChar w:fldCharType="separate"/>
            </w:r>
            <w:r w:rsidR="00D45D53">
              <w:rPr>
                <w:noProof/>
                <w:webHidden/>
              </w:rPr>
              <w:t>28</w:t>
            </w:r>
            <w:r w:rsidR="00D45D53">
              <w:rPr>
                <w:noProof/>
                <w:webHidden/>
              </w:rPr>
              <w:fldChar w:fldCharType="end"/>
            </w:r>
          </w:hyperlink>
        </w:p>
        <w:p w14:paraId="281122A7" w14:textId="59D70292" w:rsidR="00D45D53" w:rsidRDefault="00000000">
          <w:pPr>
            <w:pStyle w:val="TM1"/>
            <w:tabs>
              <w:tab w:val="left" w:pos="660"/>
              <w:tab w:val="right" w:leader="dot" w:pos="10082"/>
            </w:tabs>
            <w:rPr>
              <w:rFonts w:eastAsiaTheme="minorEastAsia"/>
              <w:noProof/>
              <w:lang w:eastAsia="fr-FR"/>
            </w:rPr>
          </w:pPr>
          <w:hyperlink w:anchor="_Toc102578364" w:history="1">
            <w:r w:rsidR="00D45D53" w:rsidRPr="00E60256">
              <w:rPr>
                <w:rStyle w:val="Lienhypertexte"/>
                <w:noProof/>
              </w:rPr>
              <w:t>17</w:t>
            </w:r>
            <w:r w:rsidR="00D45D53">
              <w:rPr>
                <w:rFonts w:eastAsiaTheme="minorEastAsia"/>
                <w:noProof/>
                <w:lang w:eastAsia="fr-FR"/>
              </w:rPr>
              <w:tab/>
            </w:r>
            <w:r w:rsidR="00D45D53" w:rsidRPr="00E60256">
              <w:rPr>
                <w:rStyle w:val="Lienhypertexte"/>
                <w:noProof/>
              </w:rPr>
              <w:t>Les contradictions du chanteur Yussuf Islam (Cat Steven)</w:t>
            </w:r>
            <w:r w:rsidR="00D45D53">
              <w:rPr>
                <w:noProof/>
                <w:webHidden/>
              </w:rPr>
              <w:tab/>
            </w:r>
            <w:r w:rsidR="00D45D53">
              <w:rPr>
                <w:noProof/>
                <w:webHidden/>
              </w:rPr>
              <w:fldChar w:fldCharType="begin"/>
            </w:r>
            <w:r w:rsidR="00D45D53">
              <w:rPr>
                <w:noProof/>
                <w:webHidden/>
              </w:rPr>
              <w:instrText xml:space="preserve"> PAGEREF _Toc102578364 \h </w:instrText>
            </w:r>
            <w:r w:rsidR="00D45D53">
              <w:rPr>
                <w:noProof/>
                <w:webHidden/>
              </w:rPr>
            </w:r>
            <w:r w:rsidR="00D45D53">
              <w:rPr>
                <w:noProof/>
                <w:webHidden/>
              </w:rPr>
              <w:fldChar w:fldCharType="separate"/>
            </w:r>
            <w:r w:rsidR="00D45D53">
              <w:rPr>
                <w:noProof/>
                <w:webHidden/>
              </w:rPr>
              <w:t>30</w:t>
            </w:r>
            <w:r w:rsidR="00D45D53">
              <w:rPr>
                <w:noProof/>
                <w:webHidden/>
              </w:rPr>
              <w:fldChar w:fldCharType="end"/>
            </w:r>
          </w:hyperlink>
        </w:p>
        <w:p w14:paraId="346B206F" w14:textId="27C85E4D" w:rsidR="00D45D53" w:rsidRDefault="00000000">
          <w:pPr>
            <w:pStyle w:val="TM1"/>
            <w:tabs>
              <w:tab w:val="left" w:pos="660"/>
              <w:tab w:val="right" w:leader="dot" w:pos="10082"/>
            </w:tabs>
            <w:rPr>
              <w:rFonts w:eastAsiaTheme="minorEastAsia"/>
              <w:noProof/>
              <w:lang w:eastAsia="fr-FR"/>
            </w:rPr>
          </w:pPr>
          <w:hyperlink w:anchor="_Toc102578365" w:history="1">
            <w:r w:rsidR="00D45D53" w:rsidRPr="00E60256">
              <w:rPr>
                <w:rStyle w:val="Lienhypertexte"/>
                <w:noProof/>
              </w:rPr>
              <w:t>18</w:t>
            </w:r>
            <w:r w:rsidR="00D45D53">
              <w:rPr>
                <w:rFonts w:eastAsiaTheme="minorEastAsia"/>
                <w:noProof/>
                <w:lang w:eastAsia="fr-FR"/>
              </w:rPr>
              <w:tab/>
            </w:r>
            <w:r w:rsidR="00D45D53" w:rsidRPr="00E60256">
              <w:rPr>
                <w:rStyle w:val="Lienhypertexte"/>
                <w:noProof/>
              </w:rPr>
              <w:t>La Taqiya, dissimulation et tromperie pour la bonne cause de l’islam</w:t>
            </w:r>
            <w:r w:rsidR="00D45D53">
              <w:rPr>
                <w:noProof/>
                <w:webHidden/>
              </w:rPr>
              <w:tab/>
            </w:r>
            <w:r w:rsidR="00D45D53">
              <w:rPr>
                <w:noProof/>
                <w:webHidden/>
              </w:rPr>
              <w:fldChar w:fldCharType="begin"/>
            </w:r>
            <w:r w:rsidR="00D45D53">
              <w:rPr>
                <w:noProof/>
                <w:webHidden/>
              </w:rPr>
              <w:instrText xml:space="preserve"> PAGEREF _Toc102578365 \h </w:instrText>
            </w:r>
            <w:r w:rsidR="00D45D53">
              <w:rPr>
                <w:noProof/>
                <w:webHidden/>
              </w:rPr>
            </w:r>
            <w:r w:rsidR="00D45D53">
              <w:rPr>
                <w:noProof/>
                <w:webHidden/>
              </w:rPr>
              <w:fldChar w:fldCharType="separate"/>
            </w:r>
            <w:r w:rsidR="00D45D53">
              <w:rPr>
                <w:noProof/>
                <w:webHidden/>
              </w:rPr>
              <w:t>32</w:t>
            </w:r>
            <w:r w:rsidR="00D45D53">
              <w:rPr>
                <w:noProof/>
                <w:webHidden/>
              </w:rPr>
              <w:fldChar w:fldCharType="end"/>
            </w:r>
          </w:hyperlink>
        </w:p>
        <w:p w14:paraId="0CC80BE8" w14:textId="21B60B1D" w:rsidR="00D45D53" w:rsidRDefault="00000000">
          <w:pPr>
            <w:pStyle w:val="TM1"/>
            <w:tabs>
              <w:tab w:val="left" w:pos="660"/>
              <w:tab w:val="right" w:leader="dot" w:pos="10082"/>
            </w:tabs>
            <w:rPr>
              <w:rFonts w:eastAsiaTheme="minorEastAsia"/>
              <w:noProof/>
              <w:lang w:eastAsia="fr-FR"/>
            </w:rPr>
          </w:pPr>
          <w:hyperlink w:anchor="_Toc102578366" w:history="1">
            <w:r w:rsidR="00D45D53" w:rsidRPr="00E60256">
              <w:rPr>
                <w:rStyle w:val="Lienhypertexte"/>
                <w:noProof/>
              </w:rPr>
              <w:t>19</w:t>
            </w:r>
            <w:r w:rsidR="00D45D53">
              <w:rPr>
                <w:rFonts w:eastAsiaTheme="minorEastAsia"/>
                <w:noProof/>
                <w:lang w:eastAsia="fr-FR"/>
              </w:rPr>
              <w:tab/>
            </w:r>
            <w:r w:rsidR="00D45D53" w:rsidRPr="00E60256">
              <w:rPr>
                <w:rStyle w:val="Lienhypertexte"/>
                <w:noProof/>
              </w:rPr>
              <w:t>La difficulté de conserver son esprit critique dans un environnement d’apologies et de pressions permanentes</w:t>
            </w:r>
            <w:r w:rsidR="00D45D53">
              <w:rPr>
                <w:noProof/>
                <w:webHidden/>
              </w:rPr>
              <w:tab/>
            </w:r>
            <w:r w:rsidR="00D45D53">
              <w:rPr>
                <w:noProof/>
                <w:webHidden/>
              </w:rPr>
              <w:fldChar w:fldCharType="begin"/>
            </w:r>
            <w:r w:rsidR="00D45D53">
              <w:rPr>
                <w:noProof/>
                <w:webHidden/>
              </w:rPr>
              <w:instrText xml:space="preserve"> PAGEREF _Toc102578366 \h </w:instrText>
            </w:r>
            <w:r w:rsidR="00D45D53">
              <w:rPr>
                <w:noProof/>
                <w:webHidden/>
              </w:rPr>
            </w:r>
            <w:r w:rsidR="00D45D53">
              <w:rPr>
                <w:noProof/>
                <w:webHidden/>
              </w:rPr>
              <w:fldChar w:fldCharType="separate"/>
            </w:r>
            <w:r w:rsidR="00D45D53">
              <w:rPr>
                <w:noProof/>
                <w:webHidden/>
              </w:rPr>
              <w:t>35</w:t>
            </w:r>
            <w:r w:rsidR="00D45D53">
              <w:rPr>
                <w:noProof/>
                <w:webHidden/>
              </w:rPr>
              <w:fldChar w:fldCharType="end"/>
            </w:r>
          </w:hyperlink>
        </w:p>
        <w:p w14:paraId="717D84FE" w14:textId="4F588B19" w:rsidR="00D45D53" w:rsidRDefault="00000000">
          <w:pPr>
            <w:pStyle w:val="TM2"/>
            <w:tabs>
              <w:tab w:val="left" w:pos="880"/>
              <w:tab w:val="right" w:leader="dot" w:pos="10082"/>
            </w:tabs>
            <w:rPr>
              <w:rFonts w:eastAsiaTheme="minorEastAsia"/>
              <w:noProof/>
              <w:lang w:eastAsia="fr-FR"/>
            </w:rPr>
          </w:pPr>
          <w:hyperlink w:anchor="_Toc102578367" w:history="1">
            <w:r w:rsidR="00D45D53" w:rsidRPr="00E60256">
              <w:rPr>
                <w:rStyle w:val="Lienhypertexte"/>
                <w:noProof/>
              </w:rPr>
              <w:t>19.1</w:t>
            </w:r>
            <w:r w:rsidR="00D45D53">
              <w:rPr>
                <w:rFonts w:eastAsiaTheme="minorEastAsia"/>
                <w:noProof/>
                <w:lang w:eastAsia="fr-FR"/>
              </w:rPr>
              <w:tab/>
            </w:r>
            <w:r w:rsidR="00D45D53" w:rsidRPr="00E60256">
              <w:rPr>
                <w:rStyle w:val="Lienhypertexte"/>
                <w:noProof/>
              </w:rPr>
              <w:t>L’apologie permanente de l’islam</w:t>
            </w:r>
            <w:r w:rsidR="00D45D53">
              <w:rPr>
                <w:noProof/>
                <w:webHidden/>
              </w:rPr>
              <w:tab/>
            </w:r>
            <w:r w:rsidR="00D45D53">
              <w:rPr>
                <w:noProof/>
                <w:webHidden/>
              </w:rPr>
              <w:fldChar w:fldCharType="begin"/>
            </w:r>
            <w:r w:rsidR="00D45D53">
              <w:rPr>
                <w:noProof/>
                <w:webHidden/>
              </w:rPr>
              <w:instrText xml:space="preserve"> PAGEREF _Toc102578367 \h </w:instrText>
            </w:r>
            <w:r w:rsidR="00D45D53">
              <w:rPr>
                <w:noProof/>
                <w:webHidden/>
              </w:rPr>
            </w:r>
            <w:r w:rsidR="00D45D53">
              <w:rPr>
                <w:noProof/>
                <w:webHidden/>
              </w:rPr>
              <w:fldChar w:fldCharType="separate"/>
            </w:r>
            <w:r w:rsidR="00D45D53">
              <w:rPr>
                <w:noProof/>
                <w:webHidden/>
              </w:rPr>
              <w:t>35</w:t>
            </w:r>
            <w:r w:rsidR="00D45D53">
              <w:rPr>
                <w:noProof/>
                <w:webHidden/>
              </w:rPr>
              <w:fldChar w:fldCharType="end"/>
            </w:r>
          </w:hyperlink>
        </w:p>
        <w:p w14:paraId="7763E993" w14:textId="2429B2AF" w:rsidR="00D45D53" w:rsidRDefault="00000000">
          <w:pPr>
            <w:pStyle w:val="TM2"/>
            <w:tabs>
              <w:tab w:val="left" w:pos="880"/>
              <w:tab w:val="right" w:leader="dot" w:pos="10082"/>
            </w:tabs>
            <w:rPr>
              <w:rFonts w:eastAsiaTheme="minorEastAsia"/>
              <w:noProof/>
              <w:lang w:eastAsia="fr-FR"/>
            </w:rPr>
          </w:pPr>
          <w:hyperlink w:anchor="_Toc102578368" w:history="1">
            <w:r w:rsidR="00D45D53" w:rsidRPr="00E60256">
              <w:rPr>
                <w:rStyle w:val="Lienhypertexte"/>
                <w:noProof/>
              </w:rPr>
              <w:t>19.2</w:t>
            </w:r>
            <w:r w:rsidR="00D45D53">
              <w:rPr>
                <w:rFonts w:eastAsiaTheme="minorEastAsia"/>
                <w:noProof/>
                <w:lang w:eastAsia="fr-FR"/>
              </w:rPr>
              <w:tab/>
            </w:r>
            <w:r w:rsidR="00D45D53" w:rsidRPr="00E60256">
              <w:rPr>
                <w:rStyle w:val="Lienhypertexte"/>
                <w:noProof/>
              </w:rPr>
              <w:t>Là où l’intolérance peut poindre son museau</w:t>
            </w:r>
            <w:r w:rsidR="00D45D53">
              <w:rPr>
                <w:noProof/>
                <w:webHidden/>
              </w:rPr>
              <w:tab/>
            </w:r>
            <w:r w:rsidR="00D45D53">
              <w:rPr>
                <w:noProof/>
                <w:webHidden/>
              </w:rPr>
              <w:fldChar w:fldCharType="begin"/>
            </w:r>
            <w:r w:rsidR="00D45D53">
              <w:rPr>
                <w:noProof/>
                <w:webHidden/>
              </w:rPr>
              <w:instrText xml:space="preserve"> PAGEREF _Toc102578368 \h </w:instrText>
            </w:r>
            <w:r w:rsidR="00D45D53">
              <w:rPr>
                <w:noProof/>
                <w:webHidden/>
              </w:rPr>
            </w:r>
            <w:r w:rsidR="00D45D53">
              <w:rPr>
                <w:noProof/>
                <w:webHidden/>
              </w:rPr>
              <w:fldChar w:fldCharType="separate"/>
            </w:r>
            <w:r w:rsidR="00D45D53">
              <w:rPr>
                <w:noProof/>
                <w:webHidden/>
              </w:rPr>
              <w:t>40</w:t>
            </w:r>
            <w:r w:rsidR="00D45D53">
              <w:rPr>
                <w:noProof/>
                <w:webHidden/>
              </w:rPr>
              <w:fldChar w:fldCharType="end"/>
            </w:r>
          </w:hyperlink>
        </w:p>
        <w:p w14:paraId="4F049C6B" w14:textId="55F056D7" w:rsidR="00D45D53" w:rsidRDefault="00000000">
          <w:pPr>
            <w:pStyle w:val="TM2"/>
            <w:tabs>
              <w:tab w:val="left" w:pos="880"/>
              <w:tab w:val="right" w:leader="dot" w:pos="10082"/>
            </w:tabs>
            <w:rPr>
              <w:rFonts w:eastAsiaTheme="minorEastAsia"/>
              <w:noProof/>
              <w:lang w:eastAsia="fr-FR"/>
            </w:rPr>
          </w:pPr>
          <w:hyperlink w:anchor="_Toc102578369" w:history="1">
            <w:r w:rsidR="00D45D53" w:rsidRPr="00E60256">
              <w:rPr>
                <w:rStyle w:val="Lienhypertexte"/>
                <w:noProof/>
              </w:rPr>
              <w:t>19.3</w:t>
            </w:r>
            <w:r w:rsidR="00D45D53">
              <w:rPr>
                <w:rFonts w:eastAsiaTheme="minorEastAsia"/>
                <w:noProof/>
                <w:lang w:eastAsia="fr-FR"/>
              </w:rPr>
              <w:tab/>
            </w:r>
            <w:r w:rsidR="00D45D53" w:rsidRPr="00E60256">
              <w:rPr>
                <w:rStyle w:val="Lienhypertexte"/>
                <w:noProof/>
              </w:rPr>
              <w:t>La confusion sur le sens des mots (volontaire ou non)</w:t>
            </w:r>
            <w:r w:rsidR="00D45D53">
              <w:rPr>
                <w:noProof/>
                <w:webHidden/>
              </w:rPr>
              <w:tab/>
            </w:r>
            <w:r w:rsidR="00D45D53">
              <w:rPr>
                <w:noProof/>
                <w:webHidden/>
              </w:rPr>
              <w:fldChar w:fldCharType="begin"/>
            </w:r>
            <w:r w:rsidR="00D45D53">
              <w:rPr>
                <w:noProof/>
                <w:webHidden/>
              </w:rPr>
              <w:instrText xml:space="preserve"> PAGEREF _Toc102578369 \h </w:instrText>
            </w:r>
            <w:r w:rsidR="00D45D53">
              <w:rPr>
                <w:noProof/>
                <w:webHidden/>
              </w:rPr>
            </w:r>
            <w:r w:rsidR="00D45D53">
              <w:rPr>
                <w:noProof/>
                <w:webHidden/>
              </w:rPr>
              <w:fldChar w:fldCharType="separate"/>
            </w:r>
            <w:r w:rsidR="00D45D53">
              <w:rPr>
                <w:noProof/>
                <w:webHidden/>
              </w:rPr>
              <w:t>41</w:t>
            </w:r>
            <w:r w:rsidR="00D45D53">
              <w:rPr>
                <w:noProof/>
                <w:webHidden/>
              </w:rPr>
              <w:fldChar w:fldCharType="end"/>
            </w:r>
          </w:hyperlink>
        </w:p>
        <w:p w14:paraId="7EF1A3FC" w14:textId="033B49DD" w:rsidR="00D45D53" w:rsidRDefault="00000000">
          <w:pPr>
            <w:pStyle w:val="TM2"/>
            <w:tabs>
              <w:tab w:val="left" w:pos="880"/>
              <w:tab w:val="right" w:leader="dot" w:pos="10082"/>
            </w:tabs>
            <w:rPr>
              <w:rFonts w:eastAsiaTheme="minorEastAsia"/>
              <w:noProof/>
              <w:lang w:eastAsia="fr-FR"/>
            </w:rPr>
          </w:pPr>
          <w:hyperlink w:anchor="_Toc102578370" w:history="1">
            <w:r w:rsidR="00D45D53" w:rsidRPr="00E60256">
              <w:rPr>
                <w:rStyle w:val="Lienhypertexte"/>
                <w:noProof/>
              </w:rPr>
              <w:t>19.4</w:t>
            </w:r>
            <w:r w:rsidR="00D45D53">
              <w:rPr>
                <w:rFonts w:eastAsiaTheme="minorEastAsia"/>
                <w:noProof/>
                <w:lang w:eastAsia="fr-FR"/>
              </w:rPr>
              <w:tab/>
            </w:r>
            <w:r w:rsidR="00D45D53" w:rsidRPr="00E60256">
              <w:rPr>
                <w:rStyle w:val="Lienhypertexte"/>
                <w:noProof/>
              </w:rPr>
              <w:t>Face à cette pression, la difficulté à garder son indépendance d’esprit</w:t>
            </w:r>
            <w:r w:rsidR="00D45D53">
              <w:rPr>
                <w:noProof/>
                <w:webHidden/>
              </w:rPr>
              <w:tab/>
            </w:r>
            <w:r w:rsidR="00D45D53">
              <w:rPr>
                <w:noProof/>
                <w:webHidden/>
              </w:rPr>
              <w:fldChar w:fldCharType="begin"/>
            </w:r>
            <w:r w:rsidR="00D45D53">
              <w:rPr>
                <w:noProof/>
                <w:webHidden/>
              </w:rPr>
              <w:instrText xml:space="preserve"> PAGEREF _Toc102578370 \h </w:instrText>
            </w:r>
            <w:r w:rsidR="00D45D53">
              <w:rPr>
                <w:noProof/>
                <w:webHidden/>
              </w:rPr>
            </w:r>
            <w:r w:rsidR="00D45D53">
              <w:rPr>
                <w:noProof/>
                <w:webHidden/>
              </w:rPr>
              <w:fldChar w:fldCharType="separate"/>
            </w:r>
            <w:r w:rsidR="00D45D53">
              <w:rPr>
                <w:noProof/>
                <w:webHidden/>
              </w:rPr>
              <w:t>41</w:t>
            </w:r>
            <w:r w:rsidR="00D45D53">
              <w:rPr>
                <w:noProof/>
                <w:webHidden/>
              </w:rPr>
              <w:fldChar w:fldCharType="end"/>
            </w:r>
          </w:hyperlink>
        </w:p>
        <w:p w14:paraId="172D0910" w14:textId="12C278AC" w:rsidR="00D45D53" w:rsidRDefault="00000000">
          <w:pPr>
            <w:pStyle w:val="TM1"/>
            <w:tabs>
              <w:tab w:val="left" w:pos="660"/>
              <w:tab w:val="right" w:leader="dot" w:pos="10082"/>
            </w:tabs>
            <w:rPr>
              <w:rFonts w:eastAsiaTheme="minorEastAsia"/>
              <w:noProof/>
              <w:lang w:eastAsia="fr-FR"/>
            </w:rPr>
          </w:pPr>
          <w:hyperlink w:anchor="_Toc102578371" w:history="1">
            <w:r w:rsidR="00D45D53" w:rsidRPr="00E60256">
              <w:rPr>
                <w:rStyle w:val="Lienhypertexte"/>
                <w:noProof/>
              </w:rPr>
              <w:t>20</w:t>
            </w:r>
            <w:r w:rsidR="00D45D53">
              <w:rPr>
                <w:rFonts w:eastAsiaTheme="minorEastAsia"/>
                <w:noProof/>
                <w:lang w:eastAsia="fr-FR"/>
              </w:rPr>
              <w:tab/>
            </w:r>
            <w:r w:rsidR="00D45D53" w:rsidRPr="00E60256">
              <w:rPr>
                <w:rStyle w:val="Lienhypertexte"/>
                <w:noProof/>
                <w:shd w:val="clear" w:color="auto" w:fill="FFFFFF"/>
              </w:rPr>
              <w:t>En conclusion partielle</w:t>
            </w:r>
            <w:r w:rsidR="00D45D53">
              <w:rPr>
                <w:noProof/>
                <w:webHidden/>
              </w:rPr>
              <w:tab/>
            </w:r>
            <w:r w:rsidR="00D45D53">
              <w:rPr>
                <w:noProof/>
                <w:webHidden/>
              </w:rPr>
              <w:fldChar w:fldCharType="begin"/>
            </w:r>
            <w:r w:rsidR="00D45D53">
              <w:rPr>
                <w:noProof/>
                <w:webHidden/>
              </w:rPr>
              <w:instrText xml:space="preserve"> PAGEREF _Toc102578371 \h </w:instrText>
            </w:r>
            <w:r w:rsidR="00D45D53">
              <w:rPr>
                <w:noProof/>
                <w:webHidden/>
              </w:rPr>
            </w:r>
            <w:r w:rsidR="00D45D53">
              <w:rPr>
                <w:noProof/>
                <w:webHidden/>
              </w:rPr>
              <w:fldChar w:fldCharType="separate"/>
            </w:r>
            <w:r w:rsidR="00D45D53">
              <w:rPr>
                <w:noProof/>
                <w:webHidden/>
              </w:rPr>
              <w:t>42</w:t>
            </w:r>
            <w:r w:rsidR="00D45D53">
              <w:rPr>
                <w:noProof/>
                <w:webHidden/>
              </w:rPr>
              <w:fldChar w:fldCharType="end"/>
            </w:r>
          </w:hyperlink>
        </w:p>
        <w:p w14:paraId="35C170DF" w14:textId="05FE35AB" w:rsidR="00D45D53" w:rsidRDefault="00000000">
          <w:pPr>
            <w:pStyle w:val="TM1"/>
            <w:tabs>
              <w:tab w:val="left" w:pos="660"/>
              <w:tab w:val="right" w:leader="dot" w:pos="10082"/>
            </w:tabs>
            <w:rPr>
              <w:rFonts w:eastAsiaTheme="minorEastAsia"/>
              <w:noProof/>
              <w:lang w:eastAsia="fr-FR"/>
            </w:rPr>
          </w:pPr>
          <w:hyperlink w:anchor="_Toc102578372" w:history="1">
            <w:r w:rsidR="00D45D53" w:rsidRPr="00E60256">
              <w:rPr>
                <w:rStyle w:val="Lienhypertexte"/>
                <w:noProof/>
              </w:rPr>
              <w:t>21</w:t>
            </w:r>
            <w:r w:rsidR="00D45D53">
              <w:rPr>
                <w:rFonts w:eastAsiaTheme="minorEastAsia"/>
                <w:noProof/>
                <w:lang w:eastAsia="fr-FR"/>
              </w:rPr>
              <w:tab/>
            </w:r>
            <w:r w:rsidR="00D45D53" w:rsidRPr="00E60256">
              <w:rPr>
                <w:rStyle w:val="Lienhypertexte"/>
                <w:noProof/>
              </w:rPr>
              <w:t>Mes motivations expliquant mon travail ici</w:t>
            </w:r>
            <w:r w:rsidR="00D45D53">
              <w:rPr>
                <w:noProof/>
                <w:webHidden/>
              </w:rPr>
              <w:tab/>
            </w:r>
            <w:r w:rsidR="00D45D53">
              <w:rPr>
                <w:noProof/>
                <w:webHidden/>
              </w:rPr>
              <w:fldChar w:fldCharType="begin"/>
            </w:r>
            <w:r w:rsidR="00D45D53">
              <w:rPr>
                <w:noProof/>
                <w:webHidden/>
              </w:rPr>
              <w:instrText xml:space="preserve"> PAGEREF _Toc102578372 \h </w:instrText>
            </w:r>
            <w:r w:rsidR="00D45D53">
              <w:rPr>
                <w:noProof/>
                <w:webHidden/>
              </w:rPr>
            </w:r>
            <w:r w:rsidR="00D45D53">
              <w:rPr>
                <w:noProof/>
                <w:webHidden/>
              </w:rPr>
              <w:fldChar w:fldCharType="separate"/>
            </w:r>
            <w:r w:rsidR="00D45D53">
              <w:rPr>
                <w:noProof/>
                <w:webHidden/>
              </w:rPr>
              <w:t>42</w:t>
            </w:r>
            <w:r w:rsidR="00D45D53">
              <w:rPr>
                <w:noProof/>
                <w:webHidden/>
              </w:rPr>
              <w:fldChar w:fldCharType="end"/>
            </w:r>
          </w:hyperlink>
        </w:p>
        <w:p w14:paraId="5913EE7B" w14:textId="2D56C8A9" w:rsidR="00D45D53" w:rsidRDefault="00000000">
          <w:pPr>
            <w:pStyle w:val="TM1"/>
            <w:tabs>
              <w:tab w:val="left" w:pos="660"/>
              <w:tab w:val="right" w:leader="dot" w:pos="10082"/>
            </w:tabs>
            <w:rPr>
              <w:rFonts w:eastAsiaTheme="minorEastAsia"/>
              <w:noProof/>
              <w:lang w:eastAsia="fr-FR"/>
            </w:rPr>
          </w:pPr>
          <w:hyperlink w:anchor="_Toc102578373" w:history="1">
            <w:r w:rsidR="00D45D53" w:rsidRPr="00E60256">
              <w:rPr>
                <w:rStyle w:val="Lienhypertexte"/>
                <w:noProof/>
              </w:rPr>
              <w:t>22</w:t>
            </w:r>
            <w:r w:rsidR="00D45D53">
              <w:rPr>
                <w:rFonts w:eastAsiaTheme="minorEastAsia"/>
                <w:noProof/>
                <w:lang w:eastAsia="fr-FR"/>
              </w:rPr>
              <w:tab/>
            </w:r>
            <w:r w:rsidR="00D45D53" w:rsidRPr="00E60256">
              <w:rPr>
                <w:rStyle w:val="Lienhypertexte"/>
                <w:noProof/>
              </w:rPr>
              <w:t>Réponse aux reproches et aux procès d’intention de certains musulmans contre ce livre</w:t>
            </w:r>
            <w:r w:rsidR="00D45D53">
              <w:rPr>
                <w:noProof/>
                <w:webHidden/>
              </w:rPr>
              <w:tab/>
            </w:r>
            <w:r w:rsidR="00D45D53">
              <w:rPr>
                <w:noProof/>
                <w:webHidden/>
              </w:rPr>
              <w:fldChar w:fldCharType="begin"/>
            </w:r>
            <w:r w:rsidR="00D45D53">
              <w:rPr>
                <w:noProof/>
                <w:webHidden/>
              </w:rPr>
              <w:instrText xml:space="preserve"> PAGEREF _Toc102578373 \h </w:instrText>
            </w:r>
            <w:r w:rsidR="00D45D53">
              <w:rPr>
                <w:noProof/>
                <w:webHidden/>
              </w:rPr>
            </w:r>
            <w:r w:rsidR="00D45D53">
              <w:rPr>
                <w:noProof/>
                <w:webHidden/>
              </w:rPr>
              <w:fldChar w:fldCharType="separate"/>
            </w:r>
            <w:r w:rsidR="00D45D53">
              <w:rPr>
                <w:noProof/>
                <w:webHidden/>
              </w:rPr>
              <w:t>46</w:t>
            </w:r>
            <w:r w:rsidR="00D45D53">
              <w:rPr>
                <w:noProof/>
                <w:webHidden/>
              </w:rPr>
              <w:fldChar w:fldCharType="end"/>
            </w:r>
          </w:hyperlink>
        </w:p>
        <w:p w14:paraId="6CB0CBDC" w14:textId="468DEACC" w:rsidR="00D45D53" w:rsidRDefault="00000000">
          <w:pPr>
            <w:pStyle w:val="TM1"/>
            <w:tabs>
              <w:tab w:val="left" w:pos="660"/>
              <w:tab w:val="right" w:leader="dot" w:pos="10082"/>
            </w:tabs>
            <w:rPr>
              <w:rFonts w:eastAsiaTheme="minorEastAsia"/>
              <w:noProof/>
              <w:lang w:eastAsia="fr-FR"/>
            </w:rPr>
          </w:pPr>
          <w:hyperlink w:anchor="_Toc102578374" w:history="1">
            <w:r w:rsidR="00D45D53" w:rsidRPr="00E60256">
              <w:rPr>
                <w:rStyle w:val="Lienhypertexte"/>
                <w:noProof/>
              </w:rPr>
              <w:t>23</w:t>
            </w:r>
            <w:r w:rsidR="00D45D53">
              <w:rPr>
                <w:rFonts w:eastAsiaTheme="minorEastAsia"/>
                <w:noProof/>
                <w:lang w:eastAsia="fr-FR"/>
              </w:rPr>
              <w:tab/>
            </w:r>
            <w:r w:rsidR="00D45D53" w:rsidRPr="00E60256">
              <w:rPr>
                <w:rStyle w:val="Lienhypertexte"/>
                <w:noProof/>
              </w:rPr>
              <w:t>Petit lexique sur la « novlangue » islamique</w:t>
            </w:r>
            <w:r w:rsidR="00D45D53">
              <w:rPr>
                <w:noProof/>
                <w:webHidden/>
              </w:rPr>
              <w:tab/>
            </w:r>
            <w:r w:rsidR="00D45D53">
              <w:rPr>
                <w:noProof/>
                <w:webHidden/>
              </w:rPr>
              <w:fldChar w:fldCharType="begin"/>
            </w:r>
            <w:r w:rsidR="00D45D53">
              <w:rPr>
                <w:noProof/>
                <w:webHidden/>
              </w:rPr>
              <w:instrText xml:space="preserve"> PAGEREF _Toc102578374 \h </w:instrText>
            </w:r>
            <w:r w:rsidR="00D45D53">
              <w:rPr>
                <w:noProof/>
                <w:webHidden/>
              </w:rPr>
            </w:r>
            <w:r w:rsidR="00D45D53">
              <w:rPr>
                <w:noProof/>
                <w:webHidden/>
              </w:rPr>
              <w:fldChar w:fldCharType="separate"/>
            </w:r>
            <w:r w:rsidR="00D45D53">
              <w:rPr>
                <w:noProof/>
                <w:webHidden/>
              </w:rPr>
              <w:t>50</w:t>
            </w:r>
            <w:r w:rsidR="00D45D53">
              <w:rPr>
                <w:noProof/>
                <w:webHidden/>
              </w:rPr>
              <w:fldChar w:fldCharType="end"/>
            </w:r>
          </w:hyperlink>
        </w:p>
        <w:p w14:paraId="55899555" w14:textId="0FCBCA22" w:rsidR="00D45D53" w:rsidRDefault="00000000">
          <w:pPr>
            <w:pStyle w:val="TM1"/>
            <w:tabs>
              <w:tab w:val="left" w:pos="660"/>
              <w:tab w:val="right" w:leader="dot" w:pos="10082"/>
            </w:tabs>
            <w:rPr>
              <w:rFonts w:eastAsiaTheme="minorEastAsia"/>
              <w:noProof/>
              <w:lang w:eastAsia="fr-FR"/>
            </w:rPr>
          </w:pPr>
          <w:hyperlink w:anchor="_Toc102578375" w:history="1">
            <w:r w:rsidR="00D45D53" w:rsidRPr="00E60256">
              <w:rPr>
                <w:rStyle w:val="Lienhypertexte"/>
                <w:noProof/>
              </w:rPr>
              <w:t>24</w:t>
            </w:r>
            <w:r w:rsidR="00D45D53">
              <w:rPr>
                <w:rFonts w:eastAsiaTheme="minorEastAsia"/>
                <w:noProof/>
                <w:lang w:eastAsia="fr-FR"/>
              </w:rPr>
              <w:tab/>
            </w:r>
            <w:r w:rsidR="00D45D53" w:rsidRPr="00E60256">
              <w:rPr>
                <w:rStyle w:val="Lienhypertexte"/>
                <w:noProof/>
              </w:rPr>
              <w:t>Sources d’où sont tirées ces versets</w:t>
            </w:r>
            <w:r w:rsidR="00D45D53">
              <w:rPr>
                <w:noProof/>
                <w:webHidden/>
              </w:rPr>
              <w:tab/>
            </w:r>
            <w:r w:rsidR="00D45D53">
              <w:rPr>
                <w:noProof/>
                <w:webHidden/>
              </w:rPr>
              <w:fldChar w:fldCharType="begin"/>
            </w:r>
            <w:r w:rsidR="00D45D53">
              <w:rPr>
                <w:noProof/>
                <w:webHidden/>
              </w:rPr>
              <w:instrText xml:space="preserve"> PAGEREF _Toc102578375 \h </w:instrText>
            </w:r>
            <w:r w:rsidR="00D45D53">
              <w:rPr>
                <w:noProof/>
                <w:webHidden/>
              </w:rPr>
            </w:r>
            <w:r w:rsidR="00D45D53">
              <w:rPr>
                <w:noProof/>
                <w:webHidden/>
              </w:rPr>
              <w:fldChar w:fldCharType="separate"/>
            </w:r>
            <w:r w:rsidR="00D45D53">
              <w:rPr>
                <w:noProof/>
                <w:webHidden/>
              </w:rPr>
              <w:t>52</w:t>
            </w:r>
            <w:r w:rsidR="00D45D53">
              <w:rPr>
                <w:noProof/>
                <w:webHidden/>
              </w:rPr>
              <w:fldChar w:fldCharType="end"/>
            </w:r>
          </w:hyperlink>
        </w:p>
        <w:p w14:paraId="1A32B2A0" w14:textId="34018BA0" w:rsidR="00D45D53" w:rsidRDefault="00000000">
          <w:pPr>
            <w:pStyle w:val="TM2"/>
            <w:tabs>
              <w:tab w:val="left" w:pos="880"/>
              <w:tab w:val="right" w:leader="dot" w:pos="10082"/>
            </w:tabs>
            <w:rPr>
              <w:rFonts w:eastAsiaTheme="minorEastAsia"/>
              <w:noProof/>
              <w:lang w:eastAsia="fr-FR"/>
            </w:rPr>
          </w:pPr>
          <w:hyperlink w:anchor="_Toc102578376" w:history="1">
            <w:r w:rsidR="00D45D53" w:rsidRPr="00E60256">
              <w:rPr>
                <w:rStyle w:val="Lienhypertexte"/>
                <w:noProof/>
              </w:rPr>
              <w:t>24.1</w:t>
            </w:r>
            <w:r w:rsidR="00D45D53">
              <w:rPr>
                <w:rFonts w:eastAsiaTheme="minorEastAsia"/>
                <w:noProof/>
                <w:lang w:eastAsia="fr-FR"/>
              </w:rPr>
              <w:tab/>
            </w:r>
            <w:r w:rsidR="00D45D53" w:rsidRPr="00E60256">
              <w:rPr>
                <w:rStyle w:val="Lienhypertexte"/>
                <w:noProof/>
              </w:rPr>
              <w:t>Notes diverses</w:t>
            </w:r>
            <w:r w:rsidR="00D45D53">
              <w:rPr>
                <w:noProof/>
                <w:webHidden/>
              </w:rPr>
              <w:tab/>
            </w:r>
            <w:r w:rsidR="00D45D53">
              <w:rPr>
                <w:noProof/>
                <w:webHidden/>
              </w:rPr>
              <w:fldChar w:fldCharType="begin"/>
            </w:r>
            <w:r w:rsidR="00D45D53">
              <w:rPr>
                <w:noProof/>
                <w:webHidden/>
              </w:rPr>
              <w:instrText xml:space="preserve"> PAGEREF _Toc102578376 \h </w:instrText>
            </w:r>
            <w:r w:rsidR="00D45D53">
              <w:rPr>
                <w:noProof/>
                <w:webHidden/>
              </w:rPr>
            </w:r>
            <w:r w:rsidR="00D45D53">
              <w:rPr>
                <w:noProof/>
                <w:webHidden/>
              </w:rPr>
              <w:fldChar w:fldCharType="separate"/>
            </w:r>
            <w:r w:rsidR="00D45D53">
              <w:rPr>
                <w:noProof/>
                <w:webHidden/>
              </w:rPr>
              <w:t>52</w:t>
            </w:r>
            <w:r w:rsidR="00D45D53">
              <w:rPr>
                <w:noProof/>
                <w:webHidden/>
              </w:rPr>
              <w:fldChar w:fldCharType="end"/>
            </w:r>
          </w:hyperlink>
        </w:p>
        <w:p w14:paraId="25FB6850" w14:textId="0C1DF079" w:rsidR="00D45D53" w:rsidRDefault="00000000">
          <w:pPr>
            <w:pStyle w:val="TM1"/>
            <w:tabs>
              <w:tab w:val="left" w:pos="660"/>
              <w:tab w:val="right" w:leader="dot" w:pos="10082"/>
            </w:tabs>
            <w:rPr>
              <w:rFonts w:eastAsiaTheme="minorEastAsia"/>
              <w:noProof/>
              <w:lang w:eastAsia="fr-FR"/>
            </w:rPr>
          </w:pPr>
          <w:hyperlink w:anchor="_Toc102578377" w:history="1">
            <w:r w:rsidR="00D45D53" w:rsidRPr="00E60256">
              <w:rPr>
                <w:rStyle w:val="Lienhypertexte"/>
                <w:noProof/>
              </w:rPr>
              <w:t>25</w:t>
            </w:r>
            <w:r w:rsidR="00D45D53">
              <w:rPr>
                <w:rFonts w:eastAsiaTheme="minorEastAsia"/>
                <w:noProof/>
                <w:lang w:eastAsia="fr-FR"/>
              </w:rPr>
              <w:tab/>
            </w:r>
            <w:r w:rsidR="00D45D53" w:rsidRPr="00E60256">
              <w:rPr>
                <w:rStyle w:val="Lienhypertexte"/>
                <w:noProof/>
              </w:rPr>
              <w:t>Antisémitisme et antichristianisme : Versets appelant à la stigmatisation, au rejet, à la violence, à l’intolérance contre les juifs et les chrétiens</w:t>
            </w:r>
            <w:r w:rsidR="00D45D53">
              <w:rPr>
                <w:noProof/>
                <w:webHidden/>
              </w:rPr>
              <w:tab/>
            </w:r>
            <w:r w:rsidR="00D45D53">
              <w:rPr>
                <w:noProof/>
                <w:webHidden/>
              </w:rPr>
              <w:fldChar w:fldCharType="begin"/>
            </w:r>
            <w:r w:rsidR="00D45D53">
              <w:rPr>
                <w:noProof/>
                <w:webHidden/>
              </w:rPr>
              <w:instrText xml:space="preserve"> PAGEREF _Toc102578377 \h </w:instrText>
            </w:r>
            <w:r w:rsidR="00D45D53">
              <w:rPr>
                <w:noProof/>
                <w:webHidden/>
              </w:rPr>
            </w:r>
            <w:r w:rsidR="00D45D53">
              <w:rPr>
                <w:noProof/>
                <w:webHidden/>
              </w:rPr>
              <w:fldChar w:fldCharType="separate"/>
            </w:r>
            <w:r w:rsidR="00D45D53">
              <w:rPr>
                <w:noProof/>
                <w:webHidden/>
              </w:rPr>
              <w:t>52</w:t>
            </w:r>
            <w:r w:rsidR="00D45D53">
              <w:rPr>
                <w:noProof/>
                <w:webHidden/>
              </w:rPr>
              <w:fldChar w:fldCharType="end"/>
            </w:r>
          </w:hyperlink>
        </w:p>
        <w:p w14:paraId="38DD83C7" w14:textId="539A9CE7" w:rsidR="00D45D53" w:rsidRDefault="00000000">
          <w:pPr>
            <w:pStyle w:val="TM2"/>
            <w:tabs>
              <w:tab w:val="left" w:pos="880"/>
              <w:tab w:val="right" w:leader="dot" w:pos="10082"/>
            </w:tabs>
            <w:rPr>
              <w:rFonts w:eastAsiaTheme="minorEastAsia"/>
              <w:noProof/>
              <w:lang w:eastAsia="fr-FR"/>
            </w:rPr>
          </w:pPr>
          <w:hyperlink w:anchor="_Toc102578378" w:history="1">
            <w:r w:rsidR="00D45D53" w:rsidRPr="00E60256">
              <w:rPr>
                <w:rStyle w:val="Lienhypertexte"/>
                <w:noProof/>
              </w:rPr>
              <w:t>25.1</w:t>
            </w:r>
            <w:r w:rsidR="00D45D53">
              <w:rPr>
                <w:rFonts w:eastAsiaTheme="minorEastAsia"/>
                <w:noProof/>
                <w:lang w:eastAsia="fr-FR"/>
              </w:rPr>
              <w:tab/>
            </w:r>
            <w:r w:rsidR="00D45D53" w:rsidRPr="00E60256">
              <w:rPr>
                <w:rStyle w:val="Lienhypertexte"/>
                <w:noProof/>
              </w:rPr>
              <w:t>Les versets antijuifs et antichrétiens et/ou anti mécréants</w:t>
            </w:r>
            <w:r w:rsidR="00D45D53">
              <w:rPr>
                <w:noProof/>
                <w:webHidden/>
              </w:rPr>
              <w:tab/>
            </w:r>
            <w:r w:rsidR="00D45D53">
              <w:rPr>
                <w:noProof/>
                <w:webHidden/>
              </w:rPr>
              <w:fldChar w:fldCharType="begin"/>
            </w:r>
            <w:r w:rsidR="00D45D53">
              <w:rPr>
                <w:noProof/>
                <w:webHidden/>
              </w:rPr>
              <w:instrText xml:space="preserve"> PAGEREF _Toc102578378 \h </w:instrText>
            </w:r>
            <w:r w:rsidR="00D45D53">
              <w:rPr>
                <w:noProof/>
                <w:webHidden/>
              </w:rPr>
            </w:r>
            <w:r w:rsidR="00D45D53">
              <w:rPr>
                <w:noProof/>
                <w:webHidden/>
              </w:rPr>
              <w:fldChar w:fldCharType="separate"/>
            </w:r>
            <w:r w:rsidR="00D45D53">
              <w:rPr>
                <w:noProof/>
                <w:webHidden/>
              </w:rPr>
              <w:t>53</w:t>
            </w:r>
            <w:r w:rsidR="00D45D53">
              <w:rPr>
                <w:noProof/>
                <w:webHidden/>
              </w:rPr>
              <w:fldChar w:fldCharType="end"/>
            </w:r>
          </w:hyperlink>
        </w:p>
        <w:p w14:paraId="25154468" w14:textId="11A4DA23" w:rsidR="00D45D53" w:rsidRDefault="00000000">
          <w:pPr>
            <w:pStyle w:val="TM2"/>
            <w:tabs>
              <w:tab w:val="left" w:pos="880"/>
              <w:tab w:val="right" w:leader="dot" w:pos="10082"/>
            </w:tabs>
            <w:rPr>
              <w:rFonts w:eastAsiaTheme="minorEastAsia"/>
              <w:noProof/>
              <w:lang w:eastAsia="fr-FR"/>
            </w:rPr>
          </w:pPr>
          <w:hyperlink w:anchor="_Toc102578379" w:history="1">
            <w:r w:rsidR="00D45D53" w:rsidRPr="00E60256">
              <w:rPr>
                <w:rStyle w:val="Lienhypertexte"/>
                <w:noProof/>
              </w:rPr>
              <w:t>25.2</w:t>
            </w:r>
            <w:r w:rsidR="00D45D53">
              <w:rPr>
                <w:rFonts w:eastAsiaTheme="minorEastAsia"/>
                <w:noProof/>
                <w:lang w:eastAsia="fr-FR"/>
              </w:rPr>
              <w:tab/>
            </w:r>
            <w:r w:rsidR="00D45D53" w:rsidRPr="00E60256">
              <w:rPr>
                <w:rStyle w:val="Lienhypertexte"/>
                <w:noProof/>
              </w:rPr>
              <w:t>L’appel à la détestation (à la haine) des non-musulmans (juifs, chrétiens et polythéistes)</w:t>
            </w:r>
            <w:r w:rsidR="00D45D53">
              <w:rPr>
                <w:noProof/>
                <w:webHidden/>
              </w:rPr>
              <w:tab/>
            </w:r>
            <w:r w:rsidR="00D45D53">
              <w:rPr>
                <w:noProof/>
                <w:webHidden/>
              </w:rPr>
              <w:fldChar w:fldCharType="begin"/>
            </w:r>
            <w:r w:rsidR="00D45D53">
              <w:rPr>
                <w:noProof/>
                <w:webHidden/>
              </w:rPr>
              <w:instrText xml:space="preserve"> PAGEREF _Toc102578379 \h </w:instrText>
            </w:r>
            <w:r w:rsidR="00D45D53">
              <w:rPr>
                <w:noProof/>
                <w:webHidden/>
              </w:rPr>
            </w:r>
            <w:r w:rsidR="00D45D53">
              <w:rPr>
                <w:noProof/>
                <w:webHidden/>
              </w:rPr>
              <w:fldChar w:fldCharType="separate"/>
            </w:r>
            <w:r w:rsidR="00D45D53">
              <w:rPr>
                <w:noProof/>
                <w:webHidden/>
              </w:rPr>
              <w:t>63</w:t>
            </w:r>
            <w:r w:rsidR="00D45D53">
              <w:rPr>
                <w:noProof/>
                <w:webHidden/>
              </w:rPr>
              <w:fldChar w:fldCharType="end"/>
            </w:r>
          </w:hyperlink>
        </w:p>
        <w:p w14:paraId="3BEE1ED3" w14:textId="38B7090A" w:rsidR="00D45D53" w:rsidRDefault="00000000">
          <w:pPr>
            <w:pStyle w:val="TM1"/>
            <w:tabs>
              <w:tab w:val="left" w:pos="660"/>
              <w:tab w:val="right" w:leader="dot" w:pos="10082"/>
            </w:tabs>
            <w:rPr>
              <w:rFonts w:eastAsiaTheme="minorEastAsia"/>
              <w:noProof/>
              <w:lang w:eastAsia="fr-FR"/>
            </w:rPr>
          </w:pPr>
          <w:hyperlink w:anchor="_Toc102578380" w:history="1">
            <w:r w:rsidR="00D45D53" w:rsidRPr="00E60256">
              <w:rPr>
                <w:rStyle w:val="Lienhypertexte"/>
                <w:noProof/>
              </w:rPr>
              <w:t>26</w:t>
            </w:r>
            <w:r w:rsidR="00D45D53">
              <w:rPr>
                <w:rFonts w:eastAsiaTheme="minorEastAsia"/>
                <w:noProof/>
                <w:lang w:eastAsia="fr-FR"/>
              </w:rPr>
              <w:tab/>
            </w:r>
            <w:r w:rsidR="00D45D53" w:rsidRPr="00E60256">
              <w:rPr>
                <w:rStyle w:val="Lienhypertexte"/>
                <w:noProof/>
              </w:rPr>
              <w:t>Versets accusant les juifs et chrétiens d’avoir falsifié la Torah et la Bible</w:t>
            </w:r>
            <w:r w:rsidR="00D45D53">
              <w:rPr>
                <w:noProof/>
                <w:webHidden/>
              </w:rPr>
              <w:tab/>
            </w:r>
            <w:r w:rsidR="00D45D53">
              <w:rPr>
                <w:noProof/>
                <w:webHidden/>
              </w:rPr>
              <w:fldChar w:fldCharType="begin"/>
            </w:r>
            <w:r w:rsidR="00D45D53">
              <w:rPr>
                <w:noProof/>
                <w:webHidden/>
              </w:rPr>
              <w:instrText xml:space="preserve"> PAGEREF _Toc102578380 \h </w:instrText>
            </w:r>
            <w:r w:rsidR="00D45D53">
              <w:rPr>
                <w:noProof/>
                <w:webHidden/>
              </w:rPr>
            </w:r>
            <w:r w:rsidR="00D45D53">
              <w:rPr>
                <w:noProof/>
                <w:webHidden/>
              </w:rPr>
              <w:fldChar w:fldCharType="separate"/>
            </w:r>
            <w:r w:rsidR="00D45D53">
              <w:rPr>
                <w:noProof/>
                <w:webHidden/>
              </w:rPr>
              <w:t>66</w:t>
            </w:r>
            <w:r w:rsidR="00D45D53">
              <w:rPr>
                <w:noProof/>
                <w:webHidden/>
              </w:rPr>
              <w:fldChar w:fldCharType="end"/>
            </w:r>
          </w:hyperlink>
        </w:p>
        <w:p w14:paraId="392164B6" w14:textId="7363E15E" w:rsidR="00D45D53" w:rsidRDefault="00000000">
          <w:pPr>
            <w:pStyle w:val="TM1"/>
            <w:tabs>
              <w:tab w:val="left" w:pos="660"/>
              <w:tab w:val="right" w:leader="dot" w:pos="10082"/>
            </w:tabs>
            <w:rPr>
              <w:rFonts w:eastAsiaTheme="minorEastAsia"/>
              <w:noProof/>
              <w:lang w:eastAsia="fr-FR"/>
            </w:rPr>
          </w:pPr>
          <w:hyperlink w:anchor="_Toc102578381" w:history="1">
            <w:r w:rsidR="00D45D53" w:rsidRPr="00E60256">
              <w:rPr>
                <w:rStyle w:val="Lienhypertexte"/>
                <w:noProof/>
              </w:rPr>
              <w:t>27</w:t>
            </w:r>
            <w:r w:rsidR="00D45D53">
              <w:rPr>
                <w:rFonts w:eastAsiaTheme="minorEastAsia"/>
                <w:noProof/>
                <w:lang w:eastAsia="fr-FR"/>
              </w:rPr>
              <w:tab/>
            </w:r>
            <w:r w:rsidR="00D45D53" w:rsidRPr="00E60256">
              <w:rPr>
                <w:rStyle w:val="Lienhypertexte"/>
                <w:noProof/>
                <w:shd w:val="clear" w:color="auto" w:fill="FFFFFF"/>
              </w:rPr>
              <w:t>Versets appelant à la guerre, au djihad et à la conversion des mécréants</w:t>
            </w:r>
            <w:r w:rsidR="00D45D53">
              <w:rPr>
                <w:noProof/>
                <w:webHidden/>
              </w:rPr>
              <w:tab/>
            </w:r>
            <w:r w:rsidR="00D45D53">
              <w:rPr>
                <w:noProof/>
                <w:webHidden/>
              </w:rPr>
              <w:fldChar w:fldCharType="begin"/>
            </w:r>
            <w:r w:rsidR="00D45D53">
              <w:rPr>
                <w:noProof/>
                <w:webHidden/>
              </w:rPr>
              <w:instrText xml:space="preserve"> PAGEREF _Toc102578381 \h </w:instrText>
            </w:r>
            <w:r w:rsidR="00D45D53">
              <w:rPr>
                <w:noProof/>
                <w:webHidden/>
              </w:rPr>
            </w:r>
            <w:r w:rsidR="00D45D53">
              <w:rPr>
                <w:noProof/>
                <w:webHidden/>
              </w:rPr>
              <w:fldChar w:fldCharType="separate"/>
            </w:r>
            <w:r w:rsidR="00D45D53">
              <w:rPr>
                <w:noProof/>
                <w:webHidden/>
              </w:rPr>
              <w:t>68</w:t>
            </w:r>
            <w:r w:rsidR="00D45D53">
              <w:rPr>
                <w:noProof/>
                <w:webHidden/>
              </w:rPr>
              <w:fldChar w:fldCharType="end"/>
            </w:r>
          </w:hyperlink>
        </w:p>
        <w:p w14:paraId="51216EB6" w14:textId="3AF1101E" w:rsidR="00D45D53" w:rsidRDefault="00000000">
          <w:pPr>
            <w:pStyle w:val="TM1"/>
            <w:tabs>
              <w:tab w:val="left" w:pos="660"/>
              <w:tab w:val="right" w:leader="dot" w:pos="10082"/>
            </w:tabs>
            <w:rPr>
              <w:rFonts w:eastAsiaTheme="minorEastAsia"/>
              <w:noProof/>
              <w:lang w:eastAsia="fr-FR"/>
            </w:rPr>
          </w:pPr>
          <w:hyperlink w:anchor="_Toc102578382" w:history="1">
            <w:r w:rsidR="00D45D53" w:rsidRPr="00E60256">
              <w:rPr>
                <w:rStyle w:val="Lienhypertexte"/>
                <w:noProof/>
              </w:rPr>
              <w:t>28</w:t>
            </w:r>
            <w:r w:rsidR="00D45D53">
              <w:rPr>
                <w:rFonts w:eastAsiaTheme="minorEastAsia"/>
                <w:noProof/>
                <w:lang w:eastAsia="fr-FR"/>
              </w:rPr>
              <w:tab/>
            </w:r>
            <w:r w:rsidR="00D45D53" w:rsidRPr="00E60256">
              <w:rPr>
                <w:rStyle w:val="Lienhypertexte"/>
                <w:noProof/>
              </w:rPr>
              <w:t>Versets totalitaires, incitant les fidèles au djihad, à donner leur vie, ne leur laissant aucune liberté de choix</w:t>
            </w:r>
            <w:r w:rsidR="00D45D53">
              <w:rPr>
                <w:noProof/>
                <w:webHidden/>
              </w:rPr>
              <w:tab/>
            </w:r>
            <w:r w:rsidR="00D45D53">
              <w:rPr>
                <w:noProof/>
                <w:webHidden/>
              </w:rPr>
              <w:fldChar w:fldCharType="begin"/>
            </w:r>
            <w:r w:rsidR="00D45D53">
              <w:rPr>
                <w:noProof/>
                <w:webHidden/>
              </w:rPr>
              <w:instrText xml:space="preserve"> PAGEREF _Toc102578382 \h </w:instrText>
            </w:r>
            <w:r w:rsidR="00D45D53">
              <w:rPr>
                <w:noProof/>
                <w:webHidden/>
              </w:rPr>
            </w:r>
            <w:r w:rsidR="00D45D53">
              <w:rPr>
                <w:noProof/>
                <w:webHidden/>
              </w:rPr>
              <w:fldChar w:fldCharType="separate"/>
            </w:r>
            <w:r w:rsidR="00D45D53">
              <w:rPr>
                <w:noProof/>
                <w:webHidden/>
              </w:rPr>
              <w:t>69</w:t>
            </w:r>
            <w:r w:rsidR="00D45D53">
              <w:rPr>
                <w:noProof/>
                <w:webHidden/>
              </w:rPr>
              <w:fldChar w:fldCharType="end"/>
            </w:r>
          </w:hyperlink>
        </w:p>
        <w:p w14:paraId="0AA118BB" w14:textId="5D9A765E" w:rsidR="00D45D53" w:rsidRDefault="00000000">
          <w:pPr>
            <w:pStyle w:val="TM1"/>
            <w:tabs>
              <w:tab w:val="left" w:pos="660"/>
              <w:tab w:val="right" w:leader="dot" w:pos="10082"/>
            </w:tabs>
            <w:rPr>
              <w:rFonts w:eastAsiaTheme="minorEastAsia"/>
              <w:noProof/>
              <w:lang w:eastAsia="fr-FR"/>
            </w:rPr>
          </w:pPr>
          <w:hyperlink w:anchor="_Toc102578383" w:history="1">
            <w:r w:rsidR="00D45D53" w:rsidRPr="00E60256">
              <w:rPr>
                <w:rStyle w:val="Lienhypertexte"/>
                <w:noProof/>
              </w:rPr>
              <w:t>29</w:t>
            </w:r>
            <w:r w:rsidR="00D45D53">
              <w:rPr>
                <w:rFonts w:eastAsiaTheme="minorEastAsia"/>
                <w:noProof/>
                <w:lang w:eastAsia="fr-FR"/>
              </w:rPr>
              <w:tab/>
            </w:r>
            <w:r w:rsidR="00D45D53" w:rsidRPr="00E60256">
              <w:rPr>
                <w:rStyle w:val="Lienhypertexte"/>
                <w:noProof/>
              </w:rPr>
              <w:t>Versets incitant l’intolérance religieuse ou/et contre les non-musulmans</w:t>
            </w:r>
            <w:r w:rsidR="00D45D53">
              <w:rPr>
                <w:noProof/>
                <w:webHidden/>
              </w:rPr>
              <w:tab/>
            </w:r>
            <w:r w:rsidR="00D45D53">
              <w:rPr>
                <w:noProof/>
                <w:webHidden/>
              </w:rPr>
              <w:fldChar w:fldCharType="begin"/>
            </w:r>
            <w:r w:rsidR="00D45D53">
              <w:rPr>
                <w:noProof/>
                <w:webHidden/>
              </w:rPr>
              <w:instrText xml:space="preserve"> PAGEREF _Toc102578383 \h </w:instrText>
            </w:r>
            <w:r w:rsidR="00D45D53">
              <w:rPr>
                <w:noProof/>
                <w:webHidden/>
              </w:rPr>
            </w:r>
            <w:r w:rsidR="00D45D53">
              <w:rPr>
                <w:noProof/>
                <w:webHidden/>
              </w:rPr>
              <w:fldChar w:fldCharType="separate"/>
            </w:r>
            <w:r w:rsidR="00D45D53">
              <w:rPr>
                <w:noProof/>
                <w:webHidden/>
              </w:rPr>
              <w:t>72</w:t>
            </w:r>
            <w:r w:rsidR="00D45D53">
              <w:rPr>
                <w:noProof/>
                <w:webHidden/>
              </w:rPr>
              <w:fldChar w:fldCharType="end"/>
            </w:r>
          </w:hyperlink>
        </w:p>
        <w:p w14:paraId="613E84E4" w14:textId="5263C8AD" w:rsidR="00D45D53" w:rsidRDefault="00000000">
          <w:pPr>
            <w:pStyle w:val="TM1"/>
            <w:tabs>
              <w:tab w:val="left" w:pos="660"/>
              <w:tab w:val="right" w:leader="dot" w:pos="10082"/>
            </w:tabs>
            <w:rPr>
              <w:rFonts w:eastAsiaTheme="minorEastAsia"/>
              <w:noProof/>
              <w:lang w:eastAsia="fr-FR"/>
            </w:rPr>
          </w:pPr>
          <w:hyperlink w:anchor="_Toc102578384" w:history="1">
            <w:r w:rsidR="00D45D53" w:rsidRPr="00E60256">
              <w:rPr>
                <w:rStyle w:val="Lienhypertexte"/>
                <w:noProof/>
              </w:rPr>
              <w:t>30</w:t>
            </w:r>
            <w:r w:rsidR="00D45D53">
              <w:rPr>
                <w:rFonts w:eastAsiaTheme="minorEastAsia"/>
                <w:noProof/>
                <w:lang w:eastAsia="fr-FR"/>
              </w:rPr>
              <w:tab/>
            </w:r>
            <w:r w:rsidR="00D45D53" w:rsidRPr="00E60256">
              <w:rPr>
                <w:rStyle w:val="Lienhypertexte"/>
                <w:noProof/>
              </w:rPr>
              <w:t>Versets incitant à ne pas prendre pour ami des chrétiens et à se détacher de sa famille</w:t>
            </w:r>
            <w:r w:rsidR="00D45D53">
              <w:rPr>
                <w:noProof/>
                <w:webHidden/>
              </w:rPr>
              <w:tab/>
            </w:r>
            <w:r w:rsidR="00D45D53">
              <w:rPr>
                <w:noProof/>
                <w:webHidden/>
              </w:rPr>
              <w:fldChar w:fldCharType="begin"/>
            </w:r>
            <w:r w:rsidR="00D45D53">
              <w:rPr>
                <w:noProof/>
                <w:webHidden/>
              </w:rPr>
              <w:instrText xml:space="preserve"> PAGEREF _Toc102578384 \h </w:instrText>
            </w:r>
            <w:r w:rsidR="00D45D53">
              <w:rPr>
                <w:noProof/>
                <w:webHidden/>
              </w:rPr>
            </w:r>
            <w:r w:rsidR="00D45D53">
              <w:rPr>
                <w:noProof/>
                <w:webHidden/>
              </w:rPr>
              <w:fldChar w:fldCharType="separate"/>
            </w:r>
            <w:r w:rsidR="00D45D53">
              <w:rPr>
                <w:noProof/>
                <w:webHidden/>
              </w:rPr>
              <w:t>76</w:t>
            </w:r>
            <w:r w:rsidR="00D45D53">
              <w:rPr>
                <w:noProof/>
                <w:webHidden/>
              </w:rPr>
              <w:fldChar w:fldCharType="end"/>
            </w:r>
          </w:hyperlink>
        </w:p>
        <w:p w14:paraId="367CF931" w14:textId="1A7D9069" w:rsidR="00D45D53" w:rsidRDefault="00000000">
          <w:pPr>
            <w:pStyle w:val="TM1"/>
            <w:tabs>
              <w:tab w:val="left" w:pos="660"/>
              <w:tab w:val="right" w:leader="dot" w:pos="10082"/>
            </w:tabs>
            <w:rPr>
              <w:rFonts w:eastAsiaTheme="minorEastAsia"/>
              <w:noProof/>
              <w:lang w:eastAsia="fr-FR"/>
            </w:rPr>
          </w:pPr>
          <w:hyperlink w:anchor="_Toc102578385" w:history="1">
            <w:r w:rsidR="00D45D53" w:rsidRPr="00E60256">
              <w:rPr>
                <w:rStyle w:val="Lienhypertexte"/>
                <w:noProof/>
              </w:rPr>
              <w:t>31</w:t>
            </w:r>
            <w:r w:rsidR="00D45D53">
              <w:rPr>
                <w:rFonts w:eastAsiaTheme="minorEastAsia"/>
                <w:noProof/>
                <w:lang w:eastAsia="fr-FR"/>
              </w:rPr>
              <w:tab/>
            </w:r>
            <w:r w:rsidR="00D45D53" w:rsidRPr="00E60256">
              <w:rPr>
                <w:rStyle w:val="Lienhypertexte"/>
                <w:noProof/>
              </w:rPr>
              <w:t>Versets incitant à ne pas prendre pour ami des non-musulmans</w:t>
            </w:r>
            <w:r w:rsidR="00D45D53">
              <w:rPr>
                <w:noProof/>
                <w:webHidden/>
              </w:rPr>
              <w:tab/>
            </w:r>
            <w:r w:rsidR="00D45D53">
              <w:rPr>
                <w:noProof/>
                <w:webHidden/>
              </w:rPr>
              <w:fldChar w:fldCharType="begin"/>
            </w:r>
            <w:r w:rsidR="00D45D53">
              <w:rPr>
                <w:noProof/>
                <w:webHidden/>
              </w:rPr>
              <w:instrText xml:space="preserve"> PAGEREF _Toc102578385 \h </w:instrText>
            </w:r>
            <w:r w:rsidR="00D45D53">
              <w:rPr>
                <w:noProof/>
                <w:webHidden/>
              </w:rPr>
            </w:r>
            <w:r w:rsidR="00D45D53">
              <w:rPr>
                <w:noProof/>
                <w:webHidden/>
              </w:rPr>
              <w:fldChar w:fldCharType="separate"/>
            </w:r>
            <w:r w:rsidR="00D45D53">
              <w:rPr>
                <w:noProof/>
                <w:webHidden/>
              </w:rPr>
              <w:t>76</w:t>
            </w:r>
            <w:r w:rsidR="00D45D53">
              <w:rPr>
                <w:noProof/>
                <w:webHidden/>
              </w:rPr>
              <w:fldChar w:fldCharType="end"/>
            </w:r>
          </w:hyperlink>
        </w:p>
        <w:p w14:paraId="7370A8E3" w14:textId="6F30425A" w:rsidR="00D45D53" w:rsidRDefault="00000000">
          <w:pPr>
            <w:pStyle w:val="TM1"/>
            <w:tabs>
              <w:tab w:val="left" w:pos="660"/>
              <w:tab w:val="right" w:leader="dot" w:pos="10082"/>
            </w:tabs>
            <w:rPr>
              <w:rFonts w:eastAsiaTheme="minorEastAsia"/>
              <w:noProof/>
              <w:lang w:eastAsia="fr-FR"/>
            </w:rPr>
          </w:pPr>
          <w:hyperlink w:anchor="_Toc102578386" w:history="1">
            <w:r w:rsidR="00D45D53" w:rsidRPr="00E60256">
              <w:rPr>
                <w:rStyle w:val="Lienhypertexte"/>
                <w:noProof/>
              </w:rPr>
              <w:t>32</w:t>
            </w:r>
            <w:r w:rsidR="00D45D53">
              <w:rPr>
                <w:rFonts w:eastAsiaTheme="minorEastAsia"/>
                <w:noProof/>
                <w:lang w:eastAsia="fr-FR"/>
              </w:rPr>
              <w:tab/>
            </w:r>
            <w:r w:rsidR="00D45D53" w:rsidRPr="00E60256">
              <w:rPr>
                <w:rStyle w:val="Lienhypertexte"/>
                <w:noProof/>
              </w:rPr>
              <w:t>Versets incitant à se séparer des non-musulmans et à ne pas leur faire confiance</w:t>
            </w:r>
            <w:r w:rsidR="00D45D53">
              <w:rPr>
                <w:noProof/>
                <w:webHidden/>
              </w:rPr>
              <w:tab/>
            </w:r>
            <w:r w:rsidR="00D45D53">
              <w:rPr>
                <w:noProof/>
                <w:webHidden/>
              </w:rPr>
              <w:fldChar w:fldCharType="begin"/>
            </w:r>
            <w:r w:rsidR="00D45D53">
              <w:rPr>
                <w:noProof/>
                <w:webHidden/>
              </w:rPr>
              <w:instrText xml:space="preserve"> PAGEREF _Toc102578386 \h </w:instrText>
            </w:r>
            <w:r w:rsidR="00D45D53">
              <w:rPr>
                <w:noProof/>
                <w:webHidden/>
              </w:rPr>
            </w:r>
            <w:r w:rsidR="00D45D53">
              <w:rPr>
                <w:noProof/>
                <w:webHidden/>
              </w:rPr>
              <w:fldChar w:fldCharType="separate"/>
            </w:r>
            <w:r w:rsidR="00D45D53">
              <w:rPr>
                <w:noProof/>
                <w:webHidden/>
              </w:rPr>
              <w:t>77</w:t>
            </w:r>
            <w:r w:rsidR="00D45D53">
              <w:rPr>
                <w:noProof/>
                <w:webHidden/>
              </w:rPr>
              <w:fldChar w:fldCharType="end"/>
            </w:r>
          </w:hyperlink>
        </w:p>
        <w:p w14:paraId="440BEF5F" w14:textId="370483F5" w:rsidR="00D45D53" w:rsidRDefault="00000000">
          <w:pPr>
            <w:pStyle w:val="TM1"/>
            <w:tabs>
              <w:tab w:val="left" w:pos="660"/>
              <w:tab w:val="right" w:leader="dot" w:pos="10082"/>
            </w:tabs>
            <w:rPr>
              <w:rFonts w:eastAsiaTheme="minorEastAsia"/>
              <w:noProof/>
              <w:lang w:eastAsia="fr-FR"/>
            </w:rPr>
          </w:pPr>
          <w:hyperlink w:anchor="_Toc102578387" w:history="1">
            <w:r w:rsidR="00D45D53" w:rsidRPr="00E60256">
              <w:rPr>
                <w:rStyle w:val="Lienhypertexte"/>
                <w:noProof/>
              </w:rPr>
              <w:t>33</w:t>
            </w:r>
            <w:r w:rsidR="00D45D53">
              <w:rPr>
                <w:rFonts w:eastAsiaTheme="minorEastAsia"/>
                <w:noProof/>
                <w:lang w:eastAsia="fr-FR"/>
              </w:rPr>
              <w:tab/>
            </w:r>
            <w:r w:rsidR="00D45D53" w:rsidRPr="00E60256">
              <w:rPr>
                <w:rStyle w:val="Lienhypertexte"/>
                <w:noProof/>
              </w:rPr>
              <w:t>Versets incitant à combattre ou/et à tuer les infidèles</w:t>
            </w:r>
            <w:r w:rsidR="00D45D53">
              <w:rPr>
                <w:noProof/>
                <w:webHidden/>
              </w:rPr>
              <w:tab/>
            </w:r>
            <w:r w:rsidR="00D45D53">
              <w:rPr>
                <w:noProof/>
                <w:webHidden/>
              </w:rPr>
              <w:fldChar w:fldCharType="begin"/>
            </w:r>
            <w:r w:rsidR="00D45D53">
              <w:rPr>
                <w:noProof/>
                <w:webHidden/>
              </w:rPr>
              <w:instrText xml:space="preserve"> PAGEREF _Toc102578387 \h </w:instrText>
            </w:r>
            <w:r w:rsidR="00D45D53">
              <w:rPr>
                <w:noProof/>
                <w:webHidden/>
              </w:rPr>
            </w:r>
            <w:r w:rsidR="00D45D53">
              <w:rPr>
                <w:noProof/>
                <w:webHidden/>
              </w:rPr>
              <w:fldChar w:fldCharType="separate"/>
            </w:r>
            <w:r w:rsidR="00D45D53">
              <w:rPr>
                <w:noProof/>
                <w:webHidden/>
              </w:rPr>
              <w:t>78</w:t>
            </w:r>
            <w:r w:rsidR="00D45D53">
              <w:rPr>
                <w:noProof/>
                <w:webHidden/>
              </w:rPr>
              <w:fldChar w:fldCharType="end"/>
            </w:r>
          </w:hyperlink>
        </w:p>
        <w:p w14:paraId="18EAE05D" w14:textId="214E99E5" w:rsidR="00D45D53" w:rsidRDefault="00000000">
          <w:pPr>
            <w:pStyle w:val="TM1"/>
            <w:tabs>
              <w:tab w:val="left" w:pos="660"/>
              <w:tab w:val="right" w:leader="dot" w:pos="10082"/>
            </w:tabs>
            <w:rPr>
              <w:rFonts w:eastAsiaTheme="minorEastAsia"/>
              <w:noProof/>
              <w:lang w:eastAsia="fr-FR"/>
            </w:rPr>
          </w:pPr>
          <w:hyperlink w:anchor="_Toc102578388" w:history="1">
            <w:r w:rsidR="00D45D53" w:rsidRPr="00E60256">
              <w:rPr>
                <w:rStyle w:val="Lienhypertexte"/>
                <w:noProof/>
              </w:rPr>
              <w:t>34</w:t>
            </w:r>
            <w:r w:rsidR="00D45D53">
              <w:rPr>
                <w:rFonts w:eastAsiaTheme="minorEastAsia"/>
                <w:noProof/>
                <w:lang w:eastAsia="fr-FR"/>
              </w:rPr>
              <w:tab/>
            </w:r>
            <w:r w:rsidR="00D45D53" w:rsidRPr="00E60256">
              <w:rPr>
                <w:rStyle w:val="Lienhypertexte"/>
                <w:noProof/>
              </w:rPr>
              <w:t>Versets indiquant que les mécréants iront en enfer</w:t>
            </w:r>
            <w:r w:rsidR="00D45D53">
              <w:rPr>
                <w:noProof/>
                <w:webHidden/>
              </w:rPr>
              <w:tab/>
            </w:r>
            <w:r w:rsidR="00D45D53">
              <w:rPr>
                <w:noProof/>
                <w:webHidden/>
              </w:rPr>
              <w:fldChar w:fldCharType="begin"/>
            </w:r>
            <w:r w:rsidR="00D45D53">
              <w:rPr>
                <w:noProof/>
                <w:webHidden/>
              </w:rPr>
              <w:instrText xml:space="preserve"> PAGEREF _Toc102578388 \h </w:instrText>
            </w:r>
            <w:r w:rsidR="00D45D53">
              <w:rPr>
                <w:noProof/>
                <w:webHidden/>
              </w:rPr>
            </w:r>
            <w:r w:rsidR="00D45D53">
              <w:rPr>
                <w:noProof/>
                <w:webHidden/>
              </w:rPr>
              <w:fldChar w:fldCharType="separate"/>
            </w:r>
            <w:r w:rsidR="00D45D53">
              <w:rPr>
                <w:noProof/>
                <w:webHidden/>
              </w:rPr>
              <w:t>79</w:t>
            </w:r>
            <w:r w:rsidR="00D45D53">
              <w:rPr>
                <w:noProof/>
                <w:webHidden/>
              </w:rPr>
              <w:fldChar w:fldCharType="end"/>
            </w:r>
          </w:hyperlink>
        </w:p>
        <w:p w14:paraId="05AE02E4" w14:textId="18874C7E" w:rsidR="00D45D53" w:rsidRDefault="00000000">
          <w:pPr>
            <w:pStyle w:val="TM1"/>
            <w:tabs>
              <w:tab w:val="left" w:pos="660"/>
              <w:tab w:val="right" w:leader="dot" w:pos="10082"/>
            </w:tabs>
            <w:rPr>
              <w:rFonts w:eastAsiaTheme="minorEastAsia"/>
              <w:noProof/>
              <w:lang w:eastAsia="fr-FR"/>
            </w:rPr>
          </w:pPr>
          <w:hyperlink w:anchor="_Toc102578389" w:history="1">
            <w:r w:rsidR="00D45D53" w:rsidRPr="00E60256">
              <w:rPr>
                <w:rStyle w:val="Lienhypertexte"/>
                <w:noProof/>
              </w:rPr>
              <w:t>35</w:t>
            </w:r>
            <w:r w:rsidR="00D45D53">
              <w:rPr>
                <w:rFonts w:eastAsiaTheme="minorEastAsia"/>
                <w:noProof/>
                <w:lang w:eastAsia="fr-FR"/>
              </w:rPr>
              <w:tab/>
            </w:r>
            <w:r w:rsidR="00D45D53" w:rsidRPr="00E60256">
              <w:rPr>
                <w:rStyle w:val="Lienhypertexte"/>
                <w:noProof/>
              </w:rPr>
              <w:t>Versets confirmant la suprématie de l’islam sur toutes les autres religions</w:t>
            </w:r>
            <w:r w:rsidR="00D45D53">
              <w:rPr>
                <w:noProof/>
                <w:webHidden/>
              </w:rPr>
              <w:tab/>
            </w:r>
            <w:r w:rsidR="00D45D53">
              <w:rPr>
                <w:noProof/>
                <w:webHidden/>
              </w:rPr>
              <w:fldChar w:fldCharType="begin"/>
            </w:r>
            <w:r w:rsidR="00D45D53">
              <w:rPr>
                <w:noProof/>
                <w:webHidden/>
              </w:rPr>
              <w:instrText xml:space="preserve"> PAGEREF _Toc102578389 \h </w:instrText>
            </w:r>
            <w:r w:rsidR="00D45D53">
              <w:rPr>
                <w:noProof/>
                <w:webHidden/>
              </w:rPr>
            </w:r>
            <w:r w:rsidR="00D45D53">
              <w:rPr>
                <w:noProof/>
                <w:webHidden/>
              </w:rPr>
              <w:fldChar w:fldCharType="separate"/>
            </w:r>
            <w:r w:rsidR="00D45D53">
              <w:rPr>
                <w:noProof/>
                <w:webHidden/>
              </w:rPr>
              <w:t>79</w:t>
            </w:r>
            <w:r w:rsidR="00D45D53">
              <w:rPr>
                <w:noProof/>
                <w:webHidden/>
              </w:rPr>
              <w:fldChar w:fldCharType="end"/>
            </w:r>
          </w:hyperlink>
        </w:p>
        <w:p w14:paraId="7FB193A8" w14:textId="731F2902" w:rsidR="00D45D53" w:rsidRDefault="00000000">
          <w:pPr>
            <w:pStyle w:val="TM1"/>
            <w:tabs>
              <w:tab w:val="left" w:pos="660"/>
              <w:tab w:val="right" w:leader="dot" w:pos="10082"/>
            </w:tabs>
            <w:rPr>
              <w:rFonts w:eastAsiaTheme="minorEastAsia"/>
              <w:noProof/>
              <w:lang w:eastAsia="fr-FR"/>
            </w:rPr>
          </w:pPr>
          <w:hyperlink w:anchor="_Toc102578390" w:history="1">
            <w:r w:rsidR="00D45D53" w:rsidRPr="00E60256">
              <w:rPr>
                <w:rStyle w:val="Lienhypertexte"/>
                <w:noProof/>
              </w:rPr>
              <w:t>36</w:t>
            </w:r>
            <w:r w:rsidR="00D45D53">
              <w:rPr>
                <w:rFonts w:eastAsiaTheme="minorEastAsia"/>
                <w:noProof/>
                <w:lang w:eastAsia="fr-FR"/>
              </w:rPr>
              <w:tab/>
            </w:r>
            <w:r w:rsidR="00D45D53" w:rsidRPr="00E60256">
              <w:rPr>
                <w:rStyle w:val="Lienhypertexte"/>
                <w:noProof/>
              </w:rPr>
              <w:t>Versets appelant à stigmatiser les autres religions ou peuples</w:t>
            </w:r>
            <w:r w:rsidR="00D45D53">
              <w:rPr>
                <w:noProof/>
                <w:webHidden/>
              </w:rPr>
              <w:tab/>
            </w:r>
            <w:r w:rsidR="00D45D53">
              <w:rPr>
                <w:noProof/>
                <w:webHidden/>
              </w:rPr>
              <w:fldChar w:fldCharType="begin"/>
            </w:r>
            <w:r w:rsidR="00D45D53">
              <w:rPr>
                <w:noProof/>
                <w:webHidden/>
              </w:rPr>
              <w:instrText xml:space="preserve"> PAGEREF _Toc102578390 \h </w:instrText>
            </w:r>
            <w:r w:rsidR="00D45D53">
              <w:rPr>
                <w:noProof/>
                <w:webHidden/>
              </w:rPr>
            </w:r>
            <w:r w:rsidR="00D45D53">
              <w:rPr>
                <w:noProof/>
                <w:webHidden/>
              </w:rPr>
              <w:fldChar w:fldCharType="separate"/>
            </w:r>
            <w:r w:rsidR="00D45D53">
              <w:rPr>
                <w:noProof/>
                <w:webHidden/>
              </w:rPr>
              <w:t>80</w:t>
            </w:r>
            <w:r w:rsidR="00D45D53">
              <w:rPr>
                <w:noProof/>
                <w:webHidden/>
              </w:rPr>
              <w:fldChar w:fldCharType="end"/>
            </w:r>
          </w:hyperlink>
        </w:p>
        <w:p w14:paraId="5A7A8206" w14:textId="54653429" w:rsidR="00D45D53" w:rsidRDefault="00000000">
          <w:pPr>
            <w:pStyle w:val="TM1"/>
            <w:tabs>
              <w:tab w:val="left" w:pos="660"/>
              <w:tab w:val="right" w:leader="dot" w:pos="10082"/>
            </w:tabs>
            <w:rPr>
              <w:rFonts w:eastAsiaTheme="minorEastAsia"/>
              <w:noProof/>
              <w:lang w:eastAsia="fr-FR"/>
            </w:rPr>
          </w:pPr>
          <w:hyperlink w:anchor="_Toc102578391" w:history="1">
            <w:r w:rsidR="00D45D53" w:rsidRPr="00E60256">
              <w:rPr>
                <w:rStyle w:val="Lienhypertexte"/>
                <w:noProof/>
              </w:rPr>
              <w:t>37</w:t>
            </w:r>
            <w:r w:rsidR="00D45D53">
              <w:rPr>
                <w:rFonts w:eastAsiaTheme="minorEastAsia"/>
                <w:noProof/>
                <w:lang w:eastAsia="fr-FR"/>
              </w:rPr>
              <w:tab/>
            </w:r>
            <w:r w:rsidR="00D45D53" w:rsidRPr="00E60256">
              <w:rPr>
                <w:rStyle w:val="Lienhypertexte"/>
                <w:noProof/>
              </w:rPr>
              <w:t>Versets incitant à la cruauté, au manque de pitié et au terrorisme</w:t>
            </w:r>
            <w:r w:rsidR="00D45D53">
              <w:rPr>
                <w:noProof/>
                <w:webHidden/>
              </w:rPr>
              <w:tab/>
            </w:r>
            <w:r w:rsidR="00D45D53">
              <w:rPr>
                <w:noProof/>
                <w:webHidden/>
              </w:rPr>
              <w:fldChar w:fldCharType="begin"/>
            </w:r>
            <w:r w:rsidR="00D45D53">
              <w:rPr>
                <w:noProof/>
                <w:webHidden/>
              </w:rPr>
              <w:instrText xml:space="preserve"> PAGEREF _Toc102578391 \h </w:instrText>
            </w:r>
            <w:r w:rsidR="00D45D53">
              <w:rPr>
                <w:noProof/>
                <w:webHidden/>
              </w:rPr>
            </w:r>
            <w:r w:rsidR="00D45D53">
              <w:rPr>
                <w:noProof/>
                <w:webHidden/>
              </w:rPr>
              <w:fldChar w:fldCharType="separate"/>
            </w:r>
            <w:r w:rsidR="00D45D53">
              <w:rPr>
                <w:noProof/>
                <w:webHidden/>
              </w:rPr>
              <w:t>80</w:t>
            </w:r>
            <w:r w:rsidR="00D45D53">
              <w:rPr>
                <w:noProof/>
                <w:webHidden/>
              </w:rPr>
              <w:fldChar w:fldCharType="end"/>
            </w:r>
          </w:hyperlink>
        </w:p>
        <w:p w14:paraId="28DB12E6" w14:textId="5ED3378D" w:rsidR="00D45D53" w:rsidRDefault="00000000">
          <w:pPr>
            <w:pStyle w:val="TM1"/>
            <w:tabs>
              <w:tab w:val="left" w:pos="660"/>
              <w:tab w:val="right" w:leader="dot" w:pos="10082"/>
            </w:tabs>
            <w:rPr>
              <w:rFonts w:eastAsiaTheme="minorEastAsia"/>
              <w:noProof/>
              <w:lang w:eastAsia="fr-FR"/>
            </w:rPr>
          </w:pPr>
          <w:hyperlink w:anchor="_Toc102578392" w:history="1">
            <w:r w:rsidR="00D45D53" w:rsidRPr="00E60256">
              <w:rPr>
                <w:rStyle w:val="Lienhypertexte"/>
                <w:noProof/>
              </w:rPr>
              <w:t>38</w:t>
            </w:r>
            <w:r w:rsidR="00D45D53">
              <w:rPr>
                <w:rFonts w:eastAsiaTheme="minorEastAsia"/>
                <w:noProof/>
                <w:lang w:eastAsia="fr-FR"/>
              </w:rPr>
              <w:tab/>
            </w:r>
            <w:r w:rsidR="00D45D53" w:rsidRPr="00E60256">
              <w:rPr>
                <w:rStyle w:val="Lienhypertexte"/>
                <w:noProof/>
              </w:rPr>
              <w:t>Versets et hadiths montrant que le prophète a été violent, a tué et fait tuer</w:t>
            </w:r>
            <w:r w:rsidR="00D45D53">
              <w:rPr>
                <w:noProof/>
                <w:webHidden/>
              </w:rPr>
              <w:tab/>
            </w:r>
            <w:r w:rsidR="00D45D53">
              <w:rPr>
                <w:noProof/>
                <w:webHidden/>
              </w:rPr>
              <w:fldChar w:fldCharType="begin"/>
            </w:r>
            <w:r w:rsidR="00D45D53">
              <w:rPr>
                <w:noProof/>
                <w:webHidden/>
              </w:rPr>
              <w:instrText xml:space="preserve"> PAGEREF _Toc102578392 \h </w:instrText>
            </w:r>
            <w:r w:rsidR="00D45D53">
              <w:rPr>
                <w:noProof/>
                <w:webHidden/>
              </w:rPr>
            </w:r>
            <w:r w:rsidR="00D45D53">
              <w:rPr>
                <w:noProof/>
                <w:webHidden/>
              </w:rPr>
              <w:fldChar w:fldCharType="separate"/>
            </w:r>
            <w:r w:rsidR="00D45D53">
              <w:rPr>
                <w:noProof/>
                <w:webHidden/>
              </w:rPr>
              <w:t>83</w:t>
            </w:r>
            <w:r w:rsidR="00D45D53">
              <w:rPr>
                <w:noProof/>
                <w:webHidden/>
              </w:rPr>
              <w:fldChar w:fldCharType="end"/>
            </w:r>
          </w:hyperlink>
        </w:p>
        <w:p w14:paraId="7770B88D" w14:textId="6C00D3D9" w:rsidR="00D45D53" w:rsidRDefault="00000000">
          <w:pPr>
            <w:pStyle w:val="TM1"/>
            <w:tabs>
              <w:tab w:val="left" w:pos="660"/>
              <w:tab w:val="right" w:leader="dot" w:pos="10082"/>
            </w:tabs>
            <w:rPr>
              <w:rFonts w:eastAsiaTheme="minorEastAsia"/>
              <w:noProof/>
              <w:lang w:eastAsia="fr-FR"/>
            </w:rPr>
          </w:pPr>
          <w:hyperlink w:anchor="_Toc102578393" w:history="1">
            <w:r w:rsidR="00D45D53" w:rsidRPr="00E60256">
              <w:rPr>
                <w:rStyle w:val="Lienhypertexte"/>
                <w:noProof/>
              </w:rPr>
              <w:t>39</w:t>
            </w:r>
            <w:r w:rsidR="00D45D53">
              <w:rPr>
                <w:rFonts w:eastAsiaTheme="minorEastAsia"/>
                <w:noProof/>
                <w:lang w:eastAsia="fr-FR"/>
              </w:rPr>
              <w:tab/>
            </w:r>
            <w:r w:rsidR="00D45D53" w:rsidRPr="00E60256">
              <w:rPr>
                <w:rStyle w:val="Lienhypertexte"/>
                <w:noProof/>
              </w:rPr>
              <w:t>Versets légitimant la dissimulation (taqiya), le mensonge envers les non-musulmans</w:t>
            </w:r>
            <w:r w:rsidR="00D45D53">
              <w:rPr>
                <w:noProof/>
                <w:webHidden/>
              </w:rPr>
              <w:tab/>
            </w:r>
            <w:r w:rsidR="00D45D53">
              <w:rPr>
                <w:noProof/>
                <w:webHidden/>
              </w:rPr>
              <w:fldChar w:fldCharType="begin"/>
            </w:r>
            <w:r w:rsidR="00D45D53">
              <w:rPr>
                <w:noProof/>
                <w:webHidden/>
              </w:rPr>
              <w:instrText xml:space="preserve"> PAGEREF _Toc102578393 \h </w:instrText>
            </w:r>
            <w:r w:rsidR="00D45D53">
              <w:rPr>
                <w:noProof/>
                <w:webHidden/>
              </w:rPr>
            </w:r>
            <w:r w:rsidR="00D45D53">
              <w:rPr>
                <w:noProof/>
                <w:webHidden/>
              </w:rPr>
              <w:fldChar w:fldCharType="separate"/>
            </w:r>
            <w:r w:rsidR="00D45D53">
              <w:rPr>
                <w:noProof/>
                <w:webHidden/>
              </w:rPr>
              <w:t>85</w:t>
            </w:r>
            <w:r w:rsidR="00D45D53">
              <w:rPr>
                <w:noProof/>
                <w:webHidden/>
              </w:rPr>
              <w:fldChar w:fldCharType="end"/>
            </w:r>
          </w:hyperlink>
        </w:p>
        <w:p w14:paraId="3A64DF80" w14:textId="37F079BF" w:rsidR="00D45D53" w:rsidRDefault="00000000">
          <w:pPr>
            <w:pStyle w:val="TM2"/>
            <w:tabs>
              <w:tab w:val="left" w:pos="880"/>
              <w:tab w:val="right" w:leader="dot" w:pos="10082"/>
            </w:tabs>
            <w:rPr>
              <w:rFonts w:eastAsiaTheme="minorEastAsia"/>
              <w:noProof/>
              <w:lang w:eastAsia="fr-FR"/>
            </w:rPr>
          </w:pPr>
          <w:hyperlink w:anchor="_Toc102578394" w:history="1">
            <w:r w:rsidR="00D45D53" w:rsidRPr="00E60256">
              <w:rPr>
                <w:rStyle w:val="Lienhypertexte"/>
                <w:noProof/>
              </w:rPr>
              <w:t>39.1</w:t>
            </w:r>
            <w:r w:rsidR="00D45D53">
              <w:rPr>
                <w:rFonts w:eastAsiaTheme="minorEastAsia"/>
                <w:noProof/>
                <w:lang w:eastAsia="fr-FR"/>
              </w:rPr>
              <w:tab/>
            </w:r>
            <w:r w:rsidR="00D45D53" w:rsidRPr="00E60256">
              <w:rPr>
                <w:rStyle w:val="Lienhypertexte"/>
                <w:noProof/>
                <w:shd w:val="clear" w:color="auto" w:fill="FFFFFF"/>
              </w:rPr>
              <w:t>Versets incitant au mensonge pour protéger l’islam</w:t>
            </w:r>
            <w:r w:rsidR="00D45D53">
              <w:rPr>
                <w:noProof/>
                <w:webHidden/>
              </w:rPr>
              <w:tab/>
            </w:r>
            <w:r w:rsidR="00D45D53">
              <w:rPr>
                <w:noProof/>
                <w:webHidden/>
              </w:rPr>
              <w:fldChar w:fldCharType="begin"/>
            </w:r>
            <w:r w:rsidR="00D45D53">
              <w:rPr>
                <w:noProof/>
                <w:webHidden/>
              </w:rPr>
              <w:instrText xml:space="preserve"> PAGEREF _Toc102578394 \h </w:instrText>
            </w:r>
            <w:r w:rsidR="00D45D53">
              <w:rPr>
                <w:noProof/>
                <w:webHidden/>
              </w:rPr>
            </w:r>
            <w:r w:rsidR="00D45D53">
              <w:rPr>
                <w:noProof/>
                <w:webHidden/>
              </w:rPr>
              <w:fldChar w:fldCharType="separate"/>
            </w:r>
            <w:r w:rsidR="00D45D53">
              <w:rPr>
                <w:noProof/>
                <w:webHidden/>
              </w:rPr>
              <w:t>85</w:t>
            </w:r>
            <w:r w:rsidR="00D45D53">
              <w:rPr>
                <w:noProof/>
                <w:webHidden/>
              </w:rPr>
              <w:fldChar w:fldCharType="end"/>
            </w:r>
          </w:hyperlink>
        </w:p>
        <w:p w14:paraId="4ADF0917" w14:textId="117A3C5A" w:rsidR="00D45D53" w:rsidRDefault="00000000">
          <w:pPr>
            <w:pStyle w:val="TM2"/>
            <w:tabs>
              <w:tab w:val="left" w:pos="880"/>
              <w:tab w:val="right" w:leader="dot" w:pos="10082"/>
            </w:tabs>
            <w:rPr>
              <w:rFonts w:eastAsiaTheme="minorEastAsia"/>
              <w:noProof/>
              <w:lang w:eastAsia="fr-FR"/>
            </w:rPr>
          </w:pPr>
          <w:hyperlink w:anchor="_Toc102578395" w:history="1">
            <w:r w:rsidR="00D45D53" w:rsidRPr="00E60256">
              <w:rPr>
                <w:rStyle w:val="Lienhypertexte"/>
                <w:noProof/>
              </w:rPr>
              <w:t>39.2</w:t>
            </w:r>
            <w:r w:rsidR="00D45D53">
              <w:rPr>
                <w:rFonts w:eastAsiaTheme="minorEastAsia"/>
                <w:noProof/>
                <w:lang w:eastAsia="fr-FR"/>
              </w:rPr>
              <w:tab/>
            </w:r>
            <w:r w:rsidR="00D45D53" w:rsidRPr="00E60256">
              <w:rPr>
                <w:rStyle w:val="Lienhypertexte"/>
                <w:noProof/>
              </w:rPr>
              <w:t>Versets indiquant, montrant qu’Allah est un trompeur, un comploteur, un stratège, un rusé …</w:t>
            </w:r>
            <w:r w:rsidR="00D45D53">
              <w:rPr>
                <w:noProof/>
                <w:webHidden/>
              </w:rPr>
              <w:tab/>
            </w:r>
            <w:r w:rsidR="00D45D53">
              <w:rPr>
                <w:noProof/>
                <w:webHidden/>
              </w:rPr>
              <w:fldChar w:fldCharType="begin"/>
            </w:r>
            <w:r w:rsidR="00D45D53">
              <w:rPr>
                <w:noProof/>
                <w:webHidden/>
              </w:rPr>
              <w:instrText xml:space="preserve"> PAGEREF _Toc102578395 \h </w:instrText>
            </w:r>
            <w:r w:rsidR="00D45D53">
              <w:rPr>
                <w:noProof/>
                <w:webHidden/>
              </w:rPr>
            </w:r>
            <w:r w:rsidR="00D45D53">
              <w:rPr>
                <w:noProof/>
                <w:webHidden/>
              </w:rPr>
              <w:fldChar w:fldCharType="separate"/>
            </w:r>
            <w:r w:rsidR="00D45D53">
              <w:rPr>
                <w:noProof/>
                <w:webHidden/>
              </w:rPr>
              <w:t>86</w:t>
            </w:r>
            <w:r w:rsidR="00D45D53">
              <w:rPr>
                <w:noProof/>
                <w:webHidden/>
              </w:rPr>
              <w:fldChar w:fldCharType="end"/>
            </w:r>
          </w:hyperlink>
        </w:p>
        <w:p w14:paraId="696C9E28" w14:textId="18ED6D5D" w:rsidR="00D45D53" w:rsidRDefault="00000000">
          <w:pPr>
            <w:pStyle w:val="TM2"/>
            <w:tabs>
              <w:tab w:val="left" w:pos="880"/>
              <w:tab w:val="right" w:leader="dot" w:pos="10082"/>
            </w:tabs>
            <w:rPr>
              <w:rFonts w:eastAsiaTheme="minorEastAsia"/>
              <w:noProof/>
              <w:lang w:eastAsia="fr-FR"/>
            </w:rPr>
          </w:pPr>
          <w:hyperlink w:anchor="_Toc102578396" w:history="1">
            <w:r w:rsidR="00D45D53" w:rsidRPr="00E60256">
              <w:rPr>
                <w:rStyle w:val="Lienhypertexte"/>
                <w:noProof/>
              </w:rPr>
              <w:t>39.3</w:t>
            </w:r>
            <w:r w:rsidR="00D45D53">
              <w:rPr>
                <w:rFonts w:eastAsiaTheme="minorEastAsia"/>
                <w:noProof/>
                <w:lang w:eastAsia="fr-FR"/>
              </w:rPr>
              <w:tab/>
            </w:r>
            <w:r w:rsidR="00D45D53" w:rsidRPr="00E60256">
              <w:rPr>
                <w:rStyle w:val="Lienhypertexte"/>
                <w:noProof/>
                <w:shd w:val="clear" w:color="auto" w:fill="FFFFFF"/>
              </w:rPr>
              <w:t>En conclusion partielle</w:t>
            </w:r>
            <w:r w:rsidR="00D45D53">
              <w:rPr>
                <w:noProof/>
                <w:webHidden/>
              </w:rPr>
              <w:tab/>
            </w:r>
            <w:r w:rsidR="00D45D53">
              <w:rPr>
                <w:noProof/>
                <w:webHidden/>
              </w:rPr>
              <w:fldChar w:fldCharType="begin"/>
            </w:r>
            <w:r w:rsidR="00D45D53">
              <w:rPr>
                <w:noProof/>
                <w:webHidden/>
              </w:rPr>
              <w:instrText xml:space="preserve"> PAGEREF _Toc102578396 \h </w:instrText>
            </w:r>
            <w:r w:rsidR="00D45D53">
              <w:rPr>
                <w:noProof/>
                <w:webHidden/>
              </w:rPr>
            </w:r>
            <w:r w:rsidR="00D45D53">
              <w:rPr>
                <w:noProof/>
                <w:webHidden/>
              </w:rPr>
              <w:fldChar w:fldCharType="separate"/>
            </w:r>
            <w:r w:rsidR="00D45D53">
              <w:rPr>
                <w:noProof/>
                <w:webHidden/>
              </w:rPr>
              <w:t>87</w:t>
            </w:r>
            <w:r w:rsidR="00D45D53">
              <w:rPr>
                <w:noProof/>
                <w:webHidden/>
              </w:rPr>
              <w:fldChar w:fldCharType="end"/>
            </w:r>
          </w:hyperlink>
        </w:p>
        <w:p w14:paraId="06FC4677" w14:textId="475BCFA3" w:rsidR="00D45D53" w:rsidRDefault="00000000">
          <w:pPr>
            <w:pStyle w:val="TM1"/>
            <w:tabs>
              <w:tab w:val="left" w:pos="660"/>
              <w:tab w:val="right" w:leader="dot" w:pos="10082"/>
            </w:tabs>
            <w:rPr>
              <w:rFonts w:eastAsiaTheme="minorEastAsia"/>
              <w:noProof/>
              <w:lang w:eastAsia="fr-FR"/>
            </w:rPr>
          </w:pPr>
          <w:hyperlink w:anchor="_Toc102578397" w:history="1">
            <w:r w:rsidR="00D45D53" w:rsidRPr="00E60256">
              <w:rPr>
                <w:rStyle w:val="Lienhypertexte"/>
                <w:noProof/>
              </w:rPr>
              <w:t>40</w:t>
            </w:r>
            <w:r w:rsidR="00D45D53">
              <w:rPr>
                <w:rFonts w:eastAsiaTheme="minorEastAsia"/>
                <w:noProof/>
                <w:lang w:eastAsia="fr-FR"/>
              </w:rPr>
              <w:tab/>
            </w:r>
            <w:r w:rsidR="00D45D53" w:rsidRPr="00E60256">
              <w:rPr>
                <w:rStyle w:val="Lienhypertexte"/>
                <w:noProof/>
              </w:rPr>
              <w:t>Versets incitant au non-respect des pactes, si vous craignez une trahison</w:t>
            </w:r>
            <w:r w:rsidR="00D45D53">
              <w:rPr>
                <w:noProof/>
                <w:webHidden/>
              </w:rPr>
              <w:tab/>
            </w:r>
            <w:r w:rsidR="00D45D53">
              <w:rPr>
                <w:noProof/>
                <w:webHidden/>
              </w:rPr>
              <w:fldChar w:fldCharType="begin"/>
            </w:r>
            <w:r w:rsidR="00D45D53">
              <w:rPr>
                <w:noProof/>
                <w:webHidden/>
              </w:rPr>
              <w:instrText xml:space="preserve"> PAGEREF _Toc102578397 \h </w:instrText>
            </w:r>
            <w:r w:rsidR="00D45D53">
              <w:rPr>
                <w:noProof/>
                <w:webHidden/>
              </w:rPr>
            </w:r>
            <w:r w:rsidR="00D45D53">
              <w:rPr>
                <w:noProof/>
                <w:webHidden/>
              </w:rPr>
              <w:fldChar w:fldCharType="separate"/>
            </w:r>
            <w:r w:rsidR="00D45D53">
              <w:rPr>
                <w:noProof/>
                <w:webHidden/>
              </w:rPr>
              <w:t>89</w:t>
            </w:r>
            <w:r w:rsidR="00D45D53">
              <w:rPr>
                <w:noProof/>
                <w:webHidden/>
              </w:rPr>
              <w:fldChar w:fldCharType="end"/>
            </w:r>
          </w:hyperlink>
        </w:p>
        <w:p w14:paraId="17280638" w14:textId="51B19660" w:rsidR="00D45D53" w:rsidRDefault="00000000">
          <w:pPr>
            <w:pStyle w:val="TM1"/>
            <w:tabs>
              <w:tab w:val="left" w:pos="660"/>
              <w:tab w:val="right" w:leader="dot" w:pos="10082"/>
            </w:tabs>
            <w:rPr>
              <w:rFonts w:eastAsiaTheme="minorEastAsia"/>
              <w:noProof/>
              <w:lang w:eastAsia="fr-FR"/>
            </w:rPr>
          </w:pPr>
          <w:hyperlink w:anchor="_Toc102578398" w:history="1">
            <w:r w:rsidR="00D45D53" w:rsidRPr="00E60256">
              <w:rPr>
                <w:rStyle w:val="Lienhypertexte"/>
                <w:noProof/>
              </w:rPr>
              <w:t>41</w:t>
            </w:r>
            <w:r w:rsidR="00D45D53">
              <w:rPr>
                <w:rFonts w:eastAsiaTheme="minorEastAsia"/>
                <w:noProof/>
                <w:lang w:eastAsia="fr-FR"/>
              </w:rPr>
              <w:tab/>
            </w:r>
            <w:r w:rsidR="00D45D53" w:rsidRPr="00E60256">
              <w:rPr>
                <w:rStyle w:val="Lienhypertexte"/>
                <w:noProof/>
              </w:rPr>
              <w:t>Versets sur les femmes incitant au sexisme et machisme</w:t>
            </w:r>
            <w:r w:rsidR="00D45D53">
              <w:rPr>
                <w:noProof/>
                <w:webHidden/>
              </w:rPr>
              <w:tab/>
            </w:r>
            <w:r w:rsidR="00D45D53">
              <w:rPr>
                <w:noProof/>
                <w:webHidden/>
              </w:rPr>
              <w:fldChar w:fldCharType="begin"/>
            </w:r>
            <w:r w:rsidR="00D45D53">
              <w:rPr>
                <w:noProof/>
                <w:webHidden/>
              </w:rPr>
              <w:instrText xml:space="preserve"> PAGEREF _Toc102578398 \h </w:instrText>
            </w:r>
            <w:r w:rsidR="00D45D53">
              <w:rPr>
                <w:noProof/>
                <w:webHidden/>
              </w:rPr>
            </w:r>
            <w:r w:rsidR="00D45D53">
              <w:rPr>
                <w:noProof/>
                <w:webHidden/>
              </w:rPr>
              <w:fldChar w:fldCharType="separate"/>
            </w:r>
            <w:r w:rsidR="00D45D53">
              <w:rPr>
                <w:noProof/>
                <w:webHidden/>
              </w:rPr>
              <w:t>90</w:t>
            </w:r>
            <w:r w:rsidR="00D45D53">
              <w:rPr>
                <w:noProof/>
                <w:webHidden/>
              </w:rPr>
              <w:fldChar w:fldCharType="end"/>
            </w:r>
          </w:hyperlink>
        </w:p>
        <w:p w14:paraId="758354A7" w14:textId="2CD88F77" w:rsidR="00D45D53" w:rsidRDefault="00000000">
          <w:pPr>
            <w:pStyle w:val="TM1"/>
            <w:tabs>
              <w:tab w:val="left" w:pos="660"/>
              <w:tab w:val="right" w:leader="dot" w:pos="10082"/>
            </w:tabs>
            <w:rPr>
              <w:rFonts w:eastAsiaTheme="minorEastAsia"/>
              <w:noProof/>
              <w:lang w:eastAsia="fr-FR"/>
            </w:rPr>
          </w:pPr>
          <w:hyperlink w:anchor="_Toc102578399" w:history="1">
            <w:r w:rsidR="00D45D53" w:rsidRPr="00E60256">
              <w:rPr>
                <w:rStyle w:val="Lienhypertexte"/>
                <w:noProof/>
              </w:rPr>
              <w:t>42</w:t>
            </w:r>
            <w:r w:rsidR="00D45D53">
              <w:rPr>
                <w:rFonts w:eastAsiaTheme="minorEastAsia"/>
                <w:noProof/>
                <w:lang w:eastAsia="fr-FR"/>
              </w:rPr>
              <w:tab/>
            </w:r>
            <w:r w:rsidR="00D45D53" w:rsidRPr="00E60256">
              <w:rPr>
                <w:rStyle w:val="Lienhypertexte"/>
                <w:noProof/>
              </w:rPr>
              <w:t>Versets concernant le traitement des fornicateurs et des femmes adultères</w:t>
            </w:r>
            <w:r w:rsidR="00D45D53">
              <w:rPr>
                <w:noProof/>
                <w:webHidden/>
              </w:rPr>
              <w:tab/>
            </w:r>
            <w:r w:rsidR="00D45D53">
              <w:rPr>
                <w:noProof/>
                <w:webHidden/>
              </w:rPr>
              <w:fldChar w:fldCharType="begin"/>
            </w:r>
            <w:r w:rsidR="00D45D53">
              <w:rPr>
                <w:noProof/>
                <w:webHidden/>
              </w:rPr>
              <w:instrText xml:space="preserve"> PAGEREF _Toc102578399 \h </w:instrText>
            </w:r>
            <w:r w:rsidR="00D45D53">
              <w:rPr>
                <w:noProof/>
                <w:webHidden/>
              </w:rPr>
            </w:r>
            <w:r w:rsidR="00D45D53">
              <w:rPr>
                <w:noProof/>
                <w:webHidden/>
              </w:rPr>
              <w:fldChar w:fldCharType="separate"/>
            </w:r>
            <w:r w:rsidR="00D45D53">
              <w:rPr>
                <w:noProof/>
                <w:webHidden/>
              </w:rPr>
              <w:t>94</w:t>
            </w:r>
            <w:r w:rsidR="00D45D53">
              <w:rPr>
                <w:noProof/>
                <w:webHidden/>
              </w:rPr>
              <w:fldChar w:fldCharType="end"/>
            </w:r>
          </w:hyperlink>
        </w:p>
        <w:p w14:paraId="4A53815B" w14:textId="5439AF8A" w:rsidR="00D45D53" w:rsidRDefault="00000000">
          <w:pPr>
            <w:pStyle w:val="TM1"/>
            <w:tabs>
              <w:tab w:val="left" w:pos="660"/>
              <w:tab w:val="right" w:leader="dot" w:pos="10082"/>
            </w:tabs>
            <w:rPr>
              <w:rFonts w:eastAsiaTheme="minorEastAsia"/>
              <w:noProof/>
              <w:lang w:eastAsia="fr-FR"/>
            </w:rPr>
          </w:pPr>
          <w:hyperlink w:anchor="_Toc102578400" w:history="1">
            <w:r w:rsidR="00D45D53" w:rsidRPr="00E60256">
              <w:rPr>
                <w:rStyle w:val="Lienhypertexte"/>
                <w:noProof/>
              </w:rPr>
              <w:t>43</w:t>
            </w:r>
            <w:r w:rsidR="00D45D53">
              <w:rPr>
                <w:rFonts w:eastAsiaTheme="minorEastAsia"/>
                <w:noProof/>
                <w:lang w:eastAsia="fr-FR"/>
              </w:rPr>
              <w:tab/>
            </w:r>
            <w:r w:rsidR="00D45D53" w:rsidRPr="00E60256">
              <w:rPr>
                <w:rStyle w:val="Lienhypertexte"/>
                <w:noProof/>
              </w:rPr>
              <w:t>Versets sur le traitement des femmes adultères (lapidation …)</w:t>
            </w:r>
            <w:r w:rsidR="00D45D53">
              <w:rPr>
                <w:noProof/>
                <w:webHidden/>
              </w:rPr>
              <w:tab/>
            </w:r>
            <w:r w:rsidR="00D45D53">
              <w:rPr>
                <w:noProof/>
                <w:webHidden/>
              </w:rPr>
              <w:fldChar w:fldCharType="begin"/>
            </w:r>
            <w:r w:rsidR="00D45D53">
              <w:rPr>
                <w:noProof/>
                <w:webHidden/>
              </w:rPr>
              <w:instrText xml:space="preserve"> PAGEREF _Toc102578400 \h </w:instrText>
            </w:r>
            <w:r w:rsidR="00D45D53">
              <w:rPr>
                <w:noProof/>
                <w:webHidden/>
              </w:rPr>
            </w:r>
            <w:r w:rsidR="00D45D53">
              <w:rPr>
                <w:noProof/>
                <w:webHidden/>
              </w:rPr>
              <w:fldChar w:fldCharType="separate"/>
            </w:r>
            <w:r w:rsidR="00D45D53">
              <w:rPr>
                <w:noProof/>
                <w:webHidden/>
              </w:rPr>
              <w:t>95</w:t>
            </w:r>
            <w:r w:rsidR="00D45D53">
              <w:rPr>
                <w:noProof/>
                <w:webHidden/>
              </w:rPr>
              <w:fldChar w:fldCharType="end"/>
            </w:r>
          </w:hyperlink>
        </w:p>
        <w:p w14:paraId="00964F1D" w14:textId="03998739" w:rsidR="00D45D53" w:rsidRDefault="00000000">
          <w:pPr>
            <w:pStyle w:val="TM2"/>
            <w:tabs>
              <w:tab w:val="left" w:pos="880"/>
              <w:tab w:val="right" w:leader="dot" w:pos="10082"/>
            </w:tabs>
            <w:rPr>
              <w:rFonts w:eastAsiaTheme="minorEastAsia"/>
              <w:noProof/>
              <w:lang w:eastAsia="fr-FR"/>
            </w:rPr>
          </w:pPr>
          <w:hyperlink w:anchor="_Toc102578401" w:history="1">
            <w:r w:rsidR="00D45D53" w:rsidRPr="00E60256">
              <w:rPr>
                <w:rStyle w:val="Lienhypertexte"/>
                <w:noProof/>
              </w:rPr>
              <w:t>43.1</w:t>
            </w:r>
            <w:r w:rsidR="00D45D53">
              <w:rPr>
                <w:rFonts w:eastAsiaTheme="minorEastAsia"/>
                <w:noProof/>
                <w:lang w:eastAsia="fr-FR"/>
              </w:rPr>
              <w:tab/>
            </w:r>
            <w:r w:rsidR="00D45D53" w:rsidRPr="00E60256">
              <w:rPr>
                <w:rStyle w:val="Lienhypertexte"/>
                <w:noProof/>
              </w:rPr>
              <w:t>Verset de la lapidation (abrogé)</w:t>
            </w:r>
            <w:r w:rsidR="00D45D53">
              <w:rPr>
                <w:noProof/>
                <w:webHidden/>
              </w:rPr>
              <w:tab/>
            </w:r>
            <w:r w:rsidR="00D45D53">
              <w:rPr>
                <w:noProof/>
                <w:webHidden/>
              </w:rPr>
              <w:fldChar w:fldCharType="begin"/>
            </w:r>
            <w:r w:rsidR="00D45D53">
              <w:rPr>
                <w:noProof/>
                <w:webHidden/>
              </w:rPr>
              <w:instrText xml:space="preserve"> PAGEREF _Toc102578401 \h </w:instrText>
            </w:r>
            <w:r w:rsidR="00D45D53">
              <w:rPr>
                <w:noProof/>
                <w:webHidden/>
              </w:rPr>
            </w:r>
            <w:r w:rsidR="00D45D53">
              <w:rPr>
                <w:noProof/>
                <w:webHidden/>
              </w:rPr>
              <w:fldChar w:fldCharType="separate"/>
            </w:r>
            <w:r w:rsidR="00D45D53">
              <w:rPr>
                <w:noProof/>
                <w:webHidden/>
              </w:rPr>
              <w:t>95</w:t>
            </w:r>
            <w:r w:rsidR="00D45D53">
              <w:rPr>
                <w:noProof/>
                <w:webHidden/>
              </w:rPr>
              <w:fldChar w:fldCharType="end"/>
            </w:r>
          </w:hyperlink>
        </w:p>
        <w:p w14:paraId="2165B0DA" w14:textId="78397D2C" w:rsidR="00D45D53" w:rsidRDefault="00000000">
          <w:pPr>
            <w:pStyle w:val="TM1"/>
            <w:tabs>
              <w:tab w:val="left" w:pos="660"/>
              <w:tab w:val="right" w:leader="dot" w:pos="10082"/>
            </w:tabs>
            <w:rPr>
              <w:rFonts w:eastAsiaTheme="minorEastAsia"/>
              <w:noProof/>
              <w:lang w:eastAsia="fr-FR"/>
            </w:rPr>
          </w:pPr>
          <w:hyperlink w:anchor="_Toc102578402" w:history="1">
            <w:r w:rsidR="00D45D53" w:rsidRPr="00E60256">
              <w:rPr>
                <w:rStyle w:val="Lienhypertexte"/>
                <w:noProof/>
              </w:rPr>
              <w:t>44</w:t>
            </w:r>
            <w:r w:rsidR="00D45D53">
              <w:rPr>
                <w:rFonts w:eastAsiaTheme="minorEastAsia"/>
                <w:noProof/>
                <w:lang w:eastAsia="fr-FR"/>
              </w:rPr>
              <w:tab/>
            </w:r>
            <w:r w:rsidR="00D45D53" w:rsidRPr="00E60256">
              <w:rPr>
                <w:rStyle w:val="Lienhypertexte"/>
                <w:noProof/>
              </w:rPr>
              <w:t>Versets concernant le traitement des voleurs</w:t>
            </w:r>
            <w:r w:rsidR="00D45D53">
              <w:rPr>
                <w:noProof/>
                <w:webHidden/>
              </w:rPr>
              <w:tab/>
            </w:r>
            <w:r w:rsidR="00D45D53">
              <w:rPr>
                <w:noProof/>
                <w:webHidden/>
              </w:rPr>
              <w:fldChar w:fldCharType="begin"/>
            </w:r>
            <w:r w:rsidR="00D45D53">
              <w:rPr>
                <w:noProof/>
                <w:webHidden/>
              </w:rPr>
              <w:instrText xml:space="preserve"> PAGEREF _Toc102578402 \h </w:instrText>
            </w:r>
            <w:r w:rsidR="00D45D53">
              <w:rPr>
                <w:noProof/>
                <w:webHidden/>
              </w:rPr>
            </w:r>
            <w:r w:rsidR="00D45D53">
              <w:rPr>
                <w:noProof/>
                <w:webHidden/>
              </w:rPr>
              <w:fldChar w:fldCharType="separate"/>
            </w:r>
            <w:r w:rsidR="00D45D53">
              <w:rPr>
                <w:noProof/>
                <w:webHidden/>
              </w:rPr>
              <w:t>96</w:t>
            </w:r>
            <w:r w:rsidR="00D45D53">
              <w:rPr>
                <w:noProof/>
                <w:webHidden/>
              </w:rPr>
              <w:fldChar w:fldCharType="end"/>
            </w:r>
          </w:hyperlink>
        </w:p>
        <w:p w14:paraId="553E6034" w14:textId="16ABAE42" w:rsidR="00D45D53" w:rsidRDefault="00000000">
          <w:pPr>
            <w:pStyle w:val="TM1"/>
            <w:tabs>
              <w:tab w:val="left" w:pos="660"/>
              <w:tab w:val="right" w:leader="dot" w:pos="10082"/>
            </w:tabs>
            <w:rPr>
              <w:rFonts w:eastAsiaTheme="minorEastAsia"/>
              <w:noProof/>
              <w:lang w:eastAsia="fr-FR"/>
            </w:rPr>
          </w:pPr>
          <w:hyperlink w:anchor="_Toc102578403" w:history="1">
            <w:r w:rsidR="00D45D53" w:rsidRPr="00E60256">
              <w:rPr>
                <w:rStyle w:val="Lienhypertexte"/>
                <w:noProof/>
              </w:rPr>
              <w:t>45</w:t>
            </w:r>
            <w:r w:rsidR="00D45D53">
              <w:rPr>
                <w:rFonts w:eastAsiaTheme="minorEastAsia"/>
                <w:noProof/>
                <w:lang w:eastAsia="fr-FR"/>
              </w:rPr>
              <w:tab/>
            </w:r>
            <w:r w:rsidR="00D45D53" w:rsidRPr="00E60256">
              <w:rPr>
                <w:rStyle w:val="Lienhypertexte"/>
                <w:noProof/>
              </w:rPr>
              <w:t>Versets légitimant l’arbitraire d’Allah</w:t>
            </w:r>
            <w:r w:rsidR="00D45D53">
              <w:rPr>
                <w:noProof/>
                <w:webHidden/>
              </w:rPr>
              <w:tab/>
            </w:r>
            <w:r w:rsidR="00D45D53">
              <w:rPr>
                <w:noProof/>
                <w:webHidden/>
              </w:rPr>
              <w:fldChar w:fldCharType="begin"/>
            </w:r>
            <w:r w:rsidR="00D45D53">
              <w:rPr>
                <w:noProof/>
                <w:webHidden/>
              </w:rPr>
              <w:instrText xml:space="preserve"> PAGEREF _Toc102578403 \h </w:instrText>
            </w:r>
            <w:r w:rsidR="00D45D53">
              <w:rPr>
                <w:noProof/>
                <w:webHidden/>
              </w:rPr>
            </w:r>
            <w:r w:rsidR="00D45D53">
              <w:rPr>
                <w:noProof/>
                <w:webHidden/>
              </w:rPr>
              <w:fldChar w:fldCharType="separate"/>
            </w:r>
            <w:r w:rsidR="00D45D53">
              <w:rPr>
                <w:noProof/>
                <w:webHidden/>
              </w:rPr>
              <w:t>96</w:t>
            </w:r>
            <w:r w:rsidR="00D45D53">
              <w:rPr>
                <w:noProof/>
                <w:webHidden/>
              </w:rPr>
              <w:fldChar w:fldCharType="end"/>
            </w:r>
          </w:hyperlink>
        </w:p>
        <w:p w14:paraId="54FD9B65" w14:textId="0EB97D92" w:rsidR="00D45D53" w:rsidRDefault="00000000">
          <w:pPr>
            <w:pStyle w:val="TM1"/>
            <w:tabs>
              <w:tab w:val="left" w:pos="660"/>
              <w:tab w:val="right" w:leader="dot" w:pos="10082"/>
            </w:tabs>
            <w:rPr>
              <w:rFonts w:eastAsiaTheme="minorEastAsia"/>
              <w:noProof/>
              <w:lang w:eastAsia="fr-FR"/>
            </w:rPr>
          </w:pPr>
          <w:hyperlink w:anchor="_Toc102578404" w:history="1">
            <w:r w:rsidR="00D45D53" w:rsidRPr="00E60256">
              <w:rPr>
                <w:rStyle w:val="Lienhypertexte"/>
                <w:noProof/>
              </w:rPr>
              <w:t>46</w:t>
            </w:r>
            <w:r w:rsidR="00D45D53">
              <w:rPr>
                <w:rFonts w:eastAsiaTheme="minorEastAsia"/>
                <w:noProof/>
                <w:lang w:eastAsia="fr-FR"/>
              </w:rPr>
              <w:tab/>
            </w:r>
            <w:r w:rsidR="00D45D53" w:rsidRPr="00E60256">
              <w:rPr>
                <w:rStyle w:val="Lienhypertexte"/>
                <w:noProof/>
              </w:rPr>
              <w:t>Versets légitimant l’esclavage</w:t>
            </w:r>
            <w:r w:rsidR="00D45D53">
              <w:rPr>
                <w:noProof/>
                <w:webHidden/>
              </w:rPr>
              <w:tab/>
            </w:r>
            <w:r w:rsidR="00D45D53">
              <w:rPr>
                <w:noProof/>
                <w:webHidden/>
              </w:rPr>
              <w:fldChar w:fldCharType="begin"/>
            </w:r>
            <w:r w:rsidR="00D45D53">
              <w:rPr>
                <w:noProof/>
                <w:webHidden/>
              </w:rPr>
              <w:instrText xml:space="preserve"> PAGEREF _Toc102578404 \h </w:instrText>
            </w:r>
            <w:r w:rsidR="00D45D53">
              <w:rPr>
                <w:noProof/>
                <w:webHidden/>
              </w:rPr>
            </w:r>
            <w:r w:rsidR="00D45D53">
              <w:rPr>
                <w:noProof/>
                <w:webHidden/>
              </w:rPr>
              <w:fldChar w:fldCharType="separate"/>
            </w:r>
            <w:r w:rsidR="00D45D53">
              <w:rPr>
                <w:noProof/>
                <w:webHidden/>
              </w:rPr>
              <w:t>98</w:t>
            </w:r>
            <w:r w:rsidR="00D45D53">
              <w:rPr>
                <w:noProof/>
                <w:webHidden/>
              </w:rPr>
              <w:fldChar w:fldCharType="end"/>
            </w:r>
          </w:hyperlink>
        </w:p>
        <w:p w14:paraId="203F5473" w14:textId="35EF1EDD" w:rsidR="00D45D53" w:rsidRDefault="00000000">
          <w:pPr>
            <w:pStyle w:val="TM1"/>
            <w:tabs>
              <w:tab w:val="left" w:pos="660"/>
              <w:tab w:val="right" w:leader="dot" w:pos="10082"/>
            </w:tabs>
            <w:rPr>
              <w:rFonts w:eastAsiaTheme="minorEastAsia"/>
              <w:noProof/>
              <w:lang w:eastAsia="fr-FR"/>
            </w:rPr>
          </w:pPr>
          <w:hyperlink w:anchor="_Toc102578405" w:history="1">
            <w:r w:rsidR="00D45D53" w:rsidRPr="00E60256">
              <w:rPr>
                <w:rStyle w:val="Lienhypertexte"/>
                <w:noProof/>
              </w:rPr>
              <w:t>47</w:t>
            </w:r>
            <w:r w:rsidR="00D45D53">
              <w:rPr>
                <w:rFonts w:eastAsiaTheme="minorEastAsia"/>
                <w:noProof/>
                <w:lang w:eastAsia="fr-FR"/>
              </w:rPr>
              <w:tab/>
            </w:r>
            <w:r w:rsidR="00D45D53" w:rsidRPr="00E60256">
              <w:rPr>
                <w:rStyle w:val="Lienhypertexte"/>
                <w:noProof/>
              </w:rPr>
              <w:t>Versets aux connotations racistes et/ou légitimant le racisme</w:t>
            </w:r>
            <w:r w:rsidR="00D45D53">
              <w:rPr>
                <w:noProof/>
                <w:webHidden/>
              </w:rPr>
              <w:tab/>
            </w:r>
            <w:r w:rsidR="00D45D53">
              <w:rPr>
                <w:noProof/>
                <w:webHidden/>
              </w:rPr>
              <w:fldChar w:fldCharType="begin"/>
            </w:r>
            <w:r w:rsidR="00D45D53">
              <w:rPr>
                <w:noProof/>
                <w:webHidden/>
              </w:rPr>
              <w:instrText xml:space="preserve"> PAGEREF _Toc102578405 \h </w:instrText>
            </w:r>
            <w:r w:rsidR="00D45D53">
              <w:rPr>
                <w:noProof/>
                <w:webHidden/>
              </w:rPr>
            </w:r>
            <w:r w:rsidR="00D45D53">
              <w:rPr>
                <w:noProof/>
                <w:webHidden/>
              </w:rPr>
              <w:fldChar w:fldCharType="separate"/>
            </w:r>
            <w:r w:rsidR="00D45D53">
              <w:rPr>
                <w:noProof/>
                <w:webHidden/>
              </w:rPr>
              <w:t>99</w:t>
            </w:r>
            <w:r w:rsidR="00D45D53">
              <w:rPr>
                <w:noProof/>
                <w:webHidden/>
              </w:rPr>
              <w:fldChar w:fldCharType="end"/>
            </w:r>
          </w:hyperlink>
        </w:p>
        <w:p w14:paraId="389782B0" w14:textId="4905E40D" w:rsidR="00D45D53" w:rsidRDefault="00000000">
          <w:pPr>
            <w:pStyle w:val="TM1"/>
            <w:tabs>
              <w:tab w:val="left" w:pos="660"/>
              <w:tab w:val="right" w:leader="dot" w:pos="10082"/>
            </w:tabs>
            <w:rPr>
              <w:rFonts w:eastAsiaTheme="minorEastAsia"/>
              <w:noProof/>
              <w:lang w:eastAsia="fr-FR"/>
            </w:rPr>
          </w:pPr>
          <w:hyperlink w:anchor="_Toc102578406" w:history="1">
            <w:r w:rsidR="00D45D53" w:rsidRPr="00E60256">
              <w:rPr>
                <w:rStyle w:val="Lienhypertexte"/>
                <w:noProof/>
              </w:rPr>
              <w:t>48</w:t>
            </w:r>
            <w:r w:rsidR="00D45D53">
              <w:rPr>
                <w:rFonts w:eastAsiaTheme="minorEastAsia"/>
                <w:noProof/>
                <w:lang w:eastAsia="fr-FR"/>
              </w:rPr>
              <w:tab/>
            </w:r>
            <w:r w:rsidR="00D45D53" w:rsidRPr="00E60256">
              <w:rPr>
                <w:rStyle w:val="Lienhypertexte"/>
                <w:noProof/>
              </w:rPr>
              <w:t>Versets sur les homosexuels et l’homosexualité</w:t>
            </w:r>
            <w:r w:rsidR="00D45D53">
              <w:rPr>
                <w:noProof/>
                <w:webHidden/>
              </w:rPr>
              <w:tab/>
            </w:r>
            <w:r w:rsidR="00D45D53">
              <w:rPr>
                <w:noProof/>
                <w:webHidden/>
              </w:rPr>
              <w:fldChar w:fldCharType="begin"/>
            </w:r>
            <w:r w:rsidR="00D45D53">
              <w:rPr>
                <w:noProof/>
                <w:webHidden/>
              </w:rPr>
              <w:instrText xml:space="preserve"> PAGEREF _Toc102578406 \h </w:instrText>
            </w:r>
            <w:r w:rsidR="00D45D53">
              <w:rPr>
                <w:noProof/>
                <w:webHidden/>
              </w:rPr>
            </w:r>
            <w:r w:rsidR="00D45D53">
              <w:rPr>
                <w:noProof/>
                <w:webHidden/>
              </w:rPr>
              <w:fldChar w:fldCharType="separate"/>
            </w:r>
            <w:r w:rsidR="00D45D53">
              <w:rPr>
                <w:noProof/>
                <w:webHidden/>
              </w:rPr>
              <w:t>100</w:t>
            </w:r>
            <w:r w:rsidR="00D45D53">
              <w:rPr>
                <w:noProof/>
                <w:webHidden/>
              </w:rPr>
              <w:fldChar w:fldCharType="end"/>
            </w:r>
          </w:hyperlink>
        </w:p>
        <w:p w14:paraId="277D7BA5" w14:textId="489B228C" w:rsidR="00D45D53" w:rsidRDefault="00000000">
          <w:pPr>
            <w:pStyle w:val="TM1"/>
            <w:tabs>
              <w:tab w:val="left" w:pos="660"/>
              <w:tab w:val="right" w:leader="dot" w:pos="10082"/>
            </w:tabs>
            <w:rPr>
              <w:rFonts w:eastAsiaTheme="minorEastAsia"/>
              <w:noProof/>
              <w:lang w:eastAsia="fr-FR"/>
            </w:rPr>
          </w:pPr>
          <w:hyperlink w:anchor="_Toc102578407" w:history="1">
            <w:r w:rsidR="00D45D53" w:rsidRPr="00E60256">
              <w:rPr>
                <w:rStyle w:val="Lienhypertexte"/>
                <w:noProof/>
              </w:rPr>
              <w:t>49</w:t>
            </w:r>
            <w:r w:rsidR="00D45D53">
              <w:rPr>
                <w:rFonts w:eastAsiaTheme="minorEastAsia"/>
                <w:noProof/>
                <w:lang w:eastAsia="fr-FR"/>
              </w:rPr>
              <w:tab/>
            </w:r>
            <w:r w:rsidR="00D45D53" w:rsidRPr="00E60256">
              <w:rPr>
                <w:rStyle w:val="Lienhypertexte"/>
                <w:noProof/>
              </w:rPr>
              <w:t>Versets sur le traitement à réserver aux sceptiques, athées et apostats, à ceux quittant l’islam (apostasie)</w:t>
            </w:r>
            <w:r w:rsidR="00D45D53">
              <w:rPr>
                <w:noProof/>
                <w:webHidden/>
              </w:rPr>
              <w:tab/>
            </w:r>
            <w:r w:rsidR="00D45D53">
              <w:rPr>
                <w:noProof/>
                <w:webHidden/>
              </w:rPr>
              <w:fldChar w:fldCharType="begin"/>
            </w:r>
            <w:r w:rsidR="00D45D53">
              <w:rPr>
                <w:noProof/>
                <w:webHidden/>
              </w:rPr>
              <w:instrText xml:space="preserve"> PAGEREF _Toc102578407 \h </w:instrText>
            </w:r>
            <w:r w:rsidR="00D45D53">
              <w:rPr>
                <w:noProof/>
                <w:webHidden/>
              </w:rPr>
            </w:r>
            <w:r w:rsidR="00D45D53">
              <w:rPr>
                <w:noProof/>
                <w:webHidden/>
              </w:rPr>
              <w:fldChar w:fldCharType="separate"/>
            </w:r>
            <w:r w:rsidR="00D45D53">
              <w:rPr>
                <w:noProof/>
                <w:webHidden/>
              </w:rPr>
              <w:t>102</w:t>
            </w:r>
            <w:r w:rsidR="00D45D53">
              <w:rPr>
                <w:noProof/>
                <w:webHidden/>
              </w:rPr>
              <w:fldChar w:fldCharType="end"/>
            </w:r>
          </w:hyperlink>
        </w:p>
        <w:p w14:paraId="13FD3D63" w14:textId="11A90150" w:rsidR="00D45D53" w:rsidRDefault="00000000">
          <w:pPr>
            <w:pStyle w:val="TM1"/>
            <w:tabs>
              <w:tab w:val="left" w:pos="660"/>
              <w:tab w:val="right" w:leader="dot" w:pos="10082"/>
            </w:tabs>
            <w:rPr>
              <w:rFonts w:eastAsiaTheme="minorEastAsia"/>
              <w:noProof/>
              <w:lang w:eastAsia="fr-FR"/>
            </w:rPr>
          </w:pPr>
          <w:hyperlink w:anchor="_Toc102578408" w:history="1">
            <w:r w:rsidR="00D45D53" w:rsidRPr="00E60256">
              <w:rPr>
                <w:rStyle w:val="Lienhypertexte"/>
                <w:noProof/>
              </w:rPr>
              <w:t>50</w:t>
            </w:r>
            <w:r w:rsidR="00D45D53">
              <w:rPr>
                <w:rFonts w:eastAsiaTheme="minorEastAsia"/>
                <w:noProof/>
                <w:lang w:eastAsia="fr-FR"/>
              </w:rPr>
              <w:tab/>
            </w:r>
            <w:r w:rsidR="00D45D53" w:rsidRPr="00E60256">
              <w:rPr>
                <w:rStyle w:val="Lienhypertexte"/>
                <w:noProof/>
              </w:rPr>
              <w:t>Versets sur la critique de l’islam, de Mahomet et sur l’esprit critique</w:t>
            </w:r>
            <w:r w:rsidR="00D45D53">
              <w:rPr>
                <w:noProof/>
                <w:webHidden/>
              </w:rPr>
              <w:tab/>
            </w:r>
            <w:r w:rsidR="00D45D53">
              <w:rPr>
                <w:noProof/>
                <w:webHidden/>
              </w:rPr>
              <w:fldChar w:fldCharType="begin"/>
            </w:r>
            <w:r w:rsidR="00D45D53">
              <w:rPr>
                <w:noProof/>
                <w:webHidden/>
              </w:rPr>
              <w:instrText xml:space="preserve"> PAGEREF _Toc102578408 \h </w:instrText>
            </w:r>
            <w:r w:rsidR="00D45D53">
              <w:rPr>
                <w:noProof/>
                <w:webHidden/>
              </w:rPr>
            </w:r>
            <w:r w:rsidR="00D45D53">
              <w:rPr>
                <w:noProof/>
                <w:webHidden/>
              </w:rPr>
              <w:fldChar w:fldCharType="separate"/>
            </w:r>
            <w:r w:rsidR="00D45D53">
              <w:rPr>
                <w:noProof/>
                <w:webHidden/>
              </w:rPr>
              <w:t>105</w:t>
            </w:r>
            <w:r w:rsidR="00D45D53">
              <w:rPr>
                <w:noProof/>
                <w:webHidden/>
              </w:rPr>
              <w:fldChar w:fldCharType="end"/>
            </w:r>
          </w:hyperlink>
        </w:p>
        <w:p w14:paraId="7528CDA3" w14:textId="2C8BA917" w:rsidR="00D45D53" w:rsidRDefault="00000000">
          <w:pPr>
            <w:pStyle w:val="TM2"/>
            <w:tabs>
              <w:tab w:val="left" w:pos="880"/>
              <w:tab w:val="right" w:leader="dot" w:pos="10082"/>
            </w:tabs>
            <w:rPr>
              <w:rFonts w:eastAsiaTheme="minorEastAsia"/>
              <w:noProof/>
              <w:lang w:eastAsia="fr-FR"/>
            </w:rPr>
          </w:pPr>
          <w:hyperlink w:anchor="_Toc102578409" w:history="1">
            <w:r w:rsidR="00D45D53" w:rsidRPr="00E60256">
              <w:rPr>
                <w:rStyle w:val="Lienhypertexte"/>
                <w:noProof/>
              </w:rPr>
              <w:t>50.1</w:t>
            </w:r>
            <w:r w:rsidR="00D45D53">
              <w:rPr>
                <w:rFonts w:eastAsiaTheme="minorEastAsia"/>
                <w:noProof/>
                <w:lang w:eastAsia="fr-FR"/>
              </w:rPr>
              <w:tab/>
            </w:r>
            <w:r w:rsidR="00D45D53" w:rsidRPr="00E60256">
              <w:rPr>
                <w:rStyle w:val="Lienhypertexte"/>
                <w:noProof/>
              </w:rPr>
              <w:t>Mahomet interdit tout questionnement et critique de sa personne, du Coran et de l’islam</w:t>
            </w:r>
            <w:r w:rsidR="00D45D53">
              <w:rPr>
                <w:noProof/>
                <w:webHidden/>
              </w:rPr>
              <w:tab/>
            </w:r>
            <w:r w:rsidR="00D45D53">
              <w:rPr>
                <w:noProof/>
                <w:webHidden/>
              </w:rPr>
              <w:fldChar w:fldCharType="begin"/>
            </w:r>
            <w:r w:rsidR="00D45D53">
              <w:rPr>
                <w:noProof/>
                <w:webHidden/>
              </w:rPr>
              <w:instrText xml:space="preserve"> PAGEREF _Toc102578409 \h </w:instrText>
            </w:r>
            <w:r w:rsidR="00D45D53">
              <w:rPr>
                <w:noProof/>
                <w:webHidden/>
              </w:rPr>
            </w:r>
            <w:r w:rsidR="00D45D53">
              <w:rPr>
                <w:noProof/>
                <w:webHidden/>
              </w:rPr>
              <w:fldChar w:fldCharType="separate"/>
            </w:r>
            <w:r w:rsidR="00D45D53">
              <w:rPr>
                <w:noProof/>
                <w:webHidden/>
              </w:rPr>
              <w:t>105</w:t>
            </w:r>
            <w:r w:rsidR="00D45D53">
              <w:rPr>
                <w:noProof/>
                <w:webHidden/>
              </w:rPr>
              <w:fldChar w:fldCharType="end"/>
            </w:r>
          </w:hyperlink>
        </w:p>
        <w:p w14:paraId="3965DBC7" w14:textId="7267FE16" w:rsidR="00D45D53" w:rsidRDefault="00000000">
          <w:pPr>
            <w:pStyle w:val="TM2"/>
            <w:tabs>
              <w:tab w:val="left" w:pos="880"/>
              <w:tab w:val="right" w:leader="dot" w:pos="10082"/>
            </w:tabs>
            <w:rPr>
              <w:rFonts w:eastAsiaTheme="minorEastAsia"/>
              <w:noProof/>
              <w:lang w:eastAsia="fr-FR"/>
            </w:rPr>
          </w:pPr>
          <w:hyperlink w:anchor="_Toc102578410" w:history="1">
            <w:r w:rsidR="00D45D53" w:rsidRPr="00E60256">
              <w:rPr>
                <w:rStyle w:val="Lienhypertexte"/>
                <w:noProof/>
              </w:rPr>
              <w:t>50.2</w:t>
            </w:r>
            <w:r w:rsidR="00D45D53">
              <w:rPr>
                <w:rFonts w:eastAsiaTheme="minorEastAsia"/>
                <w:noProof/>
                <w:lang w:eastAsia="fr-FR"/>
              </w:rPr>
              <w:tab/>
            </w:r>
            <w:r w:rsidR="00D45D53" w:rsidRPr="00E60256">
              <w:rPr>
                <w:rStyle w:val="Lienhypertexte"/>
                <w:noProof/>
              </w:rPr>
              <w:t>L'islam doit être prêché, enseigné et pratiqué en arabe</w:t>
            </w:r>
            <w:r w:rsidR="00D45D53">
              <w:rPr>
                <w:noProof/>
                <w:webHidden/>
              </w:rPr>
              <w:tab/>
            </w:r>
            <w:r w:rsidR="00D45D53">
              <w:rPr>
                <w:noProof/>
                <w:webHidden/>
              </w:rPr>
              <w:fldChar w:fldCharType="begin"/>
            </w:r>
            <w:r w:rsidR="00D45D53">
              <w:rPr>
                <w:noProof/>
                <w:webHidden/>
              </w:rPr>
              <w:instrText xml:space="preserve"> PAGEREF _Toc102578410 \h </w:instrText>
            </w:r>
            <w:r w:rsidR="00D45D53">
              <w:rPr>
                <w:noProof/>
                <w:webHidden/>
              </w:rPr>
            </w:r>
            <w:r w:rsidR="00D45D53">
              <w:rPr>
                <w:noProof/>
                <w:webHidden/>
              </w:rPr>
              <w:fldChar w:fldCharType="separate"/>
            </w:r>
            <w:r w:rsidR="00D45D53">
              <w:rPr>
                <w:noProof/>
                <w:webHidden/>
              </w:rPr>
              <w:t>108</w:t>
            </w:r>
            <w:r w:rsidR="00D45D53">
              <w:rPr>
                <w:noProof/>
                <w:webHidden/>
              </w:rPr>
              <w:fldChar w:fldCharType="end"/>
            </w:r>
          </w:hyperlink>
        </w:p>
        <w:p w14:paraId="13AD3AFC" w14:textId="26FB5489" w:rsidR="00D45D53" w:rsidRDefault="00000000">
          <w:pPr>
            <w:pStyle w:val="TM2"/>
            <w:tabs>
              <w:tab w:val="left" w:pos="880"/>
              <w:tab w:val="right" w:leader="dot" w:pos="10082"/>
            </w:tabs>
            <w:rPr>
              <w:rFonts w:eastAsiaTheme="minorEastAsia"/>
              <w:noProof/>
              <w:lang w:eastAsia="fr-FR"/>
            </w:rPr>
          </w:pPr>
          <w:hyperlink w:anchor="_Toc102578411" w:history="1">
            <w:r w:rsidR="00D45D53" w:rsidRPr="00E60256">
              <w:rPr>
                <w:rStyle w:val="Lienhypertexte"/>
                <w:noProof/>
              </w:rPr>
              <w:t>50.3</w:t>
            </w:r>
            <w:r w:rsidR="00D45D53">
              <w:rPr>
                <w:rFonts w:eastAsiaTheme="minorEastAsia"/>
                <w:noProof/>
                <w:lang w:eastAsia="fr-FR"/>
              </w:rPr>
              <w:tab/>
            </w:r>
            <w:r w:rsidR="00D45D53" w:rsidRPr="00E60256">
              <w:rPr>
                <w:rStyle w:val="Lienhypertexte"/>
                <w:noProof/>
              </w:rPr>
              <w:t>Toute innovation en religion est interdite</w:t>
            </w:r>
            <w:r w:rsidR="00D45D53">
              <w:rPr>
                <w:noProof/>
                <w:webHidden/>
              </w:rPr>
              <w:tab/>
            </w:r>
            <w:r w:rsidR="00D45D53">
              <w:rPr>
                <w:noProof/>
                <w:webHidden/>
              </w:rPr>
              <w:fldChar w:fldCharType="begin"/>
            </w:r>
            <w:r w:rsidR="00D45D53">
              <w:rPr>
                <w:noProof/>
                <w:webHidden/>
              </w:rPr>
              <w:instrText xml:space="preserve"> PAGEREF _Toc102578411 \h </w:instrText>
            </w:r>
            <w:r w:rsidR="00D45D53">
              <w:rPr>
                <w:noProof/>
                <w:webHidden/>
              </w:rPr>
            </w:r>
            <w:r w:rsidR="00D45D53">
              <w:rPr>
                <w:noProof/>
                <w:webHidden/>
              </w:rPr>
              <w:fldChar w:fldCharType="separate"/>
            </w:r>
            <w:r w:rsidR="00D45D53">
              <w:rPr>
                <w:noProof/>
                <w:webHidden/>
              </w:rPr>
              <w:t>109</w:t>
            </w:r>
            <w:r w:rsidR="00D45D53">
              <w:rPr>
                <w:noProof/>
                <w:webHidden/>
              </w:rPr>
              <w:fldChar w:fldCharType="end"/>
            </w:r>
          </w:hyperlink>
        </w:p>
        <w:p w14:paraId="77BC9947" w14:textId="3F870B70" w:rsidR="00D45D53" w:rsidRDefault="00000000">
          <w:pPr>
            <w:pStyle w:val="TM2"/>
            <w:tabs>
              <w:tab w:val="left" w:pos="880"/>
              <w:tab w:val="right" w:leader="dot" w:pos="10082"/>
            </w:tabs>
            <w:rPr>
              <w:rFonts w:eastAsiaTheme="minorEastAsia"/>
              <w:noProof/>
              <w:lang w:eastAsia="fr-FR"/>
            </w:rPr>
          </w:pPr>
          <w:hyperlink w:anchor="_Toc102578412" w:history="1">
            <w:r w:rsidR="00D45D53" w:rsidRPr="00E60256">
              <w:rPr>
                <w:rStyle w:val="Lienhypertexte"/>
                <w:noProof/>
              </w:rPr>
              <w:t>50.4</w:t>
            </w:r>
            <w:r w:rsidR="00D45D53">
              <w:rPr>
                <w:rFonts w:eastAsiaTheme="minorEastAsia"/>
                <w:noProof/>
                <w:lang w:eastAsia="fr-FR"/>
              </w:rPr>
              <w:tab/>
            </w:r>
            <w:r w:rsidR="00D45D53" w:rsidRPr="00E60256">
              <w:rPr>
                <w:rStyle w:val="Lienhypertexte"/>
                <w:noProof/>
              </w:rPr>
              <w:t>Sur la « lobotomie mentale » auto-entretenue</w:t>
            </w:r>
            <w:r w:rsidR="00D45D53">
              <w:rPr>
                <w:noProof/>
                <w:webHidden/>
              </w:rPr>
              <w:tab/>
            </w:r>
            <w:r w:rsidR="00D45D53">
              <w:rPr>
                <w:noProof/>
                <w:webHidden/>
              </w:rPr>
              <w:fldChar w:fldCharType="begin"/>
            </w:r>
            <w:r w:rsidR="00D45D53">
              <w:rPr>
                <w:noProof/>
                <w:webHidden/>
              </w:rPr>
              <w:instrText xml:space="preserve"> PAGEREF _Toc102578412 \h </w:instrText>
            </w:r>
            <w:r w:rsidR="00D45D53">
              <w:rPr>
                <w:noProof/>
                <w:webHidden/>
              </w:rPr>
            </w:r>
            <w:r w:rsidR="00D45D53">
              <w:rPr>
                <w:noProof/>
                <w:webHidden/>
              </w:rPr>
              <w:fldChar w:fldCharType="separate"/>
            </w:r>
            <w:r w:rsidR="00D45D53">
              <w:rPr>
                <w:noProof/>
                <w:webHidden/>
              </w:rPr>
              <w:t>109</w:t>
            </w:r>
            <w:r w:rsidR="00D45D53">
              <w:rPr>
                <w:noProof/>
                <w:webHidden/>
              </w:rPr>
              <w:fldChar w:fldCharType="end"/>
            </w:r>
          </w:hyperlink>
        </w:p>
        <w:p w14:paraId="195140CA" w14:textId="6A5967DD" w:rsidR="00D45D53" w:rsidRDefault="00000000">
          <w:pPr>
            <w:pStyle w:val="TM2"/>
            <w:tabs>
              <w:tab w:val="left" w:pos="880"/>
              <w:tab w:val="right" w:leader="dot" w:pos="10082"/>
            </w:tabs>
            <w:rPr>
              <w:rFonts w:eastAsiaTheme="minorEastAsia"/>
              <w:noProof/>
              <w:lang w:eastAsia="fr-FR"/>
            </w:rPr>
          </w:pPr>
          <w:hyperlink w:anchor="_Toc102578413" w:history="1">
            <w:r w:rsidR="00D45D53" w:rsidRPr="00E60256">
              <w:rPr>
                <w:rStyle w:val="Lienhypertexte"/>
                <w:noProof/>
              </w:rPr>
              <w:t>50.5</w:t>
            </w:r>
            <w:r w:rsidR="00D45D53">
              <w:rPr>
                <w:rFonts w:eastAsiaTheme="minorEastAsia"/>
                <w:noProof/>
                <w:lang w:eastAsia="fr-FR"/>
              </w:rPr>
              <w:tab/>
            </w:r>
            <w:r w:rsidR="00D45D53" w:rsidRPr="00E60256">
              <w:rPr>
                <w:rStyle w:val="Lienhypertexte"/>
                <w:noProof/>
              </w:rPr>
              <w:t>Le résultat : primauté de la foi sur la connaissance scientifique</w:t>
            </w:r>
            <w:r w:rsidR="00D45D53">
              <w:rPr>
                <w:noProof/>
                <w:webHidden/>
              </w:rPr>
              <w:tab/>
            </w:r>
            <w:r w:rsidR="00D45D53">
              <w:rPr>
                <w:noProof/>
                <w:webHidden/>
              </w:rPr>
              <w:fldChar w:fldCharType="begin"/>
            </w:r>
            <w:r w:rsidR="00D45D53">
              <w:rPr>
                <w:noProof/>
                <w:webHidden/>
              </w:rPr>
              <w:instrText xml:space="preserve"> PAGEREF _Toc102578413 \h </w:instrText>
            </w:r>
            <w:r w:rsidR="00D45D53">
              <w:rPr>
                <w:noProof/>
                <w:webHidden/>
              </w:rPr>
            </w:r>
            <w:r w:rsidR="00D45D53">
              <w:rPr>
                <w:noProof/>
                <w:webHidden/>
              </w:rPr>
              <w:fldChar w:fldCharType="separate"/>
            </w:r>
            <w:r w:rsidR="00D45D53">
              <w:rPr>
                <w:noProof/>
                <w:webHidden/>
              </w:rPr>
              <w:t>109</w:t>
            </w:r>
            <w:r w:rsidR="00D45D53">
              <w:rPr>
                <w:noProof/>
                <w:webHidden/>
              </w:rPr>
              <w:fldChar w:fldCharType="end"/>
            </w:r>
          </w:hyperlink>
        </w:p>
        <w:p w14:paraId="5D2F52EF" w14:textId="409979AD" w:rsidR="00D45D53" w:rsidRDefault="00000000">
          <w:pPr>
            <w:pStyle w:val="TM2"/>
            <w:tabs>
              <w:tab w:val="left" w:pos="880"/>
              <w:tab w:val="right" w:leader="dot" w:pos="10082"/>
            </w:tabs>
            <w:rPr>
              <w:rFonts w:eastAsiaTheme="minorEastAsia"/>
              <w:noProof/>
              <w:lang w:eastAsia="fr-FR"/>
            </w:rPr>
          </w:pPr>
          <w:hyperlink w:anchor="_Toc102578414" w:history="1">
            <w:r w:rsidR="00D45D53" w:rsidRPr="00E60256">
              <w:rPr>
                <w:rStyle w:val="Lienhypertexte"/>
                <w:noProof/>
              </w:rPr>
              <w:t>50.6</w:t>
            </w:r>
            <w:r w:rsidR="00D45D53">
              <w:rPr>
                <w:rFonts w:eastAsiaTheme="minorEastAsia"/>
                <w:noProof/>
                <w:lang w:eastAsia="fr-FR"/>
              </w:rPr>
              <w:tab/>
            </w:r>
            <w:r w:rsidR="00D45D53" w:rsidRPr="00E60256">
              <w:rPr>
                <w:rStyle w:val="Lienhypertexte"/>
                <w:noProof/>
              </w:rPr>
              <w:t>Verset prônant l'irresponsabilité « morale »</w:t>
            </w:r>
            <w:r w:rsidR="00D45D53">
              <w:rPr>
                <w:noProof/>
                <w:webHidden/>
              </w:rPr>
              <w:tab/>
            </w:r>
            <w:r w:rsidR="00D45D53">
              <w:rPr>
                <w:noProof/>
                <w:webHidden/>
              </w:rPr>
              <w:fldChar w:fldCharType="begin"/>
            </w:r>
            <w:r w:rsidR="00D45D53">
              <w:rPr>
                <w:noProof/>
                <w:webHidden/>
              </w:rPr>
              <w:instrText xml:space="preserve"> PAGEREF _Toc102578414 \h </w:instrText>
            </w:r>
            <w:r w:rsidR="00D45D53">
              <w:rPr>
                <w:noProof/>
                <w:webHidden/>
              </w:rPr>
            </w:r>
            <w:r w:rsidR="00D45D53">
              <w:rPr>
                <w:noProof/>
                <w:webHidden/>
              </w:rPr>
              <w:fldChar w:fldCharType="separate"/>
            </w:r>
            <w:r w:rsidR="00D45D53">
              <w:rPr>
                <w:noProof/>
                <w:webHidden/>
              </w:rPr>
              <w:t>109</w:t>
            </w:r>
            <w:r w:rsidR="00D45D53">
              <w:rPr>
                <w:noProof/>
                <w:webHidden/>
              </w:rPr>
              <w:fldChar w:fldCharType="end"/>
            </w:r>
          </w:hyperlink>
        </w:p>
        <w:p w14:paraId="7B8D7496" w14:textId="715351A7" w:rsidR="00D45D53" w:rsidRDefault="00000000">
          <w:pPr>
            <w:pStyle w:val="TM1"/>
            <w:tabs>
              <w:tab w:val="left" w:pos="660"/>
              <w:tab w:val="right" w:leader="dot" w:pos="10082"/>
            </w:tabs>
            <w:rPr>
              <w:rFonts w:eastAsiaTheme="minorEastAsia"/>
              <w:noProof/>
              <w:lang w:eastAsia="fr-FR"/>
            </w:rPr>
          </w:pPr>
          <w:hyperlink w:anchor="_Toc102578415" w:history="1">
            <w:r w:rsidR="00D45D53" w:rsidRPr="00E60256">
              <w:rPr>
                <w:rStyle w:val="Lienhypertexte"/>
                <w:noProof/>
              </w:rPr>
              <w:t>51</w:t>
            </w:r>
            <w:r w:rsidR="00D45D53">
              <w:rPr>
                <w:rFonts w:eastAsiaTheme="minorEastAsia"/>
                <w:noProof/>
                <w:lang w:eastAsia="fr-FR"/>
              </w:rPr>
              <w:tab/>
            </w:r>
            <w:r w:rsidR="00D45D53" w:rsidRPr="00E60256">
              <w:rPr>
                <w:rStyle w:val="Lienhypertexte"/>
                <w:noProof/>
              </w:rPr>
              <w:t>Versets légitimant le pillage (la razzia) et le butin issu du pillage</w:t>
            </w:r>
            <w:r w:rsidR="00D45D53">
              <w:rPr>
                <w:noProof/>
                <w:webHidden/>
              </w:rPr>
              <w:tab/>
            </w:r>
            <w:r w:rsidR="00D45D53">
              <w:rPr>
                <w:noProof/>
                <w:webHidden/>
              </w:rPr>
              <w:fldChar w:fldCharType="begin"/>
            </w:r>
            <w:r w:rsidR="00D45D53">
              <w:rPr>
                <w:noProof/>
                <w:webHidden/>
              </w:rPr>
              <w:instrText xml:space="preserve"> PAGEREF _Toc102578415 \h </w:instrText>
            </w:r>
            <w:r w:rsidR="00D45D53">
              <w:rPr>
                <w:noProof/>
                <w:webHidden/>
              </w:rPr>
            </w:r>
            <w:r w:rsidR="00D45D53">
              <w:rPr>
                <w:noProof/>
                <w:webHidden/>
              </w:rPr>
              <w:fldChar w:fldCharType="separate"/>
            </w:r>
            <w:r w:rsidR="00D45D53">
              <w:rPr>
                <w:noProof/>
                <w:webHidden/>
              </w:rPr>
              <w:t>110</w:t>
            </w:r>
            <w:r w:rsidR="00D45D53">
              <w:rPr>
                <w:noProof/>
                <w:webHidden/>
              </w:rPr>
              <w:fldChar w:fldCharType="end"/>
            </w:r>
          </w:hyperlink>
        </w:p>
        <w:p w14:paraId="7CBE8F8E" w14:textId="616775D5" w:rsidR="00D45D53" w:rsidRDefault="00000000">
          <w:pPr>
            <w:pStyle w:val="TM1"/>
            <w:tabs>
              <w:tab w:val="left" w:pos="660"/>
              <w:tab w:val="right" w:leader="dot" w:pos="10082"/>
            </w:tabs>
            <w:rPr>
              <w:rFonts w:eastAsiaTheme="minorEastAsia"/>
              <w:noProof/>
              <w:lang w:eastAsia="fr-FR"/>
            </w:rPr>
          </w:pPr>
          <w:hyperlink w:anchor="_Toc102578416" w:history="1">
            <w:r w:rsidR="00D45D53" w:rsidRPr="00E60256">
              <w:rPr>
                <w:rStyle w:val="Lienhypertexte"/>
                <w:noProof/>
              </w:rPr>
              <w:t>52</w:t>
            </w:r>
            <w:r w:rsidR="00D45D53">
              <w:rPr>
                <w:rFonts w:eastAsiaTheme="minorEastAsia"/>
                <w:noProof/>
                <w:lang w:eastAsia="fr-FR"/>
              </w:rPr>
              <w:tab/>
            </w:r>
            <w:r w:rsidR="00D45D53" w:rsidRPr="00E60256">
              <w:rPr>
                <w:rStyle w:val="Lienhypertexte"/>
                <w:noProof/>
              </w:rPr>
              <w:t>Versets dénigrant les poètes et la poésie</w:t>
            </w:r>
            <w:r w:rsidR="00D45D53">
              <w:rPr>
                <w:noProof/>
                <w:webHidden/>
              </w:rPr>
              <w:tab/>
            </w:r>
            <w:r w:rsidR="00D45D53">
              <w:rPr>
                <w:noProof/>
                <w:webHidden/>
              </w:rPr>
              <w:fldChar w:fldCharType="begin"/>
            </w:r>
            <w:r w:rsidR="00D45D53">
              <w:rPr>
                <w:noProof/>
                <w:webHidden/>
              </w:rPr>
              <w:instrText xml:space="preserve"> PAGEREF _Toc102578416 \h </w:instrText>
            </w:r>
            <w:r w:rsidR="00D45D53">
              <w:rPr>
                <w:noProof/>
                <w:webHidden/>
              </w:rPr>
            </w:r>
            <w:r w:rsidR="00D45D53">
              <w:rPr>
                <w:noProof/>
                <w:webHidden/>
              </w:rPr>
              <w:fldChar w:fldCharType="separate"/>
            </w:r>
            <w:r w:rsidR="00D45D53">
              <w:rPr>
                <w:noProof/>
                <w:webHidden/>
              </w:rPr>
              <w:t>111</w:t>
            </w:r>
            <w:r w:rsidR="00D45D53">
              <w:rPr>
                <w:noProof/>
                <w:webHidden/>
              </w:rPr>
              <w:fldChar w:fldCharType="end"/>
            </w:r>
          </w:hyperlink>
        </w:p>
        <w:p w14:paraId="35963E89" w14:textId="2B240209" w:rsidR="00D45D53" w:rsidRDefault="00000000">
          <w:pPr>
            <w:pStyle w:val="TM1"/>
            <w:tabs>
              <w:tab w:val="left" w:pos="660"/>
              <w:tab w:val="right" w:leader="dot" w:pos="10082"/>
            </w:tabs>
            <w:rPr>
              <w:rFonts w:eastAsiaTheme="minorEastAsia"/>
              <w:noProof/>
              <w:lang w:eastAsia="fr-FR"/>
            </w:rPr>
          </w:pPr>
          <w:hyperlink w:anchor="_Toc102578417" w:history="1">
            <w:r w:rsidR="00D45D53" w:rsidRPr="00E60256">
              <w:rPr>
                <w:rStyle w:val="Lienhypertexte"/>
                <w:noProof/>
              </w:rPr>
              <w:t>53</w:t>
            </w:r>
            <w:r w:rsidR="00D45D53">
              <w:rPr>
                <w:rFonts w:eastAsiaTheme="minorEastAsia"/>
                <w:noProof/>
                <w:lang w:eastAsia="fr-FR"/>
              </w:rPr>
              <w:tab/>
            </w:r>
            <w:r w:rsidR="00D45D53" w:rsidRPr="00E60256">
              <w:rPr>
                <w:rStyle w:val="Lienhypertexte"/>
                <w:noProof/>
              </w:rPr>
              <w:t>Versets sur Mahomet, contribuant à son autoglorification et légitimant ses privilèges</w:t>
            </w:r>
            <w:r w:rsidR="00D45D53">
              <w:rPr>
                <w:noProof/>
                <w:webHidden/>
              </w:rPr>
              <w:tab/>
            </w:r>
            <w:r w:rsidR="00D45D53">
              <w:rPr>
                <w:noProof/>
                <w:webHidden/>
              </w:rPr>
              <w:fldChar w:fldCharType="begin"/>
            </w:r>
            <w:r w:rsidR="00D45D53">
              <w:rPr>
                <w:noProof/>
                <w:webHidden/>
              </w:rPr>
              <w:instrText xml:space="preserve"> PAGEREF _Toc102578417 \h </w:instrText>
            </w:r>
            <w:r w:rsidR="00D45D53">
              <w:rPr>
                <w:noProof/>
                <w:webHidden/>
              </w:rPr>
            </w:r>
            <w:r w:rsidR="00D45D53">
              <w:rPr>
                <w:noProof/>
                <w:webHidden/>
              </w:rPr>
              <w:fldChar w:fldCharType="separate"/>
            </w:r>
            <w:r w:rsidR="00D45D53">
              <w:rPr>
                <w:noProof/>
                <w:webHidden/>
              </w:rPr>
              <w:t>111</w:t>
            </w:r>
            <w:r w:rsidR="00D45D53">
              <w:rPr>
                <w:noProof/>
                <w:webHidden/>
              </w:rPr>
              <w:fldChar w:fldCharType="end"/>
            </w:r>
          </w:hyperlink>
        </w:p>
        <w:p w14:paraId="5FE9E2A9" w14:textId="79ECFC84" w:rsidR="00D45D53" w:rsidRDefault="00000000">
          <w:pPr>
            <w:pStyle w:val="TM2"/>
            <w:tabs>
              <w:tab w:val="left" w:pos="880"/>
              <w:tab w:val="right" w:leader="dot" w:pos="10082"/>
            </w:tabs>
            <w:rPr>
              <w:rFonts w:eastAsiaTheme="minorEastAsia"/>
              <w:noProof/>
              <w:lang w:eastAsia="fr-FR"/>
            </w:rPr>
          </w:pPr>
          <w:hyperlink w:anchor="_Toc102578418" w:history="1">
            <w:r w:rsidR="00D45D53" w:rsidRPr="00E60256">
              <w:rPr>
                <w:rStyle w:val="Lienhypertexte"/>
                <w:noProof/>
              </w:rPr>
              <w:t>53.1</w:t>
            </w:r>
            <w:r w:rsidR="00D45D53">
              <w:rPr>
                <w:rFonts w:eastAsiaTheme="minorEastAsia"/>
                <w:noProof/>
                <w:lang w:eastAsia="fr-FR"/>
              </w:rPr>
              <w:tab/>
            </w:r>
            <w:r w:rsidR="00D45D53" w:rsidRPr="00E60256">
              <w:rPr>
                <w:rStyle w:val="Lienhypertexte"/>
                <w:noProof/>
                <w:shd w:val="clear" w:color="auto" w:fill="FFFFFF"/>
              </w:rPr>
              <w:t>Mahomet s’arroge la toute-puissance sur ses fidèles</w:t>
            </w:r>
            <w:r w:rsidR="00D45D53">
              <w:rPr>
                <w:noProof/>
                <w:webHidden/>
              </w:rPr>
              <w:tab/>
            </w:r>
            <w:r w:rsidR="00D45D53">
              <w:rPr>
                <w:noProof/>
                <w:webHidden/>
              </w:rPr>
              <w:fldChar w:fldCharType="begin"/>
            </w:r>
            <w:r w:rsidR="00D45D53">
              <w:rPr>
                <w:noProof/>
                <w:webHidden/>
              </w:rPr>
              <w:instrText xml:space="preserve"> PAGEREF _Toc102578418 \h </w:instrText>
            </w:r>
            <w:r w:rsidR="00D45D53">
              <w:rPr>
                <w:noProof/>
                <w:webHidden/>
              </w:rPr>
            </w:r>
            <w:r w:rsidR="00D45D53">
              <w:rPr>
                <w:noProof/>
                <w:webHidden/>
              </w:rPr>
              <w:fldChar w:fldCharType="separate"/>
            </w:r>
            <w:r w:rsidR="00D45D53">
              <w:rPr>
                <w:noProof/>
                <w:webHidden/>
              </w:rPr>
              <w:t>111</w:t>
            </w:r>
            <w:r w:rsidR="00D45D53">
              <w:rPr>
                <w:noProof/>
                <w:webHidden/>
              </w:rPr>
              <w:fldChar w:fldCharType="end"/>
            </w:r>
          </w:hyperlink>
        </w:p>
        <w:p w14:paraId="2AA965E1" w14:textId="28E80699" w:rsidR="00D45D53" w:rsidRDefault="00000000">
          <w:pPr>
            <w:pStyle w:val="TM2"/>
            <w:tabs>
              <w:tab w:val="left" w:pos="880"/>
              <w:tab w:val="right" w:leader="dot" w:pos="10082"/>
            </w:tabs>
            <w:rPr>
              <w:rFonts w:eastAsiaTheme="minorEastAsia"/>
              <w:noProof/>
              <w:lang w:eastAsia="fr-FR"/>
            </w:rPr>
          </w:pPr>
          <w:hyperlink w:anchor="_Toc102578419" w:history="1">
            <w:r w:rsidR="00D45D53" w:rsidRPr="00E60256">
              <w:rPr>
                <w:rStyle w:val="Lienhypertexte"/>
                <w:noProof/>
              </w:rPr>
              <w:t>53.2</w:t>
            </w:r>
            <w:r w:rsidR="00D45D53">
              <w:rPr>
                <w:rFonts w:eastAsiaTheme="minorEastAsia"/>
                <w:noProof/>
                <w:lang w:eastAsia="fr-FR"/>
              </w:rPr>
              <w:tab/>
            </w:r>
            <w:r w:rsidR="00D45D53" w:rsidRPr="00E60256">
              <w:rPr>
                <w:rStyle w:val="Lienhypertexte"/>
                <w:noProof/>
              </w:rPr>
              <w:t>Versets confirmant son « élection » par Allah (Dieu) ou la nature « divine » du prophète</w:t>
            </w:r>
            <w:r w:rsidR="00D45D53">
              <w:rPr>
                <w:noProof/>
                <w:webHidden/>
              </w:rPr>
              <w:tab/>
            </w:r>
            <w:r w:rsidR="00D45D53">
              <w:rPr>
                <w:noProof/>
                <w:webHidden/>
              </w:rPr>
              <w:fldChar w:fldCharType="begin"/>
            </w:r>
            <w:r w:rsidR="00D45D53">
              <w:rPr>
                <w:noProof/>
                <w:webHidden/>
              </w:rPr>
              <w:instrText xml:space="preserve"> PAGEREF _Toc102578419 \h </w:instrText>
            </w:r>
            <w:r w:rsidR="00D45D53">
              <w:rPr>
                <w:noProof/>
                <w:webHidden/>
              </w:rPr>
            </w:r>
            <w:r w:rsidR="00D45D53">
              <w:rPr>
                <w:noProof/>
                <w:webHidden/>
              </w:rPr>
              <w:fldChar w:fldCharType="separate"/>
            </w:r>
            <w:r w:rsidR="00D45D53">
              <w:rPr>
                <w:noProof/>
                <w:webHidden/>
              </w:rPr>
              <w:t>111</w:t>
            </w:r>
            <w:r w:rsidR="00D45D53">
              <w:rPr>
                <w:noProof/>
                <w:webHidden/>
              </w:rPr>
              <w:fldChar w:fldCharType="end"/>
            </w:r>
          </w:hyperlink>
        </w:p>
        <w:p w14:paraId="3FB64593" w14:textId="1AD3DE13" w:rsidR="00D45D53" w:rsidRDefault="00000000">
          <w:pPr>
            <w:pStyle w:val="TM2"/>
            <w:tabs>
              <w:tab w:val="left" w:pos="880"/>
              <w:tab w:val="right" w:leader="dot" w:pos="10082"/>
            </w:tabs>
            <w:rPr>
              <w:rFonts w:eastAsiaTheme="minorEastAsia"/>
              <w:noProof/>
              <w:lang w:eastAsia="fr-FR"/>
            </w:rPr>
          </w:pPr>
          <w:hyperlink w:anchor="_Toc102578420" w:history="1">
            <w:r w:rsidR="00D45D53" w:rsidRPr="00E60256">
              <w:rPr>
                <w:rStyle w:val="Lienhypertexte"/>
                <w:noProof/>
              </w:rPr>
              <w:t>53.3</w:t>
            </w:r>
            <w:r w:rsidR="00D45D53">
              <w:rPr>
                <w:rFonts w:eastAsiaTheme="minorEastAsia"/>
                <w:noProof/>
                <w:lang w:eastAsia="fr-FR"/>
              </w:rPr>
              <w:tab/>
            </w:r>
            <w:r w:rsidR="00D45D53" w:rsidRPr="00E60256">
              <w:rPr>
                <w:rStyle w:val="Lienhypertexte"/>
                <w:noProof/>
              </w:rPr>
              <w:t>Versets sur les privilèges dont Mahomet bénéficie, relativement à ses fidèles</w:t>
            </w:r>
            <w:r w:rsidR="00D45D53">
              <w:rPr>
                <w:noProof/>
                <w:webHidden/>
              </w:rPr>
              <w:tab/>
            </w:r>
            <w:r w:rsidR="00D45D53">
              <w:rPr>
                <w:noProof/>
                <w:webHidden/>
              </w:rPr>
              <w:fldChar w:fldCharType="begin"/>
            </w:r>
            <w:r w:rsidR="00D45D53">
              <w:rPr>
                <w:noProof/>
                <w:webHidden/>
              </w:rPr>
              <w:instrText xml:space="preserve"> PAGEREF _Toc102578420 \h </w:instrText>
            </w:r>
            <w:r w:rsidR="00D45D53">
              <w:rPr>
                <w:noProof/>
                <w:webHidden/>
              </w:rPr>
            </w:r>
            <w:r w:rsidR="00D45D53">
              <w:rPr>
                <w:noProof/>
                <w:webHidden/>
              </w:rPr>
              <w:fldChar w:fldCharType="separate"/>
            </w:r>
            <w:r w:rsidR="00D45D53">
              <w:rPr>
                <w:noProof/>
                <w:webHidden/>
              </w:rPr>
              <w:t>113</w:t>
            </w:r>
            <w:r w:rsidR="00D45D53">
              <w:rPr>
                <w:noProof/>
                <w:webHidden/>
              </w:rPr>
              <w:fldChar w:fldCharType="end"/>
            </w:r>
          </w:hyperlink>
        </w:p>
        <w:p w14:paraId="4E97F444" w14:textId="6CC78B53" w:rsidR="00D45D53" w:rsidRDefault="00000000">
          <w:pPr>
            <w:pStyle w:val="TM3"/>
            <w:tabs>
              <w:tab w:val="left" w:pos="1320"/>
              <w:tab w:val="right" w:leader="dot" w:pos="10082"/>
            </w:tabs>
            <w:rPr>
              <w:rFonts w:eastAsiaTheme="minorEastAsia"/>
              <w:noProof/>
              <w:lang w:eastAsia="fr-FR"/>
            </w:rPr>
          </w:pPr>
          <w:hyperlink w:anchor="_Toc102578421" w:history="1">
            <w:r w:rsidR="00D45D53" w:rsidRPr="00E60256">
              <w:rPr>
                <w:rStyle w:val="Lienhypertexte"/>
                <w:noProof/>
              </w:rPr>
              <w:t>53.3.1</w:t>
            </w:r>
            <w:r w:rsidR="00D45D53">
              <w:rPr>
                <w:rFonts w:eastAsiaTheme="minorEastAsia"/>
                <w:noProof/>
                <w:lang w:eastAsia="fr-FR"/>
              </w:rPr>
              <w:tab/>
            </w:r>
            <w:r w:rsidR="00D45D53" w:rsidRPr="00E60256">
              <w:rPr>
                <w:rStyle w:val="Lienhypertexte"/>
                <w:noProof/>
              </w:rPr>
              <w:t>Privilèges sur sa part du butin, lors des razzias qu’il lançait</w:t>
            </w:r>
            <w:r w:rsidR="00D45D53">
              <w:rPr>
                <w:noProof/>
                <w:webHidden/>
              </w:rPr>
              <w:tab/>
            </w:r>
            <w:r w:rsidR="00D45D53">
              <w:rPr>
                <w:noProof/>
                <w:webHidden/>
              </w:rPr>
              <w:fldChar w:fldCharType="begin"/>
            </w:r>
            <w:r w:rsidR="00D45D53">
              <w:rPr>
                <w:noProof/>
                <w:webHidden/>
              </w:rPr>
              <w:instrText xml:space="preserve"> PAGEREF _Toc102578421 \h </w:instrText>
            </w:r>
            <w:r w:rsidR="00D45D53">
              <w:rPr>
                <w:noProof/>
                <w:webHidden/>
              </w:rPr>
            </w:r>
            <w:r w:rsidR="00D45D53">
              <w:rPr>
                <w:noProof/>
                <w:webHidden/>
              </w:rPr>
              <w:fldChar w:fldCharType="separate"/>
            </w:r>
            <w:r w:rsidR="00D45D53">
              <w:rPr>
                <w:noProof/>
                <w:webHidden/>
              </w:rPr>
              <w:t>113</w:t>
            </w:r>
            <w:r w:rsidR="00D45D53">
              <w:rPr>
                <w:noProof/>
                <w:webHidden/>
              </w:rPr>
              <w:fldChar w:fldCharType="end"/>
            </w:r>
          </w:hyperlink>
        </w:p>
        <w:p w14:paraId="3682A2B4" w14:textId="5184990E" w:rsidR="00D45D53" w:rsidRDefault="00000000">
          <w:pPr>
            <w:pStyle w:val="TM3"/>
            <w:tabs>
              <w:tab w:val="left" w:pos="1320"/>
              <w:tab w:val="right" w:leader="dot" w:pos="10082"/>
            </w:tabs>
            <w:rPr>
              <w:rFonts w:eastAsiaTheme="minorEastAsia"/>
              <w:noProof/>
              <w:lang w:eastAsia="fr-FR"/>
            </w:rPr>
          </w:pPr>
          <w:hyperlink w:anchor="_Toc102578422" w:history="1">
            <w:r w:rsidR="00D45D53" w:rsidRPr="00E60256">
              <w:rPr>
                <w:rStyle w:val="Lienhypertexte"/>
                <w:noProof/>
              </w:rPr>
              <w:t>53.3.2</w:t>
            </w:r>
            <w:r w:rsidR="00D45D53">
              <w:rPr>
                <w:rFonts w:eastAsiaTheme="minorEastAsia"/>
                <w:noProof/>
                <w:lang w:eastAsia="fr-FR"/>
              </w:rPr>
              <w:tab/>
            </w:r>
            <w:r w:rsidR="00D45D53" w:rsidRPr="00E60256">
              <w:rPr>
                <w:rStyle w:val="Lienhypertexte"/>
                <w:noProof/>
              </w:rPr>
              <w:t>Privilèges sur le nombre de ses épouses, concubines et esclaves sexuelles</w:t>
            </w:r>
            <w:r w:rsidR="00D45D53">
              <w:rPr>
                <w:noProof/>
                <w:webHidden/>
              </w:rPr>
              <w:tab/>
            </w:r>
            <w:r w:rsidR="00D45D53">
              <w:rPr>
                <w:noProof/>
                <w:webHidden/>
              </w:rPr>
              <w:fldChar w:fldCharType="begin"/>
            </w:r>
            <w:r w:rsidR="00D45D53">
              <w:rPr>
                <w:noProof/>
                <w:webHidden/>
              </w:rPr>
              <w:instrText xml:space="preserve"> PAGEREF _Toc102578422 \h </w:instrText>
            </w:r>
            <w:r w:rsidR="00D45D53">
              <w:rPr>
                <w:noProof/>
                <w:webHidden/>
              </w:rPr>
            </w:r>
            <w:r w:rsidR="00D45D53">
              <w:rPr>
                <w:noProof/>
                <w:webHidden/>
              </w:rPr>
              <w:fldChar w:fldCharType="separate"/>
            </w:r>
            <w:r w:rsidR="00D45D53">
              <w:rPr>
                <w:noProof/>
                <w:webHidden/>
              </w:rPr>
              <w:t>114</w:t>
            </w:r>
            <w:r w:rsidR="00D45D53">
              <w:rPr>
                <w:noProof/>
                <w:webHidden/>
              </w:rPr>
              <w:fldChar w:fldCharType="end"/>
            </w:r>
          </w:hyperlink>
        </w:p>
        <w:p w14:paraId="4CA8B09A" w14:textId="7E6F7154" w:rsidR="00D45D53" w:rsidRDefault="00000000">
          <w:pPr>
            <w:pStyle w:val="TM3"/>
            <w:tabs>
              <w:tab w:val="left" w:pos="1320"/>
              <w:tab w:val="right" w:leader="dot" w:pos="10082"/>
            </w:tabs>
            <w:rPr>
              <w:rFonts w:eastAsiaTheme="minorEastAsia"/>
              <w:noProof/>
              <w:lang w:eastAsia="fr-FR"/>
            </w:rPr>
          </w:pPr>
          <w:hyperlink w:anchor="_Toc102578423" w:history="1">
            <w:r w:rsidR="00D45D53" w:rsidRPr="00E60256">
              <w:rPr>
                <w:rStyle w:val="Lienhypertexte"/>
                <w:noProof/>
              </w:rPr>
              <w:t>53.3.3</w:t>
            </w:r>
            <w:r w:rsidR="00D45D53">
              <w:rPr>
                <w:rFonts w:eastAsiaTheme="minorEastAsia"/>
                <w:noProof/>
                <w:lang w:eastAsia="fr-FR"/>
              </w:rPr>
              <w:tab/>
            </w:r>
            <w:r w:rsidR="00D45D53" w:rsidRPr="00E60256">
              <w:rPr>
                <w:rStyle w:val="Lienhypertexte"/>
                <w:noProof/>
              </w:rPr>
              <w:t>Versets confirmant le privilège accordé à Mahomet d’abroger et remplacer un verset</w:t>
            </w:r>
            <w:r w:rsidR="00D45D53">
              <w:rPr>
                <w:noProof/>
                <w:webHidden/>
              </w:rPr>
              <w:tab/>
            </w:r>
            <w:r w:rsidR="00D45D53">
              <w:rPr>
                <w:noProof/>
                <w:webHidden/>
              </w:rPr>
              <w:fldChar w:fldCharType="begin"/>
            </w:r>
            <w:r w:rsidR="00D45D53">
              <w:rPr>
                <w:noProof/>
                <w:webHidden/>
              </w:rPr>
              <w:instrText xml:space="preserve"> PAGEREF _Toc102578423 \h </w:instrText>
            </w:r>
            <w:r w:rsidR="00D45D53">
              <w:rPr>
                <w:noProof/>
                <w:webHidden/>
              </w:rPr>
            </w:r>
            <w:r w:rsidR="00D45D53">
              <w:rPr>
                <w:noProof/>
                <w:webHidden/>
              </w:rPr>
              <w:fldChar w:fldCharType="separate"/>
            </w:r>
            <w:r w:rsidR="00D45D53">
              <w:rPr>
                <w:noProof/>
                <w:webHidden/>
              </w:rPr>
              <w:t>116</w:t>
            </w:r>
            <w:r w:rsidR="00D45D53">
              <w:rPr>
                <w:noProof/>
                <w:webHidden/>
              </w:rPr>
              <w:fldChar w:fldCharType="end"/>
            </w:r>
          </w:hyperlink>
        </w:p>
        <w:p w14:paraId="7E8BDC48" w14:textId="7A31E064" w:rsidR="00D45D53" w:rsidRDefault="00000000">
          <w:pPr>
            <w:pStyle w:val="TM3"/>
            <w:tabs>
              <w:tab w:val="left" w:pos="1320"/>
              <w:tab w:val="right" w:leader="dot" w:pos="10082"/>
            </w:tabs>
            <w:rPr>
              <w:rFonts w:eastAsiaTheme="minorEastAsia"/>
              <w:noProof/>
              <w:lang w:eastAsia="fr-FR"/>
            </w:rPr>
          </w:pPr>
          <w:hyperlink w:anchor="_Toc102578424" w:history="1">
            <w:r w:rsidR="00D45D53" w:rsidRPr="00E60256">
              <w:rPr>
                <w:rStyle w:val="Lienhypertexte"/>
                <w:noProof/>
              </w:rPr>
              <w:t>53.3.4</w:t>
            </w:r>
            <w:r w:rsidR="00D45D53">
              <w:rPr>
                <w:rFonts w:eastAsiaTheme="minorEastAsia"/>
                <w:noProof/>
                <w:lang w:eastAsia="fr-FR"/>
              </w:rPr>
              <w:tab/>
            </w:r>
            <w:r w:rsidR="00D45D53" w:rsidRPr="00E60256">
              <w:rPr>
                <w:rStyle w:val="Lienhypertexte"/>
                <w:noProof/>
              </w:rPr>
              <w:t>Verset accordant des privilèges à Mahomet sur les croyants</w:t>
            </w:r>
            <w:r w:rsidR="00D45D53">
              <w:rPr>
                <w:noProof/>
                <w:webHidden/>
              </w:rPr>
              <w:tab/>
            </w:r>
            <w:r w:rsidR="00D45D53">
              <w:rPr>
                <w:noProof/>
                <w:webHidden/>
              </w:rPr>
              <w:fldChar w:fldCharType="begin"/>
            </w:r>
            <w:r w:rsidR="00D45D53">
              <w:rPr>
                <w:noProof/>
                <w:webHidden/>
              </w:rPr>
              <w:instrText xml:space="preserve"> PAGEREF _Toc102578424 \h </w:instrText>
            </w:r>
            <w:r w:rsidR="00D45D53">
              <w:rPr>
                <w:noProof/>
                <w:webHidden/>
              </w:rPr>
            </w:r>
            <w:r w:rsidR="00D45D53">
              <w:rPr>
                <w:noProof/>
                <w:webHidden/>
              </w:rPr>
              <w:fldChar w:fldCharType="separate"/>
            </w:r>
            <w:r w:rsidR="00D45D53">
              <w:rPr>
                <w:noProof/>
                <w:webHidden/>
              </w:rPr>
              <w:t>116</w:t>
            </w:r>
            <w:r w:rsidR="00D45D53">
              <w:rPr>
                <w:noProof/>
                <w:webHidden/>
              </w:rPr>
              <w:fldChar w:fldCharType="end"/>
            </w:r>
          </w:hyperlink>
        </w:p>
        <w:p w14:paraId="568EBC47" w14:textId="451AE28F" w:rsidR="00D45D53" w:rsidRDefault="00000000">
          <w:pPr>
            <w:pStyle w:val="TM2"/>
            <w:tabs>
              <w:tab w:val="left" w:pos="880"/>
              <w:tab w:val="right" w:leader="dot" w:pos="10082"/>
            </w:tabs>
            <w:rPr>
              <w:rFonts w:eastAsiaTheme="minorEastAsia"/>
              <w:noProof/>
              <w:lang w:eastAsia="fr-FR"/>
            </w:rPr>
          </w:pPr>
          <w:hyperlink w:anchor="_Toc102578425" w:history="1">
            <w:r w:rsidR="00D45D53" w:rsidRPr="00E60256">
              <w:rPr>
                <w:rStyle w:val="Lienhypertexte"/>
                <w:noProof/>
              </w:rPr>
              <w:t>53.4</w:t>
            </w:r>
            <w:r w:rsidR="00D45D53">
              <w:rPr>
                <w:rFonts w:eastAsiaTheme="minorEastAsia"/>
                <w:noProof/>
                <w:lang w:eastAsia="fr-FR"/>
              </w:rPr>
              <w:tab/>
            </w:r>
            <w:r w:rsidR="00D45D53" w:rsidRPr="00E60256">
              <w:rPr>
                <w:rStyle w:val="Lienhypertexte"/>
                <w:noProof/>
              </w:rPr>
              <w:t>Verset interdisant de critiquer Mahomet</w:t>
            </w:r>
            <w:r w:rsidR="00D45D53">
              <w:rPr>
                <w:noProof/>
                <w:webHidden/>
              </w:rPr>
              <w:tab/>
            </w:r>
            <w:r w:rsidR="00D45D53">
              <w:rPr>
                <w:noProof/>
                <w:webHidden/>
              </w:rPr>
              <w:fldChar w:fldCharType="begin"/>
            </w:r>
            <w:r w:rsidR="00D45D53">
              <w:rPr>
                <w:noProof/>
                <w:webHidden/>
              </w:rPr>
              <w:instrText xml:space="preserve"> PAGEREF _Toc102578425 \h </w:instrText>
            </w:r>
            <w:r w:rsidR="00D45D53">
              <w:rPr>
                <w:noProof/>
                <w:webHidden/>
              </w:rPr>
            </w:r>
            <w:r w:rsidR="00D45D53">
              <w:rPr>
                <w:noProof/>
                <w:webHidden/>
              </w:rPr>
              <w:fldChar w:fldCharType="separate"/>
            </w:r>
            <w:r w:rsidR="00D45D53">
              <w:rPr>
                <w:noProof/>
                <w:webHidden/>
              </w:rPr>
              <w:t>116</w:t>
            </w:r>
            <w:r w:rsidR="00D45D53">
              <w:rPr>
                <w:noProof/>
                <w:webHidden/>
              </w:rPr>
              <w:fldChar w:fldCharType="end"/>
            </w:r>
          </w:hyperlink>
        </w:p>
        <w:p w14:paraId="3CD9CF07" w14:textId="14ED6360" w:rsidR="00D45D53" w:rsidRDefault="00000000">
          <w:pPr>
            <w:pStyle w:val="TM2"/>
            <w:tabs>
              <w:tab w:val="left" w:pos="880"/>
              <w:tab w:val="right" w:leader="dot" w:pos="10082"/>
            </w:tabs>
            <w:rPr>
              <w:rFonts w:eastAsiaTheme="minorEastAsia"/>
              <w:noProof/>
              <w:lang w:eastAsia="fr-FR"/>
            </w:rPr>
          </w:pPr>
          <w:hyperlink w:anchor="_Toc102578426" w:history="1">
            <w:r w:rsidR="00D45D53" w:rsidRPr="00E60256">
              <w:rPr>
                <w:rStyle w:val="Lienhypertexte"/>
                <w:noProof/>
              </w:rPr>
              <w:t>53.5</w:t>
            </w:r>
            <w:r w:rsidR="00D45D53">
              <w:rPr>
                <w:rFonts w:eastAsiaTheme="minorEastAsia"/>
                <w:noProof/>
                <w:lang w:eastAsia="fr-FR"/>
              </w:rPr>
              <w:tab/>
            </w:r>
            <w:r w:rsidR="00D45D53" w:rsidRPr="00E60256">
              <w:rPr>
                <w:rStyle w:val="Lienhypertexte"/>
                <w:noProof/>
              </w:rPr>
              <w:t>Versets assurant que Mahomet n’est pas fou</w:t>
            </w:r>
            <w:r w:rsidR="00D45D53">
              <w:rPr>
                <w:noProof/>
                <w:webHidden/>
              </w:rPr>
              <w:tab/>
            </w:r>
            <w:r w:rsidR="00D45D53">
              <w:rPr>
                <w:noProof/>
                <w:webHidden/>
              </w:rPr>
              <w:fldChar w:fldCharType="begin"/>
            </w:r>
            <w:r w:rsidR="00D45D53">
              <w:rPr>
                <w:noProof/>
                <w:webHidden/>
              </w:rPr>
              <w:instrText xml:space="preserve"> PAGEREF _Toc102578426 \h </w:instrText>
            </w:r>
            <w:r w:rsidR="00D45D53">
              <w:rPr>
                <w:noProof/>
                <w:webHidden/>
              </w:rPr>
            </w:r>
            <w:r w:rsidR="00D45D53">
              <w:rPr>
                <w:noProof/>
                <w:webHidden/>
              </w:rPr>
              <w:fldChar w:fldCharType="separate"/>
            </w:r>
            <w:r w:rsidR="00D45D53">
              <w:rPr>
                <w:noProof/>
                <w:webHidden/>
              </w:rPr>
              <w:t>116</w:t>
            </w:r>
            <w:r w:rsidR="00D45D53">
              <w:rPr>
                <w:noProof/>
                <w:webHidden/>
              </w:rPr>
              <w:fldChar w:fldCharType="end"/>
            </w:r>
          </w:hyperlink>
        </w:p>
        <w:p w14:paraId="0AE81437" w14:textId="081C543B" w:rsidR="00D45D53" w:rsidRDefault="00000000">
          <w:pPr>
            <w:pStyle w:val="TM2"/>
            <w:tabs>
              <w:tab w:val="left" w:pos="880"/>
              <w:tab w:val="right" w:leader="dot" w:pos="10082"/>
            </w:tabs>
            <w:rPr>
              <w:rFonts w:eastAsiaTheme="minorEastAsia"/>
              <w:noProof/>
              <w:lang w:eastAsia="fr-FR"/>
            </w:rPr>
          </w:pPr>
          <w:hyperlink w:anchor="_Toc102578427" w:history="1">
            <w:r w:rsidR="00D45D53" w:rsidRPr="00E60256">
              <w:rPr>
                <w:rStyle w:val="Lienhypertexte"/>
                <w:noProof/>
              </w:rPr>
              <w:t>53.6</w:t>
            </w:r>
            <w:r w:rsidR="00D45D53">
              <w:rPr>
                <w:rFonts w:eastAsiaTheme="minorEastAsia"/>
                <w:noProof/>
                <w:lang w:eastAsia="fr-FR"/>
              </w:rPr>
              <w:tab/>
            </w:r>
            <w:r w:rsidR="00D45D53" w:rsidRPr="00E60256">
              <w:rPr>
                <w:rStyle w:val="Lienhypertexte"/>
                <w:noProof/>
              </w:rPr>
              <w:t>Mahomet serait-il atteint de mégalomanie ?</w:t>
            </w:r>
            <w:r w:rsidR="00D45D53">
              <w:rPr>
                <w:noProof/>
                <w:webHidden/>
              </w:rPr>
              <w:tab/>
            </w:r>
            <w:r w:rsidR="00D45D53">
              <w:rPr>
                <w:noProof/>
                <w:webHidden/>
              </w:rPr>
              <w:fldChar w:fldCharType="begin"/>
            </w:r>
            <w:r w:rsidR="00D45D53">
              <w:rPr>
                <w:noProof/>
                <w:webHidden/>
              </w:rPr>
              <w:instrText xml:space="preserve"> PAGEREF _Toc102578427 \h </w:instrText>
            </w:r>
            <w:r w:rsidR="00D45D53">
              <w:rPr>
                <w:noProof/>
                <w:webHidden/>
              </w:rPr>
            </w:r>
            <w:r w:rsidR="00D45D53">
              <w:rPr>
                <w:noProof/>
                <w:webHidden/>
              </w:rPr>
              <w:fldChar w:fldCharType="separate"/>
            </w:r>
            <w:r w:rsidR="00D45D53">
              <w:rPr>
                <w:noProof/>
                <w:webHidden/>
              </w:rPr>
              <w:t>117</w:t>
            </w:r>
            <w:r w:rsidR="00D45D53">
              <w:rPr>
                <w:noProof/>
                <w:webHidden/>
              </w:rPr>
              <w:fldChar w:fldCharType="end"/>
            </w:r>
          </w:hyperlink>
        </w:p>
        <w:p w14:paraId="045C3F33" w14:textId="39909F9F" w:rsidR="00D45D53" w:rsidRDefault="00000000">
          <w:pPr>
            <w:pStyle w:val="TM3"/>
            <w:tabs>
              <w:tab w:val="left" w:pos="1320"/>
              <w:tab w:val="right" w:leader="dot" w:pos="10082"/>
            </w:tabs>
            <w:rPr>
              <w:rFonts w:eastAsiaTheme="minorEastAsia"/>
              <w:noProof/>
              <w:lang w:eastAsia="fr-FR"/>
            </w:rPr>
          </w:pPr>
          <w:hyperlink w:anchor="_Toc102578428" w:history="1">
            <w:r w:rsidR="00D45D53" w:rsidRPr="00E60256">
              <w:rPr>
                <w:rStyle w:val="Lienhypertexte"/>
                <w:noProof/>
              </w:rPr>
              <w:t>53.6.1</w:t>
            </w:r>
            <w:r w:rsidR="00D45D53">
              <w:rPr>
                <w:rFonts w:eastAsiaTheme="minorEastAsia"/>
                <w:noProof/>
                <w:lang w:eastAsia="fr-FR"/>
              </w:rPr>
              <w:tab/>
            </w:r>
            <w:r w:rsidR="00D45D53" w:rsidRPr="00E60256">
              <w:rPr>
                <w:rStyle w:val="Lienhypertexte"/>
                <w:noProof/>
              </w:rPr>
              <w:t>Mégalomanie infantile</w:t>
            </w:r>
            <w:r w:rsidR="00D45D53">
              <w:rPr>
                <w:noProof/>
                <w:webHidden/>
              </w:rPr>
              <w:tab/>
            </w:r>
            <w:r w:rsidR="00D45D53">
              <w:rPr>
                <w:noProof/>
                <w:webHidden/>
              </w:rPr>
              <w:fldChar w:fldCharType="begin"/>
            </w:r>
            <w:r w:rsidR="00D45D53">
              <w:rPr>
                <w:noProof/>
                <w:webHidden/>
              </w:rPr>
              <w:instrText xml:space="preserve"> PAGEREF _Toc102578428 \h </w:instrText>
            </w:r>
            <w:r w:rsidR="00D45D53">
              <w:rPr>
                <w:noProof/>
                <w:webHidden/>
              </w:rPr>
            </w:r>
            <w:r w:rsidR="00D45D53">
              <w:rPr>
                <w:noProof/>
                <w:webHidden/>
              </w:rPr>
              <w:fldChar w:fldCharType="separate"/>
            </w:r>
            <w:r w:rsidR="00D45D53">
              <w:rPr>
                <w:noProof/>
                <w:webHidden/>
              </w:rPr>
              <w:t>117</w:t>
            </w:r>
            <w:r w:rsidR="00D45D53">
              <w:rPr>
                <w:noProof/>
                <w:webHidden/>
              </w:rPr>
              <w:fldChar w:fldCharType="end"/>
            </w:r>
          </w:hyperlink>
        </w:p>
        <w:p w14:paraId="61F14A5D" w14:textId="48038E26" w:rsidR="00D45D53" w:rsidRDefault="00000000">
          <w:pPr>
            <w:pStyle w:val="TM3"/>
            <w:tabs>
              <w:tab w:val="left" w:pos="1320"/>
              <w:tab w:val="right" w:leader="dot" w:pos="10082"/>
            </w:tabs>
            <w:rPr>
              <w:rFonts w:eastAsiaTheme="minorEastAsia"/>
              <w:noProof/>
              <w:lang w:eastAsia="fr-FR"/>
            </w:rPr>
          </w:pPr>
          <w:hyperlink w:anchor="_Toc102578429" w:history="1">
            <w:r w:rsidR="00D45D53" w:rsidRPr="00E60256">
              <w:rPr>
                <w:rStyle w:val="Lienhypertexte"/>
                <w:noProof/>
              </w:rPr>
              <w:t>53.6.2</w:t>
            </w:r>
            <w:r w:rsidR="00D45D53">
              <w:rPr>
                <w:rFonts w:eastAsiaTheme="minorEastAsia"/>
                <w:noProof/>
                <w:lang w:eastAsia="fr-FR"/>
              </w:rPr>
              <w:tab/>
            </w:r>
            <w:r w:rsidR="00D45D53" w:rsidRPr="00E60256">
              <w:rPr>
                <w:rStyle w:val="Lienhypertexte"/>
                <w:noProof/>
              </w:rPr>
              <w:t>Mégalomanie délirante</w:t>
            </w:r>
            <w:r w:rsidR="00D45D53">
              <w:rPr>
                <w:noProof/>
                <w:webHidden/>
              </w:rPr>
              <w:tab/>
            </w:r>
            <w:r w:rsidR="00D45D53">
              <w:rPr>
                <w:noProof/>
                <w:webHidden/>
              </w:rPr>
              <w:fldChar w:fldCharType="begin"/>
            </w:r>
            <w:r w:rsidR="00D45D53">
              <w:rPr>
                <w:noProof/>
                <w:webHidden/>
              </w:rPr>
              <w:instrText xml:space="preserve"> PAGEREF _Toc102578429 \h </w:instrText>
            </w:r>
            <w:r w:rsidR="00D45D53">
              <w:rPr>
                <w:noProof/>
                <w:webHidden/>
              </w:rPr>
            </w:r>
            <w:r w:rsidR="00D45D53">
              <w:rPr>
                <w:noProof/>
                <w:webHidden/>
              </w:rPr>
              <w:fldChar w:fldCharType="separate"/>
            </w:r>
            <w:r w:rsidR="00D45D53">
              <w:rPr>
                <w:noProof/>
                <w:webHidden/>
              </w:rPr>
              <w:t>117</w:t>
            </w:r>
            <w:r w:rsidR="00D45D53">
              <w:rPr>
                <w:noProof/>
                <w:webHidden/>
              </w:rPr>
              <w:fldChar w:fldCharType="end"/>
            </w:r>
          </w:hyperlink>
        </w:p>
        <w:p w14:paraId="00BEAC87" w14:textId="1D278F5B" w:rsidR="00D45D53" w:rsidRDefault="00000000">
          <w:pPr>
            <w:pStyle w:val="TM3"/>
            <w:tabs>
              <w:tab w:val="left" w:pos="1320"/>
              <w:tab w:val="right" w:leader="dot" w:pos="10082"/>
            </w:tabs>
            <w:rPr>
              <w:rFonts w:eastAsiaTheme="minorEastAsia"/>
              <w:noProof/>
              <w:lang w:eastAsia="fr-FR"/>
            </w:rPr>
          </w:pPr>
          <w:hyperlink w:anchor="_Toc102578430" w:history="1">
            <w:r w:rsidR="00D45D53" w:rsidRPr="00E60256">
              <w:rPr>
                <w:rStyle w:val="Lienhypertexte"/>
                <w:noProof/>
              </w:rPr>
              <w:t>53.6.3</w:t>
            </w:r>
            <w:r w:rsidR="00D45D53">
              <w:rPr>
                <w:rFonts w:eastAsiaTheme="minorEastAsia"/>
                <w:noProof/>
                <w:lang w:eastAsia="fr-FR"/>
              </w:rPr>
              <w:tab/>
            </w:r>
            <w:r w:rsidR="00D45D53" w:rsidRPr="00E60256">
              <w:rPr>
                <w:rStyle w:val="Lienhypertexte"/>
                <w:noProof/>
              </w:rPr>
              <w:t>Mégalomanie et paranoïa</w:t>
            </w:r>
            <w:r w:rsidR="00D45D53">
              <w:rPr>
                <w:noProof/>
                <w:webHidden/>
              </w:rPr>
              <w:tab/>
            </w:r>
            <w:r w:rsidR="00D45D53">
              <w:rPr>
                <w:noProof/>
                <w:webHidden/>
              </w:rPr>
              <w:fldChar w:fldCharType="begin"/>
            </w:r>
            <w:r w:rsidR="00D45D53">
              <w:rPr>
                <w:noProof/>
                <w:webHidden/>
              </w:rPr>
              <w:instrText xml:space="preserve"> PAGEREF _Toc102578430 \h </w:instrText>
            </w:r>
            <w:r w:rsidR="00D45D53">
              <w:rPr>
                <w:noProof/>
                <w:webHidden/>
              </w:rPr>
            </w:r>
            <w:r w:rsidR="00D45D53">
              <w:rPr>
                <w:noProof/>
                <w:webHidden/>
              </w:rPr>
              <w:fldChar w:fldCharType="separate"/>
            </w:r>
            <w:r w:rsidR="00D45D53">
              <w:rPr>
                <w:noProof/>
                <w:webHidden/>
              </w:rPr>
              <w:t>117</w:t>
            </w:r>
            <w:r w:rsidR="00D45D53">
              <w:rPr>
                <w:noProof/>
                <w:webHidden/>
              </w:rPr>
              <w:fldChar w:fldCharType="end"/>
            </w:r>
          </w:hyperlink>
        </w:p>
        <w:p w14:paraId="2DED693F" w14:textId="7E2A35FA" w:rsidR="00D45D53" w:rsidRDefault="00000000">
          <w:pPr>
            <w:pStyle w:val="TM3"/>
            <w:tabs>
              <w:tab w:val="left" w:pos="1320"/>
              <w:tab w:val="right" w:leader="dot" w:pos="10082"/>
            </w:tabs>
            <w:rPr>
              <w:rFonts w:eastAsiaTheme="minorEastAsia"/>
              <w:noProof/>
              <w:lang w:eastAsia="fr-FR"/>
            </w:rPr>
          </w:pPr>
          <w:hyperlink w:anchor="_Toc102578431" w:history="1">
            <w:r w:rsidR="00D45D53" w:rsidRPr="00E60256">
              <w:rPr>
                <w:rStyle w:val="Lienhypertexte"/>
                <w:noProof/>
              </w:rPr>
              <w:t>53.6.4</w:t>
            </w:r>
            <w:r w:rsidR="00D45D53">
              <w:rPr>
                <w:rFonts w:eastAsiaTheme="minorEastAsia"/>
                <w:noProof/>
                <w:lang w:eastAsia="fr-FR"/>
              </w:rPr>
              <w:tab/>
            </w:r>
            <w:r w:rsidR="00D45D53" w:rsidRPr="00E60256">
              <w:rPr>
                <w:rStyle w:val="Lienhypertexte"/>
                <w:noProof/>
              </w:rPr>
              <w:t>Différence entre mégalomanie et narcissisme</w:t>
            </w:r>
            <w:r w:rsidR="00D45D53">
              <w:rPr>
                <w:noProof/>
                <w:webHidden/>
              </w:rPr>
              <w:tab/>
            </w:r>
            <w:r w:rsidR="00D45D53">
              <w:rPr>
                <w:noProof/>
                <w:webHidden/>
              </w:rPr>
              <w:fldChar w:fldCharType="begin"/>
            </w:r>
            <w:r w:rsidR="00D45D53">
              <w:rPr>
                <w:noProof/>
                <w:webHidden/>
              </w:rPr>
              <w:instrText xml:space="preserve"> PAGEREF _Toc102578431 \h </w:instrText>
            </w:r>
            <w:r w:rsidR="00D45D53">
              <w:rPr>
                <w:noProof/>
                <w:webHidden/>
              </w:rPr>
            </w:r>
            <w:r w:rsidR="00D45D53">
              <w:rPr>
                <w:noProof/>
                <w:webHidden/>
              </w:rPr>
              <w:fldChar w:fldCharType="separate"/>
            </w:r>
            <w:r w:rsidR="00D45D53">
              <w:rPr>
                <w:noProof/>
                <w:webHidden/>
              </w:rPr>
              <w:t>118</w:t>
            </w:r>
            <w:r w:rsidR="00D45D53">
              <w:rPr>
                <w:noProof/>
                <w:webHidden/>
              </w:rPr>
              <w:fldChar w:fldCharType="end"/>
            </w:r>
          </w:hyperlink>
        </w:p>
        <w:p w14:paraId="07EB6431" w14:textId="35FEBF72" w:rsidR="00D45D53" w:rsidRDefault="00000000">
          <w:pPr>
            <w:pStyle w:val="TM3"/>
            <w:tabs>
              <w:tab w:val="left" w:pos="1320"/>
              <w:tab w:val="right" w:leader="dot" w:pos="10082"/>
            </w:tabs>
            <w:rPr>
              <w:rFonts w:eastAsiaTheme="minorEastAsia"/>
              <w:noProof/>
              <w:lang w:eastAsia="fr-FR"/>
            </w:rPr>
          </w:pPr>
          <w:hyperlink w:anchor="_Toc102578432" w:history="1">
            <w:r w:rsidR="00D45D53" w:rsidRPr="00E60256">
              <w:rPr>
                <w:rStyle w:val="Lienhypertexte"/>
                <w:noProof/>
              </w:rPr>
              <w:t>53.6.5</w:t>
            </w:r>
            <w:r w:rsidR="00D45D53">
              <w:rPr>
                <w:rFonts w:eastAsiaTheme="minorEastAsia"/>
                <w:noProof/>
                <w:lang w:eastAsia="fr-FR"/>
              </w:rPr>
              <w:tab/>
            </w:r>
            <w:r w:rsidR="00D45D53" w:rsidRPr="00E60256">
              <w:rPr>
                <w:rStyle w:val="Lienhypertexte"/>
                <w:noProof/>
              </w:rPr>
              <w:t>Est-elle une maladie ?</w:t>
            </w:r>
            <w:r w:rsidR="00D45D53">
              <w:rPr>
                <w:noProof/>
                <w:webHidden/>
              </w:rPr>
              <w:tab/>
            </w:r>
            <w:r w:rsidR="00D45D53">
              <w:rPr>
                <w:noProof/>
                <w:webHidden/>
              </w:rPr>
              <w:fldChar w:fldCharType="begin"/>
            </w:r>
            <w:r w:rsidR="00D45D53">
              <w:rPr>
                <w:noProof/>
                <w:webHidden/>
              </w:rPr>
              <w:instrText xml:space="preserve"> PAGEREF _Toc102578432 \h </w:instrText>
            </w:r>
            <w:r w:rsidR="00D45D53">
              <w:rPr>
                <w:noProof/>
                <w:webHidden/>
              </w:rPr>
            </w:r>
            <w:r w:rsidR="00D45D53">
              <w:rPr>
                <w:noProof/>
                <w:webHidden/>
              </w:rPr>
              <w:fldChar w:fldCharType="separate"/>
            </w:r>
            <w:r w:rsidR="00D45D53">
              <w:rPr>
                <w:noProof/>
                <w:webHidden/>
              </w:rPr>
              <w:t>118</w:t>
            </w:r>
            <w:r w:rsidR="00D45D53">
              <w:rPr>
                <w:noProof/>
                <w:webHidden/>
              </w:rPr>
              <w:fldChar w:fldCharType="end"/>
            </w:r>
          </w:hyperlink>
        </w:p>
        <w:p w14:paraId="6C6F63A8" w14:textId="4580EE07" w:rsidR="00D45D53" w:rsidRDefault="00000000">
          <w:pPr>
            <w:pStyle w:val="TM3"/>
            <w:tabs>
              <w:tab w:val="left" w:pos="1320"/>
              <w:tab w:val="right" w:leader="dot" w:pos="10082"/>
            </w:tabs>
            <w:rPr>
              <w:rFonts w:eastAsiaTheme="minorEastAsia"/>
              <w:noProof/>
              <w:lang w:eastAsia="fr-FR"/>
            </w:rPr>
          </w:pPr>
          <w:hyperlink w:anchor="_Toc102578433" w:history="1">
            <w:r w:rsidR="00D45D53" w:rsidRPr="00E60256">
              <w:rPr>
                <w:rStyle w:val="Lienhypertexte"/>
                <w:noProof/>
              </w:rPr>
              <w:t>53.6.6</w:t>
            </w:r>
            <w:r w:rsidR="00D45D53">
              <w:rPr>
                <w:rFonts w:eastAsiaTheme="minorEastAsia"/>
                <w:noProof/>
                <w:lang w:eastAsia="fr-FR"/>
              </w:rPr>
              <w:tab/>
            </w:r>
            <w:r w:rsidR="00D45D53" w:rsidRPr="00E60256">
              <w:rPr>
                <w:rStyle w:val="Lienhypertexte"/>
                <w:noProof/>
              </w:rPr>
              <w:t>Quels sont les symptômes ?</w:t>
            </w:r>
            <w:r w:rsidR="00D45D53">
              <w:rPr>
                <w:noProof/>
                <w:webHidden/>
              </w:rPr>
              <w:tab/>
            </w:r>
            <w:r w:rsidR="00D45D53">
              <w:rPr>
                <w:noProof/>
                <w:webHidden/>
              </w:rPr>
              <w:fldChar w:fldCharType="begin"/>
            </w:r>
            <w:r w:rsidR="00D45D53">
              <w:rPr>
                <w:noProof/>
                <w:webHidden/>
              </w:rPr>
              <w:instrText xml:space="preserve"> PAGEREF _Toc102578433 \h </w:instrText>
            </w:r>
            <w:r w:rsidR="00D45D53">
              <w:rPr>
                <w:noProof/>
                <w:webHidden/>
              </w:rPr>
            </w:r>
            <w:r w:rsidR="00D45D53">
              <w:rPr>
                <w:noProof/>
                <w:webHidden/>
              </w:rPr>
              <w:fldChar w:fldCharType="separate"/>
            </w:r>
            <w:r w:rsidR="00D45D53">
              <w:rPr>
                <w:noProof/>
                <w:webHidden/>
              </w:rPr>
              <w:t>118</w:t>
            </w:r>
            <w:r w:rsidR="00D45D53">
              <w:rPr>
                <w:noProof/>
                <w:webHidden/>
              </w:rPr>
              <w:fldChar w:fldCharType="end"/>
            </w:r>
          </w:hyperlink>
        </w:p>
        <w:p w14:paraId="084F20E7" w14:textId="7F0854FB" w:rsidR="00D45D53" w:rsidRDefault="00000000">
          <w:pPr>
            <w:pStyle w:val="TM3"/>
            <w:tabs>
              <w:tab w:val="left" w:pos="1320"/>
              <w:tab w:val="right" w:leader="dot" w:pos="10082"/>
            </w:tabs>
            <w:rPr>
              <w:rFonts w:eastAsiaTheme="minorEastAsia"/>
              <w:noProof/>
              <w:lang w:eastAsia="fr-FR"/>
            </w:rPr>
          </w:pPr>
          <w:hyperlink w:anchor="_Toc102578434" w:history="1">
            <w:r w:rsidR="00D45D53" w:rsidRPr="00E60256">
              <w:rPr>
                <w:rStyle w:val="Lienhypertexte"/>
                <w:noProof/>
              </w:rPr>
              <w:t>53.6.7</w:t>
            </w:r>
            <w:r w:rsidR="00D45D53">
              <w:rPr>
                <w:rFonts w:eastAsiaTheme="minorEastAsia"/>
                <w:noProof/>
                <w:lang w:eastAsia="fr-FR"/>
              </w:rPr>
              <w:tab/>
            </w:r>
            <w:r w:rsidR="00D45D53" w:rsidRPr="00E60256">
              <w:rPr>
                <w:rStyle w:val="Lienhypertexte"/>
                <w:noProof/>
              </w:rPr>
              <w:t>Les facteurs de risque et causes</w:t>
            </w:r>
            <w:r w:rsidR="00D45D53">
              <w:rPr>
                <w:noProof/>
                <w:webHidden/>
              </w:rPr>
              <w:tab/>
            </w:r>
            <w:r w:rsidR="00D45D53">
              <w:rPr>
                <w:noProof/>
                <w:webHidden/>
              </w:rPr>
              <w:fldChar w:fldCharType="begin"/>
            </w:r>
            <w:r w:rsidR="00D45D53">
              <w:rPr>
                <w:noProof/>
                <w:webHidden/>
              </w:rPr>
              <w:instrText xml:space="preserve"> PAGEREF _Toc102578434 \h </w:instrText>
            </w:r>
            <w:r w:rsidR="00D45D53">
              <w:rPr>
                <w:noProof/>
                <w:webHidden/>
              </w:rPr>
            </w:r>
            <w:r w:rsidR="00D45D53">
              <w:rPr>
                <w:noProof/>
                <w:webHidden/>
              </w:rPr>
              <w:fldChar w:fldCharType="separate"/>
            </w:r>
            <w:r w:rsidR="00D45D53">
              <w:rPr>
                <w:noProof/>
                <w:webHidden/>
              </w:rPr>
              <w:t>118</w:t>
            </w:r>
            <w:r w:rsidR="00D45D53">
              <w:rPr>
                <w:noProof/>
                <w:webHidden/>
              </w:rPr>
              <w:fldChar w:fldCharType="end"/>
            </w:r>
          </w:hyperlink>
        </w:p>
        <w:p w14:paraId="5EADF956" w14:textId="6C849339" w:rsidR="00D45D53" w:rsidRDefault="00000000">
          <w:pPr>
            <w:pStyle w:val="TM3"/>
            <w:tabs>
              <w:tab w:val="left" w:pos="1320"/>
              <w:tab w:val="right" w:leader="dot" w:pos="10082"/>
            </w:tabs>
            <w:rPr>
              <w:rFonts w:eastAsiaTheme="minorEastAsia"/>
              <w:noProof/>
              <w:lang w:eastAsia="fr-FR"/>
            </w:rPr>
          </w:pPr>
          <w:hyperlink w:anchor="_Toc102578435" w:history="1">
            <w:r w:rsidR="00D45D53" w:rsidRPr="00E60256">
              <w:rPr>
                <w:rStyle w:val="Lienhypertexte"/>
                <w:noProof/>
              </w:rPr>
              <w:t>53.6.8</w:t>
            </w:r>
            <w:r w:rsidR="00D45D53">
              <w:rPr>
                <w:rFonts w:eastAsiaTheme="minorEastAsia"/>
                <w:noProof/>
                <w:lang w:eastAsia="fr-FR"/>
              </w:rPr>
              <w:tab/>
            </w:r>
            <w:r w:rsidR="00D45D53" w:rsidRPr="00E60256">
              <w:rPr>
                <w:rStyle w:val="Lienhypertexte"/>
                <w:noProof/>
              </w:rPr>
              <w:t>Les cas de lésions cérébrales et traumas crâniens induisant une mégalomanie</w:t>
            </w:r>
            <w:r w:rsidR="00D45D53">
              <w:rPr>
                <w:noProof/>
                <w:webHidden/>
              </w:rPr>
              <w:tab/>
            </w:r>
            <w:r w:rsidR="00D45D53">
              <w:rPr>
                <w:noProof/>
                <w:webHidden/>
              </w:rPr>
              <w:fldChar w:fldCharType="begin"/>
            </w:r>
            <w:r w:rsidR="00D45D53">
              <w:rPr>
                <w:noProof/>
                <w:webHidden/>
              </w:rPr>
              <w:instrText xml:space="preserve"> PAGEREF _Toc102578435 \h </w:instrText>
            </w:r>
            <w:r w:rsidR="00D45D53">
              <w:rPr>
                <w:noProof/>
                <w:webHidden/>
              </w:rPr>
            </w:r>
            <w:r w:rsidR="00D45D53">
              <w:rPr>
                <w:noProof/>
                <w:webHidden/>
              </w:rPr>
              <w:fldChar w:fldCharType="separate"/>
            </w:r>
            <w:r w:rsidR="00D45D53">
              <w:rPr>
                <w:noProof/>
                <w:webHidden/>
              </w:rPr>
              <w:t>119</w:t>
            </w:r>
            <w:r w:rsidR="00D45D53">
              <w:rPr>
                <w:noProof/>
                <w:webHidden/>
              </w:rPr>
              <w:fldChar w:fldCharType="end"/>
            </w:r>
          </w:hyperlink>
        </w:p>
        <w:p w14:paraId="534333A7" w14:textId="1FB8A957" w:rsidR="00D45D53" w:rsidRDefault="00000000">
          <w:pPr>
            <w:pStyle w:val="TM3"/>
            <w:tabs>
              <w:tab w:val="left" w:pos="1320"/>
              <w:tab w:val="right" w:leader="dot" w:pos="10082"/>
            </w:tabs>
            <w:rPr>
              <w:rFonts w:eastAsiaTheme="minorEastAsia"/>
              <w:noProof/>
              <w:lang w:eastAsia="fr-FR"/>
            </w:rPr>
          </w:pPr>
          <w:hyperlink w:anchor="_Toc102578436" w:history="1">
            <w:r w:rsidR="00D45D53" w:rsidRPr="00E60256">
              <w:rPr>
                <w:rStyle w:val="Lienhypertexte"/>
                <w:noProof/>
              </w:rPr>
              <w:t>53.6.9</w:t>
            </w:r>
            <w:r w:rsidR="00D45D53">
              <w:rPr>
                <w:rFonts w:eastAsiaTheme="minorEastAsia"/>
                <w:noProof/>
                <w:lang w:eastAsia="fr-FR"/>
              </w:rPr>
              <w:tab/>
            </w:r>
            <w:r w:rsidR="00D45D53" w:rsidRPr="00E60256">
              <w:rPr>
                <w:rStyle w:val="Lienhypertexte"/>
                <w:noProof/>
              </w:rPr>
              <w:t>Mégalomanie induite par une épilepsie du lobe frontal ?</w:t>
            </w:r>
            <w:r w:rsidR="00D45D53">
              <w:rPr>
                <w:noProof/>
                <w:webHidden/>
              </w:rPr>
              <w:tab/>
            </w:r>
            <w:r w:rsidR="00D45D53">
              <w:rPr>
                <w:noProof/>
                <w:webHidden/>
              </w:rPr>
              <w:fldChar w:fldCharType="begin"/>
            </w:r>
            <w:r w:rsidR="00D45D53">
              <w:rPr>
                <w:noProof/>
                <w:webHidden/>
              </w:rPr>
              <w:instrText xml:space="preserve"> PAGEREF _Toc102578436 \h </w:instrText>
            </w:r>
            <w:r w:rsidR="00D45D53">
              <w:rPr>
                <w:noProof/>
                <w:webHidden/>
              </w:rPr>
            </w:r>
            <w:r w:rsidR="00D45D53">
              <w:rPr>
                <w:noProof/>
                <w:webHidden/>
              </w:rPr>
              <w:fldChar w:fldCharType="separate"/>
            </w:r>
            <w:r w:rsidR="00D45D53">
              <w:rPr>
                <w:noProof/>
                <w:webHidden/>
              </w:rPr>
              <w:t>119</w:t>
            </w:r>
            <w:r w:rsidR="00D45D53">
              <w:rPr>
                <w:noProof/>
                <w:webHidden/>
              </w:rPr>
              <w:fldChar w:fldCharType="end"/>
            </w:r>
          </w:hyperlink>
        </w:p>
        <w:p w14:paraId="54217E96" w14:textId="60C7341E" w:rsidR="00D45D53" w:rsidRDefault="00000000">
          <w:pPr>
            <w:pStyle w:val="TM3"/>
            <w:tabs>
              <w:tab w:val="left" w:pos="1540"/>
              <w:tab w:val="right" w:leader="dot" w:pos="10082"/>
            </w:tabs>
            <w:rPr>
              <w:rFonts w:eastAsiaTheme="minorEastAsia"/>
              <w:noProof/>
              <w:lang w:eastAsia="fr-FR"/>
            </w:rPr>
          </w:pPr>
          <w:hyperlink w:anchor="_Toc102578437" w:history="1">
            <w:r w:rsidR="00D45D53" w:rsidRPr="00E60256">
              <w:rPr>
                <w:rStyle w:val="Lienhypertexte"/>
                <w:noProof/>
              </w:rPr>
              <w:t>53.6.10</w:t>
            </w:r>
            <w:r w:rsidR="00D45D53">
              <w:rPr>
                <w:rFonts w:eastAsiaTheme="minorEastAsia"/>
                <w:noProof/>
                <w:lang w:eastAsia="fr-FR"/>
              </w:rPr>
              <w:tab/>
            </w:r>
            <w:r w:rsidR="00D45D53" w:rsidRPr="00E60256">
              <w:rPr>
                <w:rStyle w:val="Lienhypertexte"/>
                <w:noProof/>
              </w:rPr>
              <w:t>Le caractère dysfonctionnel de l’enfance de Mahomet ayant pu contribuer à sa mégalomanie</w:t>
            </w:r>
            <w:r w:rsidR="00D45D53">
              <w:rPr>
                <w:noProof/>
                <w:webHidden/>
              </w:rPr>
              <w:tab/>
            </w:r>
            <w:r w:rsidR="00D45D53">
              <w:rPr>
                <w:noProof/>
                <w:webHidden/>
              </w:rPr>
              <w:fldChar w:fldCharType="begin"/>
            </w:r>
            <w:r w:rsidR="00D45D53">
              <w:rPr>
                <w:noProof/>
                <w:webHidden/>
              </w:rPr>
              <w:instrText xml:space="preserve"> PAGEREF _Toc102578437 \h </w:instrText>
            </w:r>
            <w:r w:rsidR="00D45D53">
              <w:rPr>
                <w:noProof/>
                <w:webHidden/>
              </w:rPr>
            </w:r>
            <w:r w:rsidR="00D45D53">
              <w:rPr>
                <w:noProof/>
                <w:webHidden/>
              </w:rPr>
              <w:fldChar w:fldCharType="separate"/>
            </w:r>
            <w:r w:rsidR="00D45D53">
              <w:rPr>
                <w:noProof/>
                <w:webHidden/>
              </w:rPr>
              <w:t>120</w:t>
            </w:r>
            <w:r w:rsidR="00D45D53">
              <w:rPr>
                <w:noProof/>
                <w:webHidden/>
              </w:rPr>
              <w:fldChar w:fldCharType="end"/>
            </w:r>
          </w:hyperlink>
        </w:p>
        <w:p w14:paraId="24021011" w14:textId="04EA61EB" w:rsidR="00D45D53" w:rsidRDefault="00000000">
          <w:pPr>
            <w:pStyle w:val="TM2"/>
            <w:tabs>
              <w:tab w:val="left" w:pos="880"/>
              <w:tab w:val="right" w:leader="dot" w:pos="10082"/>
            </w:tabs>
            <w:rPr>
              <w:rFonts w:eastAsiaTheme="minorEastAsia"/>
              <w:noProof/>
              <w:lang w:eastAsia="fr-FR"/>
            </w:rPr>
          </w:pPr>
          <w:hyperlink w:anchor="_Toc102578438" w:history="1">
            <w:r w:rsidR="00D45D53" w:rsidRPr="00E60256">
              <w:rPr>
                <w:rStyle w:val="Lienhypertexte"/>
                <w:noProof/>
              </w:rPr>
              <w:t>53.7</w:t>
            </w:r>
            <w:r w:rsidR="00D45D53">
              <w:rPr>
                <w:rFonts w:eastAsiaTheme="minorEastAsia"/>
                <w:noProof/>
                <w:lang w:eastAsia="fr-FR"/>
              </w:rPr>
              <w:tab/>
            </w:r>
            <w:r w:rsidR="00D45D53" w:rsidRPr="00E60256">
              <w:rPr>
                <w:rStyle w:val="Lienhypertexte"/>
                <w:noProof/>
              </w:rPr>
              <w:t>Mahomet, un menteur opportuniste ?</w:t>
            </w:r>
            <w:r w:rsidR="00D45D53">
              <w:rPr>
                <w:noProof/>
                <w:webHidden/>
              </w:rPr>
              <w:tab/>
            </w:r>
            <w:r w:rsidR="00D45D53">
              <w:rPr>
                <w:noProof/>
                <w:webHidden/>
              </w:rPr>
              <w:fldChar w:fldCharType="begin"/>
            </w:r>
            <w:r w:rsidR="00D45D53">
              <w:rPr>
                <w:noProof/>
                <w:webHidden/>
              </w:rPr>
              <w:instrText xml:space="preserve"> PAGEREF _Toc102578438 \h </w:instrText>
            </w:r>
            <w:r w:rsidR="00D45D53">
              <w:rPr>
                <w:noProof/>
                <w:webHidden/>
              </w:rPr>
            </w:r>
            <w:r w:rsidR="00D45D53">
              <w:rPr>
                <w:noProof/>
                <w:webHidden/>
              </w:rPr>
              <w:fldChar w:fldCharType="separate"/>
            </w:r>
            <w:r w:rsidR="00D45D53">
              <w:rPr>
                <w:noProof/>
                <w:webHidden/>
              </w:rPr>
              <w:t>121</w:t>
            </w:r>
            <w:r w:rsidR="00D45D53">
              <w:rPr>
                <w:noProof/>
                <w:webHidden/>
              </w:rPr>
              <w:fldChar w:fldCharType="end"/>
            </w:r>
          </w:hyperlink>
        </w:p>
        <w:p w14:paraId="7E2F3244" w14:textId="3443299A" w:rsidR="00D45D53" w:rsidRDefault="00000000">
          <w:pPr>
            <w:pStyle w:val="TM1"/>
            <w:tabs>
              <w:tab w:val="left" w:pos="660"/>
              <w:tab w:val="right" w:leader="dot" w:pos="10082"/>
            </w:tabs>
            <w:rPr>
              <w:rFonts w:eastAsiaTheme="minorEastAsia"/>
              <w:noProof/>
              <w:lang w:eastAsia="fr-FR"/>
            </w:rPr>
          </w:pPr>
          <w:hyperlink w:anchor="_Toc102578439" w:history="1">
            <w:r w:rsidR="00D45D53" w:rsidRPr="00E60256">
              <w:rPr>
                <w:rStyle w:val="Lienhypertexte"/>
                <w:noProof/>
              </w:rPr>
              <w:t>54</w:t>
            </w:r>
            <w:r w:rsidR="00D45D53">
              <w:rPr>
                <w:rFonts w:eastAsiaTheme="minorEastAsia"/>
                <w:noProof/>
                <w:lang w:eastAsia="fr-FR"/>
              </w:rPr>
              <w:tab/>
            </w:r>
            <w:r w:rsidR="00D45D53" w:rsidRPr="00E60256">
              <w:rPr>
                <w:rStyle w:val="Lienhypertexte"/>
                <w:noProof/>
              </w:rPr>
              <w:t>Versets contre les usuriers et les banquiers, prêtant avec intérêt</w:t>
            </w:r>
            <w:r w:rsidR="00D45D53">
              <w:rPr>
                <w:noProof/>
                <w:webHidden/>
              </w:rPr>
              <w:tab/>
            </w:r>
            <w:r w:rsidR="00D45D53">
              <w:rPr>
                <w:noProof/>
                <w:webHidden/>
              </w:rPr>
              <w:fldChar w:fldCharType="begin"/>
            </w:r>
            <w:r w:rsidR="00D45D53">
              <w:rPr>
                <w:noProof/>
                <w:webHidden/>
              </w:rPr>
              <w:instrText xml:space="preserve"> PAGEREF _Toc102578439 \h </w:instrText>
            </w:r>
            <w:r w:rsidR="00D45D53">
              <w:rPr>
                <w:noProof/>
                <w:webHidden/>
              </w:rPr>
            </w:r>
            <w:r w:rsidR="00D45D53">
              <w:rPr>
                <w:noProof/>
                <w:webHidden/>
              </w:rPr>
              <w:fldChar w:fldCharType="separate"/>
            </w:r>
            <w:r w:rsidR="00D45D53">
              <w:rPr>
                <w:noProof/>
                <w:webHidden/>
              </w:rPr>
              <w:t>122</w:t>
            </w:r>
            <w:r w:rsidR="00D45D53">
              <w:rPr>
                <w:noProof/>
                <w:webHidden/>
              </w:rPr>
              <w:fldChar w:fldCharType="end"/>
            </w:r>
          </w:hyperlink>
        </w:p>
        <w:p w14:paraId="73A84F97" w14:textId="1378D9E5" w:rsidR="00D45D53" w:rsidRDefault="00000000">
          <w:pPr>
            <w:pStyle w:val="TM1"/>
            <w:tabs>
              <w:tab w:val="left" w:pos="660"/>
              <w:tab w:val="right" w:leader="dot" w:pos="10082"/>
            </w:tabs>
            <w:rPr>
              <w:rFonts w:eastAsiaTheme="minorEastAsia"/>
              <w:noProof/>
              <w:lang w:eastAsia="fr-FR"/>
            </w:rPr>
          </w:pPr>
          <w:hyperlink w:anchor="_Toc102578440" w:history="1">
            <w:r w:rsidR="00D45D53" w:rsidRPr="00E60256">
              <w:rPr>
                <w:rStyle w:val="Lienhypertexte"/>
                <w:noProof/>
              </w:rPr>
              <w:t>55</w:t>
            </w:r>
            <w:r w:rsidR="00D45D53">
              <w:rPr>
                <w:rFonts w:eastAsiaTheme="minorEastAsia"/>
                <w:noProof/>
                <w:lang w:eastAsia="fr-FR"/>
              </w:rPr>
              <w:tab/>
            </w:r>
            <w:r w:rsidR="00D45D53" w:rsidRPr="00E60256">
              <w:rPr>
                <w:rStyle w:val="Lienhypertexte"/>
                <w:noProof/>
                <w:shd w:val="clear" w:color="auto" w:fill="FFFFFF"/>
              </w:rPr>
              <w:t>Versets faisant une présentation sensuelle du Paradis, lieu de plaisir</w:t>
            </w:r>
            <w:r w:rsidR="00D45D53">
              <w:rPr>
                <w:noProof/>
                <w:webHidden/>
              </w:rPr>
              <w:tab/>
            </w:r>
            <w:r w:rsidR="00D45D53">
              <w:rPr>
                <w:noProof/>
                <w:webHidden/>
              </w:rPr>
              <w:fldChar w:fldCharType="begin"/>
            </w:r>
            <w:r w:rsidR="00D45D53">
              <w:rPr>
                <w:noProof/>
                <w:webHidden/>
              </w:rPr>
              <w:instrText xml:space="preserve"> PAGEREF _Toc102578440 \h </w:instrText>
            </w:r>
            <w:r w:rsidR="00D45D53">
              <w:rPr>
                <w:noProof/>
                <w:webHidden/>
              </w:rPr>
            </w:r>
            <w:r w:rsidR="00D45D53">
              <w:rPr>
                <w:noProof/>
                <w:webHidden/>
              </w:rPr>
              <w:fldChar w:fldCharType="separate"/>
            </w:r>
            <w:r w:rsidR="00D45D53">
              <w:rPr>
                <w:noProof/>
                <w:webHidden/>
              </w:rPr>
              <w:t>122</w:t>
            </w:r>
            <w:r w:rsidR="00D45D53">
              <w:rPr>
                <w:noProof/>
                <w:webHidden/>
              </w:rPr>
              <w:fldChar w:fldCharType="end"/>
            </w:r>
          </w:hyperlink>
        </w:p>
        <w:p w14:paraId="1B023B7C" w14:textId="5E228708" w:rsidR="00D45D53" w:rsidRDefault="00000000">
          <w:pPr>
            <w:pStyle w:val="TM1"/>
            <w:tabs>
              <w:tab w:val="left" w:pos="660"/>
              <w:tab w:val="right" w:leader="dot" w:pos="10082"/>
            </w:tabs>
            <w:rPr>
              <w:rFonts w:eastAsiaTheme="minorEastAsia"/>
              <w:noProof/>
              <w:lang w:eastAsia="fr-FR"/>
            </w:rPr>
          </w:pPr>
          <w:hyperlink w:anchor="_Toc102578441" w:history="1">
            <w:r w:rsidR="00D45D53" w:rsidRPr="00E60256">
              <w:rPr>
                <w:rStyle w:val="Lienhypertexte"/>
                <w:noProof/>
              </w:rPr>
              <w:t>56</w:t>
            </w:r>
            <w:r w:rsidR="00D45D53">
              <w:rPr>
                <w:rFonts w:eastAsiaTheme="minorEastAsia"/>
                <w:noProof/>
                <w:lang w:eastAsia="fr-FR"/>
              </w:rPr>
              <w:tab/>
            </w:r>
            <w:r w:rsidR="00D45D53" w:rsidRPr="00E60256">
              <w:rPr>
                <w:rStyle w:val="Lienhypertexte"/>
                <w:noProof/>
              </w:rPr>
              <w:t>Que faire ?</w:t>
            </w:r>
            <w:r w:rsidR="00D45D53">
              <w:rPr>
                <w:noProof/>
                <w:webHidden/>
              </w:rPr>
              <w:tab/>
            </w:r>
            <w:r w:rsidR="00D45D53">
              <w:rPr>
                <w:noProof/>
                <w:webHidden/>
              </w:rPr>
              <w:fldChar w:fldCharType="begin"/>
            </w:r>
            <w:r w:rsidR="00D45D53">
              <w:rPr>
                <w:noProof/>
                <w:webHidden/>
              </w:rPr>
              <w:instrText xml:space="preserve"> PAGEREF _Toc102578441 \h </w:instrText>
            </w:r>
            <w:r w:rsidR="00D45D53">
              <w:rPr>
                <w:noProof/>
                <w:webHidden/>
              </w:rPr>
            </w:r>
            <w:r w:rsidR="00D45D53">
              <w:rPr>
                <w:noProof/>
                <w:webHidden/>
              </w:rPr>
              <w:fldChar w:fldCharType="separate"/>
            </w:r>
            <w:r w:rsidR="00D45D53">
              <w:rPr>
                <w:noProof/>
                <w:webHidden/>
              </w:rPr>
              <w:t>123</w:t>
            </w:r>
            <w:r w:rsidR="00D45D53">
              <w:rPr>
                <w:noProof/>
                <w:webHidden/>
              </w:rPr>
              <w:fldChar w:fldCharType="end"/>
            </w:r>
          </w:hyperlink>
        </w:p>
        <w:p w14:paraId="3FB0BF9D" w14:textId="553122DE" w:rsidR="00D45D53" w:rsidRDefault="00000000">
          <w:pPr>
            <w:pStyle w:val="TM2"/>
            <w:tabs>
              <w:tab w:val="left" w:pos="880"/>
              <w:tab w:val="right" w:leader="dot" w:pos="10082"/>
            </w:tabs>
            <w:rPr>
              <w:rFonts w:eastAsiaTheme="minorEastAsia"/>
              <w:noProof/>
              <w:lang w:eastAsia="fr-FR"/>
            </w:rPr>
          </w:pPr>
          <w:hyperlink w:anchor="_Toc102578442" w:history="1">
            <w:r w:rsidR="00D45D53" w:rsidRPr="00E60256">
              <w:rPr>
                <w:rStyle w:val="Lienhypertexte"/>
                <w:noProof/>
              </w:rPr>
              <w:t>56.1</w:t>
            </w:r>
            <w:r w:rsidR="00D45D53">
              <w:rPr>
                <w:rFonts w:eastAsiaTheme="minorEastAsia"/>
                <w:noProof/>
                <w:lang w:eastAsia="fr-FR"/>
              </w:rPr>
              <w:tab/>
            </w:r>
            <w:r w:rsidR="00D45D53" w:rsidRPr="00E60256">
              <w:rPr>
                <w:rStyle w:val="Lienhypertexte"/>
                <w:noProof/>
              </w:rPr>
              <w:t>Convaincre les musulmans adopter la laïcité ?</w:t>
            </w:r>
            <w:r w:rsidR="00D45D53">
              <w:rPr>
                <w:noProof/>
                <w:webHidden/>
              </w:rPr>
              <w:tab/>
            </w:r>
            <w:r w:rsidR="00D45D53">
              <w:rPr>
                <w:noProof/>
                <w:webHidden/>
              </w:rPr>
              <w:fldChar w:fldCharType="begin"/>
            </w:r>
            <w:r w:rsidR="00D45D53">
              <w:rPr>
                <w:noProof/>
                <w:webHidden/>
              </w:rPr>
              <w:instrText xml:space="preserve"> PAGEREF _Toc102578442 \h </w:instrText>
            </w:r>
            <w:r w:rsidR="00D45D53">
              <w:rPr>
                <w:noProof/>
                <w:webHidden/>
              </w:rPr>
            </w:r>
            <w:r w:rsidR="00D45D53">
              <w:rPr>
                <w:noProof/>
                <w:webHidden/>
              </w:rPr>
              <w:fldChar w:fldCharType="separate"/>
            </w:r>
            <w:r w:rsidR="00D45D53">
              <w:rPr>
                <w:noProof/>
                <w:webHidden/>
              </w:rPr>
              <w:t>123</w:t>
            </w:r>
            <w:r w:rsidR="00D45D53">
              <w:rPr>
                <w:noProof/>
                <w:webHidden/>
              </w:rPr>
              <w:fldChar w:fldCharType="end"/>
            </w:r>
          </w:hyperlink>
        </w:p>
        <w:p w14:paraId="7AB3D362" w14:textId="2BD64603" w:rsidR="00D45D53" w:rsidRDefault="00000000">
          <w:pPr>
            <w:pStyle w:val="TM2"/>
            <w:tabs>
              <w:tab w:val="left" w:pos="880"/>
              <w:tab w:val="right" w:leader="dot" w:pos="10082"/>
            </w:tabs>
            <w:rPr>
              <w:rFonts w:eastAsiaTheme="minorEastAsia"/>
              <w:noProof/>
              <w:lang w:eastAsia="fr-FR"/>
            </w:rPr>
          </w:pPr>
          <w:hyperlink w:anchor="_Toc102578443" w:history="1">
            <w:r w:rsidR="00D45D53" w:rsidRPr="00E60256">
              <w:rPr>
                <w:rStyle w:val="Lienhypertexte"/>
                <w:noProof/>
              </w:rPr>
              <w:t>56.2</w:t>
            </w:r>
            <w:r w:rsidR="00D45D53">
              <w:rPr>
                <w:rFonts w:eastAsiaTheme="minorEastAsia"/>
                <w:noProof/>
                <w:lang w:eastAsia="fr-FR"/>
              </w:rPr>
              <w:tab/>
            </w:r>
            <w:r w:rsidR="00D45D53" w:rsidRPr="00E60256">
              <w:rPr>
                <w:rStyle w:val="Lienhypertexte"/>
                <w:noProof/>
              </w:rPr>
              <w:t>Promouvoir la solution de Mohamed VI ?</w:t>
            </w:r>
            <w:r w:rsidR="00D45D53">
              <w:rPr>
                <w:noProof/>
                <w:webHidden/>
              </w:rPr>
              <w:tab/>
            </w:r>
            <w:r w:rsidR="00D45D53">
              <w:rPr>
                <w:noProof/>
                <w:webHidden/>
              </w:rPr>
              <w:fldChar w:fldCharType="begin"/>
            </w:r>
            <w:r w:rsidR="00D45D53">
              <w:rPr>
                <w:noProof/>
                <w:webHidden/>
              </w:rPr>
              <w:instrText xml:space="preserve"> PAGEREF _Toc102578443 \h </w:instrText>
            </w:r>
            <w:r w:rsidR="00D45D53">
              <w:rPr>
                <w:noProof/>
                <w:webHidden/>
              </w:rPr>
            </w:r>
            <w:r w:rsidR="00D45D53">
              <w:rPr>
                <w:noProof/>
                <w:webHidden/>
              </w:rPr>
              <w:fldChar w:fldCharType="separate"/>
            </w:r>
            <w:r w:rsidR="00D45D53">
              <w:rPr>
                <w:noProof/>
                <w:webHidden/>
              </w:rPr>
              <w:t>124</w:t>
            </w:r>
            <w:r w:rsidR="00D45D53">
              <w:rPr>
                <w:noProof/>
                <w:webHidden/>
              </w:rPr>
              <w:fldChar w:fldCharType="end"/>
            </w:r>
          </w:hyperlink>
        </w:p>
        <w:p w14:paraId="5FC13F46" w14:textId="4A3F3D99" w:rsidR="00D45D53" w:rsidRDefault="00000000">
          <w:pPr>
            <w:pStyle w:val="TM2"/>
            <w:tabs>
              <w:tab w:val="left" w:pos="880"/>
              <w:tab w:val="right" w:leader="dot" w:pos="10082"/>
            </w:tabs>
            <w:rPr>
              <w:rFonts w:eastAsiaTheme="minorEastAsia"/>
              <w:noProof/>
              <w:lang w:eastAsia="fr-FR"/>
            </w:rPr>
          </w:pPr>
          <w:hyperlink w:anchor="_Toc102578444" w:history="1">
            <w:r w:rsidR="00D45D53" w:rsidRPr="00E60256">
              <w:rPr>
                <w:rStyle w:val="Lienhypertexte"/>
                <w:noProof/>
              </w:rPr>
              <w:t>56.3</w:t>
            </w:r>
            <w:r w:rsidR="00D45D53">
              <w:rPr>
                <w:rFonts w:eastAsiaTheme="minorEastAsia"/>
                <w:noProof/>
                <w:lang w:eastAsia="fr-FR"/>
              </w:rPr>
              <w:tab/>
            </w:r>
            <w:r w:rsidR="00D45D53" w:rsidRPr="00E60256">
              <w:rPr>
                <w:rStyle w:val="Lienhypertexte"/>
                <w:noProof/>
              </w:rPr>
              <w:t>Promouvoir une exégète critique et non apologique de l’islam, du prophète et du Coran ?</w:t>
            </w:r>
            <w:r w:rsidR="00D45D53">
              <w:rPr>
                <w:noProof/>
                <w:webHidden/>
              </w:rPr>
              <w:tab/>
            </w:r>
            <w:r w:rsidR="00D45D53">
              <w:rPr>
                <w:noProof/>
                <w:webHidden/>
              </w:rPr>
              <w:fldChar w:fldCharType="begin"/>
            </w:r>
            <w:r w:rsidR="00D45D53">
              <w:rPr>
                <w:noProof/>
                <w:webHidden/>
              </w:rPr>
              <w:instrText xml:space="preserve"> PAGEREF _Toc102578444 \h </w:instrText>
            </w:r>
            <w:r w:rsidR="00D45D53">
              <w:rPr>
                <w:noProof/>
                <w:webHidden/>
              </w:rPr>
            </w:r>
            <w:r w:rsidR="00D45D53">
              <w:rPr>
                <w:noProof/>
                <w:webHidden/>
              </w:rPr>
              <w:fldChar w:fldCharType="separate"/>
            </w:r>
            <w:r w:rsidR="00D45D53">
              <w:rPr>
                <w:noProof/>
                <w:webHidden/>
              </w:rPr>
              <w:t>125</w:t>
            </w:r>
            <w:r w:rsidR="00D45D53">
              <w:rPr>
                <w:noProof/>
                <w:webHidden/>
              </w:rPr>
              <w:fldChar w:fldCharType="end"/>
            </w:r>
          </w:hyperlink>
        </w:p>
        <w:p w14:paraId="13A55732" w14:textId="0998A051" w:rsidR="00D45D53" w:rsidRDefault="00000000">
          <w:pPr>
            <w:pStyle w:val="TM1"/>
            <w:tabs>
              <w:tab w:val="left" w:pos="660"/>
              <w:tab w:val="right" w:leader="dot" w:pos="10082"/>
            </w:tabs>
            <w:rPr>
              <w:rFonts w:eastAsiaTheme="minorEastAsia"/>
              <w:noProof/>
              <w:lang w:eastAsia="fr-FR"/>
            </w:rPr>
          </w:pPr>
          <w:hyperlink w:anchor="_Toc102578445" w:history="1">
            <w:r w:rsidR="00D45D53" w:rsidRPr="00E60256">
              <w:rPr>
                <w:rStyle w:val="Lienhypertexte"/>
                <w:noProof/>
              </w:rPr>
              <w:t>57</w:t>
            </w:r>
            <w:r w:rsidR="00D45D53">
              <w:rPr>
                <w:rFonts w:eastAsiaTheme="minorEastAsia"/>
                <w:noProof/>
                <w:lang w:eastAsia="fr-FR"/>
              </w:rPr>
              <w:tab/>
            </w:r>
            <w:r w:rsidR="00D45D53" w:rsidRPr="00E60256">
              <w:rPr>
                <w:rStyle w:val="Lienhypertexte"/>
                <w:noProof/>
              </w:rPr>
              <w:t>Conclusion</w:t>
            </w:r>
            <w:r w:rsidR="00D45D53">
              <w:rPr>
                <w:noProof/>
                <w:webHidden/>
              </w:rPr>
              <w:tab/>
            </w:r>
            <w:r w:rsidR="00D45D53">
              <w:rPr>
                <w:noProof/>
                <w:webHidden/>
              </w:rPr>
              <w:fldChar w:fldCharType="begin"/>
            </w:r>
            <w:r w:rsidR="00D45D53">
              <w:rPr>
                <w:noProof/>
                <w:webHidden/>
              </w:rPr>
              <w:instrText xml:space="preserve"> PAGEREF _Toc102578445 \h </w:instrText>
            </w:r>
            <w:r w:rsidR="00D45D53">
              <w:rPr>
                <w:noProof/>
                <w:webHidden/>
              </w:rPr>
            </w:r>
            <w:r w:rsidR="00D45D53">
              <w:rPr>
                <w:noProof/>
                <w:webHidden/>
              </w:rPr>
              <w:fldChar w:fldCharType="separate"/>
            </w:r>
            <w:r w:rsidR="00D45D53">
              <w:rPr>
                <w:noProof/>
                <w:webHidden/>
              </w:rPr>
              <w:t>125</w:t>
            </w:r>
            <w:r w:rsidR="00D45D53">
              <w:rPr>
                <w:noProof/>
                <w:webHidden/>
              </w:rPr>
              <w:fldChar w:fldCharType="end"/>
            </w:r>
          </w:hyperlink>
        </w:p>
        <w:p w14:paraId="490EC8D1" w14:textId="08048E0F" w:rsidR="00D45D53" w:rsidRDefault="00000000">
          <w:pPr>
            <w:pStyle w:val="TM1"/>
            <w:tabs>
              <w:tab w:val="left" w:pos="660"/>
              <w:tab w:val="right" w:leader="dot" w:pos="10082"/>
            </w:tabs>
            <w:rPr>
              <w:rFonts w:eastAsiaTheme="minorEastAsia"/>
              <w:noProof/>
              <w:lang w:eastAsia="fr-FR"/>
            </w:rPr>
          </w:pPr>
          <w:hyperlink w:anchor="_Toc102578446" w:history="1">
            <w:r w:rsidR="00D45D53" w:rsidRPr="00E60256">
              <w:rPr>
                <w:rStyle w:val="Lienhypertexte"/>
                <w:noProof/>
              </w:rPr>
              <w:t>58</w:t>
            </w:r>
            <w:r w:rsidR="00D45D53">
              <w:rPr>
                <w:rFonts w:eastAsiaTheme="minorEastAsia"/>
                <w:noProof/>
                <w:lang w:eastAsia="fr-FR"/>
              </w:rPr>
              <w:tab/>
            </w:r>
            <w:r w:rsidR="00D45D53" w:rsidRPr="00E60256">
              <w:rPr>
                <w:rStyle w:val="Lienhypertexte"/>
                <w:noProof/>
              </w:rPr>
              <w:t>Bibliographie générale</w:t>
            </w:r>
            <w:r w:rsidR="00D45D53">
              <w:rPr>
                <w:noProof/>
                <w:webHidden/>
              </w:rPr>
              <w:tab/>
            </w:r>
            <w:r w:rsidR="00D45D53">
              <w:rPr>
                <w:noProof/>
                <w:webHidden/>
              </w:rPr>
              <w:fldChar w:fldCharType="begin"/>
            </w:r>
            <w:r w:rsidR="00D45D53">
              <w:rPr>
                <w:noProof/>
                <w:webHidden/>
              </w:rPr>
              <w:instrText xml:space="preserve"> PAGEREF _Toc102578446 \h </w:instrText>
            </w:r>
            <w:r w:rsidR="00D45D53">
              <w:rPr>
                <w:noProof/>
                <w:webHidden/>
              </w:rPr>
            </w:r>
            <w:r w:rsidR="00D45D53">
              <w:rPr>
                <w:noProof/>
                <w:webHidden/>
              </w:rPr>
              <w:fldChar w:fldCharType="separate"/>
            </w:r>
            <w:r w:rsidR="00D45D53">
              <w:rPr>
                <w:noProof/>
                <w:webHidden/>
              </w:rPr>
              <w:t>126</w:t>
            </w:r>
            <w:r w:rsidR="00D45D53">
              <w:rPr>
                <w:noProof/>
                <w:webHidden/>
              </w:rPr>
              <w:fldChar w:fldCharType="end"/>
            </w:r>
          </w:hyperlink>
        </w:p>
        <w:p w14:paraId="573AE7D8" w14:textId="6B4A4F38" w:rsidR="00D45D53" w:rsidRDefault="00000000">
          <w:pPr>
            <w:pStyle w:val="TM2"/>
            <w:tabs>
              <w:tab w:val="left" w:pos="880"/>
              <w:tab w:val="right" w:leader="dot" w:pos="10082"/>
            </w:tabs>
            <w:rPr>
              <w:rFonts w:eastAsiaTheme="minorEastAsia"/>
              <w:noProof/>
              <w:lang w:eastAsia="fr-FR"/>
            </w:rPr>
          </w:pPr>
          <w:hyperlink w:anchor="_Toc102578447" w:history="1">
            <w:r w:rsidR="00D45D53" w:rsidRPr="00E60256">
              <w:rPr>
                <w:rStyle w:val="Lienhypertexte"/>
                <w:noProof/>
              </w:rPr>
              <w:t>58.1</w:t>
            </w:r>
            <w:r w:rsidR="00D45D53">
              <w:rPr>
                <w:rFonts w:eastAsiaTheme="minorEastAsia"/>
                <w:noProof/>
                <w:lang w:eastAsia="fr-FR"/>
              </w:rPr>
              <w:tab/>
            </w:r>
            <w:r w:rsidR="00D45D53" w:rsidRPr="00E60256">
              <w:rPr>
                <w:rStyle w:val="Lienhypertexte"/>
                <w:noProof/>
              </w:rPr>
              <w:t>Sur l’appel à la haine envers les juifs et les chrétiens, dans l’islam</w:t>
            </w:r>
            <w:r w:rsidR="00D45D53">
              <w:rPr>
                <w:noProof/>
                <w:webHidden/>
              </w:rPr>
              <w:tab/>
            </w:r>
            <w:r w:rsidR="00D45D53">
              <w:rPr>
                <w:noProof/>
                <w:webHidden/>
              </w:rPr>
              <w:fldChar w:fldCharType="begin"/>
            </w:r>
            <w:r w:rsidR="00D45D53">
              <w:rPr>
                <w:noProof/>
                <w:webHidden/>
              </w:rPr>
              <w:instrText xml:space="preserve"> PAGEREF _Toc102578447 \h </w:instrText>
            </w:r>
            <w:r w:rsidR="00D45D53">
              <w:rPr>
                <w:noProof/>
                <w:webHidden/>
              </w:rPr>
            </w:r>
            <w:r w:rsidR="00D45D53">
              <w:rPr>
                <w:noProof/>
                <w:webHidden/>
              </w:rPr>
              <w:fldChar w:fldCharType="separate"/>
            </w:r>
            <w:r w:rsidR="00D45D53">
              <w:rPr>
                <w:noProof/>
                <w:webHidden/>
              </w:rPr>
              <w:t>127</w:t>
            </w:r>
            <w:r w:rsidR="00D45D53">
              <w:rPr>
                <w:noProof/>
                <w:webHidden/>
              </w:rPr>
              <w:fldChar w:fldCharType="end"/>
            </w:r>
          </w:hyperlink>
        </w:p>
        <w:p w14:paraId="09DD3538" w14:textId="29B350AB" w:rsidR="00D45D53" w:rsidRDefault="00000000">
          <w:pPr>
            <w:pStyle w:val="TM2"/>
            <w:tabs>
              <w:tab w:val="left" w:pos="880"/>
              <w:tab w:val="right" w:leader="dot" w:pos="10082"/>
            </w:tabs>
            <w:rPr>
              <w:rFonts w:eastAsiaTheme="minorEastAsia"/>
              <w:noProof/>
              <w:lang w:eastAsia="fr-FR"/>
            </w:rPr>
          </w:pPr>
          <w:hyperlink w:anchor="_Toc102578448" w:history="1">
            <w:r w:rsidR="00D45D53" w:rsidRPr="00E60256">
              <w:rPr>
                <w:rStyle w:val="Lienhypertexte"/>
                <w:noProof/>
              </w:rPr>
              <w:t>58.2</w:t>
            </w:r>
            <w:r w:rsidR="00D45D53">
              <w:rPr>
                <w:rFonts w:eastAsiaTheme="minorEastAsia"/>
                <w:noProof/>
                <w:lang w:eastAsia="fr-FR"/>
              </w:rPr>
              <w:tab/>
            </w:r>
            <w:r w:rsidR="00D45D53" w:rsidRPr="00E60256">
              <w:rPr>
                <w:rStyle w:val="Lienhypertexte"/>
                <w:noProof/>
              </w:rPr>
              <w:t>Sur l’antisémitisme musulman</w:t>
            </w:r>
            <w:r w:rsidR="00D45D53">
              <w:rPr>
                <w:noProof/>
                <w:webHidden/>
              </w:rPr>
              <w:tab/>
            </w:r>
            <w:r w:rsidR="00D45D53">
              <w:rPr>
                <w:noProof/>
                <w:webHidden/>
              </w:rPr>
              <w:fldChar w:fldCharType="begin"/>
            </w:r>
            <w:r w:rsidR="00D45D53">
              <w:rPr>
                <w:noProof/>
                <w:webHidden/>
              </w:rPr>
              <w:instrText xml:space="preserve"> PAGEREF _Toc102578448 \h </w:instrText>
            </w:r>
            <w:r w:rsidR="00D45D53">
              <w:rPr>
                <w:noProof/>
                <w:webHidden/>
              </w:rPr>
            </w:r>
            <w:r w:rsidR="00D45D53">
              <w:rPr>
                <w:noProof/>
                <w:webHidden/>
              </w:rPr>
              <w:fldChar w:fldCharType="separate"/>
            </w:r>
            <w:r w:rsidR="00D45D53">
              <w:rPr>
                <w:noProof/>
                <w:webHidden/>
              </w:rPr>
              <w:t>128</w:t>
            </w:r>
            <w:r w:rsidR="00D45D53">
              <w:rPr>
                <w:noProof/>
                <w:webHidden/>
              </w:rPr>
              <w:fldChar w:fldCharType="end"/>
            </w:r>
          </w:hyperlink>
        </w:p>
        <w:p w14:paraId="064F6077" w14:textId="130A01C3" w:rsidR="00D45D53" w:rsidRDefault="00000000">
          <w:pPr>
            <w:pStyle w:val="TM2"/>
            <w:tabs>
              <w:tab w:val="left" w:pos="880"/>
              <w:tab w:val="right" w:leader="dot" w:pos="10082"/>
            </w:tabs>
            <w:rPr>
              <w:rFonts w:eastAsiaTheme="minorEastAsia"/>
              <w:noProof/>
              <w:lang w:eastAsia="fr-FR"/>
            </w:rPr>
          </w:pPr>
          <w:hyperlink w:anchor="_Toc102578449" w:history="1">
            <w:r w:rsidR="00D45D53" w:rsidRPr="00E60256">
              <w:rPr>
                <w:rStyle w:val="Lienhypertexte"/>
                <w:noProof/>
              </w:rPr>
              <w:t>58.3</w:t>
            </w:r>
            <w:r w:rsidR="00D45D53">
              <w:rPr>
                <w:rFonts w:eastAsiaTheme="minorEastAsia"/>
                <w:noProof/>
                <w:lang w:eastAsia="fr-FR"/>
              </w:rPr>
              <w:tab/>
            </w:r>
            <w:r w:rsidR="00D45D53" w:rsidRPr="00E60256">
              <w:rPr>
                <w:rStyle w:val="Lienhypertexte"/>
                <w:noProof/>
              </w:rPr>
              <w:t>Sur l’interdiction de critiquer Bukhari</w:t>
            </w:r>
            <w:r w:rsidR="00D45D53">
              <w:rPr>
                <w:noProof/>
                <w:webHidden/>
              </w:rPr>
              <w:tab/>
            </w:r>
            <w:r w:rsidR="00D45D53">
              <w:rPr>
                <w:noProof/>
                <w:webHidden/>
              </w:rPr>
              <w:fldChar w:fldCharType="begin"/>
            </w:r>
            <w:r w:rsidR="00D45D53">
              <w:rPr>
                <w:noProof/>
                <w:webHidden/>
              </w:rPr>
              <w:instrText xml:space="preserve"> PAGEREF _Toc102578449 \h </w:instrText>
            </w:r>
            <w:r w:rsidR="00D45D53">
              <w:rPr>
                <w:noProof/>
                <w:webHidden/>
              </w:rPr>
            </w:r>
            <w:r w:rsidR="00D45D53">
              <w:rPr>
                <w:noProof/>
                <w:webHidden/>
              </w:rPr>
              <w:fldChar w:fldCharType="separate"/>
            </w:r>
            <w:r w:rsidR="00D45D53">
              <w:rPr>
                <w:noProof/>
                <w:webHidden/>
              </w:rPr>
              <w:t>128</w:t>
            </w:r>
            <w:r w:rsidR="00D45D53">
              <w:rPr>
                <w:noProof/>
                <w:webHidden/>
              </w:rPr>
              <w:fldChar w:fldCharType="end"/>
            </w:r>
          </w:hyperlink>
        </w:p>
        <w:p w14:paraId="2E3474C5" w14:textId="29D5DFE3" w:rsidR="00D45D53" w:rsidRDefault="00000000">
          <w:pPr>
            <w:pStyle w:val="TM2"/>
            <w:tabs>
              <w:tab w:val="left" w:pos="880"/>
              <w:tab w:val="right" w:leader="dot" w:pos="10082"/>
            </w:tabs>
            <w:rPr>
              <w:rFonts w:eastAsiaTheme="minorEastAsia"/>
              <w:noProof/>
              <w:lang w:eastAsia="fr-FR"/>
            </w:rPr>
          </w:pPr>
          <w:hyperlink w:anchor="_Toc102578450" w:history="1">
            <w:r w:rsidR="00D45D53" w:rsidRPr="00E60256">
              <w:rPr>
                <w:rStyle w:val="Lienhypertexte"/>
                <w:noProof/>
              </w:rPr>
              <w:t>58.4</w:t>
            </w:r>
            <w:r w:rsidR="00D45D53">
              <w:rPr>
                <w:rFonts w:eastAsiaTheme="minorEastAsia"/>
                <w:noProof/>
                <w:lang w:eastAsia="fr-FR"/>
              </w:rPr>
              <w:tab/>
            </w:r>
            <w:r w:rsidR="00D45D53" w:rsidRPr="00E60256">
              <w:rPr>
                <w:rStyle w:val="Lienhypertexte"/>
                <w:noProof/>
              </w:rPr>
              <w:t>Sur l’accusation de la falsification des textes sacrés, portée par Mahomet</w:t>
            </w:r>
            <w:r w:rsidR="00D45D53">
              <w:rPr>
                <w:noProof/>
                <w:webHidden/>
              </w:rPr>
              <w:tab/>
            </w:r>
            <w:r w:rsidR="00D45D53">
              <w:rPr>
                <w:noProof/>
                <w:webHidden/>
              </w:rPr>
              <w:fldChar w:fldCharType="begin"/>
            </w:r>
            <w:r w:rsidR="00D45D53">
              <w:rPr>
                <w:noProof/>
                <w:webHidden/>
              </w:rPr>
              <w:instrText xml:space="preserve"> PAGEREF _Toc102578450 \h </w:instrText>
            </w:r>
            <w:r w:rsidR="00D45D53">
              <w:rPr>
                <w:noProof/>
                <w:webHidden/>
              </w:rPr>
            </w:r>
            <w:r w:rsidR="00D45D53">
              <w:rPr>
                <w:noProof/>
                <w:webHidden/>
              </w:rPr>
              <w:fldChar w:fldCharType="separate"/>
            </w:r>
            <w:r w:rsidR="00D45D53">
              <w:rPr>
                <w:noProof/>
                <w:webHidden/>
              </w:rPr>
              <w:t>128</w:t>
            </w:r>
            <w:r w:rsidR="00D45D53">
              <w:rPr>
                <w:noProof/>
                <w:webHidden/>
              </w:rPr>
              <w:fldChar w:fldCharType="end"/>
            </w:r>
          </w:hyperlink>
        </w:p>
        <w:p w14:paraId="2D70849B" w14:textId="5D699BA9" w:rsidR="00D45D53" w:rsidRDefault="00000000">
          <w:pPr>
            <w:pStyle w:val="TM2"/>
            <w:tabs>
              <w:tab w:val="left" w:pos="880"/>
              <w:tab w:val="right" w:leader="dot" w:pos="10082"/>
            </w:tabs>
            <w:rPr>
              <w:rFonts w:eastAsiaTheme="minorEastAsia"/>
              <w:noProof/>
              <w:lang w:eastAsia="fr-FR"/>
            </w:rPr>
          </w:pPr>
          <w:hyperlink w:anchor="_Toc102578451" w:history="1">
            <w:r w:rsidR="00D45D53" w:rsidRPr="00E60256">
              <w:rPr>
                <w:rStyle w:val="Lienhypertexte"/>
                <w:noProof/>
              </w:rPr>
              <w:t>58.5</w:t>
            </w:r>
            <w:r w:rsidR="00D45D53">
              <w:rPr>
                <w:rFonts w:eastAsiaTheme="minorEastAsia"/>
                <w:noProof/>
                <w:lang w:eastAsia="fr-FR"/>
              </w:rPr>
              <w:tab/>
            </w:r>
            <w:r w:rsidR="00D45D53" w:rsidRPr="00E60256">
              <w:rPr>
                <w:rStyle w:val="Lienhypertexte"/>
                <w:noProof/>
              </w:rPr>
              <w:t>Articles et livres réfutant la thèse du Coran incréé</w:t>
            </w:r>
            <w:r w:rsidR="00D45D53">
              <w:rPr>
                <w:noProof/>
                <w:webHidden/>
              </w:rPr>
              <w:tab/>
            </w:r>
            <w:r w:rsidR="00D45D53">
              <w:rPr>
                <w:noProof/>
                <w:webHidden/>
              </w:rPr>
              <w:fldChar w:fldCharType="begin"/>
            </w:r>
            <w:r w:rsidR="00D45D53">
              <w:rPr>
                <w:noProof/>
                <w:webHidden/>
              </w:rPr>
              <w:instrText xml:space="preserve"> PAGEREF _Toc102578451 \h </w:instrText>
            </w:r>
            <w:r w:rsidR="00D45D53">
              <w:rPr>
                <w:noProof/>
                <w:webHidden/>
              </w:rPr>
            </w:r>
            <w:r w:rsidR="00D45D53">
              <w:rPr>
                <w:noProof/>
                <w:webHidden/>
              </w:rPr>
              <w:fldChar w:fldCharType="separate"/>
            </w:r>
            <w:r w:rsidR="00D45D53">
              <w:rPr>
                <w:noProof/>
                <w:webHidden/>
              </w:rPr>
              <w:t>128</w:t>
            </w:r>
            <w:r w:rsidR="00D45D53">
              <w:rPr>
                <w:noProof/>
                <w:webHidden/>
              </w:rPr>
              <w:fldChar w:fldCharType="end"/>
            </w:r>
          </w:hyperlink>
        </w:p>
        <w:p w14:paraId="509BFC62" w14:textId="596FC563" w:rsidR="00D45D53" w:rsidRDefault="00000000">
          <w:pPr>
            <w:pStyle w:val="TM2"/>
            <w:tabs>
              <w:tab w:val="left" w:pos="880"/>
              <w:tab w:val="right" w:leader="dot" w:pos="10082"/>
            </w:tabs>
            <w:rPr>
              <w:rFonts w:eastAsiaTheme="minorEastAsia"/>
              <w:noProof/>
              <w:lang w:eastAsia="fr-FR"/>
            </w:rPr>
          </w:pPr>
          <w:hyperlink w:anchor="_Toc102578452" w:history="1">
            <w:r w:rsidR="00D45D53" w:rsidRPr="00E60256">
              <w:rPr>
                <w:rStyle w:val="Lienhypertexte"/>
                <w:noProof/>
              </w:rPr>
              <w:t>58.6</w:t>
            </w:r>
            <w:r w:rsidR="00D45D53">
              <w:rPr>
                <w:rFonts w:eastAsiaTheme="minorEastAsia"/>
                <w:noProof/>
                <w:lang w:eastAsia="fr-FR"/>
              </w:rPr>
              <w:tab/>
            </w:r>
            <w:r w:rsidR="00D45D53" w:rsidRPr="00E60256">
              <w:rPr>
                <w:rStyle w:val="Lienhypertexte"/>
                <w:noProof/>
              </w:rPr>
              <w:t>Articles présentant la démarche scientifique, y compris face aux religions</w:t>
            </w:r>
            <w:r w:rsidR="00D45D53">
              <w:rPr>
                <w:noProof/>
                <w:webHidden/>
              </w:rPr>
              <w:tab/>
            </w:r>
            <w:r w:rsidR="00D45D53">
              <w:rPr>
                <w:noProof/>
                <w:webHidden/>
              </w:rPr>
              <w:fldChar w:fldCharType="begin"/>
            </w:r>
            <w:r w:rsidR="00D45D53">
              <w:rPr>
                <w:noProof/>
                <w:webHidden/>
              </w:rPr>
              <w:instrText xml:space="preserve"> PAGEREF _Toc102578452 \h </w:instrText>
            </w:r>
            <w:r w:rsidR="00D45D53">
              <w:rPr>
                <w:noProof/>
                <w:webHidden/>
              </w:rPr>
            </w:r>
            <w:r w:rsidR="00D45D53">
              <w:rPr>
                <w:noProof/>
                <w:webHidden/>
              </w:rPr>
              <w:fldChar w:fldCharType="separate"/>
            </w:r>
            <w:r w:rsidR="00D45D53">
              <w:rPr>
                <w:noProof/>
                <w:webHidden/>
              </w:rPr>
              <w:t>129</w:t>
            </w:r>
            <w:r w:rsidR="00D45D53">
              <w:rPr>
                <w:noProof/>
                <w:webHidden/>
              </w:rPr>
              <w:fldChar w:fldCharType="end"/>
            </w:r>
          </w:hyperlink>
        </w:p>
        <w:p w14:paraId="0B2E1FC9" w14:textId="116866A6" w:rsidR="00D45D53" w:rsidRDefault="00000000">
          <w:pPr>
            <w:pStyle w:val="TM2"/>
            <w:tabs>
              <w:tab w:val="left" w:pos="880"/>
              <w:tab w:val="right" w:leader="dot" w:pos="10082"/>
            </w:tabs>
            <w:rPr>
              <w:rFonts w:eastAsiaTheme="minorEastAsia"/>
              <w:noProof/>
              <w:lang w:eastAsia="fr-FR"/>
            </w:rPr>
          </w:pPr>
          <w:hyperlink w:anchor="_Toc102578453" w:history="1">
            <w:r w:rsidR="00D45D53" w:rsidRPr="00E60256">
              <w:rPr>
                <w:rStyle w:val="Lienhypertexte"/>
                <w:noProof/>
              </w:rPr>
              <w:t>58.7</w:t>
            </w:r>
            <w:r w:rsidR="00D45D53">
              <w:rPr>
                <w:rFonts w:eastAsiaTheme="minorEastAsia"/>
                <w:noProof/>
                <w:lang w:eastAsia="fr-FR"/>
              </w:rPr>
              <w:tab/>
            </w:r>
            <w:r w:rsidR="00D45D53" w:rsidRPr="00E60256">
              <w:rPr>
                <w:rStyle w:val="Lienhypertexte"/>
                <w:noProof/>
              </w:rPr>
              <w:t>Articles sur la taqiya, sur le droit de mentir en islam</w:t>
            </w:r>
            <w:r w:rsidR="00D45D53">
              <w:rPr>
                <w:noProof/>
                <w:webHidden/>
              </w:rPr>
              <w:tab/>
            </w:r>
            <w:r w:rsidR="00D45D53">
              <w:rPr>
                <w:noProof/>
                <w:webHidden/>
              </w:rPr>
              <w:fldChar w:fldCharType="begin"/>
            </w:r>
            <w:r w:rsidR="00D45D53">
              <w:rPr>
                <w:noProof/>
                <w:webHidden/>
              </w:rPr>
              <w:instrText xml:space="preserve"> PAGEREF _Toc102578453 \h </w:instrText>
            </w:r>
            <w:r w:rsidR="00D45D53">
              <w:rPr>
                <w:noProof/>
                <w:webHidden/>
              </w:rPr>
            </w:r>
            <w:r w:rsidR="00D45D53">
              <w:rPr>
                <w:noProof/>
                <w:webHidden/>
              </w:rPr>
              <w:fldChar w:fldCharType="separate"/>
            </w:r>
            <w:r w:rsidR="00D45D53">
              <w:rPr>
                <w:noProof/>
                <w:webHidden/>
              </w:rPr>
              <w:t>129</w:t>
            </w:r>
            <w:r w:rsidR="00D45D53">
              <w:rPr>
                <w:noProof/>
                <w:webHidden/>
              </w:rPr>
              <w:fldChar w:fldCharType="end"/>
            </w:r>
          </w:hyperlink>
        </w:p>
        <w:p w14:paraId="03860FE1" w14:textId="4AC81989" w:rsidR="00D45D53" w:rsidRDefault="00000000">
          <w:pPr>
            <w:pStyle w:val="TM2"/>
            <w:tabs>
              <w:tab w:val="left" w:pos="880"/>
              <w:tab w:val="right" w:leader="dot" w:pos="10082"/>
            </w:tabs>
            <w:rPr>
              <w:rFonts w:eastAsiaTheme="minorEastAsia"/>
              <w:noProof/>
              <w:lang w:eastAsia="fr-FR"/>
            </w:rPr>
          </w:pPr>
          <w:hyperlink w:anchor="_Toc102578454" w:history="1">
            <w:r w:rsidR="00D45D53" w:rsidRPr="00E60256">
              <w:rPr>
                <w:rStyle w:val="Lienhypertexte"/>
                <w:noProof/>
              </w:rPr>
              <w:t>58.8</w:t>
            </w:r>
            <w:r w:rsidR="00D45D53">
              <w:rPr>
                <w:rFonts w:eastAsiaTheme="minorEastAsia"/>
                <w:noProof/>
                <w:lang w:eastAsia="fr-FR"/>
              </w:rPr>
              <w:tab/>
            </w:r>
            <w:r w:rsidR="00D45D53" w:rsidRPr="00E60256">
              <w:rPr>
                <w:rStyle w:val="Lienhypertexte"/>
                <w:noProof/>
              </w:rPr>
              <w:t>Les textes originel de l’islam</w:t>
            </w:r>
            <w:r w:rsidR="00D45D53">
              <w:rPr>
                <w:noProof/>
                <w:webHidden/>
              </w:rPr>
              <w:tab/>
            </w:r>
            <w:r w:rsidR="00D45D53">
              <w:rPr>
                <w:noProof/>
                <w:webHidden/>
              </w:rPr>
              <w:fldChar w:fldCharType="begin"/>
            </w:r>
            <w:r w:rsidR="00D45D53">
              <w:rPr>
                <w:noProof/>
                <w:webHidden/>
              </w:rPr>
              <w:instrText xml:space="preserve"> PAGEREF _Toc102578454 \h </w:instrText>
            </w:r>
            <w:r w:rsidR="00D45D53">
              <w:rPr>
                <w:noProof/>
                <w:webHidden/>
              </w:rPr>
            </w:r>
            <w:r w:rsidR="00D45D53">
              <w:rPr>
                <w:noProof/>
                <w:webHidden/>
              </w:rPr>
              <w:fldChar w:fldCharType="separate"/>
            </w:r>
            <w:r w:rsidR="00D45D53">
              <w:rPr>
                <w:noProof/>
                <w:webHidden/>
              </w:rPr>
              <w:t>129</w:t>
            </w:r>
            <w:r w:rsidR="00D45D53">
              <w:rPr>
                <w:noProof/>
                <w:webHidden/>
              </w:rPr>
              <w:fldChar w:fldCharType="end"/>
            </w:r>
          </w:hyperlink>
        </w:p>
        <w:p w14:paraId="491BE482" w14:textId="2007EBEC" w:rsidR="00D45D53" w:rsidRDefault="00000000">
          <w:pPr>
            <w:pStyle w:val="TM1"/>
            <w:tabs>
              <w:tab w:val="left" w:pos="660"/>
              <w:tab w:val="right" w:leader="dot" w:pos="10082"/>
            </w:tabs>
            <w:rPr>
              <w:rFonts w:eastAsiaTheme="minorEastAsia"/>
              <w:noProof/>
              <w:lang w:eastAsia="fr-FR"/>
            </w:rPr>
          </w:pPr>
          <w:hyperlink w:anchor="_Toc102578455" w:history="1">
            <w:r w:rsidR="00D45D53" w:rsidRPr="00E60256">
              <w:rPr>
                <w:rStyle w:val="Lienhypertexte"/>
                <w:noProof/>
              </w:rPr>
              <w:t>59</w:t>
            </w:r>
            <w:r w:rsidR="00D45D53">
              <w:rPr>
                <w:rFonts w:eastAsiaTheme="minorEastAsia"/>
                <w:noProof/>
                <w:lang w:eastAsia="fr-FR"/>
              </w:rPr>
              <w:tab/>
            </w:r>
            <w:r w:rsidR="00D45D53" w:rsidRPr="00E60256">
              <w:rPr>
                <w:rStyle w:val="Lienhypertexte"/>
                <w:noProof/>
              </w:rPr>
              <w:t>Annexe : hadiths antijuifs et antichrétiens</w:t>
            </w:r>
            <w:r w:rsidR="00D45D53">
              <w:rPr>
                <w:noProof/>
                <w:webHidden/>
              </w:rPr>
              <w:tab/>
            </w:r>
            <w:r w:rsidR="00D45D53">
              <w:rPr>
                <w:noProof/>
                <w:webHidden/>
              </w:rPr>
              <w:fldChar w:fldCharType="begin"/>
            </w:r>
            <w:r w:rsidR="00D45D53">
              <w:rPr>
                <w:noProof/>
                <w:webHidden/>
              </w:rPr>
              <w:instrText xml:space="preserve"> PAGEREF _Toc102578455 \h </w:instrText>
            </w:r>
            <w:r w:rsidR="00D45D53">
              <w:rPr>
                <w:noProof/>
                <w:webHidden/>
              </w:rPr>
            </w:r>
            <w:r w:rsidR="00D45D53">
              <w:rPr>
                <w:noProof/>
                <w:webHidden/>
              </w:rPr>
              <w:fldChar w:fldCharType="separate"/>
            </w:r>
            <w:r w:rsidR="00D45D53">
              <w:rPr>
                <w:noProof/>
                <w:webHidden/>
              </w:rPr>
              <w:t>130</w:t>
            </w:r>
            <w:r w:rsidR="00D45D53">
              <w:rPr>
                <w:noProof/>
                <w:webHidden/>
              </w:rPr>
              <w:fldChar w:fldCharType="end"/>
            </w:r>
          </w:hyperlink>
        </w:p>
        <w:p w14:paraId="4E1A2ACA" w14:textId="0C9B103C" w:rsidR="00D45D53" w:rsidRDefault="00000000">
          <w:pPr>
            <w:pStyle w:val="TM1"/>
            <w:tabs>
              <w:tab w:val="left" w:pos="660"/>
              <w:tab w:val="right" w:leader="dot" w:pos="10082"/>
            </w:tabs>
            <w:rPr>
              <w:rFonts w:eastAsiaTheme="minorEastAsia"/>
              <w:noProof/>
              <w:lang w:eastAsia="fr-FR"/>
            </w:rPr>
          </w:pPr>
          <w:hyperlink w:anchor="_Toc102578456" w:history="1">
            <w:r w:rsidR="00D45D53" w:rsidRPr="00E60256">
              <w:rPr>
                <w:rStyle w:val="Lienhypertexte"/>
                <w:noProof/>
              </w:rPr>
              <w:t>60</w:t>
            </w:r>
            <w:r w:rsidR="00D45D53">
              <w:rPr>
                <w:rFonts w:eastAsiaTheme="minorEastAsia"/>
                <w:noProof/>
                <w:lang w:eastAsia="fr-FR"/>
              </w:rPr>
              <w:tab/>
            </w:r>
            <w:r w:rsidR="00D45D53" w:rsidRPr="00E60256">
              <w:rPr>
                <w:rStyle w:val="Lienhypertexte"/>
                <w:noProof/>
              </w:rPr>
              <w:t>Annexe : hadiths légitimant l’esclavage et/ou indiquant que Mahomet a possédé des esclaves</w:t>
            </w:r>
            <w:r w:rsidR="00D45D53">
              <w:rPr>
                <w:noProof/>
                <w:webHidden/>
              </w:rPr>
              <w:tab/>
            </w:r>
            <w:r w:rsidR="00D45D53">
              <w:rPr>
                <w:noProof/>
                <w:webHidden/>
              </w:rPr>
              <w:fldChar w:fldCharType="begin"/>
            </w:r>
            <w:r w:rsidR="00D45D53">
              <w:rPr>
                <w:noProof/>
                <w:webHidden/>
              </w:rPr>
              <w:instrText xml:space="preserve"> PAGEREF _Toc102578456 \h </w:instrText>
            </w:r>
            <w:r w:rsidR="00D45D53">
              <w:rPr>
                <w:noProof/>
                <w:webHidden/>
              </w:rPr>
            </w:r>
            <w:r w:rsidR="00D45D53">
              <w:rPr>
                <w:noProof/>
                <w:webHidden/>
              </w:rPr>
              <w:fldChar w:fldCharType="separate"/>
            </w:r>
            <w:r w:rsidR="00D45D53">
              <w:rPr>
                <w:noProof/>
                <w:webHidden/>
              </w:rPr>
              <w:t>131</w:t>
            </w:r>
            <w:r w:rsidR="00D45D53">
              <w:rPr>
                <w:noProof/>
                <w:webHidden/>
              </w:rPr>
              <w:fldChar w:fldCharType="end"/>
            </w:r>
          </w:hyperlink>
        </w:p>
        <w:p w14:paraId="5CE85FDF" w14:textId="5165A4EC" w:rsidR="00D45D53" w:rsidRDefault="00000000">
          <w:pPr>
            <w:pStyle w:val="TM1"/>
            <w:tabs>
              <w:tab w:val="left" w:pos="660"/>
              <w:tab w:val="right" w:leader="dot" w:pos="10082"/>
            </w:tabs>
            <w:rPr>
              <w:rFonts w:eastAsiaTheme="minorEastAsia"/>
              <w:noProof/>
              <w:lang w:eastAsia="fr-FR"/>
            </w:rPr>
          </w:pPr>
          <w:hyperlink w:anchor="_Toc102578457" w:history="1">
            <w:r w:rsidR="00D45D53" w:rsidRPr="00E60256">
              <w:rPr>
                <w:rStyle w:val="Lienhypertexte"/>
                <w:noProof/>
              </w:rPr>
              <w:t>61</w:t>
            </w:r>
            <w:r w:rsidR="00D45D53">
              <w:rPr>
                <w:rFonts w:eastAsiaTheme="minorEastAsia"/>
                <w:noProof/>
                <w:lang w:eastAsia="fr-FR"/>
              </w:rPr>
              <w:tab/>
            </w:r>
            <w:r w:rsidR="00D45D53" w:rsidRPr="00E60256">
              <w:rPr>
                <w:rStyle w:val="Lienhypertexte"/>
                <w:noProof/>
              </w:rPr>
              <w:t>Annexe : hadiths à connotation raciste</w:t>
            </w:r>
            <w:r w:rsidR="00D45D53">
              <w:rPr>
                <w:noProof/>
                <w:webHidden/>
              </w:rPr>
              <w:tab/>
            </w:r>
            <w:r w:rsidR="00D45D53">
              <w:rPr>
                <w:noProof/>
                <w:webHidden/>
              </w:rPr>
              <w:fldChar w:fldCharType="begin"/>
            </w:r>
            <w:r w:rsidR="00D45D53">
              <w:rPr>
                <w:noProof/>
                <w:webHidden/>
              </w:rPr>
              <w:instrText xml:space="preserve"> PAGEREF _Toc102578457 \h </w:instrText>
            </w:r>
            <w:r w:rsidR="00D45D53">
              <w:rPr>
                <w:noProof/>
                <w:webHidden/>
              </w:rPr>
            </w:r>
            <w:r w:rsidR="00D45D53">
              <w:rPr>
                <w:noProof/>
                <w:webHidden/>
              </w:rPr>
              <w:fldChar w:fldCharType="separate"/>
            </w:r>
            <w:r w:rsidR="00D45D53">
              <w:rPr>
                <w:noProof/>
                <w:webHidden/>
              </w:rPr>
              <w:t>132</w:t>
            </w:r>
            <w:r w:rsidR="00D45D53">
              <w:rPr>
                <w:noProof/>
                <w:webHidden/>
              </w:rPr>
              <w:fldChar w:fldCharType="end"/>
            </w:r>
          </w:hyperlink>
        </w:p>
        <w:p w14:paraId="59B2DBB5" w14:textId="443EE4A8" w:rsidR="00D45D53" w:rsidRDefault="00000000">
          <w:pPr>
            <w:pStyle w:val="TM1"/>
            <w:tabs>
              <w:tab w:val="left" w:pos="660"/>
              <w:tab w:val="right" w:leader="dot" w:pos="10082"/>
            </w:tabs>
            <w:rPr>
              <w:rFonts w:eastAsiaTheme="minorEastAsia"/>
              <w:noProof/>
              <w:lang w:eastAsia="fr-FR"/>
            </w:rPr>
          </w:pPr>
          <w:hyperlink w:anchor="_Toc102578458" w:history="1">
            <w:r w:rsidR="00D45D53" w:rsidRPr="00E60256">
              <w:rPr>
                <w:rStyle w:val="Lienhypertexte"/>
                <w:noProof/>
              </w:rPr>
              <w:t>62</w:t>
            </w:r>
            <w:r w:rsidR="00D45D53">
              <w:rPr>
                <w:rFonts w:eastAsiaTheme="minorEastAsia"/>
                <w:noProof/>
                <w:lang w:eastAsia="fr-FR"/>
              </w:rPr>
              <w:tab/>
            </w:r>
            <w:r w:rsidR="00D45D53" w:rsidRPr="00E60256">
              <w:rPr>
                <w:rStyle w:val="Lienhypertexte"/>
                <w:noProof/>
              </w:rPr>
              <w:t>Annexe : Hadiths concernant l’interdiction de quitter l’islam sous peine de mort / le traitement réservé aux apostats et athées</w:t>
            </w:r>
            <w:r w:rsidR="00D45D53">
              <w:rPr>
                <w:noProof/>
                <w:webHidden/>
              </w:rPr>
              <w:tab/>
            </w:r>
            <w:r w:rsidR="00D45D53">
              <w:rPr>
                <w:noProof/>
                <w:webHidden/>
              </w:rPr>
              <w:fldChar w:fldCharType="begin"/>
            </w:r>
            <w:r w:rsidR="00D45D53">
              <w:rPr>
                <w:noProof/>
                <w:webHidden/>
              </w:rPr>
              <w:instrText xml:space="preserve"> PAGEREF _Toc102578458 \h </w:instrText>
            </w:r>
            <w:r w:rsidR="00D45D53">
              <w:rPr>
                <w:noProof/>
                <w:webHidden/>
              </w:rPr>
            </w:r>
            <w:r w:rsidR="00D45D53">
              <w:rPr>
                <w:noProof/>
                <w:webHidden/>
              </w:rPr>
              <w:fldChar w:fldCharType="separate"/>
            </w:r>
            <w:r w:rsidR="00D45D53">
              <w:rPr>
                <w:noProof/>
                <w:webHidden/>
              </w:rPr>
              <w:t>132</w:t>
            </w:r>
            <w:r w:rsidR="00D45D53">
              <w:rPr>
                <w:noProof/>
                <w:webHidden/>
              </w:rPr>
              <w:fldChar w:fldCharType="end"/>
            </w:r>
          </w:hyperlink>
        </w:p>
        <w:p w14:paraId="3DA38599" w14:textId="1C59862A" w:rsidR="00D45D53" w:rsidRDefault="00000000">
          <w:pPr>
            <w:pStyle w:val="TM1"/>
            <w:tabs>
              <w:tab w:val="left" w:pos="660"/>
              <w:tab w:val="right" w:leader="dot" w:pos="10082"/>
            </w:tabs>
            <w:rPr>
              <w:rFonts w:eastAsiaTheme="minorEastAsia"/>
              <w:noProof/>
              <w:lang w:eastAsia="fr-FR"/>
            </w:rPr>
          </w:pPr>
          <w:hyperlink w:anchor="_Toc102578459" w:history="1">
            <w:r w:rsidR="00D45D53" w:rsidRPr="00E60256">
              <w:rPr>
                <w:rStyle w:val="Lienhypertexte"/>
                <w:noProof/>
              </w:rPr>
              <w:t>63</w:t>
            </w:r>
            <w:r w:rsidR="00D45D53">
              <w:rPr>
                <w:rFonts w:eastAsiaTheme="minorEastAsia"/>
                <w:noProof/>
                <w:lang w:eastAsia="fr-FR"/>
              </w:rPr>
              <w:tab/>
            </w:r>
            <w:r w:rsidR="00D45D53" w:rsidRPr="00E60256">
              <w:rPr>
                <w:rStyle w:val="Lienhypertexte"/>
                <w:noProof/>
              </w:rPr>
              <w:t>Annexe : Hadiths totalitaires, incitant les fidèles au combat, ne leur laissant aucune liberté de choix</w:t>
            </w:r>
            <w:r w:rsidR="00D45D53">
              <w:rPr>
                <w:noProof/>
                <w:webHidden/>
              </w:rPr>
              <w:tab/>
            </w:r>
            <w:r w:rsidR="00D45D53">
              <w:rPr>
                <w:noProof/>
                <w:webHidden/>
              </w:rPr>
              <w:fldChar w:fldCharType="begin"/>
            </w:r>
            <w:r w:rsidR="00D45D53">
              <w:rPr>
                <w:noProof/>
                <w:webHidden/>
              </w:rPr>
              <w:instrText xml:space="preserve"> PAGEREF _Toc102578459 \h </w:instrText>
            </w:r>
            <w:r w:rsidR="00D45D53">
              <w:rPr>
                <w:noProof/>
                <w:webHidden/>
              </w:rPr>
            </w:r>
            <w:r w:rsidR="00D45D53">
              <w:rPr>
                <w:noProof/>
                <w:webHidden/>
              </w:rPr>
              <w:fldChar w:fldCharType="separate"/>
            </w:r>
            <w:r w:rsidR="00D45D53">
              <w:rPr>
                <w:noProof/>
                <w:webHidden/>
              </w:rPr>
              <w:t>133</w:t>
            </w:r>
            <w:r w:rsidR="00D45D53">
              <w:rPr>
                <w:noProof/>
                <w:webHidden/>
              </w:rPr>
              <w:fldChar w:fldCharType="end"/>
            </w:r>
          </w:hyperlink>
        </w:p>
        <w:p w14:paraId="45490610" w14:textId="65312909" w:rsidR="00D45D53" w:rsidRDefault="00000000">
          <w:pPr>
            <w:pStyle w:val="TM1"/>
            <w:tabs>
              <w:tab w:val="left" w:pos="660"/>
              <w:tab w:val="right" w:leader="dot" w:pos="10082"/>
            </w:tabs>
            <w:rPr>
              <w:rFonts w:eastAsiaTheme="minorEastAsia"/>
              <w:noProof/>
              <w:lang w:eastAsia="fr-FR"/>
            </w:rPr>
          </w:pPr>
          <w:hyperlink w:anchor="_Toc102578460" w:history="1">
            <w:r w:rsidR="00D45D53" w:rsidRPr="00E60256">
              <w:rPr>
                <w:rStyle w:val="Lienhypertexte"/>
                <w:noProof/>
              </w:rPr>
              <w:t>64</w:t>
            </w:r>
            <w:r w:rsidR="00D45D53">
              <w:rPr>
                <w:rFonts w:eastAsiaTheme="minorEastAsia"/>
                <w:noProof/>
                <w:lang w:eastAsia="fr-FR"/>
              </w:rPr>
              <w:tab/>
            </w:r>
            <w:r w:rsidR="00D45D53" w:rsidRPr="00E60256">
              <w:rPr>
                <w:rStyle w:val="Lienhypertexte"/>
                <w:noProof/>
              </w:rPr>
              <w:t>Annexe : Hadiths incitant à la cruauté, au manque de pitié et au terrorisme</w:t>
            </w:r>
            <w:r w:rsidR="00D45D53">
              <w:rPr>
                <w:noProof/>
                <w:webHidden/>
              </w:rPr>
              <w:tab/>
            </w:r>
            <w:r w:rsidR="00D45D53">
              <w:rPr>
                <w:noProof/>
                <w:webHidden/>
              </w:rPr>
              <w:fldChar w:fldCharType="begin"/>
            </w:r>
            <w:r w:rsidR="00D45D53">
              <w:rPr>
                <w:noProof/>
                <w:webHidden/>
              </w:rPr>
              <w:instrText xml:space="preserve"> PAGEREF _Toc102578460 \h </w:instrText>
            </w:r>
            <w:r w:rsidR="00D45D53">
              <w:rPr>
                <w:noProof/>
                <w:webHidden/>
              </w:rPr>
            </w:r>
            <w:r w:rsidR="00D45D53">
              <w:rPr>
                <w:noProof/>
                <w:webHidden/>
              </w:rPr>
              <w:fldChar w:fldCharType="separate"/>
            </w:r>
            <w:r w:rsidR="00D45D53">
              <w:rPr>
                <w:noProof/>
                <w:webHidden/>
              </w:rPr>
              <w:t>135</w:t>
            </w:r>
            <w:r w:rsidR="00D45D53">
              <w:rPr>
                <w:noProof/>
                <w:webHidden/>
              </w:rPr>
              <w:fldChar w:fldCharType="end"/>
            </w:r>
          </w:hyperlink>
        </w:p>
        <w:p w14:paraId="1D7A7898" w14:textId="103D77E3" w:rsidR="00D45D53" w:rsidRDefault="00000000">
          <w:pPr>
            <w:pStyle w:val="TM1"/>
            <w:tabs>
              <w:tab w:val="left" w:pos="660"/>
              <w:tab w:val="right" w:leader="dot" w:pos="10082"/>
            </w:tabs>
            <w:rPr>
              <w:rFonts w:eastAsiaTheme="minorEastAsia"/>
              <w:noProof/>
              <w:lang w:eastAsia="fr-FR"/>
            </w:rPr>
          </w:pPr>
          <w:hyperlink w:anchor="_Toc102578461" w:history="1">
            <w:r w:rsidR="00D45D53" w:rsidRPr="00E60256">
              <w:rPr>
                <w:rStyle w:val="Lienhypertexte"/>
                <w:noProof/>
              </w:rPr>
              <w:t>65</w:t>
            </w:r>
            <w:r w:rsidR="00D45D53">
              <w:rPr>
                <w:rFonts w:eastAsiaTheme="minorEastAsia"/>
                <w:noProof/>
                <w:lang w:eastAsia="fr-FR"/>
              </w:rPr>
              <w:tab/>
            </w:r>
            <w:r w:rsidR="00D45D53" w:rsidRPr="00E60256">
              <w:rPr>
                <w:rStyle w:val="Lienhypertexte"/>
                <w:noProof/>
              </w:rPr>
              <w:t>Annexes : hadiths incitant à la misogynie, au sexisme, à la domination des hommes sur les femmes</w:t>
            </w:r>
            <w:r w:rsidR="00D45D53">
              <w:rPr>
                <w:noProof/>
                <w:webHidden/>
              </w:rPr>
              <w:tab/>
            </w:r>
            <w:r w:rsidR="00D45D53">
              <w:rPr>
                <w:noProof/>
                <w:webHidden/>
              </w:rPr>
              <w:fldChar w:fldCharType="begin"/>
            </w:r>
            <w:r w:rsidR="00D45D53">
              <w:rPr>
                <w:noProof/>
                <w:webHidden/>
              </w:rPr>
              <w:instrText xml:space="preserve"> PAGEREF _Toc102578461 \h </w:instrText>
            </w:r>
            <w:r w:rsidR="00D45D53">
              <w:rPr>
                <w:noProof/>
                <w:webHidden/>
              </w:rPr>
            </w:r>
            <w:r w:rsidR="00D45D53">
              <w:rPr>
                <w:noProof/>
                <w:webHidden/>
              </w:rPr>
              <w:fldChar w:fldCharType="separate"/>
            </w:r>
            <w:r w:rsidR="00D45D53">
              <w:rPr>
                <w:noProof/>
                <w:webHidden/>
              </w:rPr>
              <w:t>135</w:t>
            </w:r>
            <w:r w:rsidR="00D45D53">
              <w:rPr>
                <w:noProof/>
                <w:webHidden/>
              </w:rPr>
              <w:fldChar w:fldCharType="end"/>
            </w:r>
          </w:hyperlink>
        </w:p>
        <w:p w14:paraId="7E711E74" w14:textId="3E85A46E" w:rsidR="00D45D53" w:rsidRDefault="00000000">
          <w:pPr>
            <w:pStyle w:val="TM1"/>
            <w:tabs>
              <w:tab w:val="left" w:pos="660"/>
              <w:tab w:val="right" w:leader="dot" w:pos="10082"/>
            </w:tabs>
            <w:rPr>
              <w:rFonts w:eastAsiaTheme="minorEastAsia"/>
              <w:noProof/>
              <w:lang w:eastAsia="fr-FR"/>
            </w:rPr>
          </w:pPr>
          <w:hyperlink w:anchor="_Toc102578462" w:history="1">
            <w:r w:rsidR="00D45D53" w:rsidRPr="00E60256">
              <w:rPr>
                <w:rStyle w:val="Lienhypertexte"/>
                <w:noProof/>
              </w:rPr>
              <w:t>66</w:t>
            </w:r>
            <w:r w:rsidR="00D45D53">
              <w:rPr>
                <w:rFonts w:eastAsiaTheme="minorEastAsia"/>
                <w:noProof/>
                <w:lang w:eastAsia="fr-FR"/>
              </w:rPr>
              <w:tab/>
            </w:r>
            <w:r w:rsidR="00D45D53" w:rsidRPr="00E60256">
              <w:rPr>
                <w:rStyle w:val="Lienhypertexte"/>
                <w:noProof/>
              </w:rPr>
              <w:t>Annexe : Hadiths sur le traitement des femmes adultères (lapidation …)</w:t>
            </w:r>
            <w:r w:rsidR="00D45D53">
              <w:rPr>
                <w:noProof/>
                <w:webHidden/>
              </w:rPr>
              <w:tab/>
            </w:r>
            <w:r w:rsidR="00D45D53">
              <w:rPr>
                <w:noProof/>
                <w:webHidden/>
              </w:rPr>
              <w:fldChar w:fldCharType="begin"/>
            </w:r>
            <w:r w:rsidR="00D45D53">
              <w:rPr>
                <w:noProof/>
                <w:webHidden/>
              </w:rPr>
              <w:instrText xml:space="preserve"> PAGEREF _Toc102578462 \h </w:instrText>
            </w:r>
            <w:r w:rsidR="00D45D53">
              <w:rPr>
                <w:noProof/>
                <w:webHidden/>
              </w:rPr>
            </w:r>
            <w:r w:rsidR="00D45D53">
              <w:rPr>
                <w:noProof/>
                <w:webHidden/>
              </w:rPr>
              <w:fldChar w:fldCharType="separate"/>
            </w:r>
            <w:r w:rsidR="00D45D53">
              <w:rPr>
                <w:noProof/>
                <w:webHidden/>
              </w:rPr>
              <w:t>145</w:t>
            </w:r>
            <w:r w:rsidR="00D45D53">
              <w:rPr>
                <w:noProof/>
                <w:webHidden/>
              </w:rPr>
              <w:fldChar w:fldCharType="end"/>
            </w:r>
          </w:hyperlink>
        </w:p>
        <w:p w14:paraId="54AA5408" w14:textId="0CD07208" w:rsidR="00D45D53" w:rsidRDefault="00000000">
          <w:pPr>
            <w:pStyle w:val="TM1"/>
            <w:tabs>
              <w:tab w:val="left" w:pos="660"/>
              <w:tab w:val="right" w:leader="dot" w:pos="10082"/>
            </w:tabs>
            <w:rPr>
              <w:rFonts w:eastAsiaTheme="minorEastAsia"/>
              <w:noProof/>
              <w:lang w:eastAsia="fr-FR"/>
            </w:rPr>
          </w:pPr>
          <w:hyperlink w:anchor="_Toc102578463" w:history="1">
            <w:r w:rsidR="00D45D53" w:rsidRPr="00E60256">
              <w:rPr>
                <w:rStyle w:val="Lienhypertexte"/>
                <w:noProof/>
              </w:rPr>
              <w:t>67</w:t>
            </w:r>
            <w:r w:rsidR="00D45D53">
              <w:rPr>
                <w:rFonts w:eastAsiaTheme="minorEastAsia"/>
                <w:noProof/>
                <w:lang w:eastAsia="fr-FR"/>
              </w:rPr>
              <w:tab/>
            </w:r>
            <w:r w:rsidR="00D45D53" w:rsidRPr="00E60256">
              <w:rPr>
                <w:rStyle w:val="Lienhypertexte"/>
                <w:noProof/>
              </w:rPr>
              <w:t>Annexe : Hadiths indiquant comment traiter les dhimmis, les Juifs et les chrétiens</w:t>
            </w:r>
            <w:r w:rsidR="00D45D53">
              <w:rPr>
                <w:noProof/>
                <w:webHidden/>
              </w:rPr>
              <w:tab/>
            </w:r>
            <w:r w:rsidR="00D45D53">
              <w:rPr>
                <w:noProof/>
                <w:webHidden/>
              </w:rPr>
              <w:fldChar w:fldCharType="begin"/>
            </w:r>
            <w:r w:rsidR="00D45D53">
              <w:rPr>
                <w:noProof/>
                <w:webHidden/>
              </w:rPr>
              <w:instrText xml:space="preserve"> PAGEREF _Toc102578463 \h </w:instrText>
            </w:r>
            <w:r w:rsidR="00D45D53">
              <w:rPr>
                <w:noProof/>
                <w:webHidden/>
              </w:rPr>
            </w:r>
            <w:r w:rsidR="00D45D53">
              <w:rPr>
                <w:noProof/>
                <w:webHidden/>
              </w:rPr>
              <w:fldChar w:fldCharType="separate"/>
            </w:r>
            <w:r w:rsidR="00D45D53">
              <w:rPr>
                <w:noProof/>
                <w:webHidden/>
              </w:rPr>
              <w:t>146</w:t>
            </w:r>
            <w:r w:rsidR="00D45D53">
              <w:rPr>
                <w:noProof/>
                <w:webHidden/>
              </w:rPr>
              <w:fldChar w:fldCharType="end"/>
            </w:r>
          </w:hyperlink>
        </w:p>
        <w:p w14:paraId="2566958B" w14:textId="5B0EB96E" w:rsidR="00D45D53" w:rsidRDefault="00000000">
          <w:pPr>
            <w:pStyle w:val="TM1"/>
            <w:tabs>
              <w:tab w:val="left" w:pos="660"/>
              <w:tab w:val="right" w:leader="dot" w:pos="10082"/>
            </w:tabs>
            <w:rPr>
              <w:rFonts w:eastAsiaTheme="minorEastAsia"/>
              <w:noProof/>
              <w:lang w:eastAsia="fr-FR"/>
            </w:rPr>
          </w:pPr>
          <w:hyperlink w:anchor="_Toc102578464" w:history="1">
            <w:r w:rsidR="00D45D53" w:rsidRPr="00E60256">
              <w:rPr>
                <w:rStyle w:val="Lienhypertexte"/>
                <w:noProof/>
              </w:rPr>
              <w:t>68</w:t>
            </w:r>
            <w:r w:rsidR="00D45D53">
              <w:rPr>
                <w:rFonts w:eastAsiaTheme="minorEastAsia"/>
                <w:noProof/>
                <w:lang w:eastAsia="fr-FR"/>
              </w:rPr>
              <w:tab/>
            </w:r>
            <w:r w:rsidR="00D45D53" w:rsidRPr="00E60256">
              <w:rPr>
                <w:rStyle w:val="Lienhypertexte"/>
                <w:noProof/>
                <w:shd w:val="clear" w:color="auto" w:fill="FFFFFF"/>
              </w:rPr>
              <w:t>Annexe : Hadiths appelant à stigmatiser les autres religions ou peuples</w:t>
            </w:r>
            <w:r w:rsidR="00D45D53">
              <w:rPr>
                <w:noProof/>
                <w:webHidden/>
              </w:rPr>
              <w:tab/>
            </w:r>
            <w:r w:rsidR="00D45D53">
              <w:rPr>
                <w:noProof/>
                <w:webHidden/>
              </w:rPr>
              <w:fldChar w:fldCharType="begin"/>
            </w:r>
            <w:r w:rsidR="00D45D53">
              <w:rPr>
                <w:noProof/>
                <w:webHidden/>
              </w:rPr>
              <w:instrText xml:space="preserve"> PAGEREF _Toc102578464 \h </w:instrText>
            </w:r>
            <w:r w:rsidR="00D45D53">
              <w:rPr>
                <w:noProof/>
                <w:webHidden/>
              </w:rPr>
            </w:r>
            <w:r w:rsidR="00D45D53">
              <w:rPr>
                <w:noProof/>
                <w:webHidden/>
              </w:rPr>
              <w:fldChar w:fldCharType="separate"/>
            </w:r>
            <w:r w:rsidR="00D45D53">
              <w:rPr>
                <w:noProof/>
                <w:webHidden/>
              </w:rPr>
              <w:t>147</w:t>
            </w:r>
            <w:r w:rsidR="00D45D53">
              <w:rPr>
                <w:noProof/>
                <w:webHidden/>
              </w:rPr>
              <w:fldChar w:fldCharType="end"/>
            </w:r>
          </w:hyperlink>
        </w:p>
        <w:p w14:paraId="6B83B8C8" w14:textId="71832842" w:rsidR="00D45D53" w:rsidRDefault="00000000">
          <w:pPr>
            <w:pStyle w:val="TM1"/>
            <w:tabs>
              <w:tab w:val="left" w:pos="660"/>
              <w:tab w:val="right" w:leader="dot" w:pos="10082"/>
            </w:tabs>
            <w:rPr>
              <w:rFonts w:eastAsiaTheme="minorEastAsia"/>
              <w:noProof/>
              <w:lang w:eastAsia="fr-FR"/>
            </w:rPr>
          </w:pPr>
          <w:hyperlink w:anchor="_Toc102578465" w:history="1">
            <w:r w:rsidR="00D45D53" w:rsidRPr="00E60256">
              <w:rPr>
                <w:rStyle w:val="Lienhypertexte"/>
                <w:noProof/>
              </w:rPr>
              <w:t>69</w:t>
            </w:r>
            <w:r w:rsidR="00D45D53">
              <w:rPr>
                <w:rFonts w:eastAsiaTheme="minorEastAsia"/>
                <w:noProof/>
                <w:lang w:eastAsia="fr-FR"/>
              </w:rPr>
              <w:tab/>
            </w:r>
            <w:r w:rsidR="00D45D53" w:rsidRPr="00E60256">
              <w:rPr>
                <w:rStyle w:val="Lienhypertexte"/>
                <w:noProof/>
              </w:rPr>
              <w:t>Annexe : Hadiths sur la priorité au Paradis des musulmans sur les Juifs et Chrétiens</w:t>
            </w:r>
            <w:r w:rsidR="00D45D53">
              <w:rPr>
                <w:noProof/>
                <w:webHidden/>
              </w:rPr>
              <w:tab/>
            </w:r>
            <w:r w:rsidR="00D45D53">
              <w:rPr>
                <w:noProof/>
                <w:webHidden/>
              </w:rPr>
              <w:fldChar w:fldCharType="begin"/>
            </w:r>
            <w:r w:rsidR="00D45D53">
              <w:rPr>
                <w:noProof/>
                <w:webHidden/>
              </w:rPr>
              <w:instrText xml:space="preserve"> PAGEREF _Toc102578465 \h </w:instrText>
            </w:r>
            <w:r w:rsidR="00D45D53">
              <w:rPr>
                <w:noProof/>
                <w:webHidden/>
              </w:rPr>
            </w:r>
            <w:r w:rsidR="00D45D53">
              <w:rPr>
                <w:noProof/>
                <w:webHidden/>
              </w:rPr>
              <w:fldChar w:fldCharType="separate"/>
            </w:r>
            <w:r w:rsidR="00D45D53">
              <w:rPr>
                <w:noProof/>
                <w:webHidden/>
              </w:rPr>
              <w:t>147</w:t>
            </w:r>
            <w:r w:rsidR="00D45D53">
              <w:rPr>
                <w:noProof/>
                <w:webHidden/>
              </w:rPr>
              <w:fldChar w:fldCharType="end"/>
            </w:r>
          </w:hyperlink>
        </w:p>
        <w:p w14:paraId="3754AED8" w14:textId="531AE56E" w:rsidR="00D45D53" w:rsidRDefault="00000000">
          <w:pPr>
            <w:pStyle w:val="TM1"/>
            <w:tabs>
              <w:tab w:val="left" w:pos="660"/>
              <w:tab w:val="right" w:leader="dot" w:pos="10082"/>
            </w:tabs>
            <w:rPr>
              <w:rFonts w:eastAsiaTheme="minorEastAsia"/>
              <w:noProof/>
              <w:lang w:eastAsia="fr-FR"/>
            </w:rPr>
          </w:pPr>
          <w:hyperlink w:anchor="_Toc102578466" w:history="1">
            <w:r w:rsidR="00D45D53" w:rsidRPr="00E60256">
              <w:rPr>
                <w:rStyle w:val="Lienhypertexte"/>
                <w:noProof/>
              </w:rPr>
              <w:t>70</w:t>
            </w:r>
            <w:r w:rsidR="00D45D53">
              <w:rPr>
                <w:rFonts w:eastAsiaTheme="minorEastAsia"/>
                <w:noProof/>
                <w:lang w:eastAsia="fr-FR"/>
              </w:rPr>
              <w:tab/>
            </w:r>
            <w:r w:rsidR="00D45D53" w:rsidRPr="00E60256">
              <w:rPr>
                <w:rStyle w:val="Lienhypertexte"/>
                <w:noProof/>
              </w:rPr>
              <w:t>Annexe : Hadiths sur les châtiments corporels</w:t>
            </w:r>
            <w:r w:rsidR="00D45D53">
              <w:rPr>
                <w:noProof/>
                <w:webHidden/>
              </w:rPr>
              <w:tab/>
            </w:r>
            <w:r w:rsidR="00D45D53">
              <w:rPr>
                <w:noProof/>
                <w:webHidden/>
              </w:rPr>
              <w:fldChar w:fldCharType="begin"/>
            </w:r>
            <w:r w:rsidR="00D45D53">
              <w:rPr>
                <w:noProof/>
                <w:webHidden/>
              </w:rPr>
              <w:instrText xml:space="preserve"> PAGEREF _Toc102578466 \h </w:instrText>
            </w:r>
            <w:r w:rsidR="00D45D53">
              <w:rPr>
                <w:noProof/>
                <w:webHidden/>
              </w:rPr>
            </w:r>
            <w:r w:rsidR="00D45D53">
              <w:rPr>
                <w:noProof/>
                <w:webHidden/>
              </w:rPr>
              <w:fldChar w:fldCharType="separate"/>
            </w:r>
            <w:r w:rsidR="00D45D53">
              <w:rPr>
                <w:noProof/>
                <w:webHidden/>
              </w:rPr>
              <w:t>148</w:t>
            </w:r>
            <w:r w:rsidR="00D45D53">
              <w:rPr>
                <w:noProof/>
                <w:webHidden/>
              </w:rPr>
              <w:fldChar w:fldCharType="end"/>
            </w:r>
          </w:hyperlink>
        </w:p>
        <w:p w14:paraId="46C45462" w14:textId="1B59D2D4" w:rsidR="00D45D53" w:rsidRDefault="00000000">
          <w:pPr>
            <w:pStyle w:val="TM1"/>
            <w:tabs>
              <w:tab w:val="left" w:pos="660"/>
              <w:tab w:val="right" w:leader="dot" w:pos="10082"/>
            </w:tabs>
            <w:rPr>
              <w:rFonts w:eastAsiaTheme="minorEastAsia"/>
              <w:noProof/>
              <w:lang w:eastAsia="fr-FR"/>
            </w:rPr>
          </w:pPr>
          <w:hyperlink w:anchor="_Toc102578467" w:history="1">
            <w:r w:rsidR="00D45D53" w:rsidRPr="00E60256">
              <w:rPr>
                <w:rStyle w:val="Lienhypertexte"/>
                <w:noProof/>
              </w:rPr>
              <w:t>71</w:t>
            </w:r>
            <w:r w:rsidR="00D45D53">
              <w:rPr>
                <w:rFonts w:eastAsiaTheme="minorEastAsia"/>
                <w:noProof/>
                <w:lang w:eastAsia="fr-FR"/>
              </w:rPr>
              <w:tab/>
            </w:r>
            <w:r w:rsidR="00D45D53" w:rsidRPr="00E60256">
              <w:rPr>
                <w:rStyle w:val="Lienhypertexte"/>
                <w:noProof/>
              </w:rPr>
              <w:t>Annexe : Hadiths incitant à tromper et à ne pas respecter les traités avec les non-musulmans</w:t>
            </w:r>
            <w:r w:rsidR="00D45D53">
              <w:rPr>
                <w:noProof/>
                <w:webHidden/>
              </w:rPr>
              <w:tab/>
            </w:r>
            <w:r w:rsidR="00D45D53">
              <w:rPr>
                <w:noProof/>
                <w:webHidden/>
              </w:rPr>
              <w:fldChar w:fldCharType="begin"/>
            </w:r>
            <w:r w:rsidR="00D45D53">
              <w:rPr>
                <w:noProof/>
                <w:webHidden/>
              </w:rPr>
              <w:instrText xml:space="preserve"> PAGEREF _Toc102578467 \h </w:instrText>
            </w:r>
            <w:r w:rsidR="00D45D53">
              <w:rPr>
                <w:noProof/>
                <w:webHidden/>
              </w:rPr>
            </w:r>
            <w:r w:rsidR="00D45D53">
              <w:rPr>
                <w:noProof/>
                <w:webHidden/>
              </w:rPr>
              <w:fldChar w:fldCharType="separate"/>
            </w:r>
            <w:r w:rsidR="00D45D53">
              <w:rPr>
                <w:noProof/>
                <w:webHidden/>
              </w:rPr>
              <w:t>148</w:t>
            </w:r>
            <w:r w:rsidR="00D45D53">
              <w:rPr>
                <w:noProof/>
                <w:webHidden/>
              </w:rPr>
              <w:fldChar w:fldCharType="end"/>
            </w:r>
          </w:hyperlink>
        </w:p>
        <w:p w14:paraId="74E60B1D" w14:textId="7091B9DA" w:rsidR="00D45D53" w:rsidRDefault="00000000">
          <w:pPr>
            <w:pStyle w:val="TM1"/>
            <w:tabs>
              <w:tab w:val="left" w:pos="660"/>
              <w:tab w:val="right" w:leader="dot" w:pos="10082"/>
            </w:tabs>
            <w:rPr>
              <w:rFonts w:eastAsiaTheme="minorEastAsia"/>
              <w:noProof/>
              <w:lang w:eastAsia="fr-FR"/>
            </w:rPr>
          </w:pPr>
          <w:hyperlink w:anchor="_Toc102578468" w:history="1">
            <w:r w:rsidR="00D45D53" w:rsidRPr="00E60256">
              <w:rPr>
                <w:rStyle w:val="Lienhypertexte"/>
                <w:noProof/>
              </w:rPr>
              <w:t>72</w:t>
            </w:r>
            <w:r w:rsidR="00D45D53">
              <w:rPr>
                <w:rFonts w:eastAsiaTheme="minorEastAsia"/>
                <w:noProof/>
                <w:lang w:eastAsia="fr-FR"/>
              </w:rPr>
              <w:tab/>
            </w:r>
            <w:r w:rsidR="00D45D53" w:rsidRPr="00E60256">
              <w:rPr>
                <w:rStyle w:val="Lienhypertexte"/>
                <w:noProof/>
              </w:rPr>
              <w:t>Annexe : Versets contenant des erreurs scientifiques</w:t>
            </w:r>
            <w:r w:rsidR="00D45D53">
              <w:rPr>
                <w:noProof/>
                <w:webHidden/>
              </w:rPr>
              <w:tab/>
            </w:r>
            <w:r w:rsidR="00D45D53">
              <w:rPr>
                <w:noProof/>
                <w:webHidden/>
              </w:rPr>
              <w:fldChar w:fldCharType="begin"/>
            </w:r>
            <w:r w:rsidR="00D45D53">
              <w:rPr>
                <w:noProof/>
                <w:webHidden/>
              </w:rPr>
              <w:instrText xml:space="preserve"> PAGEREF _Toc102578468 \h </w:instrText>
            </w:r>
            <w:r w:rsidR="00D45D53">
              <w:rPr>
                <w:noProof/>
                <w:webHidden/>
              </w:rPr>
            </w:r>
            <w:r w:rsidR="00D45D53">
              <w:rPr>
                <w:noProof/>
                <w:webHidden/>
              </w:rPr>
              <w:fldChar w:fldCharType="separate"/>
            </w:r>
            <w:r w:rsidR="00D45D53">
              <w:rPr>
                <w:noProof/>
                <w:webHidden/>
              </w:rPr>
              <w:t>149</w:t>
            </w:r>
            <w:r w:rsidR="00D45D53">
              <w:rPr>
                <w:noProof/>
                <w:webHidden/>
              </w:rPr>
              <w:fldChar w:fldCharType="end"/>
            </w:r>
          </w:hyperlink>
        </w:p>
        <w:p w14:paraId="38455DBC" w14:textId="1A1B7290" w:rsidR="00D45D53" w:rsidRDefault="00000000">
          <w:pPr>
            <w:pStyle w:val="TM2"/>
            <w:tabs>
              <w:tab w:val="left" w:pos="880"/>
              <w:tab w:val="right" w:leader="dot" w:pos="10082"/>
            </w:tabs>
            <w:rPr>
              <w:rFonts w:eastAsiaTheme="minorEastAsia"/>
              <w:noProof/>
              <w:lang w:eastAsia="fr-FR"/>
            </w:rPr>
          </w:pPr>
          <w:hyperlink w:anchor="_Toc102578469" w:history="1">
            <w:r w:rsidR="00D45D53" w:rsidRPr="00E60256">
              <w:rPr>
                <w:rStyle w:val="Lienhypertexte"/>
                <w:noProof/>
              </w:rPr>
              <w:t>72.1</w:t>
            </w:r>
            <w:r w:rsidR="00D45D53">
              <w:rPr>
                <w:rFonts w:eastAsiaTheme="minorEastAsia"/>
                <w:noProof/>
                <w:lang w:eastAsia="fr-FR"/>
              </w:rPr>
              <w:tab/>
            </w:r>
            <w:r w:rsidR="00D45D53" w:rsidRPr="00E60256">
              <w:rPr>
                <w:rStyle w:val="Lienhypertexte"/>
                <w:noProof/>
              </w:rPr>
              <w:t>Conceptions cosmologiques du Coran</w:t>
            </w:r>
            <w:r w:rsidR="00D45D53">
              <w:rPr>
                <w:noProof/>
                <w:webHidden/>
              </w:rPr>
              <w:tab/>
            </w:r>
            <w:r w:rsidR="00D45D53">
              <w:rPr>
                <w:noProof/>
                <w:webHidden/>
              </w:rPr>
              <w:fldChar w:fldCharType="begin"/>
            </w:r>
            <w:r w:rsidR="00D45D53">
              <w:rPr>
                <w:noProof/>
                <w:webHidden/>
              </w:rPr>
              <w:instrText xml:space="preserve"> PAGEREF _Toc102578469 \h </w:instrText>
            </w:r>
            <w:r w:rsidR="00D45D53">
              <w:rPr>
                <w:noProof/>
                <w:webHidden/>
              </w:rPr>
            </w:r>
            <w:r w:rsidR="00D45D53">
              <w:rPr>
                <w:noProof/>
                <w:webHidden/>
              </w:rPr>
              <w:fldChar w:fldCharType="separate"/>
            </w:r>
            <w:r w:rsidR="00D45D53">
              <w:rPr>
                <w:noProof/>
                <w:webHidden/>
              </w:rPr>
              <w:t>151</w:t>
            </w:r>
            <w:r w:rsidR="00D45D53">
              <w:rPr>
                <w:noProof/>
                <w:webHidden/>
              </w:rPr>
              <w:fldChar w:fldCharType="end"/>
            </w:r>
          </w:hyperlink>
        </w:p>
        <w:p w14:paraId="5829B50F" w14:textId="019EA26F" w:rsidR="00D45D53" w:rsidRDefault="00000000">
          <w:pPr>
            <w:pStyle w:val="TM2"/>
            <w:tabs>
              <w:tab w:val="left" w:pos="880"/>
              <w:tab w:val="right" w:leader="dot" w:pos="10082"/>
            </w:tabs>
            <w:rPr>
              <w:rFonts w:eastAsiaTheme="minorEastAsia"/>
              <w:noProof/>
              <w:lang w:eastAsia="fr-FR"/>
            </w:rPr>
          </w:pPr>
          <w:hyperlink w:anchor="_Toc102578470" w:history="1">
            <w:r w:rsidR="00D45D53" w:rsidRPr="00E60256">
              <w:rPr>
                <w:rStyle w:val="Lienhypertexte"/>
                <w:noProof/>
              </w:rPr>
              <w:t>72.2</w:t>
            </w:r>
            <w:r w:rsidR="00D45D53">
              <w:rPr>
                <w:rFonts w:eastAsiaTheme="minorEastAsia"/>
                <w:noProof/>
                <w:lang w:eastAsia="fr-FR"/>
              </w:rPr>
              <w:tab/>
            </w:r>
            <w:r w:rsidR="00D45D53" w:rsidRPr="00E60256">
              <w:rPr>
                <w:rStyle w:val="Lienhypertexte"/>
                <w:noProof/>
              </w:rPr>
              <w:t>Conceptions biologiques du Coran</w:t>
            </w:r>
            <w:r w:rsidR="00D45D53">
              <w:rPr>
                <w:noProof/>
                <w:webHidden/>
              </w:rPr>
              <w:tab/>
            </w:r>
            <w:r w:rsidR="00D45D53">
              <w:rPr>
                <w:noProof/>
                <w:webHidden/>
              </w:rPr>
              <w:fldChar w:fldCharType="begin"/>
            </w:r>
            <w:r w:rsidR="00D45D53">
              <w:rPr>
                <w:noProof/>
                <w:webHidden/>
              </w:rPr>
              <w:instrText xml:space="preserve"> PAGEREF _Toc102578470 \h </w:instrText>
            </w:r>
            <w:r w:rsidR="00D45D53">
              <w:rPr>
                <w:noProof/>
                <w:webHidden/>
              </w:rPr>
            </w:r>
            <w:r w:rsidR="00D45D53">
              <w:rPr>
                <w:noProof/>
                <w:webHidden/>
              </w:rPr>
              <w:fldChar w:fldCharType="separate"/>
            </w:r>
            <w:r w:rsidR="00D45D53">
              <w:rPr>
                <w:noProof/>
                <w:webHidden/>
              </w:rPr>
              <w:t>152</w:t>
            </w:r>
            <w:r w:rsidR="00D45D53">
              <w:rPr>
                <w:noProof/>
                <w:webHidden/>
              </w:rPr>
              <w:fldChar w:fldCharType="end"/>
            </w:r>
          </w:hyperlink>
        </w:p>
        <w:p w14:paraId="5313F064" w14:textId="2F0019D4" w:rsidR="00D45D53" w:rsidRDefault="00000000">
          <w:pPr>
            <w:pStyle w:val="TM2"/>
            <w:tabs>
              <w:tab w:val="left" w:pos="880"/>
              <w:tab w:val="right" w:leader="dot" w:pos="10082"/>
            </w:tabs>
            <w:rPr>
              <w:rFonts w:eastAsiaTheme="minorEastAsia"/>
              <w:noProof/>
              <w:lang w:eastAsia="fr-FR"/>
            </w:rPr>
          </w:pPr>
          <w:hyperlink w:anchor="_Toc102578471" w:history="1">
            <w:r w:rsidR="00D45D53" w:rsidRPr="00E60256">
              <w:rPr>
                <w:rStyle w:val="Lienhypertexte"/>
                <w:noProof/>
              </w:rPr>
              <w:t>72.3</w:t>
            </w:r>
            <w:r w:rsidR="00D45D53">
              <w:rPr>
                <w:rFonts w:eastAsiaTheme="minorEastAsia"/>
                <w:noProof/>
                <w:lang w:eastAsia="fr-FR"/>
              </w:rPr>
              <w:tab/>
            </w:r>
            <w:r w:rsidR="00D45D53" w:rsidRPr="00E60256">
              <w:rPr>
                <w:rStyle w:val="Lienhypertexte"/>
                <w:noProof/>
              </w:rPr>
              <w:t>Conceptions éthologiques du Coran</w:t>
            </w:r>
            <w:r w:rsidR="00D45D53">
              <w:rPr>
                <w:noProof/>
                <w:webHidden/>
              </w:rPr>
              <w:tab/>
            </w:r>
            <w:r w:rsidR="00D45D53">
              <w:rPr>
                <w:noProof/>
                <w:webHidden/>
              </w:rPr>
              <w:fldChar w:fldCharType="begin"/>
            </w:r>
            <w:r w:rsidR="00D45D53">
              <w:rPr>
                <w:noProof/>
                <w:webHidden/>
              </w:rPr>
              <w:instrText xml:space="preserve"> PAGEREF _Toc102578471 \h </w:instrText>
            </w:r>
            <w:r w:rsidR="00D45D53">
              <w:rPr>
                <w:noProof/>
                <w:webHidden/>
              </w:rPr>
            </w:r>
            <w:r w:rsidR="00D45D53">
              <w:rPr>
                <w:noProof/>
                <w:webHidden/>
              </w:rPr>
              <w:fldChar w:fldCharType="separate"/>
            </w:r>
            <w:r w:rsidR="00D45D53">
              <w:rPr>
                <w:noProof/>
                <w:webHidden/>
              </w:rPr>
              <w:t>153</w:t>
            </w:r>
            <w:r w:rsidR="00D45D53">
              <w:rPr>
                <w:noProof/>
                <w:webHidden/>
              </w:rPr>
              <w:fldChar w:fldCharType="end"/>
            </w:r>
          </w:hyperlink>
        </w:p>
        <w:p w14:paraId="3EFA1467" w14:textId="755560E8" w:rsidR="00D45D53" w:rsidRDefault="00000000">
          <w:pPr>
            <w:pStyle w:val="TM2"/>
            <w:tabs>
              <w:tab w:val="left" w:pos="880"/>
              <w:tab w:val="right" w:leader="dot" w:pos="10082"/>
            </w:tabs>
            <w:rPr>
              <w:rFonts w:eastAsiaTheme="minorEastAsia"/>
              <w:noProof/>
              <w:lang w:eastAsia="fr-FR"/>
            </w:rPr>
          </w:pPr>
          <w:hyperlink w:anchor="_Toc102578472" w:history="1">
            <w:r w:rsidR="00D45D53" w:rsidRPr="00E60256">
              <w:rPr>
                <w:rStyle w:val="Lienhypertexte"/>
                <w:noProof/>
              </w:rPr>
              <w:t>72.4</w:t>
            </w:r>
            <w:r w:rsidR="00D45D53">
              <w:rPr>
                <w:rFonts w:eastAsiaTheme="minorEastAsia"/>
                <w:noProof/>
                <w:lang w:eastAsia="fr-FR"/>
              </w:rPr>
              <w:tab/>
            </w:r>
            <w:r w:rsidR="00D45D53" w:rsidRPr="00E60256">
              <w:rPr>
                <w:rStyle w:val="Lienhypertexte"/>
                <w:noProof/>
              </w:rPr>
              <w:t>Des erreurs historiques dans le Coran</w:t>
            </w:r>
            <w:r w:rsidR="00D45D53">
              <w:rPr>
                <w:noProof/>
                <w:webHidden/>
              </w:rPr>
              <w:tab/>
            </w:r>
            <w:r w:rsidR="00D45D53">
              <w:rPr>
                <w:noProof/>
                <w:webHidden/>
              </w:rPr>
              <w:fldChar w:fldCharType="begin"/>
            </w:r>
            <w:r w:rsidR="00D45D53">
              <w:rPr>
                <w:noProof/>
                <w:webHidden/>
              </w:rPr>
              <w:instrText xml:space="preserve"> PAGEREF _Toc102578472 \h </w:instrText>
            </w:r>
            <w:r w:rsidR="00D45D53">
              <w:rPr>
                <w:noProof/>
                <w:webHidden/>
              </w:rPr>
            </w:r>
            <w:r w:rsidR="00D45D53">
              <w:rPr>
                <w:noProof/>
                <w:webHidden/>
              </w:rPr>
              <w:fldChar w:fldCharType="separate"/>
            </w:r>
            <w:r w:rsidR="00D45D53">
              <w:rPr>
                <w:noProof/>
                <w:webHidden/>
              </w:rPr>
              <w:t>154</w:t>
            </w:r>
            <w:r w:rsidR="00D45D53">
              <w:rPr>
                <w:noProof/>
                <w:webHidden/>
              </w:rPr>
              <w:fldChar w:fldCharType="end"/>
            </w:r>
          </w:hyperlink>
        </w:p>
        <w:p w14:paraId="1AED98B9" w14:textId="71F82271" w:rsidR="00D45D53" w:rsidRDefault="00000000">
          <w:pPr>
            <w:pStyle w:val="TM2"/>
            <w:tabs>
              <w:tab w:val="left" w:pos="880"/>
              <w:tab w:val="right" w:leader="dot" w:pos="10082"/>
            </w:tabs>
            <w:rPr>
              <w:rFonts w:eastAsiaTheme="minorEastAsia"/>
              <w:noProof/>
              <w:lang w:eastAsia="fr-FR"/>
            </w:rPr>
          </w:pPr>
          <w:hyperlink w:anchor="_Toc102578473" w:history="1">
            <w:r w:rsidR="00D45D53" w:rsidRPr="00E60256">
              <w:rPr>
                <w:rStyle w:val="Lienhypertexte"/>
                <w:noProof/>
              </w:rPr>
              <w:t>72.5</w:t>
            </w:r>
            <w:r w:rsidR="00D45D53">
              <w:rPr>
                <w:rFonts w:eastAsiaTheme="minorEastAsia"/>
                <w:noProof/>
                <w:lang w:eastAsia="fr-FR"/>
              </w:rPr>
              <w:tab/>
            </w:r>
            <w:r w:rsidR="00D45D53" w:rsidRPr="00E60256">
              <w:rPr>
                <w:rStyle w:val="Lienhypertexte"/>
                <w:noProof/>
              </w:rPr>
              <w:t>Bibliographie et conclusion partielle concernant ce chapitre</w:t>
            </w:r>
            <w:r w:rsidR="00D45D53">
              <w:rPr>
                <w:noProof/>
                <w:webHidden/>
              </w:rPr>
              <w:tab/>
            </w:r>
            <w:r w:rsidR="00D45D53">
              <w:rPr>
                <w:noProof/>
                <w:webHidden/>
              </w:rPr>
              <w:fldChar w:fldCharType="begin"/>
            </w:r>
            <w:r w:rsidR="00D45D53">
              <w:rPr>
                <w:noProof/>
                <w:webHidden/>
              </w:rPr>
              <w:instrText xml:space="preserve"> PAGEREF _Toc102578473 \h </w:instrText>
            </w:r>
            <w:r w:rsidR="00D45D53">
              <w:rPr>
                <w:noProof/>
                <w:webHidden/>
              </w:rPr>
            </w:r>
            <w:r w:rsidR="00D45D53">
              <w:rPr>
                <w:noProof/>
                <w:webHidden/>
              </w:rPr>
              <w:fldChar w:fldCharType="separate"/>
            </w:r>
            <w:r w:rsidR="00D45D53">
              <w:rPr>
                <w:noProof/>
                <w:webHidden/>
              </w:rPr>
              <w:t>154</w:t>
            </w:r>
            <w:r w:rsidR="00D45D53">
              <w:rPr>
                <w:noProof/>
                <w:webHidden/>
              </w:rPr>
              <w:fldChar w:fldCharType="end"/>
            </w:r>
          </w:hyperlink>
        </w:p>
        <w:p w14:paraId="2808BADD" w14:textId="3025F63C" w:rsidR="00D45D53" w:rsidRDefault="00000000">
          <w:pPr>
            <w:pStyle w:val="TM2"/>
            <w:tabs>
              <w:tab w:val="left" w:pos="880"/>
              <w:tab w:val="right" w:leader="dot" w:pos="10082"/>
            </w:tabs>
            <w:rPr>
              <w:rFonts w:eastAsiaTheme="minorEastAsia"/>
              <w:noProof/>
              <w:lang w:eastAsia="fr-FR"/>
            </w:rPr>
          </w:pPr>
          <w:hyperlink w:anchor="_Toc102578474" w:history="1">
            <w:r w:rsidR="00D45D53" w:rsidRPr="00E60256">
              <w:rPr>
                <w:rStyle w:val="Lienhypertexte"/>
                <w:noProof/>
              </w:rPr>
              <w:t>72.6</w:t>
            </w:r>
            <w:r w:rsidR="00D45D53">
              <w:rPr>
                <w:rFonts w:eastAsiaTheme="minorEastAsia"/>
                <w:noProof/>
                <w:lang w:eastAsia="fr-FR"/>
              </w:rPr>
              <w:tab/>
            </w:r>
            <w:r w:rsidR="00D45D53" w:rsidRPr="00E60256">
              <w:rPr>
                <w:rStyle w:val="Lienhypertexte"/>
                <w:noProof/>
              </w:rPr>
              <w:t>Les miracles scientifiques du Coran (le concordisme musulman)</w:t>
            </w:r>
            <w:r w:rsidR="00D45D53">
              <w:rPr>
                <w:noProof/>
                <w:webHidden/>
              </w:rPr>
              <w:tab/>
            </w:r>
            <w:r w:rsidR="00D45D53">
              <w:rPr>
                <w:noProof/>
                <w:webHidden/>
              </w:rPr>
              <w:fldChar w:fldCharType="begin"/>
            </w:r>
            <w:r w:rsidR="00D45D53">
              <w:rPr>
                <w:noProof/>
                <w:webHidden/>
              </w:rPr>
              <w:instrText xml:space="preserve"> PAGEREF _Toc102578474 \h </w:instrText>
            </w:r>
            <w:r w:rsidR="00D45D53">
              <w:rPr>
                <w:noProof/>
                <w:webHidden/>
              </w:rPr>
            </w:r>
            <w:r w:rsidR="00D45D53">
              <w:rPr>
                <w:noProof/>
                <w:webHidden/>
              </w:rPr>
              <w:fldChar w:fldCharType="separate"/>
            </w:r>
            <w:r w:rsidR="00D45D53">
              <w:rPr>
                <w:noProof/>
                <w:webHidden/>
              </w:rPr>
              <w:t>155</w:t>
            </w:r>
            <w:r w:rsidR="00D45D53">
              <w:rPr>
                <w:noProof/>
                <w:webHidden/>
              </w:rPr>
              <w:fldChar w:fldCharType="end"/>
            </w:r>
          </w:hyperlink>
        </w:p>
        <w:p w14:paraId="71F578F6" w14:textId="5C97C7CC" w:rsidR="00D45D53" w:rsidRDefault="00000000">
          <w:pPr>
            <w:pStyle w:val="TM2"/>
            <w:tabs>
              <w:tab w:val="left" w:pos="880"/>
              <w:tab w:val="right" w:leader="dot" w:pos="10082"/>
            </w:tabs>
            <w:rPr>
              <w:rFonts w:eastAsiaTheme="minorEastAsia"/>
              <w:noProof/>
              <w:lang w:eastAsia="fr-FR"/>
            </w:rPr>
          </w:pPr>
          <w:hyperlink w:anchor="_Toc102578475" w:history="1">
            <w:r w:rsidR="00D45D53" w:rsidRPr="00E60256">
              <w:rPr>
                <w:rStyle w:val="Lienhypertexte"/>
                <w:noProof/>
              </w:rPr>
              <w:t>72.7</w:t>
            </w:r>
            <w:r w:rsidR="00D45D53">
              <w:rPr>
                <w:rFonts w:eastAsiaTheme="minorEastAsia"/>
                <w:noProof/>
                <w:lang w:eastAsia="fr-FR"/>
              </w:rPr>
              <w:tab/>
            </w:r>
            <w:r w:rsidR="00D45D53" w:rsidRPr="00E60256">
              <w:rPr>
                <w:rStyle w:val="Lienhypertexte"/>
                <w:noProof/>
              </w:rPr>
              <w:t>Contradictions dans le Coran</w:t>
            </w:r>
            <w:r w:rsidR="00D45D53">
              <w:rPr>
                <w:noProof/>
                <w:webHidden/>
              </w:rPr>
              <w:tab/>
            </w:r>
            <w:r w:rsidR="00D45D53">
              <w:rPr>
                <w:noProof/>
                <w:webHidden/>
              </w:rPr>
              <w:fldChar w:fldCharType="begin"/>
            </w:r>
            <w:r w:rsidR="00D45D53">
              <w:rPr>
                <w:noProof/>
                <w:webHidden/>
              </w:rPr>
              <w:instrText xml:space="preserve"> PAGEREF _Toc102578475 \h </w:instrText>
            </w:r>
            <w:r w:rsidR="00D45D53">
              <w:rPr>
                <w:noProof/>
                <w:webHidden/>
              </w:rPr>
            </w:r>
            <w:r w:rsidR="00D45D53">
              <w:rPr>
                <w:noProof/>
                <w:webHidden/>
              </w:rPr>
              <w:fldChar w:fldCharType="separate"/>
            </w:r>
            <w:r w:rsidR="00D45D53">
              <w:rPr>
                <w:noProof/>
                <w:webHidden/>
              </w:rPr>
              <w:t>155</w:t>
            </w:r>
            <w:r w:rsidR="00D45D53">
              <w:rPr>
                <w:noProof/>
                <w:webHidden/>
              </w:rPr>
              <w:fldChar w:fldCharType="end"/>
            </w:r>
          </w:hyperlink>
        </w:p>
        <w:p w14:paraId="712E7CE9" w14:textId="74EFCA4F" w:rsidR="00D45D53" w:rsidRDefault="00000000">
          <w:pPr>
            <w:pStyle w:val="TM1"/>
            <w:tabs>
              <w:tab w:val="left" w:pos="660"/>
              <w:tab w:val="right" w:leader="dot" w:pos="10082"/>
            </w:tabs>
            <w:rPr>
              <w:rFonts w:eastAsiaTheme="minorEastAsia"/>
              <w:noProof/>
              <w:lang w:eastAsia="fr-FR"/>
            </w:rPr>
          </w:pPr>
          <w:hyperlink w:anchor="_Toc102578476" w:history="1">
            <w:r w:rsidR="00D45D53" w:rsidRPr="00E60256">
              <w:rPr>
                <w:rStyle w:val="Lienhypertexte"/>
                <w:noProof/>
              </w:rPr>
              <w:t>73</w:t>
            </w:r>
            <w:r w:rsidR="00D45D53">
              <w:rPr>
                <w:rFonts w:eastAsiaTheme="minorEastAsia"/>
                <w:noProof/>
                <w:lang w:eastAsia="fr-FR"/>
              </w:rPr>
              <w:tab/>
            </w:r>
            <w:r w:rsidR="00D45D53" w:rsidRPr="00E60256">
              <w:rPr>
                <w:rStyle w:val="Lienhypertexte"/>
                <w:noProof/>
              </w:rPr>
              <w:t>Annexe : Contradictions logiques dans le Coran</w:t>
            </w:r>
            <w:r w:rsidR="00D45D53">
              <w:rPr>
                <w:noProof/>
                <w:webHidden/>
              </w:rPr>
              <w:tab/>
            </w:r>
            <w:r w:rsidR="00D45D53">
              <w:rPr>
                <w:noProof/>
                <w:webHidden/>
              </w:rPr>
              <w:fldChar w:fldCharType="begin"/>
            </w:r>
            <w:r w:rsidR="00D45D53">
              <w:rPr>
                <w:noProof/>
                <w:webHidden/>
              </w:rPr>
              <w:instrText xml:space="preserve"> PAGEREF _Toc102578476 \h </w:instrText>
            </w:r>
            <w:r w:rsidR="00D45D53">
              <w:rPr>
                <w:noProof/>
                <w:webHidden/>
              </w:rPr>
            </w:r>
            <w:r w:rsidR="00D45D53">
              <w:rPr>
                <w:noProof/>
                <w:webHidden/>
              </w:rPr>
              <w:fldChar w:fldCharType="separate"/>
            </w:r>
            <w:r w:rsidR="00D45D53">
              <w:rPr>
                <w:noProof/>
                <w:webHidden/>
              </w:rPr>
              <w:t>155</w:t>
            </w:r>
            <w:r w:rsidR="00D45D53">
              <w:rPr>
                <w:noProof/>
                <w:webHidden/>
              </w:rPr>
              <w:fldChar w:fldCharType="end"/>
            </w:r>
          </w:hyperlink>
        </w:p>
        <w:p w14:paraId="1F7AE71D" w14:textId="5F336DC3" w:rsidR="00D45D53" w:rsidRDefault="00000000">
          <w:pPr>
            <w:pStyle w:val="TM1"/>
            <w:tabs>
              <w:tab w:val="left" w:pos="660"/>
              <w:tab w:val="right" w:leader="dot" w:pos="10082"/>
            </w:tabs>
            <w:rPr>
              <w:rFonts w:eastAsiaTheme="minorEastAsia"/>
              <w:noProof/>
              <w:lang w:eastAsia="fr-FR"/>
            </w:rPr>
          </w:pPr>
          <w:hyperlink w:anchor="_Toc102578477" w:history="1">
            <w:r w:rsidR="00D45D53" w:rsidRPr="00E60256">
              <w:rPr>
                <w:rStyle w:val="Lienhypertexte"/>
                <w:noProof/>
              </w:rPr>
              <w:t>74</w:t>
            </w:r>
            <w:r w:rsidR="00D45D53">
              <w:rPr>
                <w:rFonts w:eastAsiaTheme="minorEastAsia"/>
                <w:noProof/>
                <w:lang w:eastAsia="fr-FR"/>
              </w:rPr>
              <w:tab/>
            </w:r>
            <w:r w:rsidR="00D45D53" w:rsidRPr="00E60256">
              <w:rPr>
                <w:rStyle w:val="Lienhypertexte"/>
                <w:noProof/>
              </w:rPr>
              <w:t>Annexe : Hadiths sur l’homosexualité</w:t>
            </w:r>
            <w:r w:rsidR="00D45D53">
              <w:rPr>
                <w:noProof/>
                <w:webHidden/>
              </w:rPr>
              <w:tab/>
            </w:r>
            <w:r w:rsidR="00D45D53">
              <w:rPr>
                <w:noProof/>
                <w:webHidden/>
              </w:rPr>
              <w:fldChar w:fldCharType="begin"/>
            </w:r>
            <w:r w:rsidR="00D45D53">
              <w:rPr>
                <w:noProof/>
                <w:webHidden/>
              </w:rPr>
              <w:instrText xml:space="preserve"> PAGEREF _Toc102578477 \h </w:instrText>
            </w:r>
            <w:r w:rsidR="00D45D53">
              <w:rPr>
                <w:noProof/>
                <w:webHidden/>
              </w:rPr>
            </w:r>
            <w:r w:rsidR="00D45D53">
              <w:rPr>
                <w:noProof/>
                <w:webHidden/>
              </w:rPr>
              <w:fldChar w:fldCharType="separate"/>
            </w:r>
            <w:r w:rsidR="00D45D53">
              <w:rPr>
                <w:noProof/>
                <w:webHidden/>
              </w:rPr>
              <w:t>158</w:t>
            </w:r>
            <w:r w:rsidR="00D45D53">
              <w:rPr>
                <w:noProof/>
                <w:webHidden/>
              </w:rPr>
              <w:fldChar w:fldCharType="end"/>
            </w:r>
          </w:hyperlink>
        </w:p>
        <w:p w14:paraId="49010FBD" w14:textId="2547C707" w:rsidR="00D45D53" w:rsidRDefault="00000000">
          <w:pPr>
            <w:pStyle w:val="TM1"/>
            <w:tabs>
              <w:tab w:val="left" w:pos="660"/>
              <w:tab w:val="right" w:leader="dot" w:pos="10082"/>
            </w:tabs>
            <w:rPr>
              <w:rFonts w:eastAsiaTheme="minorEastAsia"/>
              <w:noProof/>
              <w:lang w:eastAsia="fr-FR"/>
            </w:rPr>
          </w:pPr>
          <w:hyperlink w:anchor="_Toc102578478" w:history="1">
            <w:r w:rsidR="00D45D53" w:rsidRPr="00E60256">
              <w:rPr>
                <w:rStyle w:val="Lienhypertexte"/>
                <w:noProof/>
              </w:rPr>
              <w:t>75</w:t>
            </w:r>
            <w:r w:rsidR="00D45D53">
              <w:rPr>
                <w:rFonts w:eastAsiaTheme="minorEastAsia"/>
                <w:noProof/>
                <w:lang w:eastAsia="fr-FR"/>
              </w:rPr>
              <w:tab/>
            </w:r>
            <w:r w:rsidR="00D45D53" w:rsidRPr="00E60256">
              <w:rPr>
                <w:rStyle w:val="Lienhypertexte"/>
                <w:noProof/>
              </w:rPr>
              <w:t>Annexe : Hadiths interdisant tout questionnement et innovation en islam</w:t>
            </w:r>
            <w:r w:rsidR="00D45D53">
              <w:rPr>
                <w:noProof/>
                <w:webHidden/>
              </w:rPr>
              <w:tab/>
            </w:r>
            <w:r w:rsidR="00D45D53">
              <w:rPr>
                <w:noProof/>
                <w:webHidden/>
              </w:rPr>
              <w:fldChar w:fldCharType="begin"/>
            </w:r>
            <w:r w:rsidR="00D45D53">
              <w:rPr>
                <w:noProof/>
                <w:webHidden/>
              </w:rPr>
              <w:instrText xml:space="preserve"> PAGEREF _Toc102578478 \h </w:instrText>
            </w:r>
            <w:r w:rsidR="00D45D53">
              <w:rPr>
                <w:noProof/>
                <w:webHidden/>
              </w:rPr>
            </w:r>
            <w:r w:rsidR="00D45D53">
              <w:rPr>
                <w:noProof/>
                <w:webHidden/>
              </w:rPr>
              <w:fldChar w:fldCharType="separate"/>
            </w:r>
            <w:r w:rsidR="00D45D53">
              <w:rPr>
                <w:noProof/>
                <w:webHidden/>
              </w:rPr>
              <w:t>160</w:t>
            </w:r>
            <w:r w:rsidR="00D45D53">
              <w:rPr>
                <w:noProof/>
                <w:webHidden/>
              </w:rPr>
              <w:fldChar w:fldCharType="end"/>
            </w:r>
          </w:hyperlink>
        </w:p>
        <w:p w14:paraId="48C59515" w14:textId="70E20CB7" w:rsidR="00D45D53" w:rsidRDefault="00000000">
          <w:pPr>
            <w:pStyle w:val="TM1"/>
            <w:tabs>
              <w:tab w:val="left" w:pos="660"/>
              <w:tab w:val="right" w:leader="dot" w:pos="10082"/>
            </w:tabs>
            <w:rPr>
              <w:rFonts w:eastAsiaTheme="minorEastAsia"/>
              <w:noProof/>
              <w:lang w:eastAsia="fr-FR"/>
            </w:rPr>
          </w:pPr>
          <w:hyperlink w:anchor="_Toc102578479" w:history="1">
            <w:r w:rsidR="00D45D53" w:rsidRPr="00E60256">
              <w:rPr>
                <w:rStyle w:val="Lienhypertexte"/>
                <w:noProof/>
              </w:rPr>
              <w:t>76</w:t>
            </w:r>
            <w:r w:rsidR="00D45D53">
              <w:rPr>
                <w:rFonts w:eastAsiaTheme="minorEastAsia"/>
                <w:noProof/>
                <w:lang w:eastAsia="fr-FR"/>
              </w:rPr>
              <w:tab/>
            </w:r>
            <w:r w:rsidR="00D45D53" w:rsidRPr="00E60256">
              <w:rPr>
                <w:rStyle w:val="Lienhypertexte"/>
                <w:noProof/>
              </w:rPr>
              <w:t>Annexe : Hadiths dénigrant les poètes et la poésie</w:t>
            </w:r>
            <w:r w:rsidR="00D45D53">
              <w:rPr>
                <w:noProof/>
                <w:webHidden/>
              </w:rPr>
              <w:tab/>
            </w:r>
            <w:r w:rsidR="00D45D53">
              <w:rPr>
                <w:noProof/>
                <w:webHidden/>
              </w:rPr>
              <w:fldChar w:fldCharType="begin"/>
            </w:r>
            <w:r w:rsidR="00D45D53">
              <w:rPr>
                <w:noProof/>
                <w:webHidden/>
              </w:rPr>
              <w:instrText xml:space="preserve"> PAGEREF _Toc102578479 \h </w:instrText>
            </w:r>
            <w:r w:rsidR="00D45D53">
              <w:rPr>
                <w:noProof/>
                <w:webHidden/>
              </w:rPr>
            </w:r>
            <w:r w:rsidR="00D45D53">
              <w:rPr>
                <w:noProof/>
                <w:webHidden/>
              </w:rPr>
              <w:fldChar w:fldCharType="separate"/>
            </w:r>
            <w:r w:rsidR="00D45D53">
              <w:rPr>
                <w:noProof/>
                <w:webHidden/>
              </w:rPr>
              <w:t>162</w:t>
            </w:r>
            <w:r w:rsidR="00D45D53">
              <w:rPr>
                <w:noProof/>
                <w:webHidden/>
              </w:rPr>
              <w:fldChar w:fldCharType="end"/>
            </w:r>
          </w:hyperlink>
        </w:p>
        <w:p w14:paraId="5EF53526" w14:textId="74FEB9DE" w:rsidR="00D45D53" w:rsidRDefault="00000000">
          <w:pPr>
            <w:pStyle w:val="TM1"/>
            <w:tabs>
              <w:tab w:val="left" w:pos="660"/>
              <w:tab w:val="right" w:leader="dot" w:pos="10082"/>
            </w:tabs>
            <w:rPr>
              <w:rFonts w:eastAsiaTheme="minorEastAsia"/>
              <w:noProof/>
              <w:lang w:eastAsia="fr-FR"/>
            </w:rPr>
          </w:pPr>
          <w:hyperlink w:anchor="_Toc102578480" w:history="1">
            <w:r w:rsidR="00D45D53" w:rsidRPr="00E60256">
              <w:rPr>
                <w:rStyle w:val="Lienhypertexte"/>
                <w:noProof/>
              </w:rPr>
              <w:t>77</w:t>
            </w:r>
            <w:r w:rsidR="00D45D53">
              <w:rPr>
                <w:rFonts w:eastAsiaTheme="minorEastAsia"/>
                <w:noProof/>
                <w:lang w:eastAsia="fr-FR"/>
              </w:rPr>
              <w:tab/>
            </w:r>
            <w:r w:rsidR="00D45D53" w:rsidRPr="00E60256">
              <w:rPr>
                <w:rStyle w:val="Lienhypertexte"/>
                <w:noProof/>
              </w:rPr>
              <w:t>Annexe : Typologie des versets coranique</w:t>
            </w:r>
            <w:r w:rsidR="00D45D53">
              <w:rPr>
                <w:noProof/>
                <w:webHidden/>
              </w:rPr>
              <w:tab/>
            </w:r>
            <w:r w:rsidR="00D45D53">
              <w:rPr>
                <w:noProof/>
                <w:webHidden/>
              </w:rPr>
              <w:fldChar w:fldCharType="begin"/>
            </w:r>
            <w:r w:rsidR="00D45D53">
              <w:rPr>
                <w:noProof/>
                <w:webHidden/>
              </w:rPr>
              <w:instrText xml:space="preserve"> PAGEREF _Toc102578480 \h </w:instrText>
            </w:r>
            <w:r w:rsidR="00D45D53">
              <w:rPr>
                <w:noProof/>
                <w:webHidden/>
              </w:rPr>
            </w:r>
            <w:r w:rsidR="00D45D53">
              <w:rPr>
                <w:noProof/>
                <w:webHidden/>
              </w:rPr>
              <w:fldChar w:fldCharType="separate"/>
            </w:r>
            <w:r w:rsidR="00D45D53">
              <w:rPr>
                <w:noProof/>
                <w:webHidden/>
              </w:rPr>
              <w:t>162</w:t>
            </w:r>
            <w:r w:rsidR="00D45D53">
              <w:rPr>
                <w:noProof/>
                <w:webHidden/>
              </w:rPr>
              <w:fldChar w:fldCharType="end"/>
            </w:r>
          </w:hyperlink>
        </w:p>
        <w:p w14:paraId="0004C993" w14:textId="7A6E41BE" w:rsidR="00D45D53" w:rsidRDefault="00000000">
          <w:pPr>
            <w:pStyle w:val="TM1"/>
            <w:tabs>
              <w:tab w:val="left" w:pos="660"/>
              <w:tab w:val="right" w:leader="dot" w:pos="10082"/>
            </w:tabs>
            <w:rPr>
              <w:rFonts w:eastAsiaTheme="minorEastAsia"/>
              <w:noProof/>
              <w:lang w:eastAsia="fr-FR"/>
            </w:rPr>
          </w:pPr>
          <w:hyperlink w:anchor="_Toc102578481" w:history="1">
            <w:r w:rsidR="00D45D53" w:rsidRPr="00E60256">
              <w:rPr>
                <w:rStyle w:val="Lienhypertexte"/>
                <w:noProof/>
              </w:rPr>
              <w:t>78</w:t>
            </w:r>
            <w:r w:rsidR="00D45D53">
              <w:rPr>
                <w:rFonts w:eastAsiaTheme="minorEastAsia"/>
                <w:noProof/>
                <w:lang w:eastAsia="fr-FR"/>
              </w:rPr>
              <w:tab/>
            </w:r>
            <w:r w:rsidR="00D45D53" w:rsidRPr="00E60256">
              <w:rPr>
                <w:rStyle w:val="Lienhypertexte"/>
                <w:noProof/>
              </w:rPr>
              <w:t>Annexe :Typologie des hadiths</w:t>
            </w:r>
            <w:r w:rsidR="00D45D53">
              <w:rPr>
                <w:noProof/>
                <w:webHidden/>
              </w:rPr>
              <w:tab/>
            </w:r>
            <w:r w:rsidR="00D45D53">
              <w:rPr>
                <w:noProof/>
                <w:webHidden/>
              </w:rPr>
              <w:fldChar w:fldCharType="begin"/>
            </w:r>
            <w:r w:rsidR="00D45D53">
              <w:rPr>
                <w:noProof/>
                <w:webHidden/>
              </w:rPr>
              <w:instrText xml:space="preserve"> PAGEREF _Toc102578481 \h </w:instrText>
            </w:r>
            <w:r w:rsidR="00D45D53">
              <w:rPr>
                <w:noProof/>
                <w:webHidden/>
              </w:rPr>
            </w:r>
            <w:r w:rsidR="00D45D53">
              <w:rPr>
                <w:noProof/>
                <w:webHidden/>
              </w:rPr>
              <w:fldChar w:fldCharType="separate"/>
            </w:r>
            <w:r w:rsidR="00D45D53">
              <w:rPr>
                <w:noProof/>
                <w:webHidden/>
              </w:rPr>
              <w:t>162</w:t>
            </w:r>
            <w:r w:rsidR="00D45D53">
              <w:rPr>
                <w:noProof/>
                <w:webHidden/>
              </w:rPr>
              <w:fldChar w:fldCharType="end"/>
            </w:r>
          </w:hyperlink>
        </w:p>
        <w:p w14:paraId="52B5CCEA" w14:textId="33358713" w:rsidR="00D45D53" w:rsidRDefault="00000000">
          <w:pPr>
            <w:pStyle w:val="TM1"/>
            <w:tabs>
              <w:tab w:val="left" w:pos="660"/>
              <w:tab w:val="right" w:leader="dot" w:pos="10082"/>
            </w:tabs>
            <w:rPr>
              <w:rFonts w:eastAsiaTheme="minorEastAsia"/>
              <w:noProof/>
              <w:lang w:eastAsia="fr-FR"/>
            </w:rPr>
          </w:pPr>
          <w:hyperlink w:anchor="_Toc102578482" w:history="1">
            <w:r w:rsidR="00D45D53" w:rsidRPr="00E60256">
              <w:rPr>
                <w:rStyle w:val="Lienhypertexte"/>
                <w:noProof/>
              </w:rPr>
              <w:t>79</w:t>
            </w:r>
            <w:r w:rsidR="00D45D53">
              <w:rPr>
                <w:rFonts w:eastAsiaTheme="minorEastAsia"/>
                <w:noProof/>
                <w:lang w:eastAsia="fr-FR"/>
              </w:rPr>
              <w:tab/>
            </w:r>
            <w:r w:rsidR="00D45D53" w:rsidRPr="00E60256">
              <w:rPr>
                <w:rStyle w:val="Lienhypertexte"/>
                <w:noProof/>
              </w:rPr>
              <w:t>Annexe : Dénis, semi-vérités, manque de rigueur scientifique pour défendre l’islam</w:t>
            </w:r>
            <w:r w:rsidR="00D45D53">
              <w:rPr>
                <w:noProof/>
                <w:webHidden/>
              </w:rPr>
              <w:tab/>
            </w:r>
            <w:r w:rsidR="00D45D53">
              <w:rPr>
                <w:noProof/>
                <w:webHidden/>
              </w:rPr>
              <w:fldChar w:fldCharType="begin"/>
            </w:r>
            <w:r w:rsidR="00D45D53">
              <w:rPr>
                <w:noProof/>
                <w:webHidden/>
              </w:rPr>
              <w:instrText xml:space="preserve"> PAGEREF _Toc102578482 \h </w:instrText>
            </w:r>
            <w:r w:rsidR="00D45D53">
              <w:rPr>
                <w:noProof/>
                <w:webHidden/>
              </w:rPr>
            </w:r>
            <w:r w:rsidR="00D45D53">
              <w:rPr>
                <w:noProof/>
                <w:webHidden/>
              </w:rPr>
              <w:fldChar w:fldCharType="separate"/>
            </w:r>
            <w:r w:rsidR="00D45D53">
              <w:rPr>
                <w:noProof/>
                <w:webHidden/>
              </w:rPr>
              <w:t>163</w:t>
            </w:r>
            <w:r w:rsidR="00D45D53">
              <w:rPr>
                <w:noProof/>
                <w:webHidden/>
              </w:rPr>
              <w:fldChar w:fldCharType="end"/>
            </w:r>
          </w:hyperlink>
        </w:p>
        <w:p w14:paraId="238315E9" w14:textId="34145ACE" w:rsidR="00D45D53" w:rsidRDefault="00000000">
          <w:pPr>
            <w:pStyle w:val="TM1"/>
            <w:tabs>
              <w:tab w:val="left" w:pos="660"/>
              <w:tab w:val="right" w:leader="dot" w:pos="10082"/>
            </w:tabs>
            <w:rPr>
              <w:rFonts w:eastAsiaTheme="minorEastAsia"/>
              <w:noProof/>
              <w:lang w:eastAsia="fr-FR"/>
            </w:rPr>
          </w:pPr>
          <w:hyperlink w:anchor="_Toc102578483" w:history="1">
            <w:r w:rsidR="00D45D53" w:rsidRPr="00E60256">
              <w:rPr>
                <w:rStyle w:val="Lienhypertexte"/>
                <w:rFonts w:cs="Calibri"/>
                <w:i/>
                <w:noProof/>
              </w:rPr>
              <w:t>80</w:t>
            </w:r>
            <w:r w:rsidR="00D45D53">
              <w:rPr>
                <w:rFonts w:eastAsiaTheme="minorEastAsia"/>
                <w:noProof/>
                <w:lang w:eastAsia="fr-FR"/>
              </w:rPr>
              <w:tab/>
            </w:r>
            <w:r w:rsidR="00D45D53" w:rsidRPr="00E60256">
              <w:rPr>
                <w:rStyle w:val="Lienhypertexte"/>
                <w:noProof/>
              </w:rPr>
              <w:t>Annexe : Liste résumée des versets violents</w:t>
            </w:r>
            <w:r w:rsidR="00D45D53">
              <w:rPr>
                <w:noProof/>
                <w:webHidden/>
              </w:rPr>
              <w:tab/>
            </w:r>
            <w:r w:rsidR="00D45D53">
              <w:rPr>
                <w:noProof/>
                <w:webHidden/>
              </w:rPr>
              <w:fldChar w:fldCharType="begin"/>
            </w:r>
            <w:r w:rsidR="00D45D53">
              <w:rPr>
                <w:noProof/>
                <w:webHidden/>
              </w:rPr>
              <w:instrText xml:space="preserve"> PAGEREF _Toc102578483 \h </w:instrText>
            </w:r>
            <w:r w:rsidR="00D45D53">
              <w:rPr>
                <w:noProof/>
                <w:webHidden/>
              </w:rPr>
            </w:r>
            <w:r w:rsidR="00D45D53">
              <w:rPr>
                <w:noProof/>
                <w:webHidden/>
              </w:rPr>
              <w:fldChar w:fldCharType="separate"/>
            </w:r>
            <w:r w:rsidR="00D45D53">
              <w:rPr>
                <w:noProof/>
                <w:webHidden/>
              </w:rPr>
              <w:t>165</w:t>
            </w:r>
            <w:r w:rsidR="00D45D53">
              <w:rPr>
                <w:noProof/>
                <w:webHidden/>
              </w:rPr>
              <w:fldChar w:fldCharType="end"/>
            </w:r>
          </w:hyperlink>
        </w:p>
        <w:p w14:paraId="76EC585E" w14:textId="656F17E2" w:rsidR="00D45D53" w:rsidRDefault="00000000">
          <w:pPr>
            <w:pStyle w:val="TM1"/>
            <w:tabs>
              <w:tab w:val="left" w:pos="660"/>
              <w:tab w:val="right" w:leader="dot" w:pos="10082"/>
            </w:tabs>
            <w:rPr>
              <w:rFonts w:eastAsiaTheme="minorEastAsia"/>
              <w:noProof/>
              <w:lang w:eastAsia="fr-FR"/>
            </w:rPr>
          </w:pPr>
          <w:hyperlink w:anchor="_Toc102578484" w:history="1">
            <w:r w:rsidR="00D45D53" w:rsidRPr="00E60256">
              <w:rPr>
                <w:rStyle w:val="Lienhypertexte"/>
                <w:noProof/>
              </w:rPr>
              <w:t>81</w:t>
            </w:r>
            <w:r w:rsidR="00D45D53">
              <w:rPr>
                <w:rFonts w:eastAsiaTheme="minorEastAsia"/>
                <w:noProof/>
                <w:lang w:eastAsia="fr-FR"/>
              </w:rPr>
              <w:tab/>
            </w:r>
            <w:r w:rsidR="00D45D53" w:rsidRPr="00E60256">
              <w:rPr>
                <w:rStyle w:val="Lienhypertexte"/>
                <w:noProof/>
              </w:rPr>
              <w:t>Annexe : Liste résumée des versets coraniques prônant la guerre et le djihad</w:t>
            </w:r>
            <w:r w:rsidR="00D45D53">
              <w:rPr>
                <w:noProof/>
                <w:webHidden/>
              </w:rPr>
              <w:tab/>
            </w:r>
            <w:r w:rsidR="00D45D53">
              <w:rPr>
                <w:noProof/>
                <w:webHidden/>
              </w:rPr>
              <w:fldChar w:fldCharType="begin"/>
            </w:r>
            <w:r w:rsidR="00D45D53">
              <w:rPr>
                <w:noProof/>
                <w:webHidden/>
              </w:rPr>
              <w:instrText xml:space="preserve"> PAGEREF _Toc102578484 \h </w:instrText>
            </w:r>
            <w:r w:rsidR="00D45D53">
              <w:rPr>
                <w:noProof/>
                <w:webHidden/>
              </w:rPr>
            </w:r>
            <w:r w:rsidR="00D45D53">
              <w:rPr>
                <w:noProof/>
                <w:webHidden/>
              </w:rPr>
              <w:fldChar w:fldCharType="separate"/>
            </w:r>
            <w:r w:rsidR="00D45D53">
              <w:rPr>
                <w:noProof/>
                <w:webHidden/>
              </w:rPr>
              <w:t>166</w:t>
            </w:r>
            <w:r w:rsidR="00D45D53">
              <w:rPr>
                <w:noProof/>
                <w:webHidden/>
              </w:rPr>
              <w:fldChar w:fldCharType="end"/>
            </w:r>
          </w:hyperlink>
        </w:p>
        <w:p w14:paraId="64070E59" w14:textId="261C370A" w:rsidR="00D45D53" w:rsidRDefault="00000000">
          <w:pPr>
            <w:pStyle w:val="TM1"/>
            <w:tabs>
              <w:tab w:val="left" w:pos="660"/>
              <w:tab w:val="right" w:leader="dot" w:pos="10082"/>
            </w:tabs>
            <w:rPr>
              <w:rFonts w:eastAsiaTheme="minorEastAsia"/>
              <w:noProof/>
              <w:lang w:eastAsia="fr-FR"/>
            </w:rPr>
          </w:pPr>
          <w:hyperlink w:anchor="_Toc102578485" w:history="1">
            <w:r w:rsidR="00D45D53" w:rsidRPr="00E60256">
              <w:rPr>
                <w:rStyle w:val="Lienhypertexte"/>
                <w:noProof/>
              </w:rPr>
              <w:t>82</w:t>
            </w:r>
            <w:r w:rsidR="00D45D53">
              <w:rPr>
                <w:rFonts w:eastAsiaTheme="minorEastAsia"/>
                <w:noProof/>
                <w:lang w:eastAsia="fr-FR"/>
              </w:rPr>
              <w:tab/>
            </w:r>
            <w:r w:rsidR="00D45D53" w:rsidRPr="00E60256">
              <w:rPr>
                <w:rStyle w:val="Lienhypertexte"/>
                <w:noProof/>
              </w:rPr>
              <w:t>Annexe : Liste résumé des versets sexistes misogynes</w:t>
            </w:r>
            <w:r w:rsidR="00D45D53">
              <w:rPr>
                <w:noProof/>
                <w:webHidden/>
              </w:rPr>
              <w:tab/>
            </w:r>
            <w:r w:rsidR="00D45D53">
              <w:rPr>
                <w:noProof/>
                <w:webHidden/>
              </w:rPr>
              <w:fldChar w:fldCharType="begin"/>
            </w:r>
            <w:r w:rsidR="00D45D53">
              <w:rPr>
                <w:noProof/>
                <w:webHidden/>
              </w:rPr>
              <w:instrText xml:space="preserve"> PAGEREF _Toc102578485 \h </w:instrText>
            </w:r>
            <w:r w:rsidR="00D45D53">
              <w:rPr>
                <w:noProof/>
                <w:webHidden/>
              </w:rPr>
            </w:r>
            <w:r w:rsidR="00D45D53">
              <w:rPr>
                <w:noProof/>
                <w:webHidden/>
              </w:rPr>
              <w:fldChar w:fldCharType="separate"/>
            </w:r>
            <w:r w:rsidR="00D45D53">
              <w:rPr>
                <w:noProof/>
                <w:webHidden/>
              </w:rPr>
              <w:t>166</w:t>
            </w:r>
            <w:r w:rsidR="00D45D53">
              <w:rPr>
                <w:noProof/>
                <w:webHidden/>
              </w:rPr>
              <w:fldChar w:fldCharType="end"/>
            </w:r>
          </w:hyperlink>
        </w:p>
        <w:p w14:paraId="7DBE6470" w14:textId="0ABA9B00" w:rsidR="00D45D53" w:rsidRDefault="00000000">
          <w:pPr>
            <w:pStyle w:val="TM1"/>
            <w:tabs>
              <w:tab w:val="left" w:pos="660"/>
              <w:tab w:val="right" w:leader="dot" w:pos="10082"/>
            </w:tabs>
            <w:rPr>
              <w:rFonts w:eastAsiaTheme="minorEastAsia"/>
              <w:noProof/>
              <w:lang w:eastAsia="fr-FR"/>
            </w:rPr>
          </w:pPr>
          <w:hyperlink w:anchor="_Toc102578486" w:history="1">
            <w:r w:rsidR="00D45D53" w:rsidRPr="00E60256">
              <w:rPr>
                <w:rStyle w:val="Lienhypertexte"/>
                <w:noProof/>
              </w:rPr>
              <w:t>83</w:t>
            </w:r>
            <w:r w:rsidR="00D45D53">
              <w:rPr>
                <w:rFonts w:eastAsiaTheme="minorEastAsia"/>
                <w:noProof/>
                <w:lang w:eastAsia="fr-FR"/>
              </w:rPr>
              <w:tab/>
            </w:r>
            <w:r w:rsidR="00D45D53" w:rsidRPr="00E60256">
              <w:rPr>
                <w:rStyle w:val="Lienhypertexte"/>
                <w:noProof/>
              </w:rPr>
              <w:t>Annexe : Classement résumé thématique des versets et hadiths</w:t>
            </w:r>
            <w:r w:rsidR="00D45D53">
              <w:rPr>
                <w:noProof/>
                <w:webHidden/>
              </w:rPr>
              <w:tab/>
            </w:r>
            <w:r w:rsidR="00D45D53">
              <w:rPr>
                <w:noProof/>
                <w:webHidden/>
              </w:rPr>
              <w:fldChar w:fldCharType="begin"/>
            </w:r>
            <w:r w:rsidR="00D45D53">
              <w:rPr>
                <w:noProof/>
                <w:webHidden/>
              </w:rPr>
              <w:instrText xml:space="preserve"> PAGEREF _Toc102578486 \h </w:instrText>
            </w:r>
            <w:r w:rsidR="00D45D53">
              <w:rPr>
                <w:noProof/>
                <w:webHidden/>
              </w:rPr>
            </w:r>
            <w:r w:rsidR="00D45D53">
              <w:rPr>
                <w:noProof/>
                <w:webHidden/>
              </w:rPr>
              <w:fldChar w:fldCharType="separate"/>
            </w:r>
            <w:r w:rsidR="00D45D53">
              <w:rPr>
                <w:noProof/>
                <w:webHidden/>
              </w:rPr>
              <w:t>167</w:t>
            </w:r>
            <w:r w:rsidR="00D45D53">
              <w:rPr>
                <w:noProof/>
                <w:webHidden/>
              </w:rPr>
              <w:fldChar w:fldCharType="end"/>
            </w:r>
          </w:hyperlink>
        </w:p>
        <w:p w14:paraId="0C202369" w14:textId="1FAC2FEE" w:rsidR="00D45D53" w:rsidRDefault="00000000">
          <w:pPr>
            <w:pStyle w:val="TM1"/>
            <w:tabs>
              <w:tab w:val="left" w:pos="660"/>
              <w:tab w:val="right" w:leader="dot" w:pos="10082"/>
            </w:tabs>
            <w:rPr>
              <w:rFonts w:eastAsiaTheme="minorEastAsia"/>
              <w:noProof/>
              <w:lang w:eastAsia="fr-FR"/>
            </w:rPr>
          </w:pPr>
          <w:hyperlink w:anchor="_Toc102578487" w:history="1">
            <w:r w:rsidR="00D45D53" w:rsidRPr="00E60256">
              <w:rPr>
                <w:rStyle w:val="Lienhypertexte"/>
                <w:noProof/>
              </w:rPr>
              <w:t>84</w:t>
            </w:r>
            <w:r w:rsidR="00D45D53">
              <w:rPr>
                <w:rFonts w:eastAsiaTheme="minorEastAsia"/>
                <w:noProof/>
                <w:lang w:eastAsia="fr-FR"/>
              </w:rPr>
              <w:tab/>
            </w:r>
            <w:r w:rsidR="00D45D53" w:rsidRPr="00E60256">
              <w:rPr>
                <w:rStyle w:val="Lienhypertexte"/>
                <w:noProof/>
              </w:rPr>
              <w:t>Annexe : L’inversion de certaines valeurs morales en Islam par rapport au christianisme et aux philosophies humanistes (droits humains …)</w:t>
            </w:r>
            <w:r w:rsidR="00D45D53">
              <w:rPr>
                <w:noProof/>
                <w:webHidden/>
              </w:rPr>
              <w:tab/>
            </w:r>
            <w:r w:rsidR="00D45D53">
              <w:rPr>
                <w:noProof/>
                <w:webHidden/>
              </w:rPr>
              <w:fldChar w:fldCharType="begin"/>
            </w:r>
            <w:r w:rsidR="00D45D53">
              <w:rPr>
                <w:noProof/>
                <w:webHidden/>
              </w:rPr>
              <w:instrText xml:space="preserve"> PAGEREF _Toc102578487 \h </w:instrText>
            </w:r>
            <w:r w:rsidR="00D45D53">
              <w:rPr>
                <w:noProof/>
                <w:webHidden/>
              </w:rPr>
            </w:r>
            <w:r w:rsidR="00D45D53">
              <w:rPr>
                <w:noProof/>
                <w:webHidden/>
              </w:rPr>
              <w:fldChar w:fldCharType="separate"/>
            </w:r>
            <w:r w:rsidR="00D45D53">
              <w:rPr>
                <w:noProof/>
                <w:webHidden/>
              </w:rPr>
              <w:t>168</w:t>
            </w:r>
            <w:r w:rsidR="00D45D53">
              <w:rPr>
                <w:noProof/>
                <w:webHidden/>
              </w:rPr>
              <w:fldChar w:fldCharType="end"/>
            </w:r>
          </w:hyperlink>
        </w:p>
        <w:p w14:paraId="47FB3D66" w14:textId="05F3C1DF" w:rsidR="00D45D53" w:rsidRDefault="00000000">
          <w:pPr>
            <w:pStyle w:val="TM1"/>
            <w:tabs>
              <w:tab w:val="left" w:pos="660"/>
              <w:tab w:val="right" w:leader="dot" w:pos="10082"/>
            </w:tabs>
            <w:rPr>
              <w:rFonts w:eastAsiaTheme="minorEastAsia"/>
              <w:noProof/>
              <w:lang w:eastAsia="fr-FR"/>
            </w:rPr>
          </w:pPr>
          <w:hyperlink w:anchor="_Toc102578488" w:history="1">
            <w:r w:rsidR="00D45D53" w:rsidRPr="00E60256">
              <w:rPr>
                <w:rStyle w:val="Lienhypertexte"/>
                <w:noProof/>
              </w:rPr>
              <w:t>85</w:t>
            </w:r>
            <w:r w:rsidR="00D45D53">
              <w:rPr>
                <w:rFonts w:eastAsiaTheme="minorEastAsia"/>
                <w:noProof/>
                <w:lang w:eastAsia="fr-FR"/>
              </w:rPr>
              <w:tab/>
            </w:r>
            <w:r w:rsidR="00D45D53" w:rsidRPr="00E60256">
              <w:rPr>
                <w:rStyle w:val="Lienhypertexte"/>
                <w:noProof/>
              </w:rPr>
              <w:t>Annexe :  Les juifs et les chrétiens ont-ils falsifié les textes sacrés contenus dans la Torah et la Bible ?</w:t>
            </w:r>
            <w:r w:rsidR="00D45D53">
              <w:rPr>
                <w:noProof/>
                <w:webHidden/>
              </w:rPr>
              <w:tab/>
            </w:r>
            <w:r w:rsidR="00D45D53">
              <w:rPr>
                <w:noProof/>
                <w:webHidden/>
              </w:rPr>
              <w:fldChar w:fldCharType="begin"/>
            </w:r>
            <w:r w:rsidR="00D45D53">
              <w:rPr>
                <w:noProof/>
                <w:webHidden/>
              </w:rPr>
              <w:instrText xml:space="preserve"> PAGEREF _Toc102578488 \h </w:instrText>
            </w:r>
            <w:r w:rsidR="00D45D53">
              <w:rPr>
                <w:noProof/>
                <w:webHidden/>
              </w:rPr>
            </w:r>
            <w:r w:rsidR="00D45D53">
              <w:rPr>
                <w:noProof/>
                <w:webHidden/>
              </w:rPr>
              <w:fldChar w:fldCharType="separate"/>
            </w:r>
            <w:r w:rsidR="00D45D53">
              <w:rPr>
                <w:noProof/>
                <w:webHidden/>
              </w:rPr>
              <w:t>169</w:t>
            </w:r>
            <w:r w:rsidR="00D45D53">
              <w:rPr>
                <w:noProof/>
                <w:webHidden/>
              </w:rPr>
              <w:fldChar w:fldCharType="end"/>
            </w:r>
          </w:hyperlink>
        </w:p>
        <w:p w14:paraId="0C6F4C1F" w14:textId="4125C1BD" w:rsidR="00D45D53" w:rsidRDefault="00000000">
          <w:pPr>
            <w:pStyle w:val="TM2"/>
            <w:tabs>
              <w:tab w:val="left" w:pos="880"/>
              <w:tab w:val="right" w:leader="dot" w:pos="10082"/>
            </w:tabs>
            <w:rPr>
              <w:rFonts w:eastAsiaTheme="minorEastAsia"/>
              <w:noProof/>
              <w:lang w:eastAsia="fr-FR"/>
            </w:rPr>
          </w:pPr>
          <w:hyperlink w:anchor="_Toc102578489" w:history="1">
            <w:r w:rsidR="00D45D53" w:rsidRPr="00E60256">
              <w:rPr>
                <w:rStyle w:val="Lienhypertexte"/>
                <w:noProof/>
              </w:rPr>
              <w:t>1.1</w:t>
            </w:r>
            <w:r w:rsidR="00D45D53">
              <w:rPr>
                <w:rFonts w:eastAsiaTheme="minorEastAsia"/>
                <w:noProof/>
                <w:lang w:eastAsia="fr-FR"/>
              </w:rPr>
              <w:tab/>
            </w:r>
            <w:r w:rsidR="00D45D53" w:rsidRPr="00E60256">
              <w:rPr>
                <w:rStyle w:val="Lienhypertexte"/>
                <w:noProof/>
              </w:rPr>
              <w:t>Les « Bibles » actuelles</w:t>
            </w:r>
            <w:r w:rsidR="00D45D53">
              <w:rPr>
                <w:noProof/>
                <w:webHidden/>
              </w:rPr>
              <w:tab/>
            </w:r>
            <w:r w:rsidR="00D45D53">
              <w:rPr>
                <w:noProof/>
                <w:webHidden/>
              </w:rPr>
              <w:fldChar w:fldCharType="begin"/>
            </w:r>
            <w:r w:rsidR="00D45D53">
              <w:rPr>
                <w:noProof/>
                <w:webHidden/>
              </w:rPr>
              <w:instrText xml:space="preserve"> PAGEREF _Toc102578489 \h </w:instrText>
            </w:r>
            <w:r w:rsidR="00D45D53">
              <w:rPr>
                <w:noProof/>
                <w:webHidden/>
              </w:rPr>
            </w:r>
            <w:r w:rsidR="00D45D53">
              <w:rPr>
                <w:noProof/>
                <w:webHidden/>
              </w:rPr>
              <w:fldChar w:fldCharType="separate"/>
            </w:r>
            <w:r w:rsidR="00D45D53">
              <w:rPr>
                <w:noProof/>
                <w:webHidden/>
              </w:rPr>
              <w:t>169</w:t>
            </w:r>
            <w:r w:rsidR="00D45D53">
              <w:rPr>
                <w:noProof/>
                <w:webHidden/>
              </w:rPr>
              <w:fldChar w:fldCharType="end"/>
            </w:r>
          </w:hyperlink>
        </w:p>
        <w:p w14:paraId="24C8017A" w14:textId="7A28F816" w:rsidR="00D45D53" w:rsidRDefault="00000000">
          <w:pPr>
            <w:pStyle w:val="TM2"/>
            <w:tabs>
              <w:tab w:val="left" w:pos="880"/>
              <w:tab w:val="right" w:leader="dot" w:pos="10082"/>
            </w:tabs>
            <w:rPr>
              <w:rFonts w:eastAsiaTheme="minorEastAsia"/>
              <w:noProof/>
              <w:lang w:eastAsia="fr-FR"/>
            </w:rPr>
          </w:pPr>
          <w:hyperlink w:anchor="_Toc102578490" w:history="1">
            <w:r w:rsidR="00D45D53" w:rsidRPr="00E60256">
              <w:rPr>
                <w:rStyle w:val="Lienhypertexte"/>
                <w:noProof/>
              </w:rPr>
              <w:t>1.2</w:t>
            </w:r>
            <w:r w:rsidR="00D45D53">
              <w:rPr>
                <w:rFonts w:eastAsiaTheme="minorEastAsia"/>
                <w:noProof/>
                <w:lang w:eastAsia="fr-FR"/>
              </w:rPr>
              <w:tab/>
            </w:r>
            <w:r w:rsidR="00D45D53" w:rsidRPr="00E60256">
              <w:rPr>
                <w:rStyle w:val="Lienhypertexte"/>
                <w:noProof/>
              </w:rPr>
              <w:t>Les Bibles antiques</w:t>
            </w:r>
            <w:r w:rsidR="00D45D53">
              <w:rPr>
                <w:noProof/>
                <w:webHidden/>
              </w:rPr>
              <w:tab/>
            </w:r>
            <w:r w:rsidR="00D45D53">
              <w:rPr>
                <w:noProof/>
                <w:webHidden/>
              </w:rPr>
              <w:fldChar w:fldCharType="begin"/>
            </w:r>
            <w:r w:rsidR="00D45D53">
              <w:rPr>
                <w:noProof/>
                <w:webHidden/>
              </w:rPr>
              <w:instrText xml:space="preserve"> PAGEREF _Toc102578490 \h </w:instrText>
            </w:r>
            <w:r w:rsidR="00D45D53">
              <w:rPr>
                <w:noProof/>
                <w:webHidden/>
              </w:rPr>
            </w:r>
            <w:r w:rsidR="00D45D53">
              <w:rPr>
                <w:noProof/>
                <w:webHidden/>
              </w:rPr>
              <w:fldChar w:fldCharType="separate"/>
            </w:r>
            <w:r w:rsidR="00D45D53">
              <w:rPr>
                <w:noProof/>
                <w:webHidden/>
              </w:rPr>
              <w:t>169</w:t>
            </w:r>
            <w:r w:rsidR="00D45D53">
              <w:rPr>
                <w:noProof/>
                <w:webHidden/>
              </w:rPr>
              <w:fldChar w:fldCharType="end"/>
            </w:r>
          </w:hyperlink>
        </w:p>
        <w:p w14:paraId="27ED7259" w14:textId="36B275D9" w:rsidR="00D45D53" w:rsidRDefault="00000000">
          <w:pPr>
            <w:pStyle w:val="TM2"/>
            <w:tabs>
              <w:tab w:val="left" w:pos="880"/>
              <w:tab w:val="right" w:leader="dot" w:pos="10082"/>
            </w:tabs>
            <w:rPr>
              <w:rFonts w:eastAsiaTheme="minorEastAsia"/>
              <w:noProof/>
              <w:lang w:eastAsia="fr-FR"/>
            </w:rPr>
          </w:pPr>
          <w:hyperlink w:anchor="_Toc102578491" w:history="1">
            <w:r w:rsidR="00D45D53" w:rsidRPr="00E60256">
              <w:rPr>
                <w:rStyle w:val="Lienhypertexte"/>
                <w:noProof/>
              </w:rPr>
              <w:t>1.3</w:t>
            </w:r>
            <w:r w:rsidR="00D45D53">
              <w:rPr>
                <w:rFonts w:eastAsiaTheme="minorEastAsia"/>
                <w:noProof/>
                <w:lang w:eastAsia="fr-FR"/>
              </w:rPr>
              <w:tab/>
            </w:r>
            <w:r w:rsidR="00D45D53" w:rsidRPr="00E60256">
              <w:rPr>
                <w:rStyle w:val="Lienhypertexte"/>
                <w:noProof/>
              </w:rPr>
              <w:t>Evangiles canoniques et apocryphes</w:t>
            </w:r>
            <w:r w:rsidR="00D45D53">
              <w:rPr>
                <w:noProof/>
                <w:webHidden/>
              </w:rPr>
              <w:tab/>
            </w:r>
            <w:r w:rsidR="00D45D53">
              <w:rPr>
                <w:noProof/>
                <w:webHidden/>
              </w:rPr>
              <w:fldChar w:fldCharType="begin"/>
            </w:r>
            <w:r w:rsidR="00D45D53">
              <w:rPr>
                <w:noProof/>
                <w:webHidden/>
              </w:rPr>
              <w:instrText xml:space="preserve"> PAGEREF _Toc102578491 \h </w:instrText>
            </w:r>
            <w:r w:rsidR="00D45D53">
              <w:rPr>
                <w:noProof/>
                <w:webHidden/>
              </w:rPr>
            </w:r>
            <w:r w:rsidR="00D45D53">
              <w:rPr>
                <w:noProof/>
                <w:webHidden/>
              </w:rPr>
              <w:fldChar w:fldCharType="separate"/>
            </w:r>
            <w:r w:rsidR="00D45D53">
              <w:rPr>
                <w:noProof/>
                <w:webHidden/>
              </w:rPr>
              <w:t>171</w:t>
            </w:r>
            <w:r w:rsidR="00D45D53">
              <w:rPr>
                <w:noProof/>
                <w:webHidden/>
              </w:rPr>
              <w:fldChar w:fldCharType="end"/>
            </w:r>
          </w:hyperlink>
        </w:p>
        <w:p w14:paraId="5B488FAE" w14:textId="7535C547" w:rsidR="00D45D53" w:rsidRDefault="00000000">
          <w:pPr>
            <w:pStyle w:val="TM2"/>
            <w:tabs>
              <w:tab w:val="left" w:pos="880"/>
              <w:tab w:val="right" w:leader="dot" w:pos="10082"/>
            </w:tabs>
            <w:rPr>
              <w:rFonts w:eastAsiaTheme="minorEastAsia"/>
              <w:noProof/>
              <w:lang w:eastAsia="fr-FR"/>
            </w:rPr>
          </w:pPr>
          <w:hyperlink w:anchor="_Toc102578492" w:history="1">
            <w:r w:rsidR="00D45D53" w:rsidRPr="00E60256">
              <w:rPr>
                <w:rStyle w:val="Lienhypertexte"/>
                <w:noProof/>
              </w:rPr>
              <w:t>1.4</w:t>
            </w:r>
            <w:r w:rsidR="00D45D53">
              <w:rPr>
                <w:rFonts w:eastAsiaTheme="minorEastAsia"/>
                <w:noProof/>
                <w:lang w:eastAsia="fr-FR"/>
              </w:rPr>
              <w:tab/>
            </w:r>
            <w:r w:rsidR="00D45D53" w:rsidRPr="00E60256">
              <w:rPr>
                <w:rStyle w:val="Lienhypertexte"/>
                <w:noProof/>
              </w:rPr>
              <w:t>En conclusion</w:t>
            </w:r>
            <w:r w:rsidR="00D45D53">
              <w:rPr>
                <w:noProof/>
                <w:webHidden/>
              </w:rPr>
              <w:tab/>
            </w:r>
            <w:r w:rsidR="00D45D53">
              <w:rPr>
                <w:noProof/>
                <w:webHidden/>
              </w:rPr>
              <w:fldChar w:fldCharType="begin"/>
            </w:r>
            <w:r w:rsidR="00D45D53">
              <w:rPr>
                <w:noProof/>
                <w:webHidden/>
              </w:rPr>
              <w:instrText xml:space="preserve"> PAGEREF _Toc102578492 \h </w:instrText>
            </w:r>
            <w:r w:rsidR="00D45D53">
              <w:rPr>
                <w:noProof/>
                <w:webHidden/>
              </w:rPr>
            </w:r>
            <w:r w:rsidR="00D45D53">
              <w:rPr>
                <w:noProof/>
                <w:webHidden/>
              </w:rPr>
              <w:fldChar w:fldCharType="separate"/>
            </w:r>
            <w:r w:rsidR="00D45D53">
              <w:rPr>
                <w:noProof/>
                <w:webHidden/>
              </w:rPr>
              <w:t>173</w:t>
            </w:r>
            <w:r w:rsidR="00D45D53">
              <w:rPr>
                <w:noProof/>
                <w:webHidden/>
              </w:rPr>
              <w:fldChar w:fldCharType="end"/>
            </w:r>
          </w:hyperlink>
        </w:p>
        <w:p w14:paraId="09BCEDC4" w14:textId="716BFF03" w:rsidR="00D45D53" w:rsidRDefault="00000000">
          <w:pPr>
            <w:pStyle w:val="TM2"/>
            <w:tabs>
              <w:tab w:val="left" w:pos="880"/>
              <w:tab w:val="right" w:leader="dot" w:pos="10082"/>
            </w:tabs>
            <w:rPr>
              <w:rFonts w:eastAsiaTheme="minorEastAsia"/>
              <w:noProof/>
              <w:lang w:eastAsia="fr-FR"/>
            </w:rPr>
          </w:pPr>
          <w:hyperlink w:anchor="_Toc102578493" w:history="1">
            <w:r w:rsidR="00D45D53" w:rsidRPr="00E60256">
              <w:rPr>
                <w:rStyle w:val="Lienhypertexte"/>
                <w:noProof/>
              </w:rPr>
              <w:t>1.5</w:t>
            </w:r>
            <w:r w:rsidR="00D45D53">
              <w:rPr>
                <w:rFonts w:eastAsiaTheme="minorEastAsia"/>
                <w:noProof/>
                <w:lang w:eastAsia="fr-FR"/>
              </w:rPr>
              <w:tab/>
            </w:r>
            <w:r w:rsidR="00D45D53" w:rsidRPr="00E60256">
              <w:rPr>
                <w:rStyle w:val="Lienhypertexte"/>
                <w:noProof/>
              </w:rPr>
              <w:t>Bibliographie pour ce chapitre</w:t>
            </w:r>
            <w:r w:rsidR="00D45D53">
              <w:rPr>
                <w:noProof/>
                <w:webHidden/>
              </w:rPr>
              <w:tab/>
            </w:r>
            <w:r w:rsidR="00D45D53">
              <w:rPr>
                <w:noProof/>
                <w:webHidden/>
              </w:rPr>
              <w:fldChar w:fldCharType="begin"/>
            </w:r>
            <w:r w:rsidR="00D45D53">
              <w:rPr>
                <w:noProof/>
                <w:webHidden/>
              </w:rPr>
              <w:instrText xml:space="preserve"> PAGEREF _Toc102578493 \h </w:instrText>
            </w:r>
            <w:r w:rsidR="00D45D53">
              <w:rPr>
                <w:noProof/>
                <w:webHidden/>
              </w:rPr>
            </w:r>
            <w:r w:rsidR="00D45D53">
              <w:rPr>
                <w:noProof/>
                <w:webHidden/>
              </w:rPr>
              <w:fldChar w:fldCharType="separate"/>
            </w:r>
            <w:r w:rsidR="00D45D53">
              <w:rPr>
                <w:noProof/>
                <w:webHidden/>
              </w:rPr>
              <w:t>175</w:t>
            </w:r>
            <w:r w:rsidR="00D45D53">
              <w:rPr>
                <w:noProof/>
                <w:webHidden/>
              </w:rPr>
              <w:fldChar w:fldCharType="end"/>
            </w:r>
          </w:hyperlink>
        </w:p>
        <w:p w14:paraId="2FFA2CBB" w14:textId="56B154B0" w:rsidR="00D45D53" w:rsidRDefault="00000000">
          <w:pPr>
            <w:pStyle w:val="TM1"/>
            <w:tabs>
              <w:tab w:val="left" w:pos="660"/>
              <w:tab w:val="right" w:leader="dot" w:pos="10082"/>
            </w:tabs>
            <w:rPr>
              <w:rFonts w:eastAsiaTheme="minorEastAsia"/>
              <w:noProof/>
              <w:lang w:eastAsia="fr-FR"/>
            </w:rPr>
          </w:pPr>
          <w:hyperlink w:anchor="_Toc102578494" w:history="1">
            <w:r w:rsidR="00D45D53" w:rsidRPr="00E60256">
              <w:rPr>
                <w:rStyle w:val="Lienhypertexte"/>
                <w:noProof/>
              </w:rPr>
              <w:t>86</w:t>
            </w:r>
            <w:r w:rsidR="00D45D53">
              <w:rPr>
                <w:rFonts w:eastAsiaTheme="minorEastAsia"/>
                <w:noProof/>
                <w:lang w:eastAsia="fr-FR"/>
              </w:rPr>
              <w:tab/>
            </w:r>
            <w:r w:rsidR="00D45D53" w:rsidRPr="00E60256">
              <w:rPr>
                <w:rStyle w:val="Lienhypertexte"/>
                <w:noProof/>
              </w:rPr>
              <w:t>Postface</w:t>
            </w:r>
            <w:r w:rsidR="00D45D53">
              <w:rPr>
                <w:noProof/>
                <w:webHidden/>
              </w:rPr>
              <w:tab/>
            </w:r>
            <w:r w:rsidR="00D45D53">
              <w:rPr>
                <w:noProof/>
                <w:webHidden/>
              </w:rPr>
              <w:fldChar w:fldCharType="begin"/>
            </w:r>
            <w:r w:rsidR="00D45D53">
              <w:rPr>
                <w:noProof/>
                <w:webHidden/>
              </w:rPr>
              <w:instrText xml:space="preserve"> PAGEREF _Toc102578494 \h </w:instrText>
            </w:r>
            <w:r w:rsidR="00D45D53">
              <w:rPr>
                <w:noProof/>
                <w:webHidden/>
              </w:rPr>
            </w:r>
            <w:r w:rsidR="00D45D53">
              <w:rPr>
                <w:noProof/>
                <w:webHidden/>
              </w:rPr>
              <w:fldChar w:fldCharType="separate"/>
            </w:r>
            <w:r w:rsidR="00D45D53">
              <w:rPr>
                <w:noProof/>
                <w:webHidden/>
              </w:rPr>
              <w:t>176</w:t>
            </w:r>
            <w:r w:rsidR="00D45D53">
              <w:rPr>
                <w:noProof/>
                <w:webHidden/>
              </w:rPr>
              <w:fldChar w:fldCharType="end"/>
            </w:r>
          </w:hyperlink>
        </w:p>
        <w:p w14:paraId="2B92C213" w14:textId="71BA649E" w:rsidR="00D45D53" w:rsidRDefault="00000000">
          <w:pPr>
            <w:pStyle w:val="TM1"/>
            <w:tabs>
              <w:tab w:val="left" w:pos="660"/>
              <w:tab w:val="right" w:leader="dot" w:pos="10082"/>
            </w:tabs>
            <w:rPr>
              <w:rFonts w:eastAsiaTheme="minorEastAsia"/>
              <w:noProof/>
              <w:lang w:eastAsia="fr-FR"/>
            </w:rPr>
          </w:pPr>
          <w:hyperlink w:anchor="_Toc102578495" w:history="1">
            <w:r w:rsidR="00D45D53" w:rsidRPr="00E60256">
              <w:rPr>
                <w:rStyle w:val="Lienhypertexte"/>
                <w:noProof/>
              </w:rPr>
              <w:t>87</w:t>
            </w:r>
            <w:r w:rsidR="00D45D53">
              <w:rPr>
                <w:rFonts w:eastAsiaTheme="minorEastAsia"/>
                <w:noProof/>
                <w:lang w:eastAsia="fr-FR"/>
              </w:rPr>
              <w:tab/>
            </w:r>
            <w:r w:rsidR="00D45D53" w:rsidRPr="00E60256">
              <w:rPr>
                <w:rStyle w:val="Lienhypertexte"/>
                <w:noProof/>
              </w:rPr>
              <w:t>Sommaire</w:t>
            </w:r>
            <w:r w:rsidR="00D45D53">
              <w:rPr>
                <w:noProof/>
                <w:webHidden/>
              </w:rPr>
              <w:tab/>
            </w:r>
            <w:r w:rsidR="00D45D53">
              <w:rPr>
                <w:noProof/>
                <w:webHidden/>
              </w:rPr>
              <w:fldChar w:fldCharType="begin"/>
            </w:r>
            <w:r w:rsidR="00D45D53">
              <w:rPr>
                <w:noProof/>
                <w:webHidden/>
              </w:rPr>
              <w:instrText xml:space="preserve"> PAGEREF _Toc102578495 \h </w:instrText>
            </w:r>
            <w:r w:rsidR="00D45D53">
              <w:rPr>
                <w:noProof/>
                <w:webHidden/>
              </w:rPr>
            </w:r>
            <w:r w:rsidR="00D45D53">
              <w:rPr>
                <w:noProof/>
                <w:webHidden/>
              </w:rPr>
              <w:fldChar w:fldCharType="separate"/>
            </w:r>
            <w:r w:rsidR="00D45D53">
              <w:rPr>
                <w:noProof/>
                <w:webHidden/>
              </w:rPr>
              <w:t>178</w:t>
            </w:r>
            <w:r w:rsidR="00D45D53">
              <w:rPr>
                <w:noProof/>
                <w:webHidden/>
              </w:rPr>
              <w:fldChar w:fldCharType="end"/>
            </w:r>
          </w:hyperlink>
        </w:p>
        <w:p w14:paraId="72032756" w14:textId="382C18F6" w:rsidR="00E61D02" w:rsidRDefault="00E61D02" w:rsidP="00610049">
          <w:r>
            <w:rPr>
              <w:b/>
              <w:bCs/>
            </w:rPr>
            <w:lastRenderedPageBreak/>
            <w:fldChar w:fldCharType="end"/>
          </w:r>
        </w:p>
      </w:sdtContent>
    </w:sdt>
    <w:sectPr w:rsidR="00E61D02" w:rsidSect="00FA2E51">
      <w:footerReference w:type="default" r:id="rId318"/>
      <w:pgSz w:w="11906" w:h="16838" w:code="9"/>
      <w:pgMar w:top="90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D15B" w14:textId="77777777" w:rsidR="00CD6A26" w:rsidRDefault="00CD6A26" w:rsidP="00764033">
      <w:pPr>
        <w:spacing w:after="0" w:line="240" w:lineRule="auto"/>
      </w:pPr>
      <w:r>
        <w:separator/>
      </w:r>
    </w:p>
  </w:endnote>
  <w:endnote w:type="continuationSeparator" w:id="0">
    <w:p w14:paraId="0B07AC7A" w14:textId="77777777" w:rsidR="00CD6A26" w:rsidRDefault="00CD6A26" w:rsidP="0076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467849"/>
      <w:docPartObj>
        <w:docPartGallery w:val="Page Numbers (Bottom of Page)"/>
        <w:docPartUnique/>
      </w:docPartObj>
    </w:sdtPr>
    <w:sdtContent>
      <w:p w14:paraId="164DA2E4" w14:textId="23000A3B" w:rsidR="00463EAD" w:rsidRDefault="00463EAD">
        <w:pPr>
          <w:pStyle w:val="Pieddepage"/>
          <w:jc w:val="center"/>
        </w:pPr>
        <w:r>
          <w:fldChar w:fldCharType="begin"/>
        </w:r>
        <w:r>
          <w:instrText>PAGE   \* MERGEFORMAT</w:instrText>
        </w:r>
        <w:r>
          <w:fldChar w:fldCharType="separate"/>
        </w:r>
        <w:r>
          <w:t>2</w:t>
        </w:r>
        <w:r>
          <w:fldChar w:fldCharType="end"/>
        </w:r>
      </w:p>
    </w:sdtContent>
  </w:sdt>
  <w:p w14:paraId="3A1B1107" w14:textId="77777777" w:rsidR="00463EAD" w:rsidRDefault="00463E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0DE1" w14:textId="77777777" w:rsidR="00CD6A26" w:rsidRDefault="00CD6A26" w:rsidP="00764033">
      <w:pPr>
        <w:spacing w:after="0" w:line="240" w:lineRule="auto"/>
      </w:pPr>
      <w:r>
        <w:separator/>
      </w:r>
    </w:p>
  </w:footnote>
  <w:footnote w:type="continuationSeparator" w:id="0">
    <w:p w14:paraId="5CA3A245" w14:textId="77777777" w:rsidR="00CD6A26" w:rsidRDefault="00CD6A26" w:rsidP="00764033">
      <w:pPr>
        <w:spacing w:after="0" w:line="240" w:lineRule="auto"/>
      </w:pPr>
      <w:r>
        <w:continuationSeparator/>
      </w:r>
    </w:p>
  </w:footnote>
  <w:footnote w:id="1">
    <w:p w14:paraId="4E231519" w14:textId="1F6A7F4F" w:rsidR="009B403D" w:rsidRDefault="009B403D">
      <w:pPr>
        <w:pStyle w:val="Notedebasdepage"/>
      </w:pPr>
      <w:r>
        <w:rPr>
          <w:rStyle w:val="Appelnotedebasdep"/>
        </w:rPr>
        <w:footnoteRef/>
      </w:r>
      <w:r>
        <w:t xml:space="preserve"> Ou sous une autre version « </w:t>
      </w:r>
      <w:r w:rsidRPr="00B61BBB">
        <w:rPr>
          <w:i/>
          <w:iCs/>
        </w:rPr>
        <w:t>Une minorité de musulmans est vraiment pacifique, car elle ne connait rien de l'islam</w:t>
      </w:r>
      <w:r>
        <w:t> ».</w:t>
      </w:r>
    </w:p>
  </w:footnote>
  <w:footnote w:id="2">
    <w:p w14:paraId="4981AE12" w14:textId="77777777" w:rsidR="00A63D2E" w:rsidRPr="002610BB" w:rsidRDefault="00A63D2E" w:rsidP="00A63D2E">
      <w:pPr>
        <w:pStyle w:val="Notedebasdepage"/>
        <w:rPr>
          <w:lang w:val="en-GB"/>
        </w:rPr>
      </w:pPr>
      <w:r>
        <w:rPr>
          <w:rStyle w:val="Appelnotedebasdep"/>
        </w:rPr>
        <w:footnoteRef/>
      </w:r>
      <w:r>
        <w:rPr>
          <w:lang w:val="en-GB"/>
        </w:rPr>
        <w:t>a)</w:t>
      </w:r>
      <w:r w:rsidRPr="002610BB">
        <w:rPr>
          <w:lang w:val="en-GB"/>
        </w:rPr>
        <w:t xml:space="preserve"> </w:t>
      </w:r>
      <w:r w:rsidRPr="00A63D2E">
        <w:rPr>
          <w:i/>
          <w:iCs/>
          <w:lang w:val="en-GB"/>
        </w:rPr>
        <w:t>Joseph Smith, le Mahomet / Muhammad américain</w:t>
      </w:r>
      <w:r w:rsidRPr="002610BB">
        <w:rPr>
          <w:lang w:val="en-GB"/>
        </w:rPr>
        <w:t xml:space="preserve">, </w:t>
      </w:r>
      <w:hyperlink r:id="rId1" w:history="1">
        <w:r w:rsidRPr="000F635A">
          <w:rPr>
            <w:rStyle w:val="Lienhypertexte"/>
            <w:lang w:val="en-GB"/>
          </w:rPr>
          <w:t>https://forummarmhonie.forumotion.asia/t408-joseph-smith-le-mahomet-americain</w:t>
        </w:r>
      </w:hyperlink>
      <w:r>
        <w:rPr>
          <w:lang w:val="en-GB"/>
        </w:rPr>
        <w:t xml:space="preserve"> </w:t>
      </w:r>
    </w:p>
    <w:p w14:paraId="0EFFC7ED" w14:textId="77777777" w:rsidR="00A63D2E" w:rsidRPr="002610BB" w:rsidRDefault="00A63D2E" w:rsidP="00A63D2E">
      <w:pPr>
        <w:pStyle w:val="Notedebasdepage"/>
        <w:rPr>
          <w:lang w:val="en-GB"/>
        </w:rPr>
      </w:pPr>
      <w:r>
        <w:rPr>
          <w:lang w:val="en-GB"/>
        </w:rPr>
        <w:t xml:space="preserve">b) </w:t>
      </w:r>
      <w:r w:rsidRPr="002610BB">
        <w:rPr>
          <w:i/>
          <w:iCs/>
          <w:lang w:val="en-GB"/>
        </w:rPr>
        <w:t>The American Muhammad: Joseph Smith, Founder of Mormonism</w:t>
      </w:r>
      <w:r w:rsidRPr="002610BB">
        <w:rPr>
          <w:lang w:val="en-GB"/>
        </w:rPr>
        <w:t>, Alvin Schmidt, Concordia Publishing; 1ère édition, 4 janvier 2013, 296 pages.</w:t>
      </w:r>
    </w:p>
    <w:p w14:paraId="05A58B58" w14:textId="77777777" w:rsidR="00A63D2E" w:rsidRDefault="00A63D2E" w:rsidP="00A63D2E">
      <w:pPr>
        <w:pStyle w:val="Notedebasdepage"/>
      </w:pPr>
      <w:r>
        <w:t>Alvin Schmidt a entrepris la tâche de documenter, discuter et analyser plus de soixante-dix parallèles qui existent entre Smith et Mahomet.</w:t>
      </w:r>
    </w:p>
  </w:footnote>
  <w:footnote w:id="3">
    <w:p w14:paraId="38D03175" w14:textId="0B7E7A0E" w:rsidR="007C5928" w:rsidRDefault="007C5928" w:rsidP="00E61920">
      <w:pPr>
        <w:pStyle w:val="Notedebasdepage"/>
        <w:jc w:val="both"/>
      </w:pPr>
      <w:r>
        <w:rPr>
          <w:rStyle w:val="Appelnotedebasdep"/>
        </w:rPr>
        <w:footnoteRef/>
      </w:r>
      <w:r>
        <w:t xml:space="preserve"> Loi religieuse islamique.</w:t>
      </w:r>
      <w:r w:rsidR="00E61920">
        <w:t xml:space="preserve"> </w:t>
      </w:r>
      <w:r w:rsidR="00E61920" w:rsidRPr="00E61920">
        <w:t xml:space="preserve">La charia codifie à la fois les aspects publics et privés de la vie d’un musulman, ainsi que les interactions sociales. Les musulmans considèrent cet ensemble de normes comme l’émanation de la volonté de Dieu (Shar). </w:t>
      </w:r>
      <w:r w:rsidR="00E61920" w:rsidRPr="00E61920">
        <w:rPr>
          <w:i/>
          <w:iCs/>
        </w:rPr>
        <w:t>Certaines de ces normes sont incompatibles avec les droits de l'homme, notamment en ce qui concerne la liberté d'expression, la liberté de croyance, la liberté sexuelle et la liberté des femmes</w:t>
      </w:r>
      <w:r w:rsidR="00E61920" w:rsidRPr="00E61920">
        <w:t>.</w:t>
      </w:r>
      <w:r w:rsidR="00E61920">
        <w:t xml:space="preserve"> Cf. </w:t>
      </w:r>
      <w:hyperlink r:id="rId2" w:history="1">
        <w:r w:rsidR="00E61920" w:rsidRPr="008A2EFC">
          <w:rPr>
            <w:rStyle w:val="Lienhypertexte"/>
          </w:rPr>
          <w:t>https://fr.wikipedia.org/wiki/Charia</w:t>
        </w:r>
      </w:hyperlink>
      <w:r w:rsidR="00E61920">
        <w:t xml:space="preserve"> </w:t>
      </w:r>
    </w:p>
  </w:footnote>
  <w:footnote w:id="4">
    <w:p w14:paraId="3871CBB2" w14:textId="5531AF27" w:rsidR="00625BC8" w:rsidRDefault="00625BC8">
      <w:pPr>
        <w:pStyle w:val="Notedebasdepage"/>
      </w:pPr>
      <w:r>
        <w:rPr>
          <w:rStyle w:val="Appelnotedebasdep"/>
        </w:rPr>
        <w:footnoteRef/>
      </w:r>
      <w:r>
        <w:t xml:space="preserve"> </w:t>
      </w:r>
      <w:r w:rsidRPr="00625BC8">
        <w:rPr>
          <w:i/>
          <w:iCs/>
        </w:rPr>
        <w:t>ERDOĞAN - “L’islam ne peut être modéré”,</w:t>
      </w:r>
      <w:r w:rsidRPr="00625BC8">
        <w:t xml:space="preserve"> Aylin Doğan, 13/11/2027, </w:t>
      </w:r>
      <w:hyperlink r:id="rId3" w:history="1">
        <w:r w:rsidRPr="000F635A">
          <w:rPr>
            <w:rStyle w:val="Lienhypertexte"/>
          </w:rPr>
          <w:t>https://lepetitjournal.com/istanbul/erdogan-lislam-ne-peut-etre-modere-161659</w:t>
        </w:r>
      </w:hyperlink>
      <w:r>
        <w:t xml:space="preserve"> </w:t>
      </w:r>
    </w:p>
  </w:footnote>
  <w:footnote w:id="5">
    <w:p w14:paraId="7914D5C4" w14:textId="03AC4EE1" w:rsidR="00D77C02" w:rsidRDefault="00D77C02">
      <w:pPr>
        <w:pStyle w:val="Notedebasdepage"/>
      </w:pPr>
      <w:r>
        <w:rPr>
          <w:rStyle w:val="Appelnotedebasdep"/>
        </w:rPr>
        <w:footnoteRef/>
      </w:r>
      <w:r>
        <w:t xml:space="preserve"> </w:t>
      </w:r>
      <w:r w:rsidRPr="00D77C02">
        <w:rPr>
          <w:i/>
          <w:iCs/>
        </w:rPr>
        <w:t>Critique de l’islam</w:t>
      </w:r>
      <w:r>
        <w:t xml:space="preserve">, </w:t>
      </w:r>
      <w:hyperlink r:id="rId4" w:history="1">
        <w:r w:rsidRPr="000F635A">
          <w:rPr>
            <w:rStyle w:val="Lienhypertexte"/>
          </w:rPr>
          <w:t>https://fr.wikipedia.org/wiki/Critique_de_l%27islam</w:t>
        </w:r>
      </w:hyperlink>
      <w:r>
        <w:t xml:space="preserve"> </w:t>
      </w:r>
    </w:p>
  </w:footnote>
  <w:footnote w:id="6">
    <w:p w14:paraId="1AB71E1E" w14:textId="790D8EF3" w:rsidR="00860112" w:rsidRDefault="00860112">
      <w:pPr>
        <w:pStyle w:val="Notedebasdepage"/>
      </w:pPr>
      <w:r>
        <w:rPr>
          <w:rStyle w:val="Appelnotedebasdep"/>
        </w:rPr>
        <w:footnoteRef/>
      </w:r>
      <w:r>
        <w:t xml:space="preserve"> </w:t>
      </w:r>
      <w:r w:rsidRPr="00860112">
        <w:t>Des poètes, des artistes, des scientifiques musulmans ont été persécutés depuis le 9ème et le 10ème siècle par des illuminés</w:t>
      </w:r>
      <w:r>
        <w:t xml:space="preserve"> ou fanatiques musulmans</w:t>
      </w:r>
      <w:r w:rsidRPr="00860112">
        <w:t>.</w:t>
      </w:r>
    </w:p>
  </w:footnote>
  <w:footnote w:id="7">
    <w:p w14:paraId="38231D74" w14:textId="3D10514C" w:rsidR="00B5595F" w:rsidRDefault="00B5595F" w:rsidP="00B5595F">
      <w:pPr>
        <w:pStyle w:val="Notedebasdepage"/>
      </w:pPr>
      <w:r>
        <w:rPr>
          <w:rStyle w:val="Appelnotedebasdep"/>
        </w:rPr>
        <w:footnoteRef/>
      </w:r>
      <w:r>
        <w:t xml:space="preserve"> a) </w:t>
      </w:r>
      <w:r w:rsidRPr="00B5595F">
        <w:rPr>
          <w:i/>
          <w:iCs/>
        </w:rPr>
        <w:t>Boualem Sansal : L'Islam est incompatible avec la démocratie</w:t>
      </w:r>
      <w:r>
        <w:t xml:space="preserve">, </w:t>
      </w:r>
      <w:hyperlink r:id="rId5" w:history="1">
        <w:r w:rsidRPr="000F635A">
          <w:rPr>
            <w:rStyle w:val="Lienhypertexte"/>
          </w:rPr>
          <w:t>https://www.youtube.com/watch?v=Z7ORlOqsriY</w:t>
        </w:r>
      </w:hyperlink>
      <w:r>
        <w:t xml:space="preserve">  </w:t>
      </w:r>
    </w:p>
    <w:p w14:paraId="362DC0C9" w14:textId="094F524B" w:rsidR="00B5595F" w:rsidRDefault="00B5595F" w:rsidP="00B5595F">
      <w:pPr>
        <w:pStyle w:val="Notedebasdepage"/>
      </w:pPr>
      <w:r>
        <w:t xml:space="preserve">b) </w:t>
      </w:r>
      <w:r w:rsidRPr="00B5595F">
        <w:rPr>
          <w:i/>
          <w:iCs/>
        </w:rPr>
        <w:t>Le choc Boualem Sansal</w:t>
      </w:r>
      <w:r>
        <w:t xml:space="preserve"> [Interview], 08/09/2015, </w:t>
      </w:r>
      <w:hyperlink r:id="rId6" w:history="1">
        <w:r w:rsidRPr="000F635A">
          <w:rPr>
            <w:rStyle w:val="Lienhypertexte"/>
          </w:rPr>
          <w:t>https://www.franceinter.fr/emissions/boomerang/boomerang-08-septembre-2015</w:t>
        </w:r>
      </w:hyperlink>
      <w:r>
        <w:t xml:space="preserve"> </w:t>
      </w:r>
    </w:p>
    <w:p w14:paraId="0993A9C9" w14:textId="258CEC66" w:rsidR="00B5595F" w:rsidRDefault="00B5595F" w:rsidP="00B5595F">
      <w:pPr>
        <w:pStyle w:val="Notedebasdepage"/>
      </w:pPr>
      <w:r>
        <w:t xml:space="preserve">c) Le courageux écrivain algérien Boualem Sansal, lauréat du prix Méditerranée de littérature, Marc Baudriller, 23 avril 2022, </w:t>
      </w:r>
      <w:hyperlink r:id="rId7" w:history="1">
        <w:r w:rsidRPr="000F635A">
          <w:rPr>
            <w:rStyle w:val="Lienhypertexte"/>
          </w:rPr>
          <w:t>https://artofuss.blog/2022/04/24/le-courageux-ecrivain-algerien-boualem-sansal-laureat-du-prix-mediterranee-de-litterature/</w:t>
        </w:r>
      </w:hyperlink>
      <w:r>
        <w:t xml:space="preserve"> </w:t>
      </w:r>
    </w:p>
  </w:footnote>
  <w:footnote w:id="8">
    <w:p w14:paraId="077F7F5B" w14:textId="31B378FA" w:rsidR="00BD3F7C" w:rsidRDefault="00BD3F7C">
      <w:pPr>
        <w:pStyle w:val="Notedebasdepage"/>
      </w:pPr>
      <w:r>
        <w:rPr>
          <w:rStyle w:val="Appelnotedebasdep"/>
        </w:rPr>
        <w:footnoteRef/>
      </w:r>
      <w:r>
        <w:t xml:space="preserve"> </w:t>
      </w:r>
      <w:r w:rsidRPr="00BD3F7C">
        <w:rPr>
          <w:i/>
          <w:iCs/>
        </w:rPr>
        <w:t>Kamel Daoud. Il est facile, confortable, plaisant d’accuser l’Occident et le reste de l’humanité de nos défauts, maladies et névroses et on s’accommode de ne pas les dénoncer chez nous</w:t>
      </w:r>
      <w:r w:rsidRPr="00BD3F7C">
        <w:t xml:space="preserve">, 26 janvier 2021, </w:t>
      </w:r>
      <w:hyperlink r:id="rId8" w:history="1">
        <w:r w:rsidRPr="000F635A">
          <w:rPr>
            <w:rStyle w:val="Lienhypertexte"/>
          </w:rPr>
          <w:t>https://www.tribunejuive.info/2021/01/26/kamel-daoud-il-est-facile-confortable-plaisant-daccuser-loccident-et-le-reste-de-lhumanite-de-nos-defauts-maladies-et-nevroses-et-on-saccommode-de-ne-pas-les-de/</w:t>
        </w:r>
      </w:hyperlink>
      <w:r>
        <w:t xml:space="preserve"> </w:t>
      </w:r>
    </w:p>
  </w:footnote>
  <w:footnote w:id="9">
    <w:p w14:paraId="7CEF7647" w14:textId="77777777" w:rsidR="009922ED" w:rsidRPr="00566AD2" w:rsidRDefault="009922ED" w:rsidP="009922ED">
      <w:pPr>
        <w:pStyle w:val="Notedebasdepage"/>
        <w:rPr>
          <w:rFonts w:ascii="Calibri" w:hAnsi="Calibri" w:cs="Calibri"/>
          <w:color w:val="000000"/>
        </w:rPr>
      </w:pPr>
      <w:r>
        <w:rPr>
          <w:rStyle w:val="Appelnotedebasdep"/>
        </w:rPr>
        <w:footnoteRef/>
      </w:r>
      <w:r w:rsidRPr="00566AD2">
        <w:t xml:space="preserve"> a) </w:t>
      </w:r>
      <w:r w:rsidRPr="00C33574">
        <w:rPr>
          <w:rFonts w:ascii="Calibri" w:hAnsi="Calibri" w:cs="Calibri"/>
          <w:i/>
          <w:iCs/>
          <w:color w:val="000000"/>
        </w:rPr>
        <w:t>Mahomet</w:t>
      </w:r>
      <w:r w:rsidRPr="00C33574">
        <w:rPr>
          <w:rFonts w:ascii="Calibri" w:hAnsi="Calibri" w:cs="Calibri"/>
          <w:color w:val="000000"/>
        </w:rPr>
        <w:t>, Maurice Gaudefroy-Demombynes, Collection l’évolution de l’humanité, Albin Michel, 1957</w:t>
      </w:r>
      <w:r>
        <w:rPr>
          <w:rFonts w:ascii="Calibri" w:hAnsi="Calibri" w:cs="Calibri"/>
          <w:color w:val="000000"/>
        </w:rPr>
        <w:t>,</w:t>
      </w:r>
      <w:r w:rsidRPr="00C33574">
        <w:rPr>
          <w:rFonts w:ascii="Calibri" w:hAnsi="Calibri" w:cs="Calibri"/>
          <w:color w:val="000000"/>
        </w:rPr>
        <w:t xml:space="preserve"> 1969, page</w:t>
      </w:r>
      <w:r>
        <w:rPr>
          <w:rFonts w:ascii="Calibri" w:hAnsi="Calibri" w:cs="Calibri"/>
          <w:color w:val="000000"/>
        </w:rPr>
        <w:t>s</w:t>
      </w:r>
      <w:r w:rsidRPr="00C33574">
        <w:rPr>
          <w:rFonts w:ascii="Calibri" w:hAnsi="Calibri" w:cs="Calibri"/>
          <w:color w:val="000000"/>
        </w:rPr>
        <w:t xml:space="preserve"> 174</w:t>
      </w:r>
      <w:r>
        <w:rPr>
          <w:rFonts w:ascii="Calibri" w:hAnsi="Calibri" w:cs="Calibri"/>
          <w:color w:val="000000"/>
        </w:rPr>
        <w:t xml:space="preserve">-175, </w:t>
      </w:r>
      <w:hyperlink r:id="rId9" w:tgtFrame="_blank" w:history="1">
        <w:r w:rsidRPr="00600209">
          <w:rPr>
            <w:rStyle w:val="Lienhypertexte"/>
            <w:rFonts w:ascii="Calibri" w:hAnsi="Calibri" w:cs="Helvetica"/>
          </w:rPr>
          <w:t>http://classiques.uqac.ca/classiques/gaudefroy_demombynes_maurice/mahomet/gaudefroy_demombynes_mahomet.pdf</w:t>
        </w:r>
      </w:hyperlink>
    </w:p>
  </w:footnote>
  <w:footnote w:id="10">
    <w:p w14:paraId="09998213" w14:textId="77777777" w:rsidR="009922ED" w:rsidRPr="00566AD2" w:rsidRDefault="009922ED" w:rsidP="009922ED">
      <w:pPr>
        <w:spacing w:after="0" w:line="240" w:lineRule="auto"/>
        <w:jc w:val="both"/>
        <w:rPr>
          <w:rFonts w:ascii="Calibri" w:hAnsi="Calibri" w:cs="Calibri"/>
          <w:color w:val="000000"/>
          <w:sz w:val="20"/>
          <w:szCs w:val="20"/>
        </w:rPr>
      </w:pPr>
      <w:r w:rsidRPr="00566AD2">
        <w:rPr>
          <w:rStyle w:val="Appelnotedebasdep"/>
          <w:sz w:val="20"/>
          <w:szCs w:val="20"/>
        </w:rPr>
        <w:footnoteRef/>
      </w:r>
      <w:r w:rsidRPr="00566AD2">
        <w:rPr>
          <w:sz w:val="20"/>
          <w:szCs w:val="20"/>
        </w:rPr>
        <w:t xml:space="preserve"> </w:t>
      </w:r>
      <w:r w:rsidRPr="00566AD2">
        <w:rPr>
          <w:rFonts w:ascii="Calibri" w:hAnsi="Calibri" w:cs="Calibri"/>
          <w:color w:val="000000"/>
          <w:sz w:val="20"/>
          <w:szCs w:val="20"/>
        </w:rPr>
        <w:t xml:space="preserve">a) </w:t>
      </w:r>
      <w:r w:rsidRPr="00566AD2">
        <w:rPr>
          <w:rFonts w:ascii="Calibri" w:hAnsi="Calibri" w:cs="Calibri"/>
          <w:i/>
          <w:iCs/>
          <w:color w:val="000000"/>
          <w:sz w:val="20"/>
          <w:szCs w:val="20"/>
        </w:rPr>
        <w:t>L’islam</w:t>
      </w:r>
      <w:r w:rsidRPr="00566AD2">
        <w:rPr>
          <w:rFonts w:ascii="Calibri" w:hAnsi="Calibri" w:cs="Calibri"/>
          <w:color w:val="000000"/>
          <w:sz w:val="20"/>
          <w:szCs w:val="20"/>
        </w:rPr>
        <w:t>, Dominique Sourdel, Que Sais-je ? P.U.F., 2004, page 14.</w:t>
      </w:r>
    </w:p>
    <w:p w14:paraId="611FC52D" w14:textId="77777777" w:rsidR="009922ED" w:rsidRPr="00566AD2" w:rsidRDefault="009922ED" w:rsidP="009922ED">
      <w:pPr>
        <w:spacing w:after="0" w:line="240" w:lineRule="auto"/>
        <w:rPr>
          <w:rFonts w:ascii="Calibri" w:hAnsi="Calibri" w:cs="Calibri"/>
          <w:color w:val="000000"/>
          <w:sz w:val="20"/>
          <w:szCs w:val="20"/>
        </w:rPr>
      </w:pPr>
      <w:r w:rsidRPr="00566AD2">
        <w:rPr>
          <w:rFonts w:ascii="Calibri" w:hAnsi="Calibri" w:cs="Calibri"/>
          <w:color w:val="000000"/>
          <w:sz w:val="20"/>
          <w:szCs w:val="20"/>
        </w:rPr>
        <w:t>b) </w:t>
      </w:r>
      <w:hyperlink r:id="rId10" w:history="1">
        <w:r w:rsidRPr="00566AD2">
          <w:rPr>
            <w:rStyle w:val="Lienhypertexte"/>
            <w:rFonts w:ascii="Calibri" w:hAnsi="Calibri" w:cs="Calibri"/>
            <w:color w:val="954F72"/>
            <w:sz w:val="20"/>
            <w:szCs w:val="20"/>
          </w:rPr>
          <w:t>https://fr.wikipedia.org/wiki/Banu_Qurayza</w:t>
        </w:r>
      </w:hyperlink>
    </w:p>
    <w:p w14:paraId="1ADC4AFB" w14:textId="77777777" w:rsidR="009922ED" w:rsidRPr="00566AD2" w:rsidRDefault="009922ED" w:rsidP="009922ED">
      <w:pPr>
        <w:spacing w:after="0" w:line="240" w:lineRule="auto"/>
        <w:rPr>
          <w:rFonts w:ascii="Calibri" w:hAnsi="Calibri" w:cs="Calibri"/>
          <w:color w:val="000000"/>
          <w:sz w:val="20"/>
          <w:szCs w:val="20"/>
        </w:rPr>
      </w:pPr>
      <w:r w:rsidRPr="00566AD2">
        <w:rPr>
          <w:rFonts w:ascii="Calibri" w:hAnsi="Calibri" w:cs="Calibri"/>
          <w:color w:val="000000"/>
          <w:sz w:val="20"/>
          <w:szCs w:val="20"/>
        </w:rPr>
        <w:t xml:space="preserve">c) </w:t>
      </w:r>
      <w:r w:rsidRPr="00845FAE">
        <w:rPr>
          <w:rFonts w:ascii="Calibri" w:hAnsi="Calibri" w:cs="Calibri"/>
          <w:i/>
          <w:iCs/>
          <w:color w:val="000000"/>
          <w:sz w:val="20"/>
          <w:szCs w:val="20"/>
        </w:rPr>
        <w:t>Mahomet et le massacre des juifs de Banû Qurayza</w:t>
      </w:r>
      <w:r w:rsidRPr="00566AD2">
        <w:rPr>
          <w:rFonts w:ascii="Calibri" w:hAnsi="Calibri" w:cs="Calibri"/>
          <w:color w:val="000000"/>
          <w:sz w:val="20"/>
          <w:szCs w:val="20"/>
        </w:rPr>
        <w:t>, </w:t>
      </w:r>
      <w:hyperlink r:id="rId11" w:history="1">
        <w:r w:rsidRPr="00566AD2">
          <w:rPr>
            <w:rStyle w:val="Lienhypertexte"/>
            <w:rFonts w:ascii="Calibri" w:hAnsi="Calibri" w:cs="Calibri"/>
            <w:color w:val="954F72"/>
            <w:sz w:val="20"/>
            <w:szCs w:val="20"/>
          </w:rPr>
          <w:t>https://www.youtube.com/watch?v=oysb3vr_8k8</w:t>
        </w:r>
      </w:hyperlink>
    </w:p>
    <w:p w14:paraId="10354DC9" w14:textId="77777777" w:rsidR="009922ED" w:rsidRPr="00566AD2" w:rsidRDefault="009922ED" w:rsidP="009922ED">
      <w:pPr>
        <w:spacing w:after="0" w:line="240" w:lineRule="auto"/>
        <w:rPr>
          <w:rFonts w:ascii="Calibri" w:hAnsi="Calibri" w:cs="Calibri"/>
          <w:color w:val="000000"/>
          <w:sz w:val="20"/>
          <w:szCs w:val="20"/>
        </w:rPr>
      </w:pPr>
      <w:r w:rsidRPr="00566AD2">
        <w:rPr>
          <w:rFonts w:ascii="Calibri" w:hAnsi="Calibri" w:cs="Calibri"/>
          <w:color w:val="000000"/>
          <w:sz w:val="20"/>
          <w:szCs w:val="20"/>
        </w:rPr>
        <w:t xml:space="preserve">d) </w:t>
      </w:r>
      <w:r w:rsidRPr="00845FAE">
        <w:rPr>
          <w:rFonts w:ascii="Calibri" w:hAnsi="Calibri" w:cs="Calibri"/>
          <w:i/>
          <w:iCs/>
          <w:color w:val="000000"/>
          <w:sz w:val="20"/>
          <w:szCs w:val="20"/>
        </w:rPr>
        <w:t>Mahomet ordonne de tuer juive Banu Qurayza</w:t>
      </w:r>
      <w:r w:rsidRPr="00566AD2">
        <w:rPr>
          <w:rFonts w:ascii="Calibri" w:hAnsi="Calibri" w:cs="Calibri"/>
          <w:color w:val="000000"/>
          <w:sz w:val="20"/>
          <w:szCs w:val="20"/>
        </w:rPr>
        <w:t>, </w:t>
      </w:r>
      <w:hyperlink r:id="rId12" w:history="1">
        <w:r w:rsidRPr="00566AD2">
          <w:rPr>
            <w:rStyle w:val="Lienhypertexte"/>
            <w:rFonts w:ascii="Calibri" w:hAnsi="Calibri" w:cs="Calibri"/>
            <w:color w:val="954F72"/>
            <w:sz w:val="20"/>
            <w:szCs w:val="20"/>
          </w:rPr>
          <w:t>https://www.youtube.com/watch?v=UorE3mBCTV8</w:t>
        </w:r>
      </w:hyperlink>
    </w:p>
    <w:p w14:paraId="67F5E040" w14:textId="77777777" w:rsidR="009922ED" w:rsidRPr="00566AD2" w:rsidRDefault="009922ED" w:rsidP="009922ED">
      <w:pPr>
        <w:spacing w:after="0" w:line="240" w:lineRule="auto"/>
        <w:rPr>
          <w:rFonts w:ascii="Calibri" w:hAnsi="Calibri" w:cs="Calibri"/>
          <w:color w:val="000000"/>
          <w:sz w:val="20"/>
          <w:szCs w:val="20"/>
        </w:rPr>
      </w:pPr>
      <w:r w:rsidRPr="00566AD2">
        <w:rPr>
          <w:rFonts w:ascii="Calibri" w:hAnsi="Calibri" w:cs="Calibri"/>
          <w:color w:val="000000"/>
          <w:sz w:val="20"/>
          <w:szCs w:val="20"/>
        </w:rPr>
        <w:t xml:space="preserve">e) </w:t>
      </w:r>
      <w:r w:rsidRPr="00845FAE">
        <w:rPr>
          <w:rFonts w:ascii="Calibri" w:hAnsi="Calibri" w:cs="Calibri"/>
          <w:i/>
          <w:iCs/>
          <w:color w:val="000000"/>
          <w:sz w:val="20"/>
          <w:szCs w:val="20"/>
        </w:rPr>
        <w:t>Muhammad (saws) ordonne de tuer les Banu Qurayza ? Etude historique critique</w:t>
      </w:r>
      <w:r w:rsidRPr="00566AD2">
        <w:rPr>
          <w:rFonts w:ascii="Calibri" w:hAnsi="Calibri" w:cs="Calibri"/>
          <w:color w:val="000000"/>
          <w:sz w:val="20"/>
          <w:szCs w:val="20"/>
        </w:rPr>
        <w:t xml:space="preserve"> (partie</w:t>
      </w:r>
      <w:r>
        <w:rPr>
          <w:rFonts w:ascii="Calibri" w:hAnsi="Calibri" w:cs="Calibri"/>
          <w:color w:val="000000"/>
          <w:sz w:val="20"/>
          <w:szCs w:val="20"/>
        </w:rPr>
        <w:t xml:space="preserve"> </w:t>
      </w:r>
      <w:r w:rsidRPr="00566AD2">
        <w:rPr>
          <w:rFonts w:ascii="Calibri" w:hAnsi="Calibri" w:cs="Calibri"/>
          <w:color w:val="000000"/>
          <w:sz w:val="20"/>
          <w:szCs w:val="20"/>
        </w:rPr>
        <w:t>I), </w:t>
      </w:r>
      <w:hyperlink r:id="rId13" w:history="1">
        <w:r w:rsidRPr="00566AD2">
          <w:rPr>
            <w:rStyle w:val="Lienhypertexte"/>
            <w:rFonts w:ascii="Calibri" w:hAnsi="Calibri" w:cs="Calibri"/>
            <w:color w:val="954F72"/>
            <w:sz w:val="20"/>
            <w:szCs w:val="20"/>
          </w:rPr>
          <w:t>http://blog.decouvrirlislam.net/Home/islam/Le-prophte-Muhammad/desinformations-sur-le-prophete-saws/muhammad-saws-ordonne-de-tuer-les-banu-qurayza-etude-historique-critique-partie-i-</w:t>
        </w:r>
      </w:hyperlink>
    </w:p>
  </w:footnote>
  <w:footnote w:id="11">
    <w:p w14:paraId="0BC3EBB8" w14:textId="189DF1A3" w:rsidR="00860112" w:rsidRDefault="00860112" w:rsidP="00860112">
      <w:pPr>
        <w:pStyle w:val="Notedebasdepage"/>
        <w:jc w:val="both"/>
      </w:pPr>
      <w:r>
        <w:rPr>
          <w:rStyle w:val="Appelnotedebasdep"/>
        </w:rPr>
        <w:footnoteRef/>
      </w:r>
      <w:r>
        <w:t xml:space="preserve"> </w:t>
      </w:r>
      <w:r w:rsidRPr="00860112">
        <w:t>Associateur  : (Coran) Personne pratiquant l’action de donner à Dieu des associés, appelée en arabe mouchrik (« polythéiste/associateur ») dans la littérature islamique, et dont l’identité n’est pas explicitement fournie par le Coran, bien qu’elle pourrait inclure des religions ou mythologies anciennes ou disparues comme le nahualisme ou le thérianthropie selon certains exégètes.</w:t>
      </w:r>
      <w:r>
        <w:t xml:space="preserve"> Cf. </w:t>
      </w:r>
      <w:hyperlink r:id="rId14" w:history="1">
        <w:r w:rsidRPr="008A2EFC">
          <w:rPr>
            <w:rStyle w:val="Lienhypertexte"/>
          </w:rPr>
          <w:t>https://fr.wiktionary.org/wiki/associateur</w:t>
        </w:r>
      </w:hyperlink>
      <w:r>
        <w:t xml:space="preserve"> </w:t>
      </w:r>
    </w:p>
  </w:footnote>
  <w:footnote w:id="12">
    <w:p w14:paraId="221EECB7" w14:textId="107913C5" w:rsidR="00B41DC1" w:rsidRPr="00224F13" w:rsidRDefault="00B41DC1" w:rsidP="00224F13">
      <w:pPr>
        <w:pStyle w:val="Notedebasdepage"/>
        <w:jc w:val="both"/>
      </w:pPr>
      <w:r w:rsidRPr="00224F13">
        <w:rPr>
          <w:rStyle w:val="Appelnotedebasdep"/>
        </w:rPr>
        <w:footnoteRef/>
      </w:r>
      <w:r w:rsidRPr="00224F13">
        <w:t xml:space="preserve"> </w:t>
      </w:r>
      <w:r w:rsidRPr="00224F13">
        <w:rPr>
          <w:i/>
          <w:iCs/>
        </w:rPr>
        <w:t>Capitation</w:t>
      </w:r>
      <w:r w:rsidR="00224F13" w:rsidRPr="00224F13">
        <w:rPr>
          <w:i/>
          <w:iCs/>
        </w:rPr>
        <w:t>, jizîa, djizîa ou djizîat</w:t>
      </w:r>
      <w:r w:rsidR="00224F13" w:rsidRPr="00224F13">
        <w:t xml:space="preserve"> : dans le monde musulman</w:t>
      </w:r>
      <w:r w:rsidR="00224F13">
        <w:t>,</w:t>
      </w:r>
      <w:r w:rsidR="00224F13" w:rsidRPr="00224F13">
        <w:t xml:space="preserve"> un impôt annuel de capitation évoqué dans le Coran et collecté sur les </w:t>
      </w:r>
      <w:r w:rsidR="00224F13" w:rsidRPr="00224F13">
        <w:rPr>
          <w:b/>
          <w:bCs/>
        </w:rPr>
        <w:t>hommes pubères non musulmans</w:t>
      </w:r>
      <w:r w:rsidR="00224F13">
        <w:t>,</w:t>
      </w:r>
      <w:r w:rsidR="00224F13" w:rsidRPr="00224F13">
        <w:t xml:space="preserve"> contre leur </w:t>
      </w:r>
      <w:r w:rsidR="00224F13">
        <w:t>« </w:t>
      </w:r>
      <w:r w:rsidR="00224F13" w:rsidRPr="00224F13">
        <w:t>protection</w:t>
      </w:r>
      <w:r w:rsidR="00224F13">
        <w:t> » (ou en signe de soumission aux musulmans. Un impôt que verse seulement les non-musulmans et pas les musulmans)</w:t>
      </w:r>
      <w:r w:rsidR="00224F13" w:rsidRPr="00224F13">
        <w:t>.</w:t>
      </w:r>
      <w:r w:rsidR="00224F13">
        <w:t xml:space="preserve"> Les non-musulmans, dans le monde musulman, n’ont pas le droit de porter des armes, donc ils peuvent être à la merci des musulmans. Certains considèrent la </w:t>
      </w:r>
      <w:r w:rsidR="00224F13" w:rsidRPr="00224F13">
        <w:rPr>
          <w:i/>
          <w:iCs/>
        </w:rPr>
        <w:t>jizîa</w:t>
      </w:r>
      <w:r w:rsidR="00224F13">
        <w:t xml:space="preserve"> comme un racket imposé aux non-musulmans.</w:t>
      </w:r>
    </w:p>
  </w:footnote>
  <w:footnote w:id="13">
    <w:p w14:paraId="07755906" w14:textId="6D979546" w:rsidR="00463EAD" w:rsidRDefault="00463EAD" w:rsidP="00263C75">
      <w:pPr>
        <w:pStyle w:val="Notedebasdepage"/>
      </w:pPr>
      <w:r>
        <w:rPr>
          <w:rStyle w:val="Appelnotedebasdep"/>
        </w:rPr>
        <w:footnoteRef/>
      </w:r>
      <w:r>
        <w:t xml:space="preserve"> a) En relation avec ces versets problématiques, </w:t>
      </w:r>
      <w:r w:rsidRPr="00866EBD">
        <w:t xml:space="preserve">Il est alors intéressant de visionner cette vidéo </w:t>
      </w:r>
      <w:r>
        <w:t>« </w:t>
      </w:r>
      <w:r w:rsidRPr="00866EBD">
        <w:rPr>
          <w:i/>
          <w:iCs/>
        </w:rPr>
        <w:t>Textes de l'islam justifiant le terrorisme de DAESH</w:t>
      </w:r>
      <w:r>
        <w:t> »</w:t>
      </w:r>
      <w:r w:rsidR="00263C75">
        <w:t xml:space="preserve"> (voir ci-dessous)</w:t>
      </w:r>
      <w:r w:rsidRPr="00866EBD">
        <w:t xml:space="preserve">, </w:t>
      </w:r>
      <w:hyperlink r:id="rId15" w:history="1">
        <w:r w:rsidRPr="002F3274">
          <w:rPr>
            <w:rStyle w:val="Lienhypertexte"/>
          </w:rPr>
          <w:t>http://benjamin.lisan.free.fr/jardin.secret/EcritsPolitiquesetPhilosophiques/SurIslam/video/textes_islam_justifiant_terrorisme_de_daesh.mp4</w:t>
        </w:r>
      </w:hyperlink>
      <w:r>
        <w:t xml:space="preserve"> </w:t>
      </w:r>
    </w:p>
    <w:p w14:paraId="6B468887" w14:textId="071CCB88" w:rsidR="00C7438B" w:rsidRDefault="00C7438B" w:rsidP="00263C75">
      <w:pPr>
        <w:pStyle w:val="Notedebasdepage"/>
      </w:pPr>
      <w:r>
        <w:t>b) Persécutions que ne manque pas de commettre des musulmans contre les coptes en Egypte, contre les chrétiens orientaux en Syrie et Irak, contre les Arméniens en Turquie</w:t>
      </w:r>
      <w:r w:rsidR="00CB361F">
        <w:t xml:space="preserve"> (encore à l’heure actuelle, tandis que la Turquie n’a toujours pas reconnu sa responsabilité historique dans le génocide arménien de 1915)</w:t>
      </w:r>
      <w:r>
        <w:t>, Azerbaïdjan (</w:t>
      </w:r>
      <w:r w:rsidR="00CB361F">
        <w:t xml:space="preserve">nettoyage ethnique au </w:t>
      </w:r>
      <w:r>
        <w:t>Haut-Karabakh …), contre les protestants en Algérie …</w:t>
      </w:r>
    </w:p>
    <w:p w14:paraId="0F477C32" w14:textId="7603609A" w:rsidR="00463EAD" w:rsidRPr="00184734" w:rsidRDefault="00463EAD" w:rsidP="00184734">
      <w:pPr>
        <w:spacing w:after="0" w:line="240" w:lineRule="auto"/>
        <w:jc w:val="both"/>
        <w:rPr>
          <w:sz w:val="20"/>
          <w:szCs w:val="20"/>
        </w:rPr>
      </w:pPr>
      <w:r>
        <w:rPr>
          <w:sz w:val="20"/>
          <w:szCs w:val="20"/>
        </w:rPr>
        <w:t xml:space="preserve">b) </w:t>
      </w:r>
      <w:r w:rsidRPr="00184734">
        <w:rPr>
          <w:sz w:val="20"/>
          <w:szCs w:val="20"/>
        </w:rPr>
        <w:t>Sachant que ces versets ont aussi inspiré trois ouvrages</w:t>
      </w:r>
      <w:r>
        <w:rPr>
          <w:sz w:val="20"/>
          <w:szCs w:val="20"/>
        </w:rPr>
        <w:t xml:space="preserve"> fondamentaux, du djihadisme moderne</w:t>
      </w:r>
      <w:r w:rsidRPr="00184734">
        <w:rPr>
          <w:sz w:val="20"/>
          <w:szCs w:val="20"/>
        </w:rPr>
        <w:t>, justifiant l’usage de la violence pour réislamiser les sociétés moyen-orientales (voire pour islamiser l’Occident) :</w:t>
      </w:r>
    </w:p>
    <w:p w14:paraId="359F9F02" w14:textId="77777777" w:rsidR="00463EAD" w:rsidRDefault="00463EAD" w:rsidP="00184734">
      <w:pPr>
        <w:pStyle w:val="Notedebasdepage"/>
        <w:jc w:val="both"/>
      </w:pPr>
      <w:r>
        <w:t>1</w:t>
      </w:r>
      <w:r w:rsidRPr="00184734">
        <w:t xml:space="preserve">) « </w:t>
      </w:r>
      <w:r w:rsidRPr="00184734">
        <w:rPr>
          <w:i/>
          <w:iCs/>
        </w:rPr>
        <w:t>L’Administration de la sauvagerie</w:t>
      </w:r>
      <w:r w:rsidRPr="00184734">
        <w:t xml:space="preserve"> », de Abou Bakr Naji, le manuel du parfait djihadiste</w:t>
      </w:r>
      <w:r>
        <w:t>, e</w:t>
      </w:r>
      <w:r w:rsidRPr="00184734">
        <w:t>ncore appelé "</w:t>
      </w:r>
      <w:r w:rsidRPr="00184734">
        <w:rPr>
          <w:i/>
          <w:iCs/>
        </w:rPr>
        <w:t>Gestion de la barbarie</w:t>
      </w:r>
      <w:r w:rsidRPr="00184734">
        <w:t xml:space="preserve">", un livre écrit par l'islamiste Abou Bakr Naji et diffusé pour la première fois sur Internet en 2004. </w:t>
      </w:r>
    </w:p>
    <w:p w14:paraId="0A688A20" w14:textId="63FB2AA3" w:rsidR="00463EAD" w:rsidRPr="00184734" w:rsidRDefault="00463EAD" w:rsidP="00184734">
      <w:pPr>
        <w:pStyle w:val="Notedebasdepage"/>
        <w:jc w:val="both"/>
      </w:pPr>
      <w:r w:rsidRPr="00184734">
        <w:t>Cf. "</w:t>
      </w:r>
      <w:r w:rsidRPr="00184734">
        <w:rPr>
          <w:i/>
          <w:iCs/>
        </w:rPr>
        <w:t>Gestion de la barbarie</w:t>
      </w:r>
      <w:r w:rsidRPr="00184734">
        <w:t xml:space="preserve">", </w:t>
      </w:r>
      <w:hyperlink r:id="rId16" w:history="1">
        <w:r w:rsidRPr="00184734">
          <w:rPr>
            <w:rStyle w:val="Lienhypertexte"/>
          </w:rPr>
          <w:t>https://fr.wikipedia.org/wiki/Gestion_de_la_barbarie</w:t>
        </w:r>
      </w:hyperlink>
      <w:r w:rsidRPr="00184734">
        <w:t xml:space="preserve"> </w:t>
      </w:r>
    </w:p>
    <w:p w14:paraId="3B8A2173" w14:textId="614FC46B" w:rsidR="00463EAD" w:rsidRPr="00184734" w:rsidRDefault="00463EAD" w:rsidP="00184734">
      <w:pPr>
        <w:spacing w:after="0" w:line="240" w:lineRule="auto"/>
        <w:jc w:val="both"/>
        <w:rPr>
          <w:sz w:val="20"/>
          <w:szCs w:val="20"/>
        </w:rPr>
      </w:pPr>
      <w:r w:rsidRPr="00184734">
        <w:rPr>
          <w:sz w:val="20"/>
          <w:szCs w:val="20"/>
        </w:rPr>
        <w:t>Citation de Abou Bakr Naji : « </w:t>
      </w:r>
      <w:r w:rsidRPr="00184734">
        <w:rPr>
          <w:i/>
          <w:iCs/>
          <w:sz w:val="20"/>
          <w:szCs w:val="20"/>
        </w:rPr>
        <w:t xml:space="preserve">La politique de violence doit être poursuivie de sorte que les prisonniers soient tués de manière </w:t>
      </w:r>
      <w:r w:rsidRPr="00184734">
        <w:rPr>
          <w:b/>
          <w:bCs/>
          <w:i/>
          <w:iCs/>
          <w:sz w:val="20"/>
          <w:szCs w:val="20"/>
        </w:rPr>
        <w:t>terrifiante, ce qui emplira de peur le cœur des ennemis</w:t>
      </w:r>
      <w:r w:rsidRPr="00184734">
        <w:rPr>
          <w:i/>
          <w:iCs/>
          <w:sz w:val="20"/>
          <w:szCs w:val="20"/>
        </w:rPr>
        <w:t xml:space="preserve"> et de leurs supporters</w:t>
      </w:r>
      <w:r w:rsidRPr="00184734">
        <w:rPr>
          <w:sz w:val="20"/>
          <w:szCs w:val="20"/>
        </w:rPr>
        <w:t xml:space="preserve"> », in « </w:t>
      </w:r>
      <w:r w:rsidRPr="00184734">
        <w:rPr>
          <w:i/>
          <w:iCs/>
          <w:sz w:val="20"/>
          <w:szCs w:val="20"/>
        </w:rPr>
        <w:t>L’Administration de la sauvagerie</w:t>
      </w:r>
      <w:r w:rsidRPr="00184734">
        <w:rPr>
          <w:sz w:val="20"/>
          <w:szCs w:val="20"/>
        </w:rPr>
        <w:t xml:space="preserve"> ».</w:t>
      </w:r>
    </w:p>
    <w:p w14:paraId="3D31F9D1" w14:textId="113B553F" w:rsidR="00463EAD" w:rsidRDefault="00463EAD" w:rsidP="00184734">
      <w:pPr>
        <w:spacing w:after="0" w:line="240" w:lineRule="auto"/>
        <w:jc w:val="both"/>
        <w:rPr>
          <w:sz w:val="20"/>
          <w:szCs w:val="20"/>
        </w:rPr>
      </w:pPr>
      <w:r>
        <w:rPr>
          <w:sz w:val="20"/>
          <w:szCs w:val="20"/>
        </w:rPr>
        <w:t>2</w:t>
      </w:r>
      <w:r w:rsidRPr="00184734">
        <w:rPr>
          <w:sz w:val="20"/>
          <w:szCs w:val="20"/>
        </w:rPr>
        <w:t>) "</w:t>
      </w:r>
      <w:r w:rsidRPr="00184734">
        <w:rPr>
          <w:i/>
          <w:iCs/>
          <w:sz w:val="20"/>
          <w:szCs w:val="20"/>
        </w:rPr>
        <w:t>Jalons sur la route de l'islam / Signes de piste</w:t>
      </w:r>
      <w:r w:rsidRPr="00184734">
        <w:rPr>
          <w:sz w:val="20"/>
          <w:szCs w:val="20"/>
        </w:rPr>
        <w:t>", de Sayyid Qutb</w:t>
      </w:r>
      <w:r w:rsidRPr="00184734">
        <w:rPr>
          <w:rStyle w:val="Appelnotedebasdep"/>
          <w:sz w:val="20"/>
          <w:szCs w:val="20"/>
        </w:rPr>
        <w:footnoteRef/>
      </w:r>
      <w:r w:rsidRPr="00184734">
        <w:rPr>
          <w:sz w:val="20"/>
          <w:szCs w:val="20"/>
        </w:rPr>
        <w:t>, un frère musulman égyptien</w:t>
      </w:r>
      <w:r w:rsidR="00196CEB">
        <w:rPr>
          <w:sz w:val="20"/>
          <w:szCs w:val="20"/>
        </w:rPr>
        <w:t xml:space="preserve"> (exécuté par Nasser)</w:t>
      </w:r>
      <w:r>
        <w:rPr>
          <w:sz w:val="20"/>
          <w:szCs w:val="20"/>
        </w:rPr>
        <w:t>,</w:t>
      </w:r>
    </w:p>
    <w:p w14:paraId="367B7E38" w14:textId="0C3F727E" w:rsidR="00463EAD" w:rsidRPr="00C97320" w:rsidRDefault="00463EAD" w:rsidP="00CC7814">
      <w:pPr>
        <w:spacing w:after="0" w:line="240" w:lineRule="auto"/>
        <w:jc w:val="both"/>
        <w:rPr>
          <w:sz w:val="20"/>
          <w:szCs w:val="20"/>
          <w:lang w:val="en-GB"/>
        </w:rPr>
      </w:pPr>
      <w:r w:rsidRPr="00CC7814">
        <w:rPr>
          <w:sz w:val="20"/>
          <w:szCs w:val="20"/>
          <w:lang w:val="en-GB"/>
        </w:rPr>
        <w:t>-</w:t>
      </w:r>
      <w:r w:rsidRPr="00C97320">
        <w:rPr>
          <w:sz w:val="20"/>
          <w:szCs w:val="20"/>
          <w:lang w:val="en-GB"/>
        </w:rPr>
        <w:t xml:space="preserve"> </w:t>
      </w:r>
      <w:r w:rsidRPr="00C97320">
        <w:rPr>
          <w:i/>
          <w:iCs/>
          <w:sz w:val="20"/>
          <w:szCs w:val="20"/>
          <w:lang w:val="en-GB"/>
        </w:rPr>
        <w:t>Sayyid Qutb</w:t>
      </w:r>
      <w:r w:rsidRPr="00C97320">
        <w:rPr>
          <w:sz w:val="20"/>
          <w:szCs w:val="20"/>
          <w:lang w:val="en-GB"/>
        </w:rPr>
        <w:t xml:space="preserve">, </w:t>
      </w:r>
      <w:hyperlink r:id="rId17" w:history="1">
        <w:r w:rsidRPr="00C97320">
          <w:rPr>
            <w:rStyle w:val="Lienhypertexte"/>
            <w:sz w:val="20"/>
            <w:szCs w:val="20"/>
            <w:lang w:val="en-GB"/>
          </w:rPr>
          <w:t>https://fr.wikipedia.org/wiki/Sayyid_Qutb</w:t>
        </w:r>
      </w:hyperlink>
      <w:r w:rsidRPr="00C97320">
        <w:rPr>
          <w:sz w:val="20"/>
          <w:szCs w:val="20"/>
          <w:lang w:val="en-GB"/>
        </w:rPr>
        <w:t xml:space="preserve"> </w:t>
      </w:r>
    </w:p>
    <w:p w14:paraId="7CFAA43C" w14:textId="1D0ECB45" w:rsidR="00463EAD" w:rsidRPr="00CC7814" w:rsidRDefault="00463EAD" w:rsidP="00CC7814">
      <w:pPr>
        <w:spacing w:after="0" w:line="240" w:lineRule="auto"/>
        <w:jc w:val="both"/>
        <w:rPr>
          <w:sz w:val="20"/>
          <w:szCs w:val="20"/>
          <w:lang w:val="en-GB"/>
        </w:rPr>
      </w:pPr>
      <w:r>
        <w:rPr>
          <w:sz w:val="20"/>
          <w:szCs w:val="20"/>
          <w:lang w:val="en-GB"/>
        </w:rPr>
        <w:t>-</w:t>
      </w:r>
      <w:r w:rsidRPr="00C97320">
        <w:rPr>
          <w:sz w:val="20"/>
          <w:szCs w:val="20"/>
          <w:lang w:val="en-GB"/>
        </w:rPr>
        <w:t xml:space="preserve"> </w:t>
      </w:r>
      <w:r w:rsidRPr="00C97320">
        <w:rPr>
          <w:i/>
          <w:iCs/>
          <w:sz w:val="20"/>
          <w:szCs w:val="20"/>
          <w:lang w:val="en-GB"/>
        </w:rPr>
        <w:t>Milestones (book) [Jalons],</w:t>
      </w:r>
      <w:r w:rsidRPr="00C97320">
        <w:rPr>
          <w:sz w:val="20"/>
          <w:szCs w:val="20"/>
          <w:lang w:val="en-GB"/>
        </w:rPr>
        <w:t xml:space="preserve"> </w:t>
      </w:r>
      <w:hyperlink r:id="rId18" w:history="1">
        <w:r w:rsidRPr="00C97320">
          <w:rPr>
            <w:rStyle w:val="Lienhypertexte"/>
            <w:sz w:val="20"/>
            <w:szCs w:val="20"/>
            <w:lang w:val="en-GB"/>
          </w:rPr>
          <w:t>https://en.wikipedia.org/wiki/Milestones_(book)</w:t>
        </w:r>
      </w:hyperlink>
    </w:p>
    <w:p w14:paraId="6B41D1F5" w14:textId="1287CB43" w:rsidR="00463EAD" w:rsidRPr="00CC7814" w:rsidRDefault="00463EAD" w:rsidP="00184734">
      <w:pPr>
        <w:spacing w:after="0" w:line="240" w:lineRule="auto"/>
        <w:jc w:val="both"/>
        <w:rPr>
          <w:sz w:val="20"/>
          <w:szCs w:val="20"/>
        </w:rPr>
      </w:pPr>
      <w:r w:rsidRPr="00CC7814">
        <w:rPr>
          <w:sz w:val="20"/>
          <w:szCs w:val="20"/>
        </w:rPr>
        <w:t xml:space="preserve">3) « </w:t>
      </w:r>
      <w:r w:rsidRPr="00CC7814">
        <w:rPr>
          <w:i/>
          <w:iCs/>
          <w:sz w:val="20"/>
          <w:szCs w:val="20"/>
        </w:rPr>
        <w:t>Fî zilâl al-qur'ân</w:t>
      </w:r>
      <w:r w:rsidRPr="00CC7814">
        <w:rPr>
          <w:sz w:val="20"/>
          <w:szCs w:val="20"/>
        </w:rPr>
        <w:t xml:space="preserve"> » (À l'ombre du Coran), de Sayyid Qutb. Cf. </w:t>
      </w:r>
      <w:r w:rsidRPr="00CC7814">
        <w:rPr>
          <w:i/>
          <w:iCs/>
          <w:sz w:val="20"/>
          <w:szCs w:val="20"/>
        </w:rPr>
        <w:t>Fî zilâl al-qur'ân [À l'ombre du Coran],</w:t>
      </w:r>
      <w:r w:rsidRPr="00CC7814">
        <w:rPr>
          <w:sz w:val="20"/>
          <w:szCs w:val="20"/>
        </w:rPr>
        <w:t xml:space="preserve"> Sayyid Qutb, 1952, </w:t>
      </w:r>
      <w:hyperlink r:id="rId19" w:history="1">
        <w:r w:rsidRPr="00CC7814">
          <w:rPr>
            <w:rStyle w:val="Lienhypertexte"/>
            <w:sz w:val="20"/>
            <w:szCs w:val="20"/>
          </w:rPr>
          <w:t>https://data.bnf.fr/14553959/sayyid_qut_b_a_l_ombre_du_coran/fr.pdf</w:t>
        </w:r>
      </w:hyperlink>
    </w:p>
  </w:footnote>
  <w:footnote w:id="14">
    <w:p w14:paraId="561D2A99" w14:textId="77777777" w:rsidR="00D52190" w:rsidRDefault="00D52190" w:rsidP="00D52190">
      <w:pPr>
        <w:pStyle w:val="Notedebasdepage"/>
      </w:pPr>
      <w:r>
        <w:rPr>
          <w:rStyle w:val="Appelnotedebasdep"/>
        </w:rPr>
        <w:footnoteRef/>
      </w:r>
      <w:r>
        <w:t xml:space="preserve"> Le texte exact de la Sourate 109. Les infidèles (Al-Kafirune) est : </w:t>
      </w:r>
    </w:p>
    <w:p w14:paraId="37F813B0" w14:textId="77777777" w:rsidR="00D52190" w:rsidRPr="00575C46" w:rsidRDefault="00D52190" w:rsidP="00D52190">
      <w:pPr>
        <w:pStyle w:val="Notedebasdepage"/>
        <w:rPr>
          <w:i/>
          <w:iCs/>
        </w:rPr>
      </w:pPr>
      <w:r w:rsidRPr="00575C46">
        <w:rPr>
          <w:i/>
          <w:iCs/>
        </w:rPr>
        <w:t>1. Dis: "Ô vous les infidèles!</w:t>
      </w:r>
    </w:p>
    <w:p w14:paraId="43181430" w14:textId="77777777" w:rsidR="00D52190" w:rsidRPr="00575C46" w:rsidRDefault="00D52190" w:rsidP="00D52190">
      <w:pPr>
        <w:pStyle w:val="Notedebasdepage"/>
        <w:rPr>
          <w:i/>
          <w:iCs/>
        </w:rPr>
      </w:pPr>
      <w:r w:rsidRPr="00575C46">
        <w:rPr>
          <w:i/>
          <w:iCs/>
        </w:rPr>
        <w:t>2. Je n'adore pas ce que vous adorez.</w:t>
      </w:r>
    </w:p>
    <w:p w14:paraId="0DCB59B2" w14:textId="77777777" w:rsidR="00D52190" w:rsidRPr="00575C46" w:rsidRDefault="00D52190" w:rsidP="00D52190">
      <w:pPr>
        <w:pStyle w:val="Notedebasdepage"/>
        <w:rPr>
          <w:i/>
          <w:iCs/>
        </w:rPr>
      </w:pPr>
      <w:r w:rsidRPr="00575C46">
        <w:rPr>
          <w:i/>
          <w:iCs/>
        </w:rPr>
        <w:t>3. Et vous n'êtes pas adorateurs de ce que j'adore.</w:t>
      </w:r>
    </w:p>
    <w:p w14:paraId="4D3CB67D" w14:textId="77777777" w:rsidR="00D52190" w:rsidRPr="00575C46" w:rsidRDefault="00D52190" w:rsidP="00D52190">
      <w:pPr>
        <w:pStyle w:val="Notedebasdepage"/>
        <w:rPr>
          <w:i/>
          <w:iCs/>
        </w:rPr>
      </w:pPr>
      <w:r w:rsidRPr="00575C46">
        <w:rPr>
          <w:i/>
          <w:iCs/>
        </w:rPr>
        <w:t>4. Je ne suis pas adorateur de ce que vous adorez.</w:t>
      </w:r>
    </w:p>
    <w:p w14:paraId="2D31B56C" w14:textId="77777777" w:rsidR="00D52190" w:rsidRPr="00575C46" w:rsidRDefault="00D52190" w:rsidP="00D52190">
      <w:pPr>
        <w:pStyle w:val="Notedebasdepage"/>
        <w:rPr>
          <w:i/>
          <w:iCs/>
        </w:rPr>
      </w:pPr>
      <w:r w:rsidRPr="00575C46">
        <w:rPr>
          <w:i/>
          <w:iCs/>
        </w:rPr>
        <w:t>5. Et vous n'êtes pas adorateurs de ce que j'adore.</w:t>
      </w:r>
    </w:p>
    <w:p w14:paraId="6709CC2B" w14:textId="77777777" w:rsidR="00D52190" w:rsidRPr="00575C46" w:rsidRDefault="00D52190" w:rsidP="00D52190">
      <w:pPr>
        <w:pStyle w:val="Notedebasdepage"/>
        <w:rPr>
          <w:i/>
          <w:iCs/>
        </w:rPr>
      </w:pPr>
      <w:r w:rsidRPr="00575C46">
        <w:rPr>
          <w:i/>
          <w:iCs/>
        </w:rPr>
        <w:t>6. A vous votre religion, et à moi ma religion".</w:t>
      </w:r>
    </w:p>
  </w:footnote>
  <w:footnote w:id="15">
    <w:p w14:paraId="7DEA88F3" w14:textId="77777777" w:rsidR="00D52190" w:rsidRPr="000C4013" w:rsidRDefault="00D52190" w:rsidP="00D52190">
      <w:pPr>
        <w:pStyle w:val="Notedebasdepage"/>
      </w:pPr>
      <w:r>
        <w:rPr>
          <w:rStyle w:val="Appelnotedebasdep"/>
        </w:rPr>
        <w:footnoteRef/>
      </w:r>
      <w:r w:rsidRPr="000C4013">
        <w:t xml:space="preserve"> </w:t>
      </w:r>
      <w:r>
        <w:t>Ce verset s’adresse aussi aux Juifs et Chrétiens.</w:t>
      </w:r>
    </w:p>
  </w:footnote>
  <w:footnote w:id="16">
    <w:p w14:paraId="2994D1BB" w14:textId="77777777" w:rsidR="00D52190" w:rsidRDefault="00D52190" w:rsidP="00D52190">
      <w:pPr>
        <w:pStyle w:val="Notedebasdepage"/>
      </w:pPr>
      <w:r>
        <w:rPr>
          <w:rStyle w:val="Appelnotedebasdep"/>
        </w:rPr>
        <w:footnoteRef/>
      </w:r>
      <w:r>
        <w:t xml:space="preserve"> </w:t>
      </w:r>
      <w:r w:rsidRPr="00F95447">
        <w:rPr>
          <w:i/>
          <w:iCs/>
        </w:rPr>
        <w:t>Tāgūt</w:t>
      </w:r>
      <w:r>
        <w:t xml:space="preserve"> </w:t>
      </w:r>
      <w:r w:rsidRPr="00F95447">
        <w:t>: comprend diable, idole et toutes fausses divinités.</w:t>
      </w:r>
    </w:p>
  </w:footnote>
  <w:footnote w:id="17">
    <w:p w14:paraId="4D3ECBB9" w14:textId="77777777" w:rsidR="00D52190" w:rsidRDefault="00D52190" w:rsidP="00D52190">
      <w:pPr>
        <w:pStyle w:val="Notedebasdepage"/>
        <w:jc w:val="both"/>
      </w:pPr>
      <w:r>
        <w:rPr>
          <w:rStyle w:val="Appelnotedebasdep"/>
        </w:rPr>
        <w:footnoteRef/>
      </w:r>
      <w:r>
        <w:t xml:space="preserve"> </w:t>
      </w:r>
      <w:r w:rsidRPr="007F25DD">
        <w:rPr>
          <w:i/>
          <w:iCs/>
        </w:rPr>
        <w:t>« Dans le Coran, sur 6300 versets, cinq contiennent un appel à tuer</w:t>
      </w:r>
      <w:r w:rsidRPr="007F25DD">
        <w:t xml:space="preserve"> », Céline Zünd et Emmanuel Gehrig, 28/01/2015, </w:t>
      </w:r>
      <w:hyperlink r:id="rId20" w:history="1">
        <w:r w:rsidRPr="00D56671">
          <w:rPr>
            <w:rStyle w:val="Lienhypertexte"/>
          </w:rPr>
          <w:t>https://www.letemps.ch/opinions/coran-6300-versets-cinq-contiennent-un-appel-tuer</w:t>
        </w:r>
      </w:hyperlink>
      <w:r>
        <w:t xml:space="preserve"> </w:t>
      </w:r>
    </w:p>
  </w:footnote>
  <w:footnote w:id="18">
    <w:p w14:paraId="7D1A5B69" w14:textId="77777777" w:rsidR="00D52190" w:rsidRDefault="00D52190" w:rsidP="00D52190">
      <w:pPr>
        <w:pStyle w:val="Notedebasdepage"/>
      </w:pPr>
      <w:r>
        <w:rPr>
          <w:rStyle w:val="Appelnotedebasdep"/>
        </w:rPr>
        <w:footnoteRef/>
      </w:r>
      <w:r>
        <w:t xml:space="preserve"> </w:t>
      </w:r>
      <w:r w:rsidRPr="001D02D5">
        <w:rPr>
          <w:i/>
          <w:iCs/>
        </w:rPr>
        <w:t>Que dit le Coran et que ne dit-il pas sur la violence ?</w:t>
      </w:r>
      <w:r w:rsidRPr="001D02D5">
        <w:t xml:space="preserve"> Henri Tincq, 26/09/2014, </w:t>
      </w:r>
      <w:hyperlink r:id="rId21" w:history="1">
        <w:r w:rsidRPr="00D56671">
          <w:rPr>
            <w:rStyle w:val="Lienhypertexte"/>
          </w:rPr>
          <w:t>http://www.slate.fr/story/92615/islam-violence-islamistes</w:t>
        </w:r>
      </w:hyperlink>
      <w:r>
        <w:t xml:space="preserve"> </w:t>
      </w:r>
    </w:p>
  </w:footnote>
  <w:footnote w:id="19">
    <w:p w14:paraId="7731B7DD" w14:textId="77777777" w:rsidR="00D52190" w:rsidRDefault="00D52190" w:rsidP="00D52190">
      <w:pPr>
        <w:pStyle w:val="Notedebasdepage"/>
      </w:pPr>
      <w:r>
        <w:rPr>
          <w:rStyle w:val="Appelnotedebasdep"/>
        </w:rPr>
        <w:footnoteRef/>
      </w:r>
      <w:r>
        <w:t xml:space="preserve"> </w:t>
      </w:r>
      <w:r w:rsidRPr="007A56EA">
        <w:rPr>
          <w:i/>
          <w:iCs/>
        </w:rPr>
        <w:t>Islam : les réponses aux 6 questions qui fâchent</w:t>
      </w:r>
      <w:r>
        <w:t xml:space="preserve"> [article payant]</w:t>
      </w:r>
      <w:r w:rsidRPr="007A56EA">
        <w:t xml:space="preserve">,  Marie Lemonnier, 18/02/2015, </w:t>
      </w:r>
      <w:hyperlink r:id="rId22" w:history="1">
        <w:r w:rsidRPr="00D56671">
          <w:rPr>
            <w:rStyle w:val="Lienhypertexte"/>
          </w:rPr>
          <w:t>https://bibliobs.nouvelobs.com/essais/20150218.OBS2835/islam-les-reponses-aux-6-questions-qui-fachent.html</w:t>
        </w:r>
      </w:hyperlink>
      <w:r>
        <w:t xml:space="preserve"> </w:t>
      </w:r>
    </w:p>
  </w:footnote>
  <w:footnote w:id="20">
    <w:p w14:paraId="496788B4" w14:textId="77777777" w:rsidR="00D52190" w:rsidRDefault="00D52190" w:rsidP="00D52190">
      <w:pPr>
        <w:pStyle w:val="Notedebasdepage"/>
        <w:jc w:val="both"/>
      </w:pPr>
      <w:r>
        <w:rPr>
          <w:rStyle w:val="Appelnotedebasdep"/>
        </w:rPr>
        <w:footnoteRef/>
      </w:r>
      <w:r>
        <w:t xml:space="preserve"> </w:t>
      </w:r>
      <w:r w:rsidRPr="007F25DD">
        <w:rPr>
          <w:i/>
          <w:iCs/>
        </w:rPr>
        <w:t>« Dans le Coran, sur 6300 versets, cinq contiennent un appel à tuer</w:t>
      </w:r>
      <w:r w:rsidRPr="007F25DD">
        <w:t xml:space="preserve"> », </w:t>
      </w:r>
      <w:r>
        <w:t>ibid.</w:t>
      </w:r>
    </w:p>
  </w:footnote>
  <w:footnote w:id="21">
    <w:p w14:paraId="5C6FB549" w14:textId="6AB11AB1" w:rsidR="00463EAD" w:rsidRDefault="00463EAD" w:rsidP="00565E24">
      <w:pPr>
        <w:pStyle w:val="Notedebasdepage"/>
        <w:jc w:val="both"/>
      </w:pPr>
      <w:r>
        <w:rPr>
          <w:rStyle w:val="Appelnotedebasdep"/>
        </w:rPr>
        <w:footnoteRef/>
      </w:r>
      <w:r w:rsidR="00B60A09">
        <w:t xml:space="preserve"> a)</w:t>
      </w:r>
      <w:r>
        <w:t xml:space="preserve"> </w:t>
      </w:r>
      <w:r w:rsidRPr="00565E24">
        <w:t xml:space="preserve">Selon Dide B. </w:t>
      </w:r>
      <w:r>
        <w:t>« </w:t>
      </w:r>
      <w:r w:rsidRPr="00565E24">
        <w:rPr>
          <w:i/>
          <w:iCs/>
        </w:rPr>
        <w:t>Pour ce qui concerne les versets qui se contredisent, certains penseurs l'expliquent par un problème de chronologie et/ou de reconstitution du Coran dont 1/3 de l'original aurait été détruit... Actuellement</w:t>
      </w:r>
      <w:r>
        <w:rPr>
          <w:i/>
          <w:iCs/>
        </w:rPr>
        <w:t>,</w:t>
      </w:r>
      <w:r w:rsidRPr="00565E24">
        <w:rPr>
          <w:i/>
          <w:iCs/>
        </w:rPr>
        <w:t xml:space="preserve"> </w:t>
      </w:r>
      <w:r>
        <w:rPr>
          <w:i/>
          <w:iCs/>
        </w:rPr>
        <w:t>l’</w:t>
      </w:r>
      <w:r w:rsidRPr="00565E24">
        <w:rPr>
          <w:i/>
          <w:iCs/>
        </w:rPr>
        <w:t>on se base sur un Coran datant de deux siècles après Mahomet</w:t>
      </w:r>
      <w:r>
        <w:t> »</w:t>
      </w:r>
      <w:r w:rsidRPr="00565E24">
        <w:t>.</w:t>
      </w:r>
    </w:p>
    <w:p w14:paraId="35158334" w14:textId="13FF49C9" w:rsidR="00B60A09" w:rsidRDefault="00B60A09" w:rsidP="00B60A09">
      <w:pPr>
        <w:pStyle w:val="Notedebasdepage"/>
        <w:jc w:val="both"/>
      </w:pPr>
      <w:r>
        <w:t>b</w:t>
      </w:r>
      <w:r w:rsidRPr="00B60A09">
        <w:rPr>
          <w:i/>
          <w:iCs/>
        </w:rPr>
        <w:t>) Contradictions et incohérences du Coran. Le problème des versets abrogeants et abrogés</w:t>
      </w:r>
      <w:r>
        <w:t xml:space="preserve">, B. Lisan, 27/02/2017, 31 pages, </w:t>
      </w:r>
      <w:hyperlink r:id="rId23" w:history="1">
        <w:r w:rsidRPr="000F635A">
          <w:rPr>
            <w:rStyle w:val="Lienhypertexte"/>
          </w:rPr>
          <w:t>http://benjamin.lisan.free.fr/jardin.secret/EcritsPolitiquesetPhilosophiques/SurIslam/contradictions-et-incoherences-du-coran.htm</w:t>
        </w:r>
      </w:hyperlink>
      <w:r>
        <w:t xml:space="preserve"> </w:t>
      </w:r>
    </w:p>
    <w:p w14:paraId="2759EC11" w14:textId="1A13AA0D" w:rsidR="00B60A09" w:rsidRDefault="00B60A09" w:rsidP="00B60A09">
      <w:pPr>
        <w:pStyle w:val="Notedebasdepage"/>
        <w:jc w:val="both"/>
      </w:pPr>
      <w:r>
        <w:t xml:space="preserve">c) Version pdf : </w:t>
      </w:r>
      <w:hyperlink r:id="rId24" w:history="1">
        <w:r w:rsidRPr="000F635A">
          <w:rPr>
            <w:rStyle w:val="Lienhypertexte"/>
          </w:rPr>
          <w:t>http://benjamin.lisan.free.fr/jardin.secret/EcritsPolitiquesetPhilosophiques/SurIslam/contradictions-et-incoherences-du-coran.pdf</w:t>
        </w:r>
      </w:hyperlink>
      <w:r>
        <w:t xml:space="preserve"> </w:t>
      </w:r>
    </w:p>
  </w:footnote>
  <w:footnote w:id="22">
    <w:p w14:paraId="08B7E84C" w14:textId="12575A4B" w:rsidR="00E75371" w:rsidRDefault="00E75371">
      <w:pPr>
        <w:pStyle w:val="Notedebasdepage"/>
      </w:pPr>
      <w:r>
        <w:rPr>
          <w:rStyle w:val="Appelnotedebasdep"/>
        </w:rPr>
        <w:footnoteRef/>
      </w:r>
      <w:r>
        <w:t xml:space="preserve"> T</w:t>
      </w:r>
      <w:r w:rsidRPr="00E75371">
        <w:t xml:space="preserve">heodor Nöldeke (1836 - 1930), est un orientaliste allemand. Un essai, Histoire du Coran, lui vaut en 1859 le prix de l'Académie des inscriptions et belles-lettres en France, en compétition avec Aloys Sprenger et Michele Amari. </w:t>
      </w:r>
    </w:p>
    <w:p w14:paraId="6A40F723" w14:textId="7B586216" w:rsidR="00E75371" w:rsidRPr="00E75371" w:rsidRDefault="00E75371">
      <w:pPr>
        <w:pStyle w:val="Notedebasdepage"/>
        <w:rPr>
          <w:lang w:val="en-GB"/>
        </w:rPr>
      </w:pPr>
      <w:r w:rsidRPr="00E75371">
        <w:rPr>
          <w:lang w:val="en-GB"/>
        </w:rPr>
        <w:t xml:space="preserve">Cf. </w:t>
      </w:r>
      <w:hyperlink r:id="rId25" w:history="1">
        <w:r w:rsidRPr="00E75371">
          <w:rPr>
            <w:rStyle w:val="Lienhypertexte"/>
            <w:lang w:val="en-GB"/>
          </w:rPr>
          <w:t>https://fr.wikipedia.org/wiki/Theodor_N%C3%B6ldeke</w:t>
        </w:r>
      </w:hyperlink>
      <w:r w:rsidRPr="00E75371">
        <w:rPr>
          <w:lang w:val="en-GB"/>
        </w:rPr>
        <w:t xml:space="preserve"> </w:t>
      </w:r>
    </w:p>
  </w:footnote>
  <w:footnote w:id="23">
    <w:p w14:paraId="1FD25049" w14:textId="77777777" w:rsidR="00DC6962" w:rsidRDefault="00DC6962" w:rsidP="00DC6962">
      <w:pPr>
        <w:pStyle w:val="Notedebasdepage"/>
        <w:rPr>
          <w:lang w:val="en-GB"/>
        </w:rPr>
      </w:pPr>
      <w:r>
        <w:rPr>
          <w:rStyle w:val="Appelnotedebasdep"/>
        </w:rPr>
        <w:footnoteRef/>
      </w:r>
      <w:r w:rsidRPr="00E75371">
        <w:rPr>
          <w:lang w:val="en-GB"/>
        </w:rPr>
        <w:t xml:space="preserve"> </w:t>
      </w:r>
      <w:r>
        <w:rPr>
          <w:lang w:val="en-GB"/>
        </w:rPr>
        <w:t xml:space="preserve">a) </w:t>
      </w:r>
      <w:r w:rsidRPr="006264B9">
        <w:rPr>
          <w:i/>
          <w:iCs/>
          <w:lang w:val="en-GB"/>
        </w:rPr>
        <w:t>Hartwig Hirschfeld</w:t>
      </w:r>
      <w:r w:rsidRPr="00E75371">
        <w:rPr>
          <w:lang w:val="en-GB"/>
        </w:rPr>
        <w:t xml:space="preserve"> (1854 - 1934) </w:t>
      </w:r>
      <w:r w:rsidRPr="00DC6962">
        <w:rPr>
          <w:lang w:val="en-GB"/>
        </w:rPr>
        <w:t>orientaliste</w:t>
      </w:r>
      <w:r w:rsidRPr="00E75371">
        <w:rPr>
          <w:lang w:val="en-GB"/>
        </w:rPr>
        <w:t xml:space="preserve">, </w:t>
      </w:r>
      <w:hyperlink r:id="rId26" w:history="1">
        <w:r w:rsidRPr="00E75371">
          <w:rPr>
            <w:rStyle w:val="Lienhypertexte"/>
            <w:lang w:val="en-GB"/>
          </w:rPr>
          <w:t>https://en.wikipedia.org/wiki/Hartwig_Hirschfeld</w:t>
        </w:r>
      </w:hyperlink>
      <w:r w:rsidRPr="00E75371">
        <w:rPr>
          <w:lang w:val="en-GB"/>
        </w:rPr>
        <w:t xml:space="preserve"> </w:t>
      </w:r>
    </w:p>
    <w:p w14:paraId="625EB664" w14:textId="77777777" w:rsidR="00DC6962" w:rsidRPr="006264B9" w:rsidRDefault="00DC6962" w:rsidP="00DC6962">
      <w:pPr>
        <w:pStyle w:val="Notedebasdepage"/>
        <w:jc w:val="both"/>
      </w:pPr>
      <w:r w:rsidRPr="006264B9">
        <w:t xml:space="preserve">b) Le </w:t>
      </w:r>
      <w:r w:rsidRPr="006264B9">
        <w:rPr>
          <w:i/>
          <w:iCs/>
        </w:rPr>
        <w:t>Coran, production littéraire de l’Antiquité tardive ou Mahomet interprète dans le “lectionnaire arabe” de La Mecque</w:t>
      </w:r>
      <w:r w:rsidRPr="006264B9">
        <w:t xml:space="preserve">, Claude Gilliot, IREMAM (Revue des mondes musulmans et de la Méditerranée), n° 129, 2011, p. 31-56, </w:t>
      </w:r>
      <w:hyperlink r:id="rId27" w:history="1">
        <w:r w:rsidRPr="006264B9">
          <w:rPr>
            <w:rStyle w:val="Lienhypertexte"/>
          </w:rPr>
          <w:t>https://journals.openedition.org/remmm/7054</w:t>
        </w:r>
      </w:hyperlink>
      <w:r w:rsidRPr="006264B9">
        <w:t xml:space="preserve"> </w:t>
      </w:r>
    </w:p>
  </w:footnote>
  <w:footnote w:id="24">
    <w:p w14:paraId="2F34A554" w14:textId="1A9F52F4" w:rsidR="0008758A" w:rsidRPr="00A63D2E" w:rsidRDefault="0008758A" w:rsidP="0008758A">
      <w:pPr>
        <w:pStyle w:val="Notedebasdepage"/>
        <w:jc w:val="both"/>
        <w:rPr>
          <w:lang w:val="en-GB"/>
        </w:rPr>
      </w:pPr>
      <w:r>
        <w:rPr>
          <w:rStyle w:val="Appelnotedebasdep"/>
        </w:rPr>
        <w:footnoteRef/>
      </w:r>
      <w:r>
        <w:t xml:space="preserve"> Richard Bell (1876 - 1952) était un arabisant britannique. Entre 1937 et 1939, il publie une traduction du Coran, et en 1953 son "Introduction au Coran" est publiée (révisée en 1970 par W. Montgomery Watt ). Les deux ouvrages ont eu une influence sur les études coraniques en occident. Il a été l'un des premiers enquêteurs sur les influences chrétiennes sur le développement de l'islam. </w:t>
      </w:r>
      <w:r w:rsidRPr="00A63D2E">
        <w:rPr>
          <w:lang w:val="en-GB"/>
        </w:rPr>
        <w:t xml:space="preserve">Cf. </w:t>
      </w:r>
      <w:hyperlink r:id="rId28" w:history="1">
        <w:r w:rsidRPr="00A63D2E">
          <w:rPr>
            <w:rStyle w:val="Lienhypertexte"/>
            <w:lang w:val="en-GB"/>
          </w:rPr>
          <w:t>https://en.wikipedia.org/wiki/Richard_Bell_(Arabist)</w:t>
        </w:r>
      </w:hyperlink>
      <w:r w:rsidRPr="00A63D2E">
        <w:rPr>
          <w:lang w:val="en-GB"/>
        </w:rPr>
        <w:t xml:space="preserve"> </w:t>
      </w:r>
    </w:p>
  </w:footnote>
  <w:footnote w:id="25">
    <w:p w14:paraId="48D95AE9" w14:textId="446EBA86" w:rsidR="00EF78FF" w:rsidRPr="00EF78FF" w:rsidRDefault="00EF78FF" w:rsidP="00EF78FF">
      <w:pPr>
        <w:pStyle w:val="Notedebasdepage"/>
        <w:rPr>
          <w:lang w:val="en-GB"/>
        </w:rPr>
      </w:pPr>
      <w:r>
        <w:rPr>
          <w:rStyle w:val="Appelnotedebasdep"/>
        </w:rPr>
        <w:footnoteRef/>
      </w:r>
      <w:r w:rsidRPr="00EF78FF">
        <w:rPr>
          <w:lang w:val="en-GB"/>
        </w:rPr>
        <w:t xml:space="preserve"> Cf. </w:t>
      </w:r>
      <w:r w:rsidRPr="00EF78FF">
        <w:rPr>
          <w:i/>
          <w:iCs/>
          <w:lang w:val="en-GB"/>
        </w:rPr>
        <w:t>Was hat Mohammed aus dem Judentume aufgenommen</w:t>
      </w:r>
      <w:r w:rsidRPr="00EF78FF">
        <w:rPr>
          <w:lang w:val="en-GB"/>
        </w:rPr>
        <w:t>? Bonn, 1833 (traduction anglaise : Judaism and Islam: A Prize Essay, F. M. Young, 1896).</w:t>
      </w:r>
      <w:r>
        <w:rPr>
          <w:lang w:val="en-GB"/>
        </w:rPr>
        <w:t xml:space="preserve"> </w:t>
      </w:r>
      <w:r w:rsidRPr="00EF78FF">
        <w:rPr>
          <w:lang w:val="en-GB"/>
        </w:rPr>
        <w:t xml:space="preserve">Cf. </w:t>
      </w:r>
      <w:r w:rsidRPr="00EF78FF">
        <w:rPr>
          <w:i/>
          <w:iCs/>
          <w:lang w:val="en-GB"/>
        </w:rPr>
        <w:t>Abraham Geiger</w:t>
      </w:r>
      <w:r w:rsidRPr="00EF78FF">
        <w:rPr>
          <w:lang w:val="en-GB"/>
        </w:rPr>
        <w:t xml:space="preserve"> (1810 – 1874), </w:t>
      </w:r>
      <w:hyperlink r:id="rId29" w:history="1">
        <w:r w:rsidRPr="00EF78FF">
          <w:rPr>
            <w:rStyle w:val="Lienhypertexte"/>
            <w:lang w:val="en-GB"/>
          </w:rPr>
          <w:t>https://en.wikipedia.org/wiki/Abraham_Geiger</w:t>
        </w:r>
      </w:hyperlink>
      <w:r w:rsidRPr="00EF78FF">
        <w:rPr>
          <w:lang w:val="en-GB"/>
        </w:rPr>
        <w:t xml:space="preserve"> </w:t>
      </w:r>
    </w:p>
  </w:footnote>
  <w:footnote w:id="26">
    <w:p w14:paraId="7192A3B8" w14:textId="4FB8423E" w:rsidR="00463EAD" w:rsidRDefault="00463EAD" w:rsidP="00D679B8">
      <w:pPr>
        <w:pStyle w:val="Notedebasdepage"/>
        <w:jc w:val="both"/>
      </w:pPr>
      <w:r>
        <w:rPr>
          <w:rStyle w:val="Appelnotedebasdep"/>
        </w:rPr>
        <w:footnoteRef/>
      </w:r>
      <w:r>
        <w:t xml:space="preserve"> </w:t>
      </w:r>
      <w:r w:rsidRPr="00D679B8">
        <w:t>Il semble</w:t>
      </w:r>
      <w:r>
        <w:t xml:space="preserve"> </w:t>
      </w:r>
      <w:r w:rsidRPr="00D679B8">
        <w:t xml:space="preserve">que </w:t>
      </w:r>
      <w:r>
        <w:t>certains</w:t>
      </w:r>
      <w:r w:rsidRPr="00D679B8">
        <w:t xml:space="preserve"> musulmans ne reconnaissent aucune légitimité </w:t>
      </w:r>
      <w:r>
        <w:t xml:space="preserve">aux frères </w:t>
      </w:r>
      <w:r w:rsidRPr="00D679B8">
        <w:t>Sohieb</w:t>
      </w:r>
      <w:r>
        <w:t xml:space="preserve"> </w:t>
      </w:r>
      <w:r w:rsidRPr="00D679B8">
        <w:t>et Ghaleb Bencheick</w:t>
      </w:r>
      <w:r w:rsidR="00263C75">
        <w:t xml:space="preserve">. </w:t>
      </w:r>
      <w:r w:rsidRPr="00D679B8">
        <w:t>Physicien de formation, Ghaleb Bencheikh est un islamologue autodidacte franco-algérien et Sohieb,</w:t>
      </w:r>
      <w:r w:rsidR="00263C75">
        <w:t xml:space="preserve"> un</w:t>
      </w:r>
      <w:r>
        <w:t xml:space="preserve"> imam, est un</w:t>
      </w:r>
      <w:r w:rsidRPr="00D679B8">
        <w:t xml:space="preserve"> intellectuel et chercheur en sciences religieuses.</w:t>
      </w:r>
    </w:p>
  </w:footnote>
  <w:footnote w:id="27">
    <w:p w14:paraId="346070F8" w14:textId="6B549FB5" w:rsidR="00463EAD" w:rsidRDefault="00463EAD">
      <w:pPr>
        <w:pStyle w:val="Notedebasdepage"/>
      </w:pPr>
      <w:r>
        <w:rPr>
          <w:rStyle w:val="Appelnotedebasdep"/>
        </w:rPr>
        <w:footnoteRef/>
      </w:r>
      <w:r>
        <w:t xml:space="preserve"> « </w:t>
      </w:r>
      <w:r w:rsidRPr="009B0FD4">
        <w:rPr>
          <w:i/>
          <w:iCs/>
        </w:rPr>
        <w:t>Les versets douloureux: Bible, Évangile et Coran entre conflit et dialogue</w:t>
      </w:r>
      <w:r>
        <w:t> »</w:t>
      </w:r>
      <w:r w:rsidRPr="009B0FD4">
        <w:t>, David Meyer, Soheib Bencheikh et Yves Simoens, Lessius, 2007</w:t>
      </w:r>
      <w:r>
        <w:t xml:space="preserve"> </w:t>
      </w:r>
    </w:p>
  </w:footnote>
  <w:footnote w:id="28">
    <w:p w14:paraId="72AD6D57" w14:textId="77777777" w:rsidR="00A32AD2" w:rsidRDefault="00A32AD2" w:rsidP="00A32AD2">
      <w:pPr>
        <w:pStyle w:val="Notedebasdepage"/>
        <w:jc w:val="both"/>
      </w:pPr>
      <w:r>
        <w:rPr>
          <w:rStyle w:val="Appelnotedebasdep"/>
        </w:rPr>
        <w:footnoteRef/>
      </w:r>
      <w:r>
        <w:t xml:space="preserve"> L’auteur a toujours fait la nette distinction entre les musulmans et islam, les musulmans étant à respecter, à ses yeux, et l’islam étant à critiquer. Il n'a jamais eu l'intention de tourner en dérision une croyance (l'islam) ou d'attaquer les musulmans, comme l'avait accusé un ami musulman. Il pense, au contraire, que le mensonge ou le déni sur certaines réalités _dont justement la violence du contenu du Coran _ n'a jamais servi qui que ce soit, et que la vérité même si elle est douloureuse et désagréable est préférable, utile et salutaire pour TOUS les musulmans. « </w:t>
      </w:r>
      <w:r w:rsidRPr="00053227">
        <w:rPr>
          <w:i/>
          <w:iCs/>
        </w:rPr>
        <w:t>Mieux vaut une amère vérité qu'un doux mensonge</w:t>
      </w:r>
      <w:r>
        <w:t> », dit-on. Mais à cette citation, certains lui répondront : « </w:t>
      </w:r>
      <w:r w:rsidRPr="00053227">
        <w:rPr>
          <w:i/>
          <w:iCs/>
        </w:rPr>
        <w:t>Avant de lancer la flèche amère de la vérité, trempes-en la pointe dans du miel</w:t>
      </w:r>
      <w:r>
        <w:t> » (Proverbe arabe), « </w:t>
      </w:r>
      <w:r w:rsidRPr="00053227">
        <w:rPr>
          <w:i/>
          <w:iCs/>
        </w:rPr>
        <w:t>Une vérité trop claire cesse bientôt d'être une vérité féconde</w:t>
      </w:r>
      <w:r>
        <w:t> » (citation de Gustave Le Bon, in "</w:t>
      </w:r>
      <w:r w:rsidRPr="00053227">
        <w:rPr>
          <w:i/>
          <w:iCs/>
        </w:rPr>
        <w:t>Psychologie des Foules</w:t>
      </w:r>
      <w:r>
        <w:t>"), « </w:t>
      </w:r>
      <w:r w:rsidRPr="00E01989">
        <w:rPr>
          <w:i/>
          <w:iCs/>
        </w:rPr>
        <w:t>On n'attrape pas les mouches avec du vinaigre</w:t>
      </w:r>
      <w:r>
        <w:t> ».</w:t>
      </w:r>
    </w:p>
  </w:footnote>
  <w:footnote w:id="29">
    <w:p w14:paraId="39548770" w14:textId="6C1DECD5" w:rsidR="00D27B1A" w:rsidRDefault="00D27B1A">
      <w:pPr>
        <w:pStyle w:val="Notedebasdepage"/>
      </w:pPr>
      <w:r>
        <w:rPr>
          <w:rStyle w:val="Appelnotedebasdep"/>
        </w:rPr>
        <w:footnoteRef/>
      </w:r>
      <w:r>
        <w:t xml:space="preserve"> Tout comme le « prophète » Joseph Smith, pour justifier les non-concordances entre son texte sacré « Le livre de Mormon » et la Bible, par le fait que les juifs et les chrétiens auraient falsifié la Bible.</w:t>
      </w:r>
    </w:p>
  </w:footnote>
  <w:footnote w:id="30">
    <w:p w14:paraId="4935D4C5" w14:textId="77777777" w:rsidR="00986D90" w:rsidRDefault="00986D90" w:rsidP="00986D90">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31">
    <w:p w14:paraId="3130589E" w14:textId="77777777" w:rsidR="00986D90" w:rsidRPr="00CF0C01" w:rsidRDefault="00986D90" w:rsidP="00986D90">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32">
    <w:p w14:paraId="26C47114" w14:textId="77777777" w:rsidR="00986D90" w:rsidRDefault="00986D90" w:rsidP="00986D90">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33">
    <w:p w14:paraId="3218B3F2" w14:textId="77777777" w:rsidR="00AB62D5" w:rsidRDefault="00AB62D5" w:rsidP="00AB62D5">
      <w:pPr>
        <w:pStyle w:val="Notedebasdepage"/>
      </w:pPr>
      <w:r>
        <w:rPr>
          <w:rStyle w:val="Appelnotedebasdep"/>
        </w:rPr>
        <w:footnoteRef/>
      </w:r>
      <w:r>
        <w:t xml:space="preserve"> </w:t>
      </w:r>
      <w:r w:rsidRPr="00746201">
        <w:rPr>
          <w:i/>
          <w:iCs/>
        </w:rPr>
        <w:t>Liberté d’expression. Erdogan promet de “trancher la langue” de ceux qui s’en prennent à Adam</w:t>
      </w:r>
      <w:r w:rsidRPr="00746201">
        <w:t xml:space="preserve"> [Article réservé aux abonnés], 25/01/2022, </w:t>
      </w:r>
      <w:hyperlink r:id="rId30" w:history="1">
        <w:r w:rsidRPr="0057516E">
          <w:rPr>
            <w:rStyle w:val="Lienhypertexte"/>
          </w:rPr>
          <w:t>https://www.courrierinternational.com/revue-de-presse/liberte-dexpression-erdogan-promet-de-trancher-la-langue-de-ceux-qui-sen-prennent</w:t>
        </w:r>
      </w:hyperlink>
      <w:r>
        <w:t xml:space="preserve"> </w:t>
      </w:r>
    </w:p>
  </w:footnote>
  <w:footnote w:id="34">
    <w:p w14:paraId="78BC0EDF" w14:textId="77777777" w:rsidR="00AB62D5" w:rsidRDefault="00AB62D5" w:rsidP="00AB62D5">
      <w:pPr>
        <w:pStyle w:val="Notedebasdepage"/>
      </w:pPr>
      <w:r>
        <w:rPr>
          <w:rStyle w:val="Appelnotedebasdep"/>
        </w:rPr>
        <w:footnoteRef/>
      </w:r>
      <w:r>
        <w:t xml:space="preserve"> </w:t>
      </w:r>
      <w:r w:rsidRPr="00C001D1">
        <w:t>En psychanalyse, le "surmoi", ce sont nos valeurs morales</w:t>
      </w:r>
      <w:r>
        <w:t xml:space="preserve"> ou croyances</w:t>
      </w:r>
      <w:r w:rsidRPr="00C001D1">
        <w:t xml:space="preserve"> qui influencent nos actes.</w:t>
      </w:r>
    </w:p>
  </w:footnote>
  <w:footnote w:id="35">
    <w:p w14:paraId="6193778C" w14:textId="77777777" w:rsidR="00AB62D5" w:rsidRPr="000274BA" w:rsidRDefault="00AB62D5" w:rsidP="00AB62D5">
      <w:pPr>
        <w:spacing w:after="0" w:line="240" w:lineRule="auto"/>
        <w:rPr>
          <w:sz w:val="20"/>
          <w:szCs w:val="20"/>
        </w:rPr>
      </w:pPr>
      <w:r w:rsidRPr="000274BA">
        <w:rPr>
          <w:rStyle w:val="Appelnotedebasdep"/>
          <w:sz w:val="20"/>
          <w:szCs w:val="20"/>
        </w:rPr>
        <w:footnoteRef/>
      </w:r>
      <w:r w:rsidRPr="000274BA">
        <w:rPr>
          <w:sz w:val="20"/>
          <w:szCs w:val="20"/>
        </w:rPr>
        <w:t xml:space="preserve"> Voir mon livre « </w:t>
      </w:r>
      <w:r w:rsidRPr="000274BA">
        <w:rPr>
          <w:i/>
          <w:iCs/>
          <w:sz w:val="20"/>
          <w:szCs w:val="20"/>
        </w:rPr>
        <w:t>Le grand livre des imposteurs</w:t>
      </w:r>
      <w:r w:rsidRPr="000274BA">
        <w:rPr>
          <w:sz w:val="20"/>
          <w:szCs w:val="20"/>
        </w:rPr>
        <w:t> » (310 pages A4)</w:t>
      </w:r>
      <w:r>
        <w:rPr>
          <w:sz w:val="20"/>
          <w:szCs w:val="20"/>
        </w:rPr>
        <w:t>, ci-après</w:t>
      </w:r>
      <w:r w:rsidRPr="000274BA">
        <w:rPr>
          <w:sz w:val="20"/>
          <w:szCs w:val="20"/>
        </w:rPr>
        <w:t> :</w:t>
      </w:r>
    </w:p>
    <w:p w14:paraId="715E1D7C" w14:textId="77777777" w:rsidR="00AB62D5" w:rsidRPr="000274BA" w:rsidRDefault="00AB62D5" w:rsidP="00AB62D5">
      <w:pPr>
        <w:shd w:val="clear" w:color="auto" w:fill="FFFFFF"/>
        <w:spacing w:after="0" w:line="240" w:lineRule="auto"/>
        <w:rPr>
          <w:color w:val="000000"/>
          <w:sz w:val="20"/>
          <w:szCs w:val="20"/>
          <w:lang w:eastAsia="fr-FR"/>
        </w:rPr>
      </w:pPr>
      <w:r w:rsidRPr="000274BA">
        <w:rPr>
          <w:color w:val="000000"/>
          <w:sz w:val="20"/>
          <w:szCs w:val="20"/>
        </w:rPr>
        <w:t>a) </w:t>
      </w:r>
      <w:r w:rsidRPr="000274BA">
        <w:rPr>
          <w:i/>
          <w:iCs/>
          <w:color w:val="000000"/>
          <w:sz w:val="20"/>
          <w:szCs w:val="20"/>
        </w:rPr>
        <w:t>Le Grand livre des imposteurs: Histoire et psychologie des gourous, prophètes, escrocs, mystificateurs, menteurs, imposteurs et mythomanes</w:t>
      </w:r>
      <w:r w:rsidRPr="000274BA">
        <w:rPr>
          <w:color w:val="000000"/>
          <w:sz w:val="20"/>
          <w:szCs w:val="20"/>
        </w:rPr>
        <w:t>, Benjamin LISAN, août 2020,</w:t>
      </w:r>
      <w:r w:rsidRPr="000274BA">
        <w:rPr>
          <w:color w:val="1C1E21"/>
          <w:sz w:val="20"/>
          <w:szCs w:val="20"/>
        </w:rPr>
        <w:t> </w:t>
      </w:r>
      <w:r w:rsidRPr="000274BA">
        <w:rPr>
          <w:sz w:val="20"/>
          <w:szCs w:val="20"/>
        </w:rPr>
        <w:t>310 pages</w:t>
      </w:r>
      <w:r w:rsidRPr="000274BA">
        <w:rPr>
          <w:color w:val="1C1E21"/>
          <w:sz w:val="20"/>
          <w:szCs w:val="20"/>
        </w:rPr>
        <w:t>, </w:t>
      </w:r>
      <w:r w:rsidRPr="000274BA">
        <w:rPr>
          <w:color w:val="000000"/>
          <w:sz w:val="20"/>
          <w:szCs w:val="20"/>
        </w:rPr>
        <w:t>24,79 €, </w:t>
      </w:r>
      <w:hyperlink r:id="rId31" w:history="1">
        <w:r w:rsidRPr="000274BA">
          <w:rPr>
            <w:rStyle w:val="Lienhypertexte"/>
            <w:color w:val="0563C1"/>
            <w:sz w:val="20"/>
            <w:szCs w:val="20"/>
          </w:rPr>
          <w:t>https://www.amazon.fr/dp/B08FV3B1ZV</w:t>
        </w:r>
      </w:hyperlink>
    </w:p>
    <w:p w14:paraId="429DFFE7" w14:textId="77777777" w:rsidR="00AB62D5" w:rsidRPr="000274BA" w:rsidRDefault="00AB62D5" w:rsidP="00AB62D5">
      <w:pPr>
        <w:spacing w:after="0" w:line="240" w:lineRule="auto"/>
        <w:rPr>
          <w:color w:val="000000"/>
          <w:sz w:val="20"/>
          <w:szCs w:val="20"/>
        </w:rPr>
      </w:pPr>
      <w:r w:rsidRPr="000274BA">
        <w:rPr>
          <w:color w:val="1C1E21"/>
          <w:sz w:val="20"/>
          <w:szCs w:val="20"/>
        </w:rPr>
        <w:t>b) </w:t>
      </w:r>
      <w:r w:rsidRPr="000274BA">
        <w:rPr>
          <w:color w:val="000000"/>
          <w:sz w:val="20"/>
          <w:szCs w:val="20"/>
        </w:rPr>
        <w:t>Version PDF gratuite</w:t>
      </w:r>
      <w:r>
        <w:rPr>
          <w:color w:val="000000"/>
          <w:sz w:val="20"/>
          <w:szCs w:val="20"/>
        </w:rPr>
        <w:t xml:space="preserve"> </w:t>
      </w:r>
      <w:r w:rsidRPr="000274BA">
        <w:rPr>
          <w:color w:val="000000"/>
          <w:sz w:val="20"/>
          <w:szCs w:val="20"/>
        </w:rPr>
        <w:t>: </w:t>
      </w:r>
      <w:hyperlink r:id="rId32" w:history="1">
        <w:r w:rsidRPr="000274BA">
          <w:rPr>
            <w:rStyle w:val="Lienhypertexte"/>
            <w:color w:val="0563C1"/>
            <w:sz w:val="20"/>
            <w:szCs w:val="20"/>
          </w:rPr>
          <w:t>http://benjamin.lisan.free.fr/jardin.secret/EcritsPolitiquesetPhilosophiques/SurIslam/petits_souvenirs_sur_les_mythomanes_et_menteurs_pathologiques.pdf</w:t>
        </w:r>
      </w:hyperlink>
    </w:p>
    <w:p w14:paraId="426F2373" w14:textId="77777777" w:rsidR="00AB62D5" w:rsidRDefault="00AB62D5" w:rsidP="00AB62D5">
      <w:pPr>
        <w:pStyle w:val="Notedebasdepage"/>
      </w:pPr>
    </w:p>
  </w:footnote>
  <w:footnote w:id="36">
    <w:p w14:paraId="3CE01518" w14:textId="77777777" w:rsidR="00AB62D5" w:rsidRDefault="00AB62D5" w:rsidP="00AB62D5">
      <w:pPr>
        <w:pStyle w:val="Notedebasdepage"/>
      </w:pPr>
      <w:r>
        <w:rPr>
          <w:rStyle w:val="Appelnotedebasdep"/>
        </w:rPr>
        <w:footnoteRef/>
      </w:r>
      <w:r>
        <w:t xml:space="preserve"> </w:t>
      </w:r>
      <w:r w:rsidRPr="00291419">
        <w:t>Interview dans le magazine Rolling Stone.</w:t>
      </w:r>
      <w:r>
        <w:t xml:space="preserve"> Cf. </w:t>
      </w:r>
      <w:hyperlink r:id="rId33" w:anchor="Religious_conversion" w:history="1">
        <w:r w:rsidRPr="007622F2">
          <w:rPr>
            <w:rStyle w:val="Lienhypertexte"/>
          </w:rPr>
          <w:t>https://en.wikipedia.org/wiki/Cat_Stevens#Religious_conversion</w:t>
        </w:r>
      </w:hyperlink>
      <w:r>
        <w:t xml:space="preserve"> </w:t>
      </w:r>
    </w:p>
  </w:footnote>
  <w:footnote w:id="37">
    <w:p w14:paraId="7B961341" w14:textId="77777777" w:rsidR="00AB62D5" w:rsidRDefault="00AB62D5" w:rsidP="00AB62D5">
      <w:pPr>
        <w:pStyle w:val="Notedebasdepage"/>
        <w:jc w:val="both"/>
      </w:pPr>
      <w:r>
        <w:rPr>
          <w:rStyle w:val="Appelnotedebasdep"/>
        </w:rPr>
        <w:footnoteRef/>
      </w:r>
      <w:r>
        <w:t xml:space="preserve"> </w:t>
      </w:r>
      <w:r w:rsidRPr="009B5492">
        <w:rPr>
          <w:i/>
          <w:iCs/>
        </w:rPr>
        <w:t>Yusuf Islam, autrefois Cat Stevens: itinéraire d’un converti à l’islam</w:t>
      </w:r>
      <w:r w:rsidRPr="009B5492">
        <w:t xml:space="preserve">, Hélène CROIZE-POURCELET et Lisa BEAUJOUR, 12/04/2011, </w:t>
      </w:r>
      <w:hyperlink r:id="rId34" w:history="1">
        <w:r w:rsidRPr="007622F2">
          <w:rPr>
            <w:rStyle w:val="Lienhypertexte"/>
          </w:rPr>
          <w:t>https://coulissesdelaculture.wordpress.com/2011/04/12/yusuf-islam-autrefois-cat-stevens-itineraire-dun-converti-a-lislam/</w:t>
        </w:r>
      </w:hyperlink>
      <w:r>
        <w:t xml:space="preserve"> </w:t>
      </w:r>
    </w:p>
  </w:footnote>
  <w:footnote w:id="38">
    <w:p w14:paraId="476DA723" w14:textId="77777777" w:rsidR="00AB62D5" w:rsidRPr="008C49D1" w:rsidRDefault="00AB62D5" w:rsidP="00AB62D5">
      <w:pPr>
        <w:pStyle w:val="Notedebasdepage"/>
      </w:pPr>
      <w:r>
        <w:rPr>
          <w:rStyle w:val="Appelnotedebasdep"/>
        </w:rPr>
        <w:footnoteRef/>
      </w:r>
      <w:r w:rsidRPr="008C49D1">
        <w:t xml:space="preserve"> Philadelphia Inquirer, 24 February 1989, p.5A, </w:t>
      </w:r>
      <w:r w:rsidRPr="008C49D1">
        <w:rPr>
          <w:i/>
          <w:iCs/>
        </w:rPr>
        <w:t>"Iran: West to blame Islam for forthcoming terrorism</w:t>
      </w:r>
      <w:r w:rsidRPr="008C49D1">
        <w:t>" [Iran : l'Occident blâme l'Islam pour le terrorisme à venir].</w:t>
      </w:r>
    </w:p>
  </w:footnote>
  <w:footnote w:id="39">
    <w:p w14:paraId="54B1D3BD" w14:textId="77777777" w:rsidR="00AB62D5" w:rsidRPr="008C49D1" w:rsidRDefault="00AB62D5" w:rsidP="00AB62D5">
      <w:pPr>
        <w:pStyle w:val="Notedebasdepage"/>
        <w:rPr>
          <w:lang w:val="en-GB"/>
        </w:rPr>
      </w:pPr>
      <w:r>
        <w:rPr>
          <w:rStyle w:val="Appelnotedebasdep"/>
        </w:rPr>
        <w:footnoteRef/>
      </w:r>
      <w:r w:rsidRPr="008C49D1">
        <w:rPr>
          <w:lang w:val="en-GB"/>
        </w:rPr>
        <w:t xml:space="preserve"> </w:t>
      </w:r>
      <w:r w:rsidRPr="008C49D1">
        <w:rPr>
          <w:i/>
          <w:iCs/>
          <w:lang w:val="en-GB"/>
        </w:rPr>
        <w:t>Hypotheticals</w:t>
      </w:r>
      <w:r>
        <w:rPr>
          <w:i/>
          <w:iCs/>
          <w:lang w:val="en-GB"/>
        </w:rPr>
        <w:t xml:space="preserve"> </w:t>
      </w:r>
      <w:r w:rsidRPr="008C49D1">
        <w:rPr>
          <w:i/>
          <w:iCs/>
          <w:lang w:val="en-GB"/>
        </w:rPr>
        <w:t>a</w:t>
      </w:r>
      <w:r>
        <w:rPr>
          <w:i/>
          <w:iCs/>
          <w:lang w:val="en-GB"/>
        </w:rPr>
        <w:t xml:space="preserve"> </w:t>
      </w:r>
      <w:r w:rsidRPr="008C49D1">
        <w:rPr>
          <w:i/>
          <w:iCs/>
          <w:lang w:val="en-GB"/>
        </w:rPr>
        <w:t>Satanic</w:t>
      </w:r>
      <w:r>
        <w:rPr>
          <w:i/>
          <w:iCs/>
          <w:lang w:val="en-GB"/>
        </w:rPr>
        <w:t xml:space="preserve"> </w:t>
      </w:r>
      <w:r w:rsidRPr="008C49D1">
        <w:rPr>
          <w:i/>
          <w:iCs/>
          <w:lang w:val="en-GB"/>
        </w:rPr>
        <w:t>Scenario</w:t>
      </w:r>
      <w:r w:rsidRPr="008C49D1">
        <w:rPr>
          <w:lang w:val="en-GB"/>
        </w:rPr>
        <w:t xml:space="preserve">, 1989, </w:t>
      </w:r>
      <w:hyperlink r:id="rId35" w:history="1">
        <w:r w:rsidRPr="007622F2">
          <w:rPr>
            <w:rStyle w:val="Lienhypertexte"/>
            <w:lang w:val="en-GB"/>
          </w:rPr>
          <w:t>https://archive.org/details/Hypotheticals-a-Satanic-Scenario</w:t>
        </w:r>
      </w:hyperlink>
      <w:r>
        <w:rPr>
          <w:lang w:val="en-GB"/>
        </w:rPr>
        <w:t xml:space="preserve"> </w:t>
      </w:r>
    </w:p>
  </w:footnote>
  <w:footnote w:id="40">
    <w:p w14:paraId="4514D453" w14:textId="77777777" w:rsidR="00AB62D5" w:rsidRPr="008C49D1" w:rsidRDefault="00AB62D5" w:rsidP="00AB62D5">
      <w:pPr>
        <w:pStyle w:val="Notedebasdepage"/>
        <w:rPr>
          <w:lang w:val="en-GB"/>
        </w:rPr>
      </w:pPr>
      <w:r>
        <w:rPr>
          <w:rStyle w:val="Appelnotedebasdep"/>
        </w:rPr>
        <w:footnoteRef/>
      </w:r>
      <w:r w:rsidRPr="008C49D1">
        <w:rPr>
          <w:lang w:val="en-GB"/>
        </w:rPr>
        <w:t xml:space="preserve"> "</w:t>
      </w:r>
      <w:r w:rsidRPr="008C49D1">
        <w:rPr>
          <w:i/>
          <w:iCs/>
          <w:lang w:val="en-GB"/>
        </w:rPr>
        <w:t>Yusuf Islam Wants to See Salman Rushdie Burnt, Right?"</w:t>
      </w:r>
      <w:r w:rsidRPr="008C49D1">
        <w:rPr>
          <w:lang w:val="en-GB"/>
        </w:rPr>
        <w:t xml:space="preserve"> </w:t>
      </w:r>
      <w:r w:rsidRPr="008C49D1">
        <w:t xml:space="preserve">[Yusuf Islam veut voir Salman Rushdie brûlé, n'est-ce pas ?]. </w:t>
      </w:r>
      <w:r w:rsidRPr="008C49D1">
        <w:rPr>
          <w:lang w:val="en-GB"/>
        </w:rPr>
        <w:t xml:space="preserve">Chinese Whiskers-FAQs. Mountain of Light. 4 October 2011, </w:t>
      </w:r>
      <w:hyperlink r:id="rId36" w:anchor="18" w:history="1">
        <w:r w:rsidRPr="008C49D1">
          <w:rPr>
            <w:rStyle w:val="Lienhypertexte"/>
            <w:lang w:val="en-GB"/>
          </w:rPr>
          <w:t>https://web.archive.org/web/20111004154204/http://www.mountainoflight.co.uk/talks_cw.html#18</w:t>
        </w:r>
      </w:hyperlink>
      <w:r w:rsidRPr="008C49D1">
        <w:rPr>
          <w:lang w:val="en-GB"/>
        </w:rPr>
        <w:t xml:space="preserve"> </w:t>
      </w:r>
    </w:p>
  </w:footnote>
  <w:footnote w:id="41">
    <w:p w14:paraId="4B2245C0" w14:textId="77777777" w:rsidR="00AB62D5" w:rsidRPr="00274DB2" w:rsidRDefault="00AB62D5" w:rsidP="00AB62D5">
      <w:pPr>
        <w:pStyle w:val="Notedebasdepage"/>
      </w:pPr>
      <w:r>
        <w:rPr>
          <w:rStyle w:val="Appelnotedebasdep"/>
        </w:rPr>
        <w:footnoteRef/>
      </w:r>
      <w:r w:rsidRPr="00274DB2">
        <w:rPr>
          <w:lang w:val="en-GB"/>
        </w:rPr>
        <w:t xml:space="preserve"> a) "</w:t>
      </w:r>
      <w:r w:rsidRPr="00274DB2">
        <w:rPr>
          <w:i/>
          <w:iCs/>
          <w:lang w:val="en-GB"/>
        </w:rPr>
        <w:t>Cat Stevens Breaks His Silence</w:t>
      </w:r>
      <w:r w:rsidRPr="00274DB2">
        <w:rPr>
          <w:lang w:val="en-GB"/>
        </w:rPr>
        <w:t xml:space="preserve">" [Cat Stevens brise son silence]. </w:t>
      </w:r>
      <w:r w:rsidRPr="00274DB2">
        <w:t>Entretien par Andrew Dansby, Revue Rolling Stone, 14 juin 2000,</w:t>
      </w:r>
      <w:r>
        <w:t xml:space="preserve"> </w:t>
      </w:r>
      <w:hyperlink r:id="rId37" w:history="1">
        <w:r w:rsidRPr="007622F2">
          <w:rPr>
            <w:rStyle w:val="Lienhypertexte"/>
          </w:rPr>
          <w:t>https://www.rollingstone.com/music/news/cat-stevens-breaks-his-silence-20000621</w:t>
        </w:r>
      </w:hyperlink>
      <w:r>
        <w:t xml:space="preserve"> </w:t>
      </w:r>
    </w:p>
    <w:p w14:paraId="7CDAA92B" w14:textId="77777777" w:rsidR="00AB62D5" w:rsidRPr="00274DB2" w:rsidRDefault="00AB62D5" w:rsidP="00AB62D5">
      <w:pPr>
        <w:pStyle w:val="Notedebasdepage"/>
      </w:pPr>
      <w:r w:rsidRPr="00274DB2">
        <w:t xml:space="preserve">b) Cat Stevens' comments about Salman Rushdie [Commentaires de Cat Stevens sur Salman Rushdie], </w:t>
      </w:r>
      <w:hyperlink r:id="rId38" w:history="1">
        <w:r w:rsidRPr="00274DB2">
          <w:rPr>
            <w:rStyle w:val="Lienhypertexte"/>
          </w:rPr>
          <w:t>https://en.wikipedia.org/wiki/Cat_Stevens%27_comments_about_Salman_Rushdie</w:t>
        </w:r>
      </w:hyperlink>
      <w:r w:rsidRPr="00274DB2">
        <w:t xml:space="preserve"> </w:t>
      </w:r>
    </w:p>
  </w:footnote>
  <w:footnote w:id="42">
    <w:p w14:paraId="6B98CF54" w14:textId="77777777" w:rsidR="00AB62D5" w:rsidRDefault="00AB62D5" w:rsidP="00AB62D5">
      <w:pPr>
        <w:pStyle w:val="Notedebasdepage"/>
        <w:jc w:val="both"/>
      </w:pPr>
      <w:r>
        <w:rPr>
          <w:rStyle w:val="Appelnotedebasdep"/>
        </w:rPr>
        <w:footnoteRef/>
      </w:r>
      <w:r>
        <w:t xml:space="preserve"> </w:t>
      </w:r>
      <w:r w:rsidRPr="00274DB2">
        <w:t xml:space="preserve">Lévitique 24:16. </w:t>
      </w:r>
      <w:r>
        <w:t>« </w:t>
      </w:r>
      <w:r w:rsidRPr="00274DB2">
        <w:t>Et celui qui blasphème le nom de l'Éternel sera certainement mis à mort, et toute l'assemblée le lapidera à coup sûr, aussi bien l'étranger que celui qui est né dans le pays, lorsqu'il blasphèmera le nom de l'Éternel, sera mis à mort</w:t>
      </w:r>
      <w:r>
        <w:t> »</w:t>
      </w:r>
      <w:r w:rsidRPr="00274DB2">
        <w:t>.</w:t>
      </w:r>
    </w:p>
  </w:footnote>
  <w:footnote w:id="43">
    <w:p w14:paraId="6056BB54" w14:textId="77777777" w:rsidR="00AB62D5" w:rsidRDefault="00AB62D5" w:rsidP="00AB62D5">
      <w:pPr>
        <w:pStyle w:val="Notedebasdepage"/>
        <w:jc w:val="both"/>
      </w:pPr>
      <w:r>
        <w:rPr>
          <w:rStyle w:val="Appelnotedebasdep"/>
        </w:rPr>
        <w:footnoteRef/>
      </w:r>
      <w:r w:rsidRPr="00533C8E">
        <w:rPr>
          <w:lang w:val="en-GB"/>
        </w:rPr>
        <w:t xml:space="preserve"> </w:t>
      </w:r>
      <w:r w:rsidRPr="00533C8E">
        <w:rPr>
          <w:i/>
          <w:iCs/>
          <w:lang w:val="en-GB"/>
        </w:rPr>
        <w:t>Stated in an FAQ under the point "Did Cat Stevens Say, 'Kill Rushdie!'?"</w:t>
      </w:r>
      <w:r w:rsidRPr="00533C8E">
        <w:rPr>
          <w:lang w:val="en-GB"/>
        </w:rPr>
        <w:t xml:space="preserve"> </w:t>
      </w:r>
      <w:r w:rsidRPr="00533C8E">
        <w:t xml:space="preserve">[Énoncé dans une FAQ sous le point « Est-ce que Cat Stevens a dit, 'Tuez Rushdie !'?], Archivé le 4 octobre 2011 à la Wayback Machine, </w:t>
      </w:r>
      <w:hyperlink r:id="rId39" w:anchor="18" w:history="1">
        <w:r w:rsidRPr="007622F2">
          <w:rPr>
            <w:rStyle w:val="Lienhypertexte"/>
          </w:rPr>
          <w:t>http://www.mountainoflight.co.uk/talks_cw.html#18</w:t>
        </w:r>
      </w:hyperlink>
      <w:r>
        <w:t xml:space="preserve"> </w:t>
      </w:r>
    </w:p>
  </w:footnote>
  <w:footnote w:id="44">
    <w:p w14:paraId="7A5D826B" w14:textId="77777777" w:rsidR="00AB62D5" w:rsidRDefault="00AB62D5" w:rsidP="00AB62D5">
      <w:pPr>
        <w:pStyle w:val="Notedebasdepage"/>
        <w:jc w:val="both"/>
      </w:pPr>
      <w:r>
        <w:rPr>
          <w:rStyle w:val="Appelnotedebasdep"/>
        </w:rPr>
        <w:footnoteRef/>
      </w:r>
      <w:r>
        <w:t xml:space="preserve"> </w:t>
      </w:r>
      <w:r w:rsidRPr="00BE01A5">
        <w:rPr>
          <w:i/>
          <w:iCs/>
        </w:rPr>
        <w:t>Cat Stevens: imposibilidad del terrorismo en el Islam</w:t>
      </w:r>
      <w:r w:rsidRPr="00BE01A5">
        <w:t xml:space="preserve"> [Cat Stevens : impossibilité du terrorisme en Islam], 23/07/2015, </w:t>
      </w:r>
      <w:hyperlink r:id="rId40" w:history="1">
        <w:r w:rsidRPr="007622F2">
          <w:rPr>
            <w:rStyle w:val="Lienhypertexte"/>
          </w:rPr>
          <w:t>https://atalayar.com/fr/node/7716</w:t>
        </w:r>
      </w:hyperlink>
      <w:r>
        <w:t xml:space="preserve"> </w:t>
      </w:r>
    </w:p>
  </w:footnote>
  <w:footnote w:id="45">
    <w:p w14:paraId="70613B34" w14:textId="77777777" w:rsidR="00AB62D5" w:rsidRDefault="00AB62D5" w:rsidP="00AB62D5">
      <w:pPr>
        <w:pStyle w:val="Notedebasdepage"/>
        <w:jc w:val="both"/>
      </w:pPr>
      <w:r>
        <w:rPr>
          <w:rStyle w:val="Appelnotedebasdep"/>
        </w:rPr>
        <w:footnoteRef/>
      </w:r>
      <w:r>
        <w:t xml:space="preserve"> WikiLeaks a révélé que 35 détenus de Guantanamo Bay étaient passés à la fois par la mosquée Regent's Park et la mosquée Finsbury Park. Cf. a) "</w:t>
      </w:r>
      <w:r w:rsidRPr="006C2A96">
        <w:rPr>
          <w:i/>
          <w:iCs/>
        </w:rPr>
        <w:t>'Al-Qaeda assassin worked for MI6', secret cables claim</w:t>
      </w:r>
      <w:r>
        <w:t xml:space="preserve">" [L'assassin d'Al-Qaïda travaillait pour le MI6', affirment des câbles secrets], BBC, 26 avril 2011, </w:t>
      </w:r>
      <w:hyperlink r:id="rId41" w:history="1">
        <w:r w:rsidRPr="007622F2">
          <w:rPr>
            <w:rStyle w:val="Lienhypertexte"/>
          </w:rPr>
          <w:t>https://www.bbc.co.uk/news/mobile/uk-13191959</w:t>
        </w:r>
      </w:hyperlink>
      <w:r>
        <w:t xml:space="preserve"> </w:t>
      </w:r>
    </w:p>
    <w:p w14:paraId="5D292F4D" w14:textId="77777777" w:rsidR="00AB62D5" w:rsidRPr="006C2A96" w:rsidRDefault="00AB62D5" w:rsidP="00AB62D5">
      <w:pPr>
        <w:pStyle w:val="Notedebasdepage"/>
        <w:rPr>
          <w:lang w:val="en-GB"/>
        </w:rPr>
      </w:pPr>
      <w:r w:rsidRPr="006C2A96">
        <w:rPr>
          <w:lang w:val="en-GB"/>
        </w:rPr>
        <w:t>b) "</w:t>
      </w:r>
      <w:r w:rsidRPr="006C2A96">
        <w:rPr>
          <w:i/>
          <w:iCs/>
          <w:lang w:val="en-GB"/>
        </w:rPr>
        <w:t>Controversy</w:t>
      </w:r>
      <w:r w:rsidRPr="006C2A96">
        <w:rPr>
          <w:lang w:val="en-GB"/>
        </w:rPr>
        <w:t>" in "</w:t>
      </w:r>
      <w:r w:rsidRPr="006C2A96">
        <w:rPr>
          <w:i/>
          <w:iCs/>
          <w:lang w:val="en-GB"/>
        </w:rPr>
        <w:t>London Central Mosque</w:t>
      </w:r>
      <w:r w:rsidRPr="006C2A96">
        <w:rPr>
          <w:lang w:val="en-GB"/>
        </w:rPr>
        <w:t xml:space="preserve">", </w:t>
      </w:r>
      <w:hyperlink r:id="rId42" w:anchor="Controversy" w:history="1">
        <w:r w:rsidRPr="007622F2">
          <w:rPr>
            <w:rStyle w:val="Lienhypertexte"/>
            <w:lang w:val="en-GB"/>
          </w:rPr>
          <w:t>https://en.wikipedia.org/wiki/London_Central_Mosque#Controversy</w:t>
        </w:r>
      </w:hyperlink>
      <w:r>
        <w:rPr>
          <w:lang w:val="en-GB"/>
        </w:rPr>
        <w:t xml:space="preserve"> </w:t>
      </w:r>
    </w:p>
  </w:footnote>
  <w:footnote w:id="46">
    <w:p w14:paraId="10088F17" w14:textId="77777777" w:rsidR="00AB62D5" w:rsidRPr="00483065" w:rsidRDefault="00AB62D5" w:rsidP="00AB62D5">
      <w:pPr>
        <w:pStyle w:val="Notedebasdepage"/>
        <w:jc w:val="both"/>
      </w:pPr>
      <w:r>
        <w:rPr>
          <w:rStyle w:val="Appelnotedebasdep"/>
        </w:rPr>
        <w:footnoteRef/>
      </w:r>
      <w:r w:rsidRPr="00483065">
        <w:t xml:space="preserve"> Par manque de conna</w:t>
      </w:r>
      <w:r>
        <w:t>issances approfondies du Coran, les musulmans pacifistes, « sécularisés », qui se veulent laïques, républicains, partisans des droits humains, trouveront des versets (tel le verset 5.32 …) allant dans le sens de leurs convictions (tolérantes …), voire jusqu’à l’aveuglement ou/et sans même se rendre compte qu’ils utilisent des versets abrogés.</w:t>
      </w:r>
    </w:p>
  </w:footnote>
  <w:footnote w:id="47">
    <w:p w14:paraId="33663155" w14:textId="77777777" w:rsidR="00AB62D5" w:rsidRPr="00483065" w:rsidRDefault="00AB62D5" w:rsidP="00AB62D5">
      <w:pPr>
        <w:pStyle w:val="Notedebasdepage"/>
        <w:rPr>
          <w:lang w:val="en-GB"/>
        </w:rPr>
      </w:pPr>
      <w:r>
        <w:rPr>
          <w:rStyle w:val="Appelnotedebasdep"/>
        </w:rPr>
        <w:footnoteRef/>
      </w:r>
      <w:r w:rsidRPr="00483065">
        <w:rPr>
          <w:lang w:val="en-GB"/>
        </w:rPr>
        <w:t xml:space="preserve"> Cf. </w:t>
      </w:r>
      <w:hyperlink r:id="rId43" w:history="1">
        <w:r w:rsidRPr="00483065">
          <w:rPr>
            <w:rStyle w:val="Lienhypertexte"/>
            <w:lang w:val="en-GB"/>
          </w:rPr>
          <w:t>https://fr.wikipedia.org/wiki/Mansukh</w:t>
        </w:r>
      </w:hyperlink>
      <w:r w:rsidRPr="00483065">
        <w:rPr>
          <w:lang w:val="en-GB"/>
        </w:rPr>
        <w:t xml:space="preserve"> </w:t>
      </w:r>
    </w:p>
  </w:footnote>
  <w:footnote w:id="48">
    <w:p w14:paraId="727F6AC2" w14:textId="77777777" w:rsidR="00AB62D5" w:rsidRDefault="00AB62D5" w:rsidP="00AB62D5">
      <w:pPr>
        <w:pStyle w:val="Notedebasdepage"/>
      </w:pPr>
      <w:r>
        <w:rPr>
          <w:rStyle w:val="Appelnotedebasdep"/>
        </w:rPr>
        <w:footnoteRef/>
      </w:r>
      <w:r>
        <w:t xml:space="preserve"> </w:t>
      </w:r>
      <w:r w:rsidRPr="00E36B1C">
        <w:rPr>
          <w:i/>
          <w:iCs/>
        </w:rPr>
        <w:t>Esprit critique</w:t>
      </w:r>
      <w:r>
        <w:t xml:space="preserve"> : </w:t>
      </w:r>
      <w:r w:rsidRPr="00E36B1C">
        <w:t>qui n'accepte aucune assertion sans s'interroger sur sa valeur.</w:t>
      </w:r>
    </w:p>
  </w:footnote>
  <w:footnote w:id="49">
    <w:p w14:paraId="53B858FB" w14:textId="77777777" w:rsidR="002E48E6" w:rsidRDefault="002E48E6" w:rsidP="002E48E6">
      <w:pPr>
        <w:spacing w:after="0" w:line="240" w:lineRule="auto"/>
        <w:jc w:val="both"/>
        <w:rPr>
          <w:sz w:val="20"/>
          <w:szCs w:val="20"/>
        </w:rPr>
      </w:pPr>
      <w:r w:rsidRPr="007E65DB">
        <w:rPr>
          <w:rStyle w:val="Appelnotedebasdep"/>
          <w:sz w:val="20"/>
          <w:szCs w:val="20"/>
        </w:rPr>
        <w:footnoteRef/>
      </w:r>
      <w:r w:rsidRPr="007E65DB">
        <w:rPr>
          <w:sz w:val="20"/>
          <w:szCs w:val="20"/>
        </w:rPr>
        <w:t xml:space="preserve"> Ce verset est très explicite et </w:t>
      </w:r>
      <w:r>
        <w:rPr>
          <w:sz w:val="20"/>
          <w:szCs w:val="20"/>
        </w:rPr>
        <w:t>justifie</w:t>
      </w:r>
      <w:r w:rsidRPr="007E65DB">
        <w:rPr>
          <w:sz w:val="20"/>
          <w:szCs w:val="20"/>
        </w:rPr>
        <w:t xml:space="preserve">, pour les islamistes, leur stratégie de dissimulation et </w:t>
      </w:r>
      <w:r>
        <w:rPr>
          <w:sz w:val="20"/>
          <w:szCs w:val="20"/>
        </w:rPr>
        <w:t>de</w:t>
      </w:r>
      <w:r w:rsidRPr="007E65DB">
        <w:rPr>
          <w:sz w:val="20"/>
          <w:szCs w:val="20"/>
        </w:rPr>
        <w:t xml:space="preserve"> conquête cachée. Cf. le </w:t>
      </w:r>
      <w:r>
        <w:rPr>
          <w:sz w:val="20"/>
          <w:szCs w:val="20"/>
        </w:rPr>
        <w:t>t</w:t>
      </w:r>
      <w:r w:rsidRPr="007E65DB">
        <w:rPr>
          <w:sz w:val="20"/>
          <w:szCs w:val="20"/>
        </w:rPr>
        <w:t>amkine, une stratégie</w:t>
      </w:r>
      <w:r>
        <w:rPr>
          <w:sz w:val="20"/>
          <w:szCs w:val="20"/>
        </w:rPr>
        <w:t xml:space="preserve"> utilisée par les </w:t>
      </w:r>
      <w:r w:rsidRPr="007E65DB">
        <w:rPr>
          <w:sz w:val="20"/>
          <w:szCs w:val="20"/>
        </w:rPr>
        <w:t>frère</w:t>
      </w:r>
      <w:r>
        <w:rPr>
          <w:sz w:val="20"/>
          <w:szCs w:val="20"/>
        </w:rPr>
        <w:t>s</w:t>
      </w:r>
      <w:r w:rsidRPr="007E65DB">
        <w:rPr>
          <w:sz w:val="20"/>
          <w:szCs w:val="20"/>
        </w:rPr>
        <w:t xml:space="preserve"> musulman</w:t>
      </w:r>
      <w:r>
        <w:rPr>
          <w:sz w:val="20"/>
          <w:szCs w:val="20"/>
        </w:rPr>
        <w:t>s, pour conquérir le pouvoir / la domination</w:t>
      </w:r>
      <w:r w:rsidRPr="007E65DB">
        <w:rPr>
          <w:sz w:val="20"/>
          <w:szCs w:val="20"/>
        </w:rPr>
        <w:t xml:space="preserve"> [1] [2] [3]</w:t>
      </w:r>
      <w:r>
        <w:rPr>
          <w:sz w:val="20"/>
          <w:szCs w:val="20"/>
        </w:rPr>
        <w:t>,</w:t>
      </w:r>
      <w:r w:rsidRPr="007E65DB">
        <w:rPr>
          <w:sz w:val="20"/>
          <w:szCs w:val="20"/>
        </w:rPr>
        <w:t xml:space="preserve"> consistant à</w:t>
      </w:r>
      <w:r>
        <w:rPr>
          <w:sz w:val="20"/>
          <w:szCs w:val="20"/>
        </w:rPr>
        <w:t xml:space="preserve"> 1)</w:t>
      </w:r>
      <w:r w:rsidRPr="007E65DB">
        <w:rPr>
          <w:sz w:val="20"/>
          <w:szCs w:val="20"/>
        </w:rPr>
        <w:t xml:space="preserve"> utiliser les lois démocratiques contre la démocratie [4] et </w:t>
      </w:r>
      <w:r>
        <w:rPr>
          <w:sz w:val="20"/>
          <w:szCs w:val="20"/>
        </w:rPr>
        <w:t xml:space="preserve">2) </w:t>
      </w:r>
      <w:r w:rsidRPr="007E65DB">
        <w:rPr>
          <w:sz w:val="20"/>
          <w:szCs w:val="20"/>
        </w:rPr>
        <w:t>l’entrisme dans les partis politique et les grand</w:t>
      </w:r>
      <w:r>
        <w:rPr>
          <w:sz w:val="20"/>
          <w:szCs w:val="20"/>
        </w:rPr>
        <w:t>s organismes, ONG</w:t>
      </w:r>
      <w:r w:rsidRPr="007E65DB">
        <w:rPr>
          <w:sz w:val="20"/>
          <w:szCs w:val="20"/>
        </w:rPr>
        <w:t xml:space="preserve"> </w:t>
      </w:r>
      <w:r>
        <w:rPr>
          <w:sz w:val="20"/>
          <w:szCs w:val="20"/>
        </w:rPr>
        <w:t>(</w:t>
      </w:r>
      <w:r w:rsidRPr="007E65DB">
        <w:rPr>
          <w:sz w:val="20"/>
          <w:szCs w:val="20"/>
        </w:rPr>
        <w:t>ONG de défense des droits de l’homme</w:t>
      </w:r>
      <w:r>
        <w:rPr>
          <w:sz w:val="20"/>
          <w:szCs w:val="20"/>
        </w:rPr>
        <w:t xml:space="preserve"> etc.).</w:t>
      </w:r>
      <w:r w:rsidRPr="007E65DB">
        <w:rPr>
          <w:sz w:val="20"/>
          <w:szCs w:val="20"/>
        </w:rPr>
        <w:t xml:space="preserve"> </w:t>
      </w:r>
    </w:p>
    <w:p w14:paraId="623A7B02" w14:textId="77777777" w:rsidR="002E48E6" w:rsidRPr="007E65DB" w:rsidRDefault="002E48E6" w:rsidP="002E48E6">
      <w:pPr>
        <w:spacing w:after="0" w:line="240" w:lineRule="auto"/>
        <w:rPr>
          <w:sz w:val="20"/>
          <w:szCs w:val="20"/>
        </w:rPr>
      </w:pPr>
      <w:r w:rsidRPr="007E65DB">
        <w:rPr>
          <w:sz w:val="20"/>
          <w:szCs w:val="20"/>
        </w:rPr>
        <w:t>[1] Le Tamkine chez les Frères Musulmans</w:t>
      </w:r>
      <w:r>
        <w:rPr>
          <w:sz w:val="20"/>
          <w:szCs w:val="20"/>
        </w:rPr>
        <w:t>, Mohamed Louizi,</w:t>
      </w:r>
      <w:r w:rsidRPr="007E65DB">
        <w:rPr>
          <w:sz w:val="20"/>
          <w:szCs w:val="20"/>
        </w:rPr>
        <w:t xml:space="preserve"> Ikhwan Info, </w:t>
      </w:r>
      <w:hyperlink r:id="rId44" w:history="1">
        <w:r w:rsidRPr="003E5114">
          <w:rPr>
            <w:rStyle w:val="Lienhypertexte"/>
            <w:sz w:val="20"/>
            <w:szCs w:val="20"/>
          </w:rPr>
          <w:t>www.ikhwan.whoswho/blog/archives/7968</w:t>
        </w:r>
      </w:hyperlink>
      <w:r>
        <w:rPr>
          <w:sz w:val="20"/>
          <w:szCs w:val="20"/>
        </w:rPr>
        <w:t xml:space="preserve"> </w:t>
      </w:r>
      <w:r w:rsidRPr="007E65DB">
        <w:rPr>
          <w:sz w:val="20"/>
          <w:szCs w:val="20"/>
        </w:rPr>
        <w:t xml:space="preserve"> </w:t>
      </w:r>
    </w:p>
    <w:p w14:paraId="788DF628" w14:textId="77777777" w:rsidR="002E48E6" w:rsidRPr="007E65DB" w:rsidRDefault="002E48E6" w:rsidP="002E48E6">
      <w:pPr>
        <w:spacing w:after="0" w:line="240" w:lineRule="auto"/>
        <w:rPr>
          <w:sz w:val="20"/>
          <w:szCs w:val="20"/>
        </w:rPr>
      </w:pPr>
      <w:r w:rsidRPr="007E65DB">
        <w:rPr>
          <w:sz w:val="20"/>
          <w:szCs w:val="20"/>
        </w:rPr>
        <w:t>[2] Les Frères musulmans visent le Tamkine</w:t>
      </w:r>
      <w:r>
        <w:rPr>
          <w:sz w:val="20"/>
          <w:szCs w:val="20"/>
        </w:rPr>
        <w:t>, Mohamed Louizi,</w:t>
      </w:r>
      <w:r w:rsidRPr="007E65DB">
        <w:rPr>
          <w:sz w:val="20"/>
          <w:szCs w:val="20"/>
        </w:rPr>
        <w:t xml:space="preserve"> Ikhwan Info, </w:t>
      </w:r>
      <w:hyperlink r:id="rId45" w:history="1">
        <w:r w:rsidRPr="003E5114">
          <w:rPr>
            <w:rStyle w:val="Lienhypertexte"/>
            <w:sz w:val="20"/>
            <w:szCs w:val="20"/>
          </w:rPr>
          <w:t>www.ikhwan.whoswho/blog/archives/10023</w:t>
        </w:r>
      </w:hyperlink>
      <w:r>
        <w:rPr>
          <w:sz w:val="20"/>
          <w:szCs w:val="20"/>
        </w:rPr>
        <w:t xml:space="preserve"> </w:t>
      </w:r>
      <w:r w:rsidRPr="007E65DB">
        <w:rPr>
          <w:sz w:val="20"/>
          <w:szCs w:val="20"/>
        </w:rPr>
        <w:t xml:space="preserve"> </w:t>
      </w:r>
    </w:p>
    <w:p w14:paraId="79295516" w14:textId="77777777" w:rsidR="002E48E6" w:rsidRPr="007E65DB" w:rsidRDefault="002E48E6" w:rsidP="002E48E6">
      <w:pPr>
        <w:spacing w:after="0" w:line="240" w:lineRule="auto"/>
        <w:rPr>
          <w:sz w:val="20"/>
          <w:szCs w:val="20"/>
        </w:rPr>
      </w:pPr>
      <w:r w:rsidRPr="007E65DB">
        <w:rPr>
          <w:sz w:val="20"/>
          <w:szCs w:val="20"/>
        </w:rPr>
        <w:t>[3] 50</w:t>
      </w:r>
      <w:r>
        <w:rPr>
          <w:sz w:val="20"/>
          <w:szCs w:val="20"/>
        </w:rPr>
        <w:t xml:space="preserve"> </w:t>
      </w:r>
      <w:r w:rsidRPr="007E65DB">
        <w:rPr>
          <w:sz w:val="20"/>
          <w:szCs w:val="20"/>
        </w:rPr>
        <w:t>ans</w:t>
      </w:r>
      <w:r>
        <w:rPr>
          <w:sz w:val="20"/>
          <w:szCs w:val="20"/>
        </w:rPr>
        <w:t xml:space="preserve"> </w:t>
      </w:r>
      <w:r w:rsidRPr="007E65DB">
        <w:rPr>
          <w:sz w:val="20"/>
          <w:szCs w:val="20"/>
        </w:rPr>
        <w:t>de</w:t>
      </w:r>
      <w:r>
        <w:rPr>
          <w:sz w:val="20"/>
          <w:szCs w:val="20"/>
        </w:rPr>
        <w:t xml:space="preserve"> </w:t>
      </w:r>
      <w:r w:rsidRPr="007E65DB">
        <w:rPr>
          <w:sz w:val="20"/>
          <w:szCs w:val="20"/>
        </w:rPr>
        <w:t>Tamkine</w:t>
      </w:r>
      <w:r>
        <w:rPr>
          <w:sz w:val="20"/>
          <w:szCs w:val="20"/>
        </w:rPr>
        <w:t xml:space="preserve"> </w:t>
      </w:r>
      <w:r w:rsidRPr="007E65DB">
        <w:rPr>
          <w:sz w:val="20"/>
          <w:szCs w:val="20"/>
        </w:rPr>
        <w:t>des</w:t>
      </w:r>
      <w:r>
        <w:rPr>
          <w:sz w:val="20"/>
          <w:szCs w:val="20"/>
        </w:rPr>
        <w:t xml:space="preserve"> </w:t>
      </w:r>
      <w:r w:rsidRPr="007E65DB">
        <w:rPr>
          <w:sz w:val="20"/>
          <w:szCs w:val="20"/>
        </w:rPr>
        <w:t>Fr</w:t>
      </w:r>
      <w:r>
        <w:rPr>
          <w:sz w:val="20"/>
          <w:szCs w:val="20"/>
        </w:rPr>
        <w:t>è</w:t>
      </w:r>
      <w:r w:rsidRPr="007E65DB">
        <w:rPr>
          <w:sz w:val="20"/>
          <w:szCs w:val="20"/>
        </w:rPr>
        <w:t>res</w:t>
      </w:r>
      <w:r>
        <w:rPr>
          <w:sz w:val="20"/>
          <w:szCs w:val="20"/>
        </w:rPr>
        <w:t xml:space="preserve"> </w:t>
      </w:r>
      <w:r w:rsidRPr="007E65DB">
        <w:rPr>
          <w:sz w:val="20"/>
          <w:szCs w:val="20"/>
        </w:rPr>
        <w:t>Musulmans</w:t>
      </w:r>
      <w:r>
        <w:rPr>
          <w:sz w:val="20"/>
          <w:szCs w:val="20"/>
        </w:rPr>
        <w:t xml:space="preserve"> </w:t>
      </w:r>
      <w:r w:rsidRPr="007E65DB">
        <w:rPr>
          <w:sz w:val="20"/>
          <w:szCs w:val="20"/>
        </w:rPr>
        <w:t>au</w:t>
      </w:r>
      <w:r>
        <w:rPr>
          <w:sz w:val="20"/>
          <w:szCs w:val="20"/>
        </w:rPr>
        <w:t xml:space="preserve"> </w:t>
      </w:r>
      <w:r w:rsidRPr="007E65DB">
        <w:rPr>
          <w:sz w:val="20"/>
          <w:szCs w:val="20"/>
        </w:rPr>
        <w:t>Qatar</w:t>
      </w:r>
      <w:r>
        <w:rPr>
          <w:sz w:val="20"/>
          <w:szCs w:val="20"/>
        </w:rPr>
        <w:t xml:space="preserve">, </w:t>
      </w:r>
      <w:r w:rsidRPr="007E65DB">
        <w:rPr>
          <w:sz w:val="20"/>
          <w:szCs w:val="20"/>
        </w:rPr>
        <w:t>M</w:t>
      </w:r>
      <w:r>
        <w:rPr>
          <w:sz w:val="20"/>
          <w:szCs w:val="20"/>
        </w:rPr>
        <w:t xml:space="preserve">ohamed </w:t>
      </w:r>
      <w:r w:rsidRPr="007E65DB">
        <w:rPr>
          <w:sz w:val="20"/>
          <w:szCs w:val="20"/>
        </w:rPr>
        <w:t xml:space="preserve">LOUIZI, </w:t>
      </w:r>
      <w:hyperlink r:id="rId46" w:history="1">
        <w:r w:rsidRPr="003E5114">
          <w:rPr>
            <w:rStyle w:val="Lienhypertexte"/>
            <w:sz w:val="20"/>
            <w:szCs w:val="20"/>
          </w:rPr>
          <w:t>http://mohamedlouizi.eu/files/2018/05/50-ans-de-tamkine-des-freres-musulmans-au-qatar-mlouizi.pdf</w:t>
        </w:r>
      </w:hyperlink>
      <w:r>
        <w:rPr>
          <w:sz w:val="20"/>
          <w:szCs w:val="20"/>
        </w:rPr>
        <w:t xml:space="preserve"> </w:t>
      </w:r>
      <w:r w:rsidRPr="007E65DB">
        <w:rPr>
          <w:sz w:val="20"/>
          <w:szCs w:val="20"/>
        </w:rPr>
        <w:t xml:space="preserve"> </w:t>
      </w:r>
    </w:p>
    <w:p w14:paraId="41B2373C" w14:textId="77777777" w:rsidR="002E48E6" w:rsidRPr="002D7F0A" w:rsidRDefault="002E48E6" w:rsidP="002E48E6">
      <w:pPr>
        <w:spacing w:after="0" w:line="240" w:lineRule="auto"/>
        <w:jc w:val="both"/>
        <w:rPr>
          <w:sz w:val="20"/>
          <w:szCs w:val="20"/>
        </w:rPr>
      </w:pPr>
      <w:r w:rsidRPr="007E65DB">
        <w:rPr>
          <w:sz w:val="20"/>
          <w:szCs w:val="20"/>
        </w:rPr>
        <w:t xml:space="preserve">[4] « </w:t>
      </w:r>
      <w:r w:rsidRPr="003E1610">
        <w:rPr>
          <w:i/>
          <w:sz w:val="20"/>
          <w:szCs w:val="20"/>
        </w:rPr>
        <w:t>Avec vos lois démocratiques, nous vous coloniserons. Avec nos lois coraniques, nous vous dominerons</w:t>
      </w:r>
      <w:r w:rsidRPr="007E65DB">
        <w:rPr>
          <w:sz w:val="20"/>
          <w:szCs w:val="20"/>
        </w:rPr>
        <w:t xml:space="preserve"> », Youssef al-Qaradâwî, théologien musulman, proche des frères musulmans, en 2002.</w:t>
      </w:r>
      <w:r>
        <w:rPr>
          <w:sz w:val="20"/>
          <w:szCs w:val="20"/>
        </w:rPr>
        <w:t xml:space="preserve"> </w:t>
      </w:r>
      <w:r w:rsidRPr="007E65DB">
        <w:rPr>
          <w:sz w:val="20"/>
          <w:szCs w:val="20"/>
        </w:rPr>
        <w:t>Source : «</w:t>
      </w:r>
      <w:r>
        <w:rPr>
          <w:sz w:val="20"/>
          <w:szCs w:val="20"/>
        </w:rPr>
        <w:t xml:space="preserve"> </w:t>
      </w:r>
      <w:r w:rsidRPr="007E65DB">
        <w:rPr>
          <w:i/>
          <w:sz w:val="20"/>
          <w:szCs w:val="20"/>
        </w:rPr>
        <w:t>Les droits de l'homme érigés en religion détruisent les nations</w:t>
      </w:r>
      <w:r>
        <w:rPr>
          <w:sz w:val="20"/>
          <w:szCs w:val="20"/>
        </w:rPr>
        <w:t xml:space="preserve"> </w:t>
      </w:r>
      <w:r w:rsidRPr="007E65DB">
        <w:rPr>
          <w:sz w:val="20"/>
          <w:szCs w:val="20"/>
        </w:rPr>
        <w:t xml:space="preserve">», Alexandre Devecchio, 20/06/2016, </w:t>
      </w:r>
      <w:hyperlink r:id="rId47" w:history="1">
        <w:r w:rsidRPr="003E5114">
          <w:rPr>
            <w:rStyle w:val="Lienhypertexte"/>
            <w:sz w:val="20"/>
            <w:szCs w:val="20"/>
          </w:rPr>
          <w:t>http://www.lefigaro.fr/vox/societe/2016/06/17/31003-20160617ARTFIG00364-les-droits-de-l-homme-eriges-en-religion-detruisent-les-nations.php</w:t>
        </w:r>
      </w:hyperlink>
      <w:r>
        <w:rPr>
          <w:sz w:val="20"/>
          <w:szCs w:val="20"/>
        </w:rPr>
        <w:t xml:space="preserve"> </w:t>
      </w:r>
    </w:p>
  </w:footnote>
  <w:footnote w:id="50">
    <w:p w14:paraId="526E733E" w14:textId="77777777" w:rsidR="00C344ED" w:rsidRPr="00A00A62" w:rsidRDefault="00C344ED" w:rsidP="00C344ED">
      <w:pPr>
        <w:pStyle w:val="Notedebasdepage"/>
        <w:rPr>
          <w:lang w:val="en-GB"/>
        </w:rPr>
      </w:pPr>
      <w:r>
        <w:rPr>
          <w:rStyle w:val="Appelnotedebasdep"/>
        </w:rPr>
        <w:footnoteRef/>
      </w:r>
      <w:r w:rsidRPr="00C344ED">
        <w:rPr>
          <w:lang w:val="en-GB"/>
        </w:rPr>
        <w:t xml:space="preserve"> </w:t>
      </w:r>
      <w:r w:rsidRPr="00C344ED">
        <w:rPr>
          <w:i/>
          <w:iCs/>
          <w:lang w:val="en-GB"/>
        </w:rPr>
        <w:t>Taqiyya: The Two-Faced Religion!</w:t>
      </w:r>
      <w:r w:rsidRPr="00C344ED">
        <w:rPr>
          <w:lang w:val="en-GB"/>
        </w:rPr>
        <w:t xml:space="preserve"> May 29, 2014, </w:t>
      </w:r>
      <w:hyperlink r:id="rId48" w:history="1">
        <w:r w:rsidRPr="00C344ED">
          <w:rPr>
            <w:rStyle w:val="Lienhypertexte"/>
            <w:lang w:val="en-GB"/>
          </w:rPr>
          <w:t>http://www.twelvershia.net/2014/05/29/taqiyya-the-other-face/</w:t>
        </w:r>
      </w:hyperlink>
      <w:r w:rsidRPr="00C344ED">
        <w:rPr>
          <w:lang w:val="en-GB"/>
        </w:rPr>
        <w:t xml:space="preserve"> </w:t>
      </w:r>
    </w:p>
  </w:footnote>
  <w:footnote w:id="51">
    <w:p w14:paraId="7247F9AC" w14:textId="77777777" w:rsidR="00C344ED" w:rsidRPr="00435D91" w:rsidRDefault="00C344ED" w:rsidP="00C344ED">
      <w:pPr>
        <w:pStyle w:val="Notedebasdepage"/>
        <w:jc w:val="both"/>
        <w:rPr>
          <w:rFonts w:cstheme="minorHAnsi"/>
          <w:color w:val="222222"/>
          <w:shd w:val="clear" w:color="auto" w:fill="FFFFFF"/>
        </w:rPr>
      </w:pPr>
      <w:r w:rsidRPr="00D14D7A">
        <w:rPr>
          <w:rStyle w:val="Appelnotedebasdep"/>
          <w:rFonts w:cstheme="minorHAnsi"/>
        </w:rPr>
        <w:footnoteRef/>
      </w:r>
      <w:r w:rsidRPr="00D14D7A">
        <w:rPr>
          <w:rFonts w:cstheme="minorHAnsi"/>
        </w:rPr>
        <w:t xml:space="preserve"> </w:t>
      </w:r>
      <w:r w:rsidRPr="00435D91">
        <w:rPr>
          <w:rFonts w:cstheme="minorHAnsi"/>
        </w:rPr>
        <w:t>Les expressions arabes mansûkh (arabe : مَنْسوخ [mansūḫ], abrogé) et nâsikh (ناسِخ [nāsiḫ], abrogatif, abrogatoire), correspondent en français aux notions de verset abrogé et de verset abrogatif du Coran.</w:t>
      </w:r>
      <w:r>
        <w:rPr>
          <w:rFonts w:cstheme="minorHAnsi"/>
          <w:color w:val="222222"/>
          <w:shd w:val="clear" w:color="auto" w:fill="FFFFFF"/>
        </w:rPr>
        <w:t xml:space="preserve"> </w:t>
      </w:r>
      <w:r w:rsidRPr="00435D91">
        <w:rPr>
          <w:rFonts w:cstheme="minorHAnsi"/>
          <w:shd w:val="clear" w:color="auto" w:fill="FFFFFF"/>
        </w:rPr>
        <w:t>Certains </w:t>
      </w:r>
      <w:hyperlink r:id="rId49" w:tooltip="Aya (islam)" w:history="1">
        <w:r w:rsidRPr="00435D91">
          <w:rPr>
            <w:rStyle w:val="Lienhypertexte"/>
            <w:rFonts w:cstheme="minorHAnsi"/>
            <w:color w:val="auto"/>
            <w:shd w:val="clear" w:color="auto" w:fill="FFFFFF"/>
          </w:rPr>
          <w:t>versets</w:t>
        </w:r>
      </w:hyperlink>
      <w:r w:rsidRPr="00435D91">
        <w:rPr>
          <w:rFonts w:cstheme="minorHAnsi"/>
          <w:shd w:val="clear" w:color="auto" w:fill="FFFFFF"/>
        </w:rPr>
        <w:t> du </w:t>
      </w:r>
      <w:hyperlink r:id="rId50" w:tooltip="Coran" w:history="1">
        <w:r w:rsidRPr="00435D91">
          <w:rPr>
            <w:rStyle w:val="Lienhypertexte"/>
            <w:rFonts w:cstheme="minorHAnsi"/>
            <w:color w:val="auto"/>
            <w:shd w:val="clear" w:color="auto" w:fill="FFFFFF"/>
          </w:rPr>
          <w:t>Coran</w:t>
        </w:r>
      </w:hyperlink>
      <w:r w:rsidRPr="00435D91">
        <w:rPr>
          <w:rFonts w:cstheme="minorHAnsi"/>
          <w:shd w:val="clear" w:color="auto" w:fill="FFFFFF"/>
        </w:rPr>
        <w:t> sont dits </w:t>
      </w:r>
      <w:r w:rsidRPr="00435D91">
        <w:rPr>
          <w:rFonts w:cstheme="minorHAnsi"/>
          <w:i/>
          <w:iCs/>
          <w:shd w:val="clear" w:color="auto" w:fill="FFFFFF"/>
        </w:rPr>
        <w:t>mansûkh</w:t>
      </w:r>
      <w:r w:rsidRPr="00435D91">
        <w:rPr>
          <w:rFonts w:cstheme="minorHAnsi"/>
          <w:shd w:val="clear" w:color="auto" w:fill="FFFFFF"/>
        </w:rPr>
        <w:t> (آية مَنْسوخة [āya mansūḫa], </w:t>
      </w:r>
      <w:r w:rsidRPr="00435D91">
        <w:rPr>
          <w:rFonts w:cstheme="minorHAnsi"/>
          <w:i/>
          <w:iCs/>
          <w:shd w:val="clear" w:color="auto" w:fill="FFFFFF"/>
        </w:rPr>
        <w:t>verset abrogé</w:t>
      </w:r>
      <w:r w:rsidRPr="00435D91">
        <w:rPr>
          <w:rFonts w:cstheme="minorHAnsi"/>
          <w:shd w:val="clear" w:color="auto" w:fill="FFFFFF"/>
        </w:rPr>
        <w:t>) lorsqu'on considère qu'une révélation ultérieure dans un autre verset vient le modifier ou le corriger. Ce verset correctif est alors dit </w:t>
      </w:r>
      <w:r w:rsidRPr="00435D91">
        <w:rPr>
          <w:rFonts w:cstheme="minorHAnsi"/>
          <w:i/>
          <w:iCs/>
          <w:shd w:val="clear" w:color="auto" w:fill="FFFFFF"/>
        </w:rPr>
        <w:t>nâsikh</w:t>
      </w:r>
      <w:r w:rsidRPr="00435D91">
        <w:rPr>
          <w:rFonts w:cstheme="minorHAnsi"/>
          <w:shd w:val="clear" w:color="auto" w:fill="FFFFFF"/>
        </w:rPr>
        <w:t> (آية ناسِخة [āya nāsiḫa], </w:t>
      </w:r>
      <w:r w:rsidRPr="00435D91">
        <w:rPr>
          <w:rFonts w:cstheme="minorHAnsi"/>
          <w:i/>
          <w:iCs/>
          <w:shd w:val="clear" w:color="auto" w:fill="FFFFFF"/>
        </w:rPr>
        <w:t>verset abrogatif</w:t>
      </w:r>
      <w:r w:rsidRPr="00435D91">
        <w:rPr>
          <w:rFonts w:cstheme="minorHAnsi"/>
          <w:shd w:val="clear" w:color="auto" w:fill="FFFFFF"/>
        </w:rPr>
        <w:t>).</w:t>
      </w:r>
      <w:r w:rsidRPr="00435D91">
        <w:rPr>
          <w:rFonts w:cstheme="minorHAnsi"/>
        </w:rPr>
        <w:t xml:space="preserve"> </w:t>
      </w:r>
    </w:p>
    <w:p w14:paraId="4E4227C1" w14:textId="77777777" w:rsidR="00C344ED" w:rsidRPr="00D14D7A" w:rsidRDefault="00C344ED" w:rsidP="00C344ED">
      <w:pPr>
        <w:pStyle w:val="Notedebasdepage"/>
        <w:jc w:val="both"/>
      </w:pPr>
      <w:r w:rsidRPr="00D14D7A">
        <w:rPr>
          <w:rFonts w:cstheme="minorHAnsi"/>
        </w:rPr>
        <w:t>Source : Mansukh,</w:t>
      </w:r>
      <w:r w:rsidRPr="00D14D7A">
        <w:t xml:space="preserve"> </w:t>
      </w:r>
      <w:hyperlink r:id="rId51" w:history="1">
        <w:r w:rsidRPr="00D14D7A">
          <w:rPr>
            <w:rStyle w:val="Lienhypertexte"/>
          </w:rPr>
          <w:t>https://fr.wikipedia.org/wiki/Mansukh</w:t>
        </w:r>
      </w:hyperlink>
      <w:r w:rsidRPr="00D14D7A">
        <w:t xml:space="preserve"> </w:t>
      </w:r>
    </w:p>
  </w:footnote>
  <w:footnote w:id="52">
    <w:p w14:paraId="5AFC0315" w14:textId="77777777" w:rsidR="00C344ED" w:rsidRPr="00EC7ACD" w:rsidRDefault="00C344ED" w:rsidP="00C344ED">
      <w:pPr>
        <w:pStyle w:val="Notedebasdepage"/>
      </w:pPr>
      <w:r>
        <w:rPr>
          <w:rStyle w:val="Appelnotedebasdep"/>
        </w:rPr>
        <w:footnoteRef/>
      </w:r>
      <w:r w:rsidRPr="00EC7ACD">
        <w:t xml:space="preserve"> </w:t>
      </w:r>
      <w:r>
        <w:t xml:space="preserve">Oulémas, </w:t>
      </w:r>
      <w:r w:rsidRPr="00EC7ACD">
        <w:t xml:space="preserve">cheikh </w:t>
      </w:r>
      <w:r>
        <w:t xml:space="preserve">… </w:t>
      </w:r>
    </w:p>
  </w:footnote>
  <w:footnote w:id="53">
    <w:p w14:paraId="110F3305" w14:textId="77777777" w:rsidR="00C344ED" w:rsidRDefault="00C344ED" w:rsidP="00C344ED">
      <w:pPr>
        <w:pStyle w:val="Notedebasdepage"/>
        <w:jc w:val="both"/>
      </w:pPr>
      <w:r>
        <w:rPr>
          <w:rStyle w:val="Appelnotedebasdep"/>
        </w:rPr>
        <w:footnoteRef/>
      </w:r>
      <w:r w:rsidRPr="00D14D7A">
        <w:t xml:space="preserve"> </w:t>
      </w:r>
      <w:r>
        <w:t>Si l’on croit au « dogme du Coran incréé », soutenu par divers théologiens sunnites (</w:t>
      </w:r>
      <w:r w:rsidRPr="004803B0">
        <w:t>Ibn Hanbal (780-855)</w:t>
      </w:r>
      <w:r>
        <w:t xml:space="preserve"> …) ou chiites, alors l’on doit croire à la validité de ces versets, valables en tout lieu et en tout temps. </w:t>
      </w:r>
    </w:p>
    <w:p w14:paraId="0F24F9FF" w14:textId="77777777" w:rsidR="00C344ED" w:rsidRDefault="00C344ED" w:rsidP="00C344ED">
      <w:pPr>
        <w:pStyle w:val="Notedebasdepage"/>
        <w:jc w:val="both"/>
      </w:pPr>
      <w:r>
        <w:t>« </w:t>
      </w:r>
      <w:r w:rsidRPr="00A076B7">
        <w:t xml:space="preserve">Si […] les versets appelant à tuer dépendent du contexte historique dans lequel ils sont descendus, tout en étant immuables, </w:t>
      </w:r>
      <w:r w:rsidRPr="00A076B7">
        <w:rPr>
          <w:i/>
        </w:rPr>
        <w:t>cela implique qu’ils restent valables dans des circonstances similaires</w:t>
      </w:r>
      <w:r>
        <w:t> », Lina Murr Nehmé, historienne.</w:t>
      </w:r>
    </w:p>
    <w:p w14:paraId="18976170" w14:textId="77777777" w:rsidR="00C344ED" w:rsidRDefault="00C344ED" w:rsidP="00C344ED">
      <w:pPr>
        <w:pStyle w:val="Notedebasdepage"/>
        <w:jc w:val="both"/>
      </w:pPr>
      <w:r w:rsidRPr="004803B0">
        <w:t xml:space="preserve">À ce sujet le Tafsir (exégèse) des deux imams Jala Edine Suyuti et Jala Edine al-Mahalli avance comme interprétation du premier verset de la sourate al-Qadr (La Destinée) ce qui suit : « </w:t>
      </w:r>
      <w:r w:rsidRPr="00A076B7">
        <w:rPr>
          <w:i/>
        </w:rPr>
        <w:t>La nuit d'al-Qadr, le Coran était révélé en une seule fois</w:t>
      </w:r>
      <w:r w:rsidRPr="00A076B7">
        <w:t xml:space="preserve"> depuis la Table conservée aux cieux (Al-Lawh al-Mahfoûdh) vers les cieux inférieurs (littéralement le ciel terrestre). Al-Lawh al-Mahfoûdh est évoqué par ailleurs dans le Coran (Sourate al-Bûrûj, les Constellations) et interprété comme l'exemplaire original du Coran, c'est-à-dire celui qui ne peut subir aucune altération.</w:t>
      </w:r>
      <w:r w:rsidRPr="004803B0">
        <w:t xml:space="preserve"> »</w:t>
      </w:r>
      <w:r>
        <w:t xml:space="preserve">. </w:t>
      </w:r>
      <w:r w:rsidRPr="004803B0">
        <w:t xml:space="preserve">Cf. </w:t>
      </w:r>
      <w:r w:rsidRPr="00435D91">
        <w:rPr>
          <w:i/>
        </w:rPr>
        <w:t>Approche critique des représentations de l'Islam contemporain</w:t>
      </w:r>
      <w:r>
        <w:rPr>
          <w:i/>
        </w:rPr>
        <w:t>,</w:t>
      </w:r>
      <w:r w:rsidRPr="004803B0">
        <w:t xml:space="preserve"> Collection Histoire et perspectives méditerranéennes, Mourad Faher, Editions L'Harmattan, 2003, page 30.</w:t>
      </w:r>
    </w:p>
    <w:p w14:paraId="0281C934" w14:textId="77777777" w:rsidR="00C344ED" w:rsidRPr="00D14D7A" w:rsidRDefault="00C344ED" w:rsidP="00C344ED">
      <w:pPr>
        <w:pStyle w:val="Notedebasdepage"/>
        <w:jc w:val="both"/>
      </w:pPr>
      <w:r w:rsidRPr="00A95885">
        <w:t xml:space="preserve">« </w:t>
      </w:r>
      <w:r w:rsidRPr="00A076B7">
        <w:t xml:space="preserve">Il a parlé, non pas à la suite d'un mutisme préliminaire, ni d'un silence réfléchi, mais </w:t>
      </w:r>
      <w:r w:rsidRPr="00A076B7">
        <w:rPr>
          <w:i/>
        </w:rPr>
        <w:t>par une Parole éternelle, sans commencement et sans fin, comme il en est de tous ses autres Attributs, tels que sa Science, sa Volonté et sa Puissance</w:t>
      </w:r>
      <w:r w:rsidRPr="00A076B7">
        <w:t>. C'est par elle qu'Il a parlé à Moïse et il l'a Appelée Thora ; c'est par elle qu'Il a parlé à David et il l'a appelée Psaumes, à Jésus et IL l'a appelée « Descente » (al-Tanzîl) et « Discrimination » (al-Furqân) […]</w:t>
      </w:r>
      <w:r>
        <w:rPr>
          <w:i/>
        </w:rPr>
        <w:t xml:space="preserve"> </w:t>
      </w:r>
      <w:r w:rsidRPr="00A95885">
        <w:t>!</w:t>
      </w:r>
      <w:r>
        <w:t> », Ibn Arabi (165-1240), ouléma.</w:t>
      </w:r>
    </w:p>
  </w:footnote>
  <w:footnote w:id="54">
    <w:p w14:paraId="48107641" w14:textId="77777777" w:rsidR="00C344ED" w:rsidRPr="00D14D7A" w:rsidRDefault="00C344ED" w:rsidP="00C344ED">
      <w:pPr>
        <w:pStyle w:val="Notedebasdepage"/>
        <w:jc w:val="both"/>
      </w:pPr>
      <w:r>
        <w:rPr>
          <w:rStyle w:val="Appelnotedebasdep"/>
        </w:rPr>
        <w:footnoteRef/>
      </w:r>
      <w:r w:rsidRPr="00D14D7A">
        <w:t xml:space="preserve"> Le Prophète (bénédiction et salut soient sur lui) a dit :  </w:t>
      </w:r>
      <w:r w:rsidRPr="00D14D7A">
        <w:rPr>
          <w:i/>
        </w:rPr>
        <w:t>la guerre c’est la ruse</w:t>
      </w:r>
      <w:r w:rsidRPr="00D14D7A">
        <w:t xml:space="preserve"> (rapporté par al-Boukhari, 3029 et Mouslim, 58).</w:t>
      </w:r>
    </w:p>
  </w:footnote>
  <w:footnote w:id="55">
    <w:p w14:paraId="3A957575" w14:textId="77777777" w:rsidR="00C344ED" w:rsidRPr="003A6BBC" w:rsidRDefault="00C344ED" w:rsidP="00C344ED">
      <w:pPr>
        <w:pStyle w:val="Notedebasdepage"/>
        <w:jc w:val="both"/>
      </w:pPr>
      <w:r>
        <w:rPr>
          <w:rStyle w:val="Appelnotedebasdep"/>
        </w:rPr>
        <w:footnoteRef/>
      </w:r>
      <w:r w:rsidRPr="003A6BBC">
        <w:t xml:space="preserve"> La da`wa (arabe : دَعْوة [da`wa], invitation) est une invitation aux non-musulmans à écouter le message de l'islam. Elle désigne la technique de prosélytisme religieux utilisée par différents courants musulmans pour étendre leur aire de diffusion. Cette technique consiste à envoyer des missionnaires (dâ`i) dans la population. Ces missionnaires appellent pacifiquement les gens à la religion musulmane via un serment d'allégeance basé sur la Shahada : « Achhadou an lâ ilâha illa-llâh, wa ashadou ana muhammad rasûlu-llâh », ce qui signifie « Je témoigne qu’il n’y a de </w:t>
      </w:r>
      <w:r>
        <w:t>Allah</w:t>
      </w:r>
      <w:r w:rsidRPr="003A6BBC">
        <w:t xml:space="preserve"> que </w:t>
      </w:r>
      <w:r>
        <w:t>Allah</w:t>
      </w:r>
      <w:r w:rsidRPr="003A6BBC">
        <w:t xml:space="preserve"> et je témoigne que Mahomet est son messager ». Source : Dawa, </w:t>
      </w:r>
      <w:hyperlink r:id="rId52" w:history="1">
        <w:r w:rsidRPr="003E5114">
          <w:rPr>
            <w:rStyle w:val="Lienhypertexte"/>
          </w:rPr>
          <w:t>https://fr.wikipedia.org/wiki/Dawa</w:t>
        </w:r>
      </w:hyperlink>
      <w:r>
        <w:t xml:space="preserve"> </w:t>
      </w:r>
    </w:p>
  </w:footnote>
  <w:footnote w:id="56">
    <w:p w14:paraId="2412E4A8" w14:textId="77777777" w:rsidR="008128C5" w:rsidRDefault="008128C5" w:rsidP="008128C5">
      <w:pPr>
        <w:pStyle w:val="Notedebasdepage"/>
      </w:pPr>
      <w:r>
        <w:rPr>
          <w:rStyle w:val="Appelnotedebasdep"/>
        </w:rPr>
        <w:footnoteRef/>
      </w:r>
      <w:r>
        <w:t xml:space="preserve"> a) </w:t>
      </w:r>
      <w:r w:rsidRPr="008128C5">
        <w:rPr>
          <w:i/>
          <w:iCs/>
        </w:rPr>
        <w:t>Taqiyya ! Comment les frères musulmans veulent infiltrer la France</w:t>
      </w:r>
      <w:r>
        <w:t>, Mohamed Sifaoui, Éditions de l'Observatoire, 2019.</w:t>
      </w:r>
    </w:p>
    <w:p w14:paraId="03DAD09C" w14:textId="4BB3BAAA" w:rsidR="008128C5" w:rsidRDefault="008128C5" w:rsidP="008128C5">
      <w:pPr>
        <w:pStyle w:val="Notedebasdepage"/>
      </w:pPr>
      <w:r>
        <w:t xml:space="preserve">b) </w:t>
      </w:r>
      <w:r w:rsidRPr="008128C5">
        <w:rPr>
          <w:i/>
          <w:iCs/>
        </w:rPr>
        <w:t>Taqiya : Un concept religieux de la dissimulation (essai),</w:t>
      </w:r>
      <w:r>
        <w:t xml:space="preserve"> B. Lisan, V2, 206 pages, 15,85€, </w:t>
      </w:r>
      <w:hyperlink r:id="rId53" w:history="1">
        <w:r w:rsidRPr="000F635A">
          <w:rPr>
            <w:rStyle w:val="Lienhypertexte"/>
          </w:rPr>
          <w:t>https://www.amazon.fr/dp/1987667263</w:t>
        </w:r>
      </w:hyperlink>
      <w:r>
        <w:t xml:space="preserve">  </w:t>
      </w:r>
    </w:p>
    <w:p w14:paraId="08AA1468" w14:textId="2497BEEF" w:rsidR="008128C5" w:rsidRDefault="008128C5" w:rsidP="008128C5">
      <w:pPr>
        <w:pStyle w:val="Notedebasdepage"/>
      </w:pPr>
      <w:r>
        <w:t xml:space="preserve">c) Version V3 et PDF gratuite (277 pages) : </w:t>
      </w:r>
      <w:hyperlink r:id="rId54" w:history="1">
        <w:r w:rsidRPr="000F635A">
          <w:rPr>
            <w:rStyle w:val="Lienhypertexte"/>
          </w:rPr>
          <w:t>http://www.doc-developpement-durable.org/livres/Taqiya__dissimulatiCSP_Size_Fix040818_ter.pdf</w:t>
        </w:r>
      </w:hyperlink>
      <w:r>
        <w:t xml:space="preserve"> </w:t>
      </w:r>
    </w:p>
  </w:footnote>
  <w:footnote w:id="57">
    <w:p w14:paraId="4D536028" w14:textId="72058CD6" w:rsidR="002E473E" w:rsidRPr="002E473E" w:rsidRDefault="002E473E">
      <w:pPr>
        <w:pStyle w:val="Notedebasdepage"/>
        <w:rPr>
          <w:lang w:val="en-GB"/>
        </w:rPr>
      </w:pPr>
      <w:r>
        <w:rPr>
          <w:rStyle w:val="Appelnotedebasdep"/>
        </w:rPr>
        <w:footnoteRef/>
      </w:r>
      <w:r w:rsidRPr="002E473E">
        <w:rPr>
          <w:lang w:val="en-GB"/>
        </w:rPr>
        <w:t xml:space="preserve"> Cf. </w:t>
      </w:r>
      <w:hyperlink r:id="rId55" w:history="1">
        <w:r w:rsidRPr="000F635A">
          <w:rPr>
            <w:rStyle w:val="Lienhypertexte"/>
            <w:lang w:val="en-GB"/>
          </w:rPr>
          <w:t>https://twitter.com/Sifaoui/status/1521369342574841862</w:t>
        </w:r>
      </w:hyperlink>
      <w:r>
        <w:rPr>
          <w:lang w:val="en-GB"/>
        </w:rPr>
        <w:t xml:space="preserve"> </w:t>
      </w:r>
    </w:p>
  </w:footnote>
  <w:footnote w:id="58">
    <w:p w14:paraId="5A7A114C" w14:textId="77777777" w:rsidR="00A103EA" w:rsidRPr="002B77EC" w:rsidRDefault="00A103EA" w:rsidP="00A103EA">
      <w:pPr>
        <w:pStyle w:val="Notedebasdepage"/>
        <w:jc w:val="both"/>
      </w:pPr>
      <w:r>
        <w:rPr>
          <w:rStyle w:val="Appelnotedebasdep"/>
        </w:rPr>
        <w:footnoteRef/>
      </w:r>
      <w:r w:rsidRPr="002B77EC">
        <w:t xml:space="preserve"> </w:t>
      </w:r>
      <w:r>
        <w:t xml:space="preserve">Selon </w:t>
      </w:r>
      <w:r w:rsidRPr="002B77EC">
        <w:t>F</w:t>
      </w:r>
      <w:r>
        <w:t>.</w:t>
      </w:r>
      <w:r w:rsidRPr="002B77EC">
        <w:t xml:space="preserve"> G</w:t>
      </w:r>
      <w:r>
        <w:t>.</w:t>
      </w:r>
      <w:r w:rsidRPr="002B77EC">
        <w:t xml:space="preserve"> </w:t>
      </w:r>
      <w:r>
        <w:t xml:space="preserve">[ex-musulman algérien] </w:t>
      </w:r>
      <w:r w:rsidRPr="002B77EC">
        <w:t xml:space="preserve">: </w:t>
      </w:r>
      <w:r>
        <w:t>« </w:t>
      </w:r>
      <w:r w:rsidRPr="004D33B2">
        <w:t xml:space="preserve">Le "bon" en islam, c'est l'humain [celui qui est humain] ! Il se nourrit des rares passages coraniques où il est question de pet et de tolérance (il y en a dans la partie Mecquoise du Coran) ... L'islamiste (qui en fait plus une idéologie qu'une source de foi et de spiritualité) fait une lecture littérale... Il applique l'abrogé/abrogeant (toute la partie Mecquoise n'a plus de valeur... Si ce n'est pour faire dans la taqiya...) </w:t>
      </w:r>
      <w:r w:rsidRPr="00A076B7">
        <w:rPr>
          <w:i/>
        </w:rPr>
        <w:t>et se nourrit des passages les plus violents pour justifier son intolérance et sa haine de ceux qui pensent différemment que lui</w:t>
      </w:r>
      <w:r>
        <w:t> »</w:t>
      </w:r>
      <w:r w:rsidRPr="002B77EC">
        <w:t>.</w:t>
      </w:r>
    </w:p>
  </w:footnote>
  <w:footnote w:id="59">
    <w:p w14:paraId="17F66B80" w14:textId="77777777" w:rsidR="00A103EA" w:rsidRPr="00670181" w:rsidRDefault="00A103EA" w:rsidP="00A103EA">
      <w:pPr>
        <w:pStyle w:val="Notedebasdepage"/>
        <w:jc w:val="both"/>
      </w:pPr>
      <w:r>
        <w:rPr>
          <w:rStyle w:val="Appelnotedebasdep"/>
        </w:rPr>
        <w:footnoteRef/>
      </w:r>
      <w:r w:rsidRPr="00670181">
        <w:t xml:space="preserve"> De J</w:t>
      </w:r>
      <w:r>
        <w:t>.</w:t>
      </w:r>
      <w:r w:rsidRPr="00670181">
        <w:t xml:space="preserve"> B</w:t>
      </w:r>
      <w:r>
        <w:t>. [ex-musulman algérien]</w:t>
      </w:r>
      <w:r w:rsidRPr="00670181">
        <w:t xml:space="preserve"> : </w:t>
      </w:r>
      <w:r>
        <w:t>« </w:t>
      </w:r>
      <w:r w:rsidRPr="004D33B2">
        <w:t xml:space="preserve">C'est d'abord un problème d'ordre psychologique que d'être musulman, le reste se colle dessus. Et ça vous étonne qu'on vous serve un discours </w:t>
      </w:r>
      <w:r>
        <w:t>« </w:t>
      </w:r>
      <w:r w:rsidRPr="004D33B2">
        <w:t>taqiyiste</w:t>
      </w:r>
      <w:r>
        <w:t> »</w:t>
      </w:r>
      <w:r w:rsidRPr="004D33B2">
        <w:t xml:space="preserve"> !! J'en connais plein [de musulmans] qui se le servent à eux-même</w:t>
      </w:r>
      <w:r>
        <w:t>s</w:t>
      </w:r>
      <w:r w:rsidRPr="004D33B2">
        <w:t xml:space="preserve"> ce discours ! C'est la dissonance cognitive généralisée !</w:t>
      </w:r>
      <w:r>
        <w:t> »</w:t>
      </w:r>
      <w:r w:rsidRPr="00670181">
        <w:t>.</w:t>
      </w:r>
    </w:p>
  </w:footnote>
  <w:footnote w:id="60">
    <w:p w14:paraId="6386CDA3" w14:textId="77777777" w:rsidR="00A103EA" w:rsidRPr="00023A21" w:rsidRDefault="00A103EA" w:rsidP="00A103EA">
      <w:pPr>
        <w:pStyle w:val="Notedebasdepage"/>
        <w:jc w:val="both"/>
      </w:pPr>
      <w:r>
        <w:rPr>
          <w:rStyle w:val="Appelnotedebasdep"/>
        </w:rPr>
        <w:footnoteRef/>
      </w:r>
      <w:r w:rsidRPr="00023A21">
        <w:t xml:space="preserve"> </w:t>
      </w:r>
      <w:r>
        <w:t xml:space="preserve">Ces derniers adoptent souvent une posture victimaire : </w:t>
      </w:r>
      <w:r w:rsidRPr="00023A21">
        <w:t>c'est toujours de la faute des autres,</w:t>
      </w:r>
      <w:r>
        <w:t xml:space="preserve"> des occidentaux, des colonialistes, des blancs (sous-entendus racistes),</w:t>
      </w:r>
      <w:r w:rsidRPr="00023A21">
        <w:t xml:space="preserve"> des sionistes, des Français</w:t>
      </w:r>
      <w:r>
        <w:t xml:space="preserve"> … mais jamais de celle des musulmans, de l’islam …</w:t>
      </w:r>
    </w:p>
  </w:footnote>
  <w:footnote w:id="61">
    <w:p w14:paraId="1ADA1F36" w14:textId="77777777" w:rsidR="00AB62D5" w:rsidRDefault="00AB62D5" w:rsidP="00AB62D5">
      <w:pPr>
        <w:pStyle w:val="Notedebasdepage"/>
        <w:jc w:val="both"/>
      </w:pPr>
      <w:r>
        <w:rPr>
          <w:rStyle w:val="Appelnotedebasdep"/>
        </w:rPr>
        <w:footnoteRef/>
      </w:r>
      <w:r>
        <w:t xml:space="preserve"> Par exemple : </w:t>
      </w:r>
      <w:r w:rsidRPr="00031BD9">
        <w:rPr>
          <w:i/>
          <w:iCs/>
        </w:rPr>
        <w:t>La question de l’authenticité du Coran</w:t>
      </w:r>
      <w:r>
        <w:t xml:space="preserve">, 14 Sep 2015, </w:t>
      </w:r>
      <w:hyperlink r:id="rId56" w:history="1">
        <w:r w:rsidRPr="00FB591B">
          <w:rPr>
            <w:rStyle w:val="Lienhypertexte"/>
          </w:rPr>
          <w:t>https://nawaat.org/2015/09/14/la-question-de-lauthenticite-du-coran/</w:t>
        </w:r>
      </w:hyperlink>
      <w:r>
        <w:t xml:space="preserve"> Dans ce genre de publication exégétique, l’on trouve des affirmations comme : « </w:t>
      </w:r>
      <w:r w:rsidRPr="00031BD9">
        <w:rPr>
          <w:i/>
          <w:iCs/>
        </w:rPr>
        <w:t>Qu’ils ne bloquent pas à l’idée qu’il provienne de Dieu. [...] Le Coran se veut un lien d’une grande pureté entre Allah et ses fidèles [...] Et même si l’on ne comprend pas tout, ce que l’on peut comprendre est déjà énorme. [...] le Coran est un livre qui vaut par lui-même, par son contenu, et par les subtilités qu’Allah y réserve à ses fidèles [...] C’est un livre qui ne demande qu’à être lu et étudié. Un livre qui donne des fruits à chaque lecture en récompense aux élèves assidus</w:t>
      </w:r>
      <w:r>
        <w:t> ».</w:t>
      </w:r>
    </w:p>
  </w:footnote>
  <w:footnote w:id="62">
    <w:p w14:paraId="3CEC271F" w14:textId="77777777" w:rsidR="00AB62D5" w:rsidRDefault="00AB62D5" w:rsidP="00AB62D5">
      <w:pPr>
        <w:pStyle w:val="Notedebasdepage"/>
      </w:pPr>
      <w:r>
        <w:rPr>
          <w:rStyle w:val="Appelnotedebasdep"/>
        </w:rPr>
        <w:footnoteRef/>
      </w:r>
      <w:r>
        <w:t xml:space="preserve"> a) </w:t>
      </w:r>
      <w:r w:rsidRPr="00716257">
        <w:t>L'insulte est souvent</w:t>
      </w:r>
      <w:r>
        <w:t>, malheureusement,</w:t>
      </w:r>
      <w:r w:rsidRPr="00716257">
        <w:t xml:space="preserve"> l'argument final de celui qui n'a pas d'argument ou qui ne trouve plus rien à dire.</w:t>
      </w:r>
    </w:p>
    <w:p w14:paraId="4AA59532" w14:textId="77777777" w:rsidR="00AB62D5" w:rsidRDefault="00AB62D5" w:rsidP="00AB62D5">
      <w:pPr>
        <w:pStyle w:val="Notedebasdepage"/>
      </w:pPr>
      <w:r>
        <w:t xml:space="preserve">b) </w:t>
      </w:r>
      <w:r w:rsidRPr="004D71C9">
        <w:t>Exemple d'insulte "</w:t>
      </w:r>
      <w:r w:rsidRPr="00F33B20">
        <w:rPr>
          <w:b/>
          <w:bCs/>
          <w:i/>
          <w:iCs/>
        </w:rPr>
        <w:t>tu es juste une petite pute et une grande gueule TU AS JUSTE PEUR DE TOI MEME SALOPE</w:t>
      </w:r>
      <w:r w:rsidRPr="004D71C9">
        <w:t>".</w:t>
      </w:r>
    </w:p>
  </w:footnote>
  <w:footnote w:id="63">
    <w:p w14:paraId="4D597D33" w14:textId="77777777" w:rsidR="00AB62D5" w:rsidRDefault="00AB62D5" w:rsidP="00AB62D5">
      <w:pPr>
        <w:pStyle w:val="Notedebasdepage"/>
      </w:pPr>
      <w:r>
        <w:rPr>
          <w:rStyle w:val="Appelnotedebasdep"/>
        </w:rPr>
        <w:footnoteRef/>
      </w:r>
      <w:r>
        <w:t xml:space="preserve"> Exemple : « </w:t>
      </w:r>
      <w:r w:rsidRPr="00F33B20">
        <w:rPr>
          <w:i/>
          <w:iCs/>
        </w:rPr>
        <w:t xml:space="preserve">Tu es un islamophobe de luxe. </w:t>
      </w:r>
      <w:r w:rsidRPr="00F33B20">
        <w:rPr>
          <w:b/>
          <w:bCs/>
          <w:i/>
          <w:iCs/>
        </w:rPr>
        <w:t>Tu passes ton temps à mentir et servir Satan</w:t>
      </w:r>
      <w:r w:rsidRPr="00F33B20">
        <w:rPr>
          <w:i/>
          <w:iCs/>
        </w:rPr>
        <w:t xml:space="preserve">. </w:t>
      </w:r>
      <w:r w:rsidRPr="00F33B20">
        <w:rPr>
          <w:b/>
          <w:bCs/>
          <w:i/>
          <w:iCs/>
        </w:rPr>
        <w:t>Tu es un Kafir. Que Dieu te guide ou te brise le dos</w:t>
      </w:r>
      <w:r>
        <w:t> », « </w:t>
      </w:r>
      <w:r w:rsidRPr="00F33B20">
        <w:rPr>
          <w:i/>
          <w:iCs/>
        </w:rPr>
        <w:t>Roh nayek race de vipère</w:t>
      </w:r>
      <w:r>
        <w:t> »</w:t>
      </w:r>
      <w:r w:rsidRPr="002F3E0D">
        <w:t xml:space="preserve">. </w:t>
      </w:r>
      <w:r>
        <w:t>« </w:t>
      </w:r>
      <w:r w:rsidRPr="00F33B20">
        <w:rPr>
          <w:i/>
          <w:iCs/>
        </w:rPr>
        <w:t>Tu es Satan en personne</w:t>
      </w:r>
      <w:r>
        <w:t> » etc.</w:t>
      </w:r>
    </w:p>
    <w:p w14:paraId="7D24E5CA" w14:textId="77777777" w:rsidR="00AB62D5" w:rsidRDefault="00AB62D5" w:rsidP="00AB62D5">
      <w:pPr>
        <w:pStyle w:val="Notedebasdepage"/>
      </w:pPr>
      <w:r>
        <w:t>b) Le Coran est, lui-même, rempli de menaces contre les infidèles, les incroyants [en la parole d’Allah …]. Par exemple :</w:t>
      </w:r>
    </w:p>
    <w:p w14:paraId="0B90758A" w14:textId="77777777" w:rsidR="00AB62D5" w:rsidRDefault="00AB62D5" w:rsidP="00AB62D5">
      <w:pPr>
        <w:pStyle w:val="Notedebasdepage"/>
      </w:pPr>
      <w:r>
        <w:t>2.</w:t>
      </w:r>
      <w:r w:rsidRPr="00956FED">
        <w:t xml:space="preserve"> 104. </w:t>
      </w:r>
      <w:r w:rsidRPr="00F33B20">
        <w:rPr>
          <w:b/>
          <w:bCs/>
          <w:i/>
          <w:iCs/>
        </w:rPr>
        <w:t>Un châtiment douloureux sera pour les infidèles</w:t>
      </w:r>
      <w:r w:rsidRPr="00956FED">
        <w:t>.</w:t>
      </w:r>
    </w:p>
    <w:p w14:paraId="3FF9EC0D" w14:textId="77777777" w:rsidR="00AB62D5" w:rsidRDefault="00AB62D5" w:rsidP="00AB62D5">
      <w:pPr>
        <w:pStyle w:val="Notedebasdepage"/>
      </w:pPr>
      <w:r>
        <w:rPr>
          <w:color w:val="000000"/>
        </w:rPr>
        <w:t>7.72 [...] </w:t>
      </w:r>
      <w:r w:rsidRPr="00F33B20">
        <w:rPr>
          <w:b/>
          <w:bCs/>
          <w:i/>
          <w:iCs/>
          <w:color w:val="000000"/>
        </w:rPr>
        <w:t>Nous avons exterminé ceux qui traitaient de mensonges Nos enseignements et qui n’étaient pas croyants</w:t>
      </w:r>
      <w:r>
        <w:rPr>
          <w:b/>
          <w:bCs/>
          <w:color w:val="000000"/>
        </w:rPr>
        <w:t>.</w:t>
      </w:r>
    </w:p>
  </w:footnote>
  <w:footnote w:id="64">
    <w:p w14:paraId="71E17C0C" w14:textId="77777777" w:rsidR="00AB62D5" w:rsidRDefault="00AB62D5" w:rsidP="00AB62D5">
      <w:pPr>
        <w:pStyle w:val="Notedebasdepage"/>
        <w:jc w:val="both"/>
      </w:pPr>
      <w:r>
        <w:rPr>
          <w:rStyle w:val="Appelnotedebasdep"/>
        </w:rPr>
        <w:footnoteRef/>
      </w:r>
      <w:r>
        <w:t xml:space="preserve"> </w:t>
      </w:r>
      <w:r w:rsidRPr="00632C2A">
        <w:t>En fait selon l'ouvrage "</w:t>
      </w:r>
      <w:r w:rsidRPr="00632C2A">
        <w:rPr>
          <w:i/>
          <w:iCs/>
        </w:rPr>
        <w:t>The 100: A Ranking of the Most Influential Persons in History</w:t>
      </w:r>
      <w:r w:rsidRPr="00632C2A">
        <w:t>" [Les 100 personnages les plus influents dans l’histoire], Galahad Books, 1976, 1982, un livre de Michael H. Hart, un astrophysicien et essayiste américain. Représentant du nationalisme blanc américain, ce dernier défend une partition raciale des États-Unis.</w:t>
      </w:r>
    </w:p>
  </w:footnote>
  <w:footnote w:id="65">
    <w:p w14:paraId="7260C394" w14:textId="77777777" w:rsidR="00AB62D5" w:rsidRPr="006C626C" w:rsidRDefault="00AB62D5" w:rsidP="00AB62D5">
      <w:pPr>
        <w:pStyle w:val="Notedebasdepage"/>
        <w:jc w:val="both"/>
      </w:pPr>
      <w:r>
        <w:rPr>
          <w:rStyle w:val="Appelnotedebasdep"/>
        </w:rPr>
        <w:footnoteRef/>
      </w:r>
      <w:r w:rsidRPr="006C626C">
        <w:t xml:space="preserve"> </w:t>
      </w:r>
      <w:r>
        <w:t xml:space="preserve">Quand certains hadiths sont désagréables pour certains croyants, ces derniers me rétorquent que les hadiths (Bukhari, Mouslim …) ne sont pas fiables (ce sont des on-dit, des ragots …). Personnellement, je trouve que les hadiths dressent un portrait plutôt cohérent et concordant sur le prophète, celui d’un </w:t>
      </w:r>
      <w:r w:rsidRPr="00F65424">
        <w:t>homme ambitieux</w:t>
      </w:r>
      <w:r>
        <w:t xml:space="preserve">, </w:t>
      </w:r>
      <w:r w:rsidRPr="00F65424">
        <w:t>revendicateur</w:t>
      </w:r>
      <w:r>
        <w:t>, soucieux de son prestige, de sa position sociale, sourcilleux sur le respect qu’on lui doit,</w:t>
      </w:r>
      <w:r w:rsidRPr="00F65424">
        <w:t xml:space="preserve"> rassembleur</w:t>
      </w:r>
      <w:r>
        <w:t>, meneur charismatique,</w:t>
      </w:r>
      <w:r w:rsidRPr="00F65424">
        <w:t xml:space="preserve"> </w:t>
      </w:r>
      <w:r>
        <w:t xml:space="preserve">même </w:t>
      </w:r>
      <w:r w:rsidRPr="00F65424">
        <w:t>sout</w:t>
      </w:r>
      <w:r>
        <w:t>enu par les</w:t>
      </w:r>
      <w:r w:rsidRPr="00F65424">
        <w:t xml:space="preserve"> juifs</w:t>
      </w:r>
      <w:r>
        <w:t>, au départ.</w:t>
      </w:r>
    </w:p>
  </w:footnote>
  <w:footnote w:id="66">
    <w:p w14:paraId="053C0246" w14:textId="77777777" w:rsidR="00AB62D5" w:rsidRDefault="00AB62D5" w:rsidP="00AB62D5">
      <w:pPr>
        <w:pStyle w:val="Notedebasdepage"/>
      </w:pPr>
      <w:r>
        <w:rPr>
          <w:rStyle w:val="Appelnotedebasdep"/>
        </w:rPr>
        <w:footnoteRef/>
      </w:r>
      <w:r>
        <w:t xml:space="preserve"> </w:t>
      </w:r>
      <w:r w:rsidRPr="00EB0446">
        <w:rPr>
          <w:i/>
          <w:iCs/>
        </w:rPr>
        <w:t>Mohammed sws : Le Prophète modèle</w:t>
      </w:r>
      <w:r w:rsidRPr="00EB0446">
        <w:t xml:space="preserve">, </w:t>
      </w:r>
      <w:hyperlink r:id="rId57" w:history="1">
        <w:r w:rsidRPr="00EF6D3A">
          <w:rPr>
            <w:rStyle w:val="Lienhypertexte"/>
          </w:rPr>
          <w:t>http://www.islam-paradise.com/Prophete_modele_centre.php</w:t>
        </w:r>
      </w:hyperlink>
      <w:r>
        <w:t xml:space="preserve"> </w:t>
      </w:r>
    </w:p>
  </w:footnote>
  <w:footnote w:id="67">
    <w:p w14:paraId="6A2FF47E" w14:textId="77777777" w:rsidR="00AB62D5" w:rsidRDefault="00AB62D5" w:rsidP="00AB62D5">
      <w:pPr>
        <w:pStyle w:val="Notedebasdepage"/>
      </w:pPr>
      <w:r>
        <w:rPr>
          <w:rStyle w:val="Appelnotedebasdep"/>
        </w:rPr>
        <w:footnoteRef/>
      </w:r>
      <w:r>
        <w:t xml:space="preserve"> </w:t>
      </w:r>
      <w:r w:rsidRPr="00F56545">
        <w:rPr>
          <w:i/>
          <w:iCs/>
        </w:rPr>
        <w:t>Les verset douloureux</w:t>
      </w:r>
      <w:r>
        <w:t>, ibid, page 164.</w:t>
      </w:r>
    </w:p>
  </w:footnote>
  <w:footnote w:id="68">
    <w:p w14:paraId="4CC38766" w14:textId="77777777" w:rsidR="00AB62D5" w:rsidRDefault="00AB62D5" w:rsidP="00AB62D5">
      <w:pPr>
        <w:pStyle w:val="Notedebasdepage"/>
      </w:pPr>
      <w:r>
        <w:rPr>
          <w:rStyle w:val="Appelnotedebasdep"/>
        </w:rPr>
        <w:footnoteRef/>
      </w:r>
      <w:r>
        <w:t xml:space="preserve"> </w:t>
      </w:r>
      <w:r w:rsidRPr="00F56545">
        <w:rPr>
          <w:i/>
          <w:iCs/>
        </w:rPr>
        <w:t>Les verset douloureux</w:t>
      </w:r>
      <w:r>
        <w:t>, ibid, page 182.</w:t>
      </w:r>
    </w:p>
  </w:footnote>
  <w:footnote w:id="69">
    <w:p w14:paraId="042E370A" w14:textId="77777777" w:rsidR="00AB62D5" w:rsidRDefault="00AB62D5" w:rsidP="00AB62D5">
      <w:pPr>
        <w:pStyle w:val="Notedebasdepage"/>
      </w:pPr>
      <w:r>
        <w:rPr>
          <w:rStyle w:val="Appelnotedebasdep"/>
        </w:rPr>
        <w:footnoteRef/>
      </w:r>
      <w:r>
        <w:t xml:space="preserve"> </w:t>
      </w:r>
      <w:r w:rsidRPr="00F56545">
        <w:rPr>
          <w:i/>
          <w:iCs/>
        </w:rPr>
        <w:t>Les verset douloureux</w:t>
      </w:r>
      <w:r>
        <w:t>, ibid, page 184.</w:t>
      </w:r>
    </w:p>
  </w:footnote>
  <w:footnote w:id="70">
    <w:p w14:paraId="7C022C15" w14:textId="77777777" w:rsidR="00AB62D5" w:rsidRDefault="00AB62D5" w:rsidP="00AB62D5">
      <w:pPr>
        <w:pStyle w:val="Notedebasdepage"/>
        <w:jc w:val="both"/>
      </w:pPr>
      <w:r>
        <w:rPr>
          <w:rStyle w:val="Appelnotedebasdep"/>
        </w:rPr>
        <w:footnoteRef/>
      </w:r>
      <w:r>
        <w:t xml:space="preserve"> En fait, elle parle de l’islam à une époque préscientifique, pré-copernicienne, où la pensée magique, miraculeuse, religieuse était extrêmement présente.</w:t>
      </w:r>
    </w:p>
  </w:footnote>
  <w:footnote w:id="71">
    <w:p w14:paraId="7A621D55" w14:textId="77777777" w:rsidR="00AB62D5" w:rsidRDefault="00AB62D5" w:rsidP="00AB62D5">
      <w:pPr>
        <w:pStyle w:val="Notedebasdepage"/>
        <w:jc w:val="both"/>
      </w:pPr>
      <w:r>
        <w:rPr>
          <w:rStyle w:val="Appelnotedebasdep"/>
        </w:rPr>
        <w:footnoteRef/>
      </w:r>
      <w:r>
        <w:t xml:space="preserve"> </w:t>
      </w:r>
      <w:r w:rsidRPr="001006CA">
        <w:t xml:space="preserve">Mais rajoutons la suite du texte, d'où est extrait cette citation : </w:t>
      </w:r>
      <w:r>
        <w:t>« </w:t>
      </w:r>
      <w:r w:rsidRPr="001006CA">
        <w:rPr>
          <w:i/>
          <w:iCs/>
        </w:rPr>
        <w:t>Et pourtant, derrière toute cette façade, il y a un tempérament nerveux, passionné, inquiet, fiévreux, plein d’aspirations impatientes et ardentes à l’impossible. Cela allait jusqu’à des crises nerveuses d’une nature tout à fait pathologique [...] Pourtant, avec le tempérament érotique que nous lui connaissons à un âge plus avancé, il est inconcevable qu’il n’ait pas bien des fois « commis l’adultère dans son cœur » [...]</w:t>
      </w:r>
      <w:r>
        <w:t> »</w:t>
      </w:r>
      <w:r w:rsidRPr="001006CA">
        <w:t xml:space="preserve">. In </w:t>
      </w:r>
      <w:r w:rsidRPr="001006CA">
        <w:rPr>
          <w:i/>
          <w:iCs/>
        </w:rPr>
        <w:t>Mahomet</w:t>
      </w:r>
      <w:r w:rsidRPr="001006CA">
        <w:t xml:space="preserve">, Maxime Rodinson, Coll. Point, 1968 et 1994, Ed. Le Seuil, page 82, </w:t>
      </w:r>
      <w:hyperlink r:id="rId58" w:history="1">
        <w:r w:rsidRPr="00EF6D3A">
          <w:rPr>
            <w:rStyle w:val="Lienhypertexte"/>
          </w:rPr>
          <w:t>http://www.almuslih.org/Library/Rodinson,%20M%20-%20Mahomet.pdf</w:t>
        </w:r>
      </w:hyperlink>
      <w:r>
        <w:t xml:space="preserve"> </w:t>
      </w:r>
    </w:p>
  </w:footnote>
  <w:footnote w:id="72">
    <w:p w14:paraId="210C41E3" w14:textId="77777777" w:rsidR="00AB62D5" w:rsidRDefault="00AB62D5" w:rsidP="00AB62D5">
      <w:pPr>
        <w:pStyle w:val="Notedebasdepage"/>
      </w:pPr>
      <w:r>
        <w:rPr>
          <w:rStyle w:val="Appelnotedebasdep"/>
        </w:rPr>
        <w:footnoteRef/>
      </w:r>
      <w:r>
        <w:t xml:space="preserve"> </w:t>
      </w:r>
      <w:r w:rsidRPr="00A422B3">
        <w:t>Idem chez les chrétiens, qui voient aussi Jésus comme un être divin, surhumain, surnaturel</w:t>
      </w:r>
      <w:r>
        <w:t>, doté de pouvoirs extraordinaires, qui peut marcher sur les eaux, ressusciter les morts, ressusciter d’entre les morts, redonner la vue aux aveugles, refaire marcher les paralytiques …</w:t>
      </w:r>
    </w:p>
  </w:footnote>
  <w:footnote w:id="73">
    <w:p w14:paraId="6E486C9E" w14:textId="77777777" w:rsidR="00AB62D5" w:rsidRDefault="00AB62D5" w:rsidP="00AB62D5">
      <w:pPr>
        <w:spacing w:after="0" w:line="240" w:lineRule="auto"/>
        <w:rPr>
          <w:sz w:val="20"/>
          <w:szCs w:val="20"/>
        </w:rPr>
      </w:pPr>
      <w:r w:rsidRPr="00793375">
        <w:rPr>
          <w:rStyle w:val="Appelnotedebasdep"/>
          <w:sz w:val="20"/>
          <w:szCs w:val="20"/>
        </w:rPr>
        <w:footnoteRef/>
      </w:r>
      <w:r w:rsidRPr="00793375">
        <w:rPr>
          <w:sz w:val="20"/>
          <w:szCs w:val="20"/>
        </w:rPr>
        <w:t xml:space="preserve"> </w:t>
      </w:r>
      <w:r>
        <w:rPr>
          <w:sz w:val="20"/>
          <w:szCs w:val="20"/>
        </w:rPr>
        <w:t xml:space="preserve">a) </w:t>
      </w:r>
      <w:r w:rsidRPr="00793375">
        <w:rPr>
          <w:sz w:val="20"/>
          <w:szCs w:val="20"/>
        </w:rPr>
        <w:t>« </w:t>
      </w:r>
      <w:r w:rsidRPr="00793375">
        <w:rPr>
          <w:i/>
          <w:sz w:val="20"/>
          <w:szCs w:val="20"/>
        </w:rPr>
        <w:t xml:space="preserve">Si quelqu'un parle à Dieu, il prie ; </w:t>
      </w:r>
      <w:r w:rsidRPr="00793375">
        <w:rPr>
          <w:b/>
          <w:i/>
          <w:sz w:val="20"/>
          <w:szCs w:val="20"/>
        </w:rPr>
        <w:t>si Dieu parle à quelqu'un, c'est un schizophrène</w:t>
      </w:r>
      <w:r w:rsidRPr="00793375">
        <w:rPr>
          <w:sz w:val="20"/>
          <w:szCs w:val="20"/>
        </w:rPr>
        <w:t> »</w:t>
      </w:r>
      <w:r>
        <w:rPr>
          <w:sz w:val="20"/>
          <w:szCs w:val="20"/>
        </w:rPr>
        <w:t xml:space="preserve"> […] </w:t>
      </w:r>
      <w:r w:rsidRPr="00793375">
        <w:rPr>
          <w:sz w:val="20"/>
          <w:szCs w:val="20"/>
        </w:rPr>
        <w:t>« </w:t>
      </w:r>
      <w:r w:rsidRPr="00793375">
        <w:rPr>
          <w:i/>
          <w:sz w:val="20"/>
          <w:szCs w:val="20"/>
        </w:rPr>
        <w:t>Je pense que nous découvrirons les causes chimiques de la schizophrénie que lorsque nous découvrirons les causes chimiques du judaïsme, du christianisme et du communisme</w:t>
      </w:r>
      <w:r w:rsidRPr="00793375">
        <w:rPr>
          <w:sz w:val="20"/>
          <w:szCs w:val="20"/>
        </w:rPr>
        <w:t xml:space="preserve"> », in </w:t>
      </w:r>
      <w:r w:rsidRPr="00073382">
        <w:rPr>
          <w:i/>
          <w:iCs/>
          <w:sz w:val="20"/>
          <w:szCs w:val="20"/>
        </w:rPr>
        <w:t>Fabriquer la folie</w:t>
      </w:r>
      <w:r w:rsidRPr="00793375">
        <w:rPr>
          <w:sz w:val="20"/>
          <w:szCs w:val="20"/>
        </w:rPr>
        <w:t xml:space="preserve"> (1976) de Thomas Szasz, psychiatre</w:t>
      </w:r>
      <w:r>
        <w:rPr>
          <w:sz w:val="20"/>
          <w:szCs w:val="20"/>
        </w:rPr>
        <w:t xml:space="preserve"> américain d’origine hongroise.</w:t>
      </w:r>
    </w:p>
    <w:p w14:paraId="6B7BCA5A" w14:textId="77777777" w:rsidR="00AB62D5" w:rsidRDefault="00AB62D5" w:rsidP="00AB62D5">
      <w:pPr>
        <w:spacing w:after="0" w:line="240" w:lineRule="auto"/>
        <w:rPr>
          <w:sz w:val="20"/>
          <w:szCs w:val="20"/>
        </w:rPr>
      </w:pPr>
      <w:r>
        <w:rPr>
          <w:sz w:val="20"/>
          <w:szCs w:val="20"/>
        </w:rPr>
        <w:t xml:space="preserve">b) </w:t>
      </w:r>
      <w:r w:rsidRPr="00073382">
        <w:rPr>
          <w:i/>
          <w:iCs/>
          <w:sz w:val="20"/>
          <w:szCs w:val="20"/>
        </w:rPr>
        <w:t>La Santé psychique de ceux qui ont fait le monde</w:t>
      </w:r>
      <w:r w:rsidRPr="00073382">
        <w:rPr>
          <w:sz w:val="20"/>
          <w:szCs w:val="20"/>
        </w:rPr>
        <w:t>, Patrick Lemoine</w:t>
      </w:r>
      <w:r>
        <w:rPr>
          <w:sz w:val="20"/>
          <w:szCs w:val="20"/>
        </w:rPr>
        <w:t xml:space="preserve"> (</w:t>
      </w:r>
      <w:r w:rsidRPr="00073382">
        <w:rPr>
          <w:sz w:val="20"/>
          <w:szCs w:val="20"/>
        </w:rPr>
        <w:t>psychiatre et docteur en neurosciences</w:t>
      </w:r>
      <w:r>
        <w:rPr>
          <w:sz w:val="20"/>
          <w:szCs w:val="20"/>
        </w:rPr>
        <w:t>]</w:t>
      </w:r>
      <w:r w:rsidRPr="00073382">
        <w:rPr>
          <w:sz w:val="20"/>
          <w:szCs w:val="20"/>
        </w:rPr>
        <w:t>, Odile Jacob, 2019.</w:t>
      </w:r>
    </w:p>
    <w:p w14:paraId="070EE0B3" w14:textId="77777777" w:rsidR="00AB62D5" w:rsidRPr="00793375" w:rsidRDefault="00AB62D5" w:rsidP="00AB62D5">
      <w:pPr>
        <w:spacing w:after="0" w:line="240" w:lineRule="auto"/>
        <w:rPr>
          <w:sz w:val="20"/>
          <w:szCs w:val="20"/>
        </w:rPr>
      </w:pPr>
      <w:r>
        <w:rPr>
          <w:sz w:val="20"/>
          <w:szCs w:val="20"/>
        </w:rPr>
        <w:t xml:space="preserve">c) </w:t>
      </w:r>
      <w:r w:rsidRPr="00073382">
        <w:rPr>
          <w:i/>
          <w:iCs/>
          <w:sz w:val="20"/>
          <w:szCs w:val="20"/>
        </w:rPr>
        <w:t>Histoire de la folie avant la psychiatrie</w:t>
      </w:r>
      <w:r w:rsidRPr="00073382">
        <w:rPr>
          <w:sz w:val="20"/>
          <w:szCs w:val="20"/>
        </w:rPr>
        <w:t>, Boris Cyrulnik, neuropsychiatre, Dr Patrick Lemoine</w:t>
      </w:r>
      <w:r>
        <w:rPr>
          <w:sz w:val="20"/>
          <w:szCs w:val="20"/>
        </w:rPr>
        <w:t xml:space="preserve">, </w:t>
      </w:r>
      <w:r w:rsidRPr="00073382">
        <w:rPr>
          <w:sz w:val="20"/>
          <w:szCs w:val="20"/>
        </w:rPr>
        <w:t>psychiatre, Odile Jacob, 2018.</w:t>
      </w:r>
    </w:p>
  </w:footnote>
  <w:footnote w:id="74">
    <w:p w14:paraId="60CEEC32" w14:textId="77777777" w:rsidR="00AB62D5" w:rsidRDefault="00AB62D5" w:rsidP="00AB62D5">
      <w:pPr>
        <w:pStyle w:val="Notedebasdepage"/>
      </w:pPr>
      <w:r>
        <w:rPr>
          <w:rStyle w:val="Appelnotedebasdep"/>
        </w:rPr>
        <w:footnoteRef/>
      </w:r>
      <w:r>
        <w:t xml:space="preserve"> Beaucoup de musulmans n’acceptent pas la critique de l’islam et de Mahomet, surtout si elle vient des kouffars (mécréants).   </w:t>
      </w:r>
    </w:p>
  </w:footnote>
  <w:footnote w:id="75">
    <w:p w14:paraId="084F4492" w14:textId="77777777" w:rsidR="00067F42" w:rsidRDefault="00067F42" w:rsidP="00067F42">
      <w:pPr>
        <w:pStyle w:val="Notedebasdepage"/>
        <w:jc w:val="both"/>
      </w:pPr>
      <w:r>
        <w:rPr>
          <w:rStyle w:val="Appelnotedebasdep"/>
        </w:rPr>
        <w:footnoteRef/>
      </w:r>
      <w:r>
        <w:t xml:space="preserve"> </w:t>
      </w:r>
      <w:r w:rsidRPr="00FF6F3B">
        <w:t>PBUH (Peace be upon him) : Les musulmans utilisent ces mots pour montrer du respect à l'un des prophètes de Dieu</w:t>
      </w:r>
      <w:r>
        <w:t>,</w:t>
      </w:r>
      <w:r w:rsidRPr="00FF6F3B">
        <w:t xml:space="preserve"> lorsqu'ils mentionnent son nom. Il est également abrégé en « PBUH », qui représente les mots anglais de sens similaire (« que la paix soit sur lui »).</w:t>
      </w:r>
    </w:p>
  </w:footnote>
  <w:footnote w:id="76">
    <w:p w14:paraId="549B34D9" w14:textId="77777777" w:rsidR="00AB62D5" w:rsidRPr="00A755E9" w:rsidRDefault="00AB62D5" w:rsidP="00AB62D5">
      <w:pPr>
        <w:pStyle w:val="Notedebasdepage"/>
        <w:jc w:val="both"/>
        <w:rPr>
          <w:lang w:val="en-GB"/>
        </w:rPr>
      </w:pPr>
      <w:r>
        <w:rPr>
          <w:rStyle w:val="Appelnotedebasdep"/>
        </w:rPr>
        <w:footnoteRef/>
      </w:r>
      <w:r>
        <w:t xml:space="preserve"> a) "</w:t>
      </w:r>
      <w:r w:rsidRPr="00A755E9">
        <w:rPr>
          <w:i/>
          <w:iCs/>
        </w:rPr>
        <w:t>La paix, l'amour, le respect, la tolérance et la liberté sont l'essence de l'Islam</w:t>
      </w:r>
      <w:r>
        <w:t xml:space="preserve">". </w:t>
      </w:r>
      <w:r w:rsidRPr="00A755E9">
        <w:rPr>
          <w:lang w:val="en-GB"/>
        </w:rPr>
        <w:t xml:space="preserve">Cf. </w:t>
      </w:r>
      <w:hyperlink r:id="rId59" w:history="1">
        <w:r w:rsidRPr="00900519">
          <w:rPr>
            <w:rStyle w:val="Lienhypertexte"/>
            <w:lang w:val="en-GB"/>
          </w:rPr>
          <w:t>http://ciaj.ch/index.php/la-paix-et-lamour-sont-lessence-de-lislam/</w:t>
        </w:r>
      </w:hyperlink>
      <w:r>
        <w:rPr>
          <w:lang w:val="en-GB"/>
        </w:rPr>
        <w:t xml:space="preserve"> </w:t>
      </w:r>
    </w:p>
    <w:p w14:paraId="6147539A" w14:textId="77777777" w:rsidR="00AB62D5" w:rsidRDefault="00AB62D5" w:rsidP="00AB62D5">
      <w:pPr>
        <w:pStyle w:val="Notedebasdepage"/>
        <w:jc w:val="both"/>
      </w:pPr>
      <w:r>
        <w:t xml:space="preserve">b) </w:t>
      </w:r>
      <w:r w:rsidRPr="00A755E9">
        <w:rPr>
          <w:i/>
          <w:iCs/>
        </w:rPr>
        <w:t>Poème d’une jeune lycéenne qui rappelle, avec force et douceur, les dimensions d’amour et de paix contenues dans le message de l’Islam</w:t>
      </w:r>
      <w:r>
        <w:t xml:space="preserve">. Centre Culturel Islamique de Franche-Comté, 2015, </w:t>
      </w:r>
      <w:hyperlink r:id="rId60" w:history="1">
        <w:r w:rsidRPr="00900519">
          <w:rPr>
            <w:rStyle w:val="Lienhypertexte"/>
          </w:rPr>
          <w:t>http://www.ccifc.net/poeme-dune-jeune-lyceenne-qui-rappelle-avec-force-et-douceur-les-dimensions-damour-et-de-paix-contenues-dans-le-message-de-lislam/</w:t>
        </w:r>
      </w:hyperlink>
      <w:r>
        <w:t xml:space="preserve"> </w:t>
      </w:r>
    </w:p>
    <w:p w14:paraId="085F34EF" w14:textId="77777777" w:rsidR="00AB62D5" w:rsidRPr="00032BA6" w:rsidRDefault="00AB62D5" w:rsidP="00AB62D5">
      <w:pPr>
        <w:pStyle w:val="Notedebasdepage"/>
        <w:jc w:val="both"/>
      </w:pPr>
      <w:r>
        <w:t xml:space="preserve">c) </w:t>
      </w:r>
      <w:r w:rsidRPr="00032BA6">
        <w:t>Ou bien, ils vont citer des poèmes d</w:t>
      </w:r>
      <w:r>
        <w:t>’</w:t>
      </w:r>
      <w:r w:rsidRPr="00032BA6">
        <w:t>Ibn Arabi (1165-1240)</w:t>
      </w:r>
      <w:r>
        <w:t xml:space="preserve"> _</w:t>
      </w:r>
      <w:r w:rsidRPr="00032BA6">
        <w:t xml:space="preserve"> un mystique soufi, ouléma, théologien, juriste, poète, métaphysicien et philosophe andalou</w:t>
      </w:r>
      <w:r>
        <w:t xml:space="preserve"> _</w:t>
      </w:r>
      <w:r w:rsidRPr="00032BA6">
        <w:t>, dont "</w:t>
      </w:r>
      <w:r w:rsidRPr="00032BA6">
        <w:rPr>
          <w:i/>
          <w:iCs/>
        </w:rPr>
        <w:t>L'Interprète des désirs</w:t>
      </w:r>
      <w:r w:rsidRPr="00032BA6">
        <w:t>", une allégorie d’un amour se rapportant ultimement à Dieu.</w:t>
      </w:r>
    </w:p>
  </w:footnote>
  <w:footnote w:id="77">
    <w:p w14:paraId="477E5D36" w14:textId="77777777" w:rsidR="00AB62D5" w:rsidRDefault="00AB62D5" w:rsidP="00AB62D5">
      <w:pPr>
        <w:pStyle w:val="Notedebasdepage"/>
      </w:pPr>
      <w:r>
        <w:rPr>
          <w:rStyle w:val="Appelnotedebasdep"/>
        </w:rPr>
        <w:footnoteRef/>
      </w:r>
      <w:r>
        <w:t xml:space="preserve"> </w:t>
      </w:r>
      <w:r w:rsidRPr="00254A3F">
        <w:rPr>
          <w:i/>
          <w:iCs/>
        </w:rPr>
        <w:t>Le Licite et l’Illicite en Islam</w:t>
      </w:r>
      <w:r>
        <w:t>, docteur Yûsuf al-Qaradâwiï.</w:t>
      </w:r>
    </w:p>
  </w:footnote>
  <w:footnote w:id="78">
    <w:p w14:paraId="55CAB6C9" w14:textId="77777777" w:rsidR="00AB62D5" w:rsidRDefault="00AB62D5" w:rsidP="00AB62D5">
      <w:pPr>
        <w:pStyle w:val="Notedebasdepage"/>
      </w:pPr>
      <w:r>
        <w:rPr>
          <w:rStyle w:val="Appelnotedebasdep"/>
        </w:rPr>
        <w:footnoteRef/>
      </w:r>
      <w:r>
        <w:t xml:space="preserve"> </w:t>
      </w:r>
      <w:r w:rsidRPr="00EC01C1">
        <w:rPr>
          <w:i/>
          <w:iCs/>
        </w:rPr>
        <w:t>Etats-Unis : une affiche islamophobe provoque un tollé</w:t>
      </w:r>
      <w:r w:rsidRPr="00EC01C1">
        <w:t xml:space="preserve">, 14/01/2020, </w:t>
      </w:r>
      <w:hyperlink r:id="rId61" w:history="1">
        <w:r w:rsidRPr="00EF6D3A">
          <w:rPr>
            <w:rStyle w:val="Lienhypertexte"/>
          </w:rPr>
          <w:t>https://www.bladi.net/amp,63552,etats-unis-affiche-islamophobe,63552.html</w:t>
        </w:r>
      </w:hyperlink>
      <w:r>
        <w:t xml:space="preserve"> </w:t>
      </w:r>
    </w:p>
  </w:footnote>
  <w:footnote w:id="79">
    <w:p w14:paraId="5CD31283" w14:textId="77777777" w:rsidR="00AB62D5" w:rsidRDefault="00AB62D5" w:rsidP="00AB62D5">
      <w:pPr>
        <w:pStyle w:val="Notedebasdepage"/>
      </w:pPr>
      <w:r>
        <w:rPr>
          <w:rStyle w:val="Appelnotedebasdep"/>
        </w:rPr>
        <w:footnoteRef/>
      </w:r>
      <w:r>
        <w:t xml:space="preserve"> </w:t>
      </w:r>
      <w:r w:rsidRPr="004019CE">
        <w:rPr>
          <w:i/>
          <w:iCs/>
        </w:rPr>
        <w:t>Psychologie des foules</w:t>
      </w:r>
      <w:r w:rsidRPr="004019CE">
        <w:t xml:space="preserve">, Gustave Le Bon, 1895 et 1905, a) </w:t>
      </w:r>
      <w:hyperlink r:id="rId62" w:history="1">
        <w:r w:rsidRPr="00EF6D3A">
          <w:rPr>
            <w:rStyle w:val="Lienhypertexte"/>
          </w:rPr>
          <w:t>https://fr.wikipedia.org/wiki/Psychologie_des_foules_(livre)</w:t>
        </w:r>
      </w:hyperlink>
      <w:r w:rsidRPr="004019CE">
        <w:t xml:space="preserve">, </w:t>
      </w:r>
    </w:p>
    <w:p w14:paraId="287A0F19" w14:textId="77777777" w:rsidR="00AB62D5" w:rsidRPr="004019CE" w:rsidRDefault="00AB62D5" w:rsidP="00AB62D5">
      <w:pPr>
        <w:pStyle w:val="Notedebasdepage"/>
        <w:rPr>
          <w:lang w:val="en-GB"/>
        </w:rPr>
      </w:pPr>
      <w:r w:rsidRPr="004019CE">
        <w:rPr>
          <w:lang w:val="en-GB"/>
        </w:rPr>
        <w:t xml:space="preserve">b) </w:t>
      </w:r>
      <w:hyperlink r:id="rId63" w:history="1">
        <w:r w:rsidRPr="004019CE">
          <w:rPr>
            <w:rStyle w:val="Lienhypertexte"/>
            <w:lang w:val="en-GB"/>
          </w:rPr>
          <w:t>https://www.infoamerica.org/documentos_pdf/lebon2.pdf</w:t>
        </w:r>
      </w:hyperlink>
      <w:r w:rsidRPr="004019CE">
        <w:rPr>
          <w:lang w:val="en-GB"/>
        </w:rPr>
        <w:t xml:space="preserve"> </w:t>
      </w:r>
    </w:p>
  </w:footnote>
  <w:footnote w:id="80">
    <w:p w14:paraId="6DA1EDF3" w14:textId="77777777" w:rsidR="00AB62D5" w:rsidRDefault="00AB62D5" w:rsidP="00AB62D5">
      <w:pPr>
        <w:pStyle w:val="Notedebasdepage"/>
      </w:pPr>
      <w:r>
        <w:rPr>
          <w:rStyle w:val="Appelnotedebasdep"/>
        </w:rPr>
        <w:footnoteRef/>
      </w:r>
      <w:r>
        <w:t xml:space="preserve"> </w:t>
      </w:r>
      <w:r>
        <w:rPr>
          <w:i/>
          <w:iCs/>
        </w:rPr>
        <w:t>S</w:t>
      </w:r>
      <w:r w:rsidRPr="004019CE">
        <w:rPr>
          <w:i/>
          <w:iCs/>
        </w:rPr>
        <w:t>yndrome de Stockholm</w:t>
      </w:r>
      <w:r>
        <w:t xml:space="preserve">, </w:t>
      </w:r>
      <w:hyperlink r:id="rId64" w:history="1">
        <w:r>
          <w:rPr>
            <w:rStyle w:val="Lienhypertexte"/>
          </w:rPr>
          <w:t>https://fr.wikipedia.org/wiki/Syndrome_de_Stockholm</w:t>
        </w:r>
      </w:hyperlink>
    </w:p>
  </w:footnote>
  <w:footnote w:id="81">
    <w:p w14:paraId="78326222" w14:textId="77777777" w:rsidR="00AB62D5" w:rsidRDefault="00AB62D5" w:rsidP="00AB62D5">
      <w:pPr>
        <w:pStyle w:val="Notedebasdepage"/>
        <w:jc w:val="both"/>
      </w:pPr>
      <w:r>
        <w:rPr>
          <w:rStyle w:val="Appelnotedebasdep"/>
        </w:rPr>
        <w:footnoteRef/>
      </w:r>
      <w:r>
        <w:t xml:space="preserve"> P</w:t>
      </w:r>
      <w:r w:rsidRPr="008246BE">
        <w:t>hénomène psychologique observé chez des otages ayant vécu durant une période prolongée avec leurs geôliers et qui ont développé une sorte d’empathie, voire une sorte de sympathie ou de contagion émotionnelle vis-à-vis de ceux-ci, selon des mécanismes complexes d’identification et de survie</w:t>
      </w:r>
      <w:r>
        <w:t>.</w:t>
      </w:r>
    </w:p>
  </w:footnote>
  <w:footnote w:id="82">
    <w:p w14:paraId="3FEBB10E" w14:textId="77777777" w:rsidR="00AB62D5" w:rsidRDefault="00AB62D5" w:rsidP="00AB62D5">
      <w:pPr>
        <w:pStyle w:val="Notedebasdepage"/>
      </w:pPr>
      <w:r>
        <w:rPr>
          <w:rStyle w:val="Appelnotedebasdep"/>
        </w:rPr>
        <w:footnoteRef/>
      </w:r>
      <w:r>
        <w:t xml:space="preserve"> </w:t>
      </w:r>
      <w:r w:rsidRPr="006E1C88">
        <w:t xml:space="preserve">Bat Ye'or, </w:t>
      </w:r>
      <w:r w:rsidRPr="00B05D1E">
        <w:rPr>
          <w:i/>
          <w:iCs/>
        </w:rPr>
        <w:t>Juifs et chrétiens sous l'islam. Face au danger intégriste</w:t>
      </w:r>
      <w:r w:rsidRPr="006E1C88">
        <w:t>,</w:t>
      </w:r>
      <w:r>
        <w:t xml:space="preserve"> </w:t>
      </w:r>
      <w:r w:rsidRPr="00DF3F7C">
        <w:t>Berg International</w:t>
      </w:r>
      <w:r>
        <w:t>,</w:t>
      </w:r>
      <w:r w:rsidRPr="00DF3F7C">
        <w:t xml:space="preserve"> 10 janvier 2005</w:t>
      </w:r>
      <w:r>
        <w:t>, page 109.</w:t>
      </w:r>
    </w:p>
  </w:footnote>
  <w:footnote w:id="83">
    <w:p w14:paraId="2FC2A507" w14:textId="4F9E9933" w:rsidR="00463EAD" w:rsidRDefault="00463EAD" w:rsidP="00AA446D">
      <w:pPr>
        <w:pStyle w:val="Notedebasdepage"/>
        <w:jc w:val="both"/>
      </w:pPr>
      <w:r>
        <w:rPr>
          <w:rStyle w:val="Appelnotedebasdep"/>
        </w:rPr>
        <w:footnoteRef/>
      </w:r>
      <w:r>
        <w:t xml:space="preserve"> </w:t>
      </w:r>
      <w:r w:rsidRPr="00AA446D">
        <w:t>Mon contradicteur musulman a choisi</w:t>
      </w:r>
      <w:r>
        <w:t xml:space="preserve"> justement</w:t>
      </w:r>
      <w:r w:rsidRPr="00AA446D">
        <w:t xml:space="preserve"> ces écrivains occidentaux parce qu'ils font</w:t>
      </w:r>
      <w:r>
        <w:t xml:space="preserve"> tous</w:t>
      </w:r>
      <w:r w:rsidRPr="00AA446D">
        <w:t xml:space="preserve"> l'apologie de Mahomet</w:t>
      </w:r>
      <w:r>
        <w:t xml:space="preserve">. </w:t>
      </w:r>
      <w:r w:rsidRPr="00AA446D">
        <w:t>Mon contradicteur musulman a choisi ces écrivains occidentaux</w:t>
      </w:r>
      <w:r>
        <w:t xml:space="preserve"> précis</w:t>
      </w:r>
      <w:r w:rsidRPr="00AA446D">
        <w:t xml:space="preserve"> parce qu'ils font l'apologie de Mahomet. À sa place, j'aurais aussi énuméré des savants musulmans (progressistes) ou arabes... Ça évite des attaques habituelles concernant des occidentaux qui ne savent pas de quoi ils parlent</w:t>
      </w:r>
      <w:r>
        <w:t xml:space="preserve"> (sur Mahomet, l’islam …) </w:t>
      </w:r>
      <w:r w:rsidRPr="00AA446D">
        <w:t>...</w:t>
      </w:r>
    </w:p>
  </w:footnote>
  <w:footnote w:id="84">
    <w:p w14:paraId="7458732D" w14:textId="7459485E" w:rsidR="00463EAD" w:rsidRDefault="00463EAD">
      <w:pPr>
        <w:pStyle w:val="Notedebasdepage"/>
      </w:pPr>
      <w:r>
        <w:rPr>
          <w:rStyle w:val="Appelnotedebasdep"/>
        </w:rPr>
        <w:footnoteRef/>
      </w:r>
      <w:r>
        <w:t xml:space="preserve"> </w:t>
      </w:r>
      <w:r w:rsidRPr="00507FB0">
        <w:rPr>
          <w:i/>
          <w:iCs/>
        </w:rPr>
        <w:t>Sur les conceptions cosmologiques de Mahomet</w:t>
      </w:r>
      <w:r w:rsidRPr="00507FB0">
        <w:t xml:space="preserve">, B. LISAN, le 28/01/2020, 3 pages, </w:t>
      </w:r>
      <w:hyperlink r:id="rId65" w:history="1">
        <w:r w:rsidRPr="002F3274">
          <w:rPr>
            <w:rStyle w:val="Lienhypertexte"/>
          </w:rPr>
          <w:t>http://benjamin.lisan.free.fr/jardin.secret/EcritsPolitiquesetPhilosophiques/SurIslam/Sur_les_conceptions_scientifiques_de_Mahomet_sur_l-univers.htm</w:t>
        </w:r>
      </w:hyperlink>
      <w:r>
        <w:t xml:space="preserve"> </w:t>
      </w:r>
    </w:p>
  </w:footnote>
  <w:footnote w:id="85">
    <w:p w14:paraId="60F2B63D" w14:textId="02CF62CC" w:rsidR="00363DA4" w:rsidRPr="00202D37" w:rsidRDefault="00363DA4" w:rsidP="00363DA4">
      <w:pPr>
        <w:pStyle w:val="Notedebasdepage"/>
        <w:jc w:val="both"/>
        <w:rPr>
          <w:lang w:val="en-GB"/>
        </w:rPr>
      </w:pPr>
      <w:r>
        <w:rPr>
          <w:rStyle w:val="Appelnotedebasdep"/>
        </w:rPr>
        <w:footnoteRef/>
      </w:r>
      <w:r>
        <w:t xml:space="preserve"> Certains psychologues expliquent ce déni, cet aveuglement, chez les croyants convaincus, par des mécanismes psychologiques connus : a) le conditionnement et le lavage de cerveau des musulmans, depuis le berceau, b) le mécanisme de dissonance cognitive. </w:t>
      </w:r>
      <w:r w:rsidR="00202D37" w:rsidRPr="00202D37">
        <w:rPr>
          <w:lang w:val="en-GB"/>
        </w:rPr>
        <w:t xml:space="preserve">Cf. </w:t>
      </w:r>
      <w:hyperlink r:id="rId66" w:history="1">
        <w:r w:rsidR="00202D37" w:rsidRPr="00202D37">
          <w:rPr>
            <w:rStyle w:val="Lienhypertexte"/>
            <w:lang w:val="en-GB"/>
          </w:rPr>
          <w:t>https://fr.wikipedia.org/wiki/Dissonance_cognitive</w:t>
        </w:r>
      </w:hyperlink>
      <w:r w:rsidR="00202D37" w:rsidRPr="00202D37">
        <w:rPr>
          <w:lang w:val="en-GB"/>
        </w:rPr>
        <w:t xml:space="preserve">, b) </w:t>
      </w:r>
      <w:hyperlink r:id="rId67" w:history="1">
        <w:r w:rsidR="00202D37" w:rsidRPr="006E57F7">
          <w:rPr>
            <w:rStyle w:val="Lienhypertexte"/>
            <w:lang w:val="en-GB"/>
          </w:rPr>
          <w:t>https://www.psychologie-sociale.com/index.php/fr/theories/influence/6-la-theorie-de-la-dissonance-cognitive</w:t>
        </w:r>
      </w:hyperlink>
      <w:r w:rsidR="00202D37">
        <w:rPr>
          <w:lang w:val="en-GB"/>
        </w:rPr>
        <w:t xml:space="preserve"> </w:t>
      </w:r>
    </w:p>
  </w:footnote>
  <w:footnote w:id="86">
    <w:p w14:paraId="3CD3ABBF" w14:textId="16C00D2F" w:rsidR="00463EAD" w:rsidRPr="00A34F6F" w:rsidRDefault="00463EAD" w:rsidP="00A34F6F">
      <w:pPr>
        <w:spacing w:after="0" w:line="240" w:lineRule="auto"/>
        <w:jc w:val="both"/>
        <w:rPr>
          <w:sz w:val="20"/>
          <w:szCs w:val="20"/>
        </w:rPr>
      </w:pPr>
      <w:r w:rsidRPr="00A34F6F">
        <w:rPr>
          <w:rStyle w:val="Appelnotedebasdep"/>
          <w:sz w:val="20"/>
          <w:szCs w:val="20"/>
        </w:rPr>
        <w:footnoteRef/>
      </w:r>
      <w:r w:rsidRPr="00A34F6F">
        <w:rPr>
          <w:sz w:val="20"/>
          <w:szCs w:val="20"/>
        </w:rPr>
        <w:t xml:space="preserve"> Cf. </w:t>
      </w:r>
      <w:r w:rsidRPr="00A34F6F">
        <w:rPr>
          <w:i/>
          <w:iCs/>
          <w:sz w:val="20"/>
          <w:szCs w:val="20"/>
        </w:rPr>
        <w:t>Origines de l’islam : le déni musulman,</w:t>
      </w:r>
      <w:r w:rsidRPr="00A34F6F">
        <w:rPr>
          <w:sz w:val="20"/>
          <w:szCs w:val="20"/>
        </w:rPr>
        <w:t xml:space="preserve"> Hocine KERZAZI, 10 /01/2019, </w:t>
      </w:r>
      <w:hyperlink r:id="rId68" w:history="1">
        <w:r w:rsidRPr="00891105">
          <w:rPr>
            <w:rStyle w:val="Lienhypertexte"/>
            <w:sz w:val="20"/>
            <w:szCs w:val="20"/>
          </w:rPr>
          <w:t>https://blogs.mediapart.fr/hocine-kerzazi/blog/100119/origines-de-l-islam-le-deni-musulman</w:t>
        </w:r>
      </w:hyperlink>
      <w:r>
        <w:rPr>
          <w:sz w:val="20"/>
          <w:szCs w:val="20"/>
        </w:rPr>
        <w:t xml:space="preserve"> </w:t>
      </w:r>
    </w:p>
  </w:footnote>
  <w:footnote w:id="87">
    <w:p w14:paraId="33D5960C" w14:textId="5FC0B650" w:rsidR="00463EAD" w:rsidRDefault="00463EAD">
      <w:pPr>
        <w:pStyle w:val="Notedebasdepage"/>
      </w:pPr>
      <w:r>
        <w:rPr>
          <w:rStyle w:val="Appelnotedebasdep"/>
        </w:rPr>
        <w:footnoteRef/>
      </w:r>
      <w:r>
        <w:t xml:space="preserve"> A) </w:t>
      </w:r>
      <w:r w:rsidRPr="00A34F6F">
        <w:t>Car selon moi, c’est une façon malhonnête d’éluder le débat (de botter en touche). Alors que la violence, dans la Bible, est essentiellement descriptive, alors que celle-ci est prescriptive dans le Coran.</w:t>
      </w:r>
    </w:p>
    <w:p w14:paraId="7F1F13C5" w14:textId="17621AAD" w:rsidR="00463EAD" w:rsidRDefault="00463EAD" w:rsidP="00A34F6F">
      <w:pPr>
        <w:pStyle w:val="Notedebasdepage"/>
        <w:jc w:val="both"/>
      </w:pPr>
      <w:r>
        <w:t>b) Et moi-même, j’ai étudié la question dans la Bible (ancien testament / Torah), où j’ai aussi relevé des versets dangereux :</w:t>
      </w:r>
    </w:p>
    <w:p w14:paraId="3256E665" w14:textId="72EB95C8" w:rsidR="00463EAD" w:rsidRDefault="00463EAD">
      <w:pPr>
        <w:pStyle w:val="Notedebasdepage"/>
      </w:pPr>
      <w:r w:rsidRPr="00A34F6F">
        <w:rPr>
          <w:i/>
          <w:iCs/>
        </w:rPr>
        <w:t>Versets violents de la Bible</w:t>
      </w:r>
      <w:r w:rsidRPr="00A34F6F">
        <w:t xml:space="preserve"> (dans l'Ancien Testament), </w:t>
      </w:r>
      <w:r>
        <w:t xml:space="preserve">compilés par B. LISAN, 2008, </w:t>
      </w:r>
      <w:hyperlink r:id="rId69" w:history="1">
        <w:r w:rsidRPr="00891105">
          <w:rPr>
            <w:rStyle w:val="Lienhypertexte"/>
          </w:rPr>
          <w:t>http://benjamin.lisan.free.fr/jardin.secret/EcritsPolitiquesetPhilosophiques/Bible/VersetsViolentsDeLaBible.htm</w:t>
        </w:r>
      </w:hyperlink>
      <w:r>
        <w:t xml:space="preserve"> </w:t>
      </w:r>
    </w:p>
  </w:footnote>
  <w:footnote w:id="88">
    <w:p w14:paraId="6ACA1CE7" w14:textId="4A2AB2F8" w:rsidR="00463EAD" w:rsidRDefault="00463EAD" w:rsidP="003E68F8">
      <w:pPr>
        <w:pStyle w:val="Notedebasdepage"/>
        <w:jc w:val="both"/>
      </w:pPr>
      <w:r>
        <w:rPr>
          <w:rStyle w:val="Appelnotedebasdep"/>
        </w:rPr>
        <w:footnoteRef/>
      </w:r>
      <w:r>
        <w:t xml:space="preserve"> Selon un ami : « </w:t>
      </w:r>
      <w:r w:rsidRPr="00970C3C">
        <w:rPr>
          <w:i/>
          <w:iCs/>
        </w:rPr>
        <w:t>Les hadiths ont été compilés plus de 180 ans après la mort du prophète. Bukhari a collecté plus de 100 000 hadiths mais n'a pu en vérifier qu'environ 5 000 d'entre eux.  Il s'avère que les gens inventaient des hadiths pour répondre à leurs besoins</w:t>
      </w:r>
      <w:r>
        <w:t> »</w:t>
      </w:r>
      <w:r w:rsidRPr="00970C3C">
        <w:t>.</w:t>
      </w:r>
    </w:p>
  </w:footnote>
  <w:footnote w:id="89">
    <w:p w14:paraId="6348A531" w14:textId="77777777" w:rsidR="00463EAD" w:rsidRDefault="00463EAD" w:rsidP="003E68F8">
      <w:pPr>
        <w:pStyle w:val="Notedebasdepage"/>
      </w:pPr>
      <w:r>
        <w:rPr>
          <w:rStyle w:val="Appelnotedebasdep"/>
        </w:rPr>
        <w:footnoteRef/>
      </w:r>
      <w:r>
        <w:t xml:space="preserve"> </w:t>
      </w:r>
      <w:r w:rsidRPr="00CE0747">
        <w:rPr>
          <w:i/>
        </w:rPr>
        <w:t>Quand le livre "Sahih Al-Boukhari: Fin d’une Légende" déclenche une pagaille à la Foire du livre de Tunis</w:t>
      </w:r>
      <w:r w:rsidRPr="008C5224">
        <w:t xml:space="preserve">, Rihab Boukhayatia, 12/04/2018, </w:t>
      </w:r>
      <w:hyperlink r:id="rId70" w:history="1">
        <w:r w:rsidRPr="00C363A1">
          <w:rPr>
            <w:rStyle w:val="Lienhypertexte"/>
          </w:rPr>
          <w:t>https://www.huffpostmaghreb.com/entry/quand-le-livre-sahih-al-boukhari-fin-dune-legendedeclenche-une-pagaille-a-la-foire-du-livre-de-tunis_mg_5acf8721e4b077c89ce64014</w:t>
        </w:r>
      </w:hyperlink>
    </w:p>
  </w:footnote>
  <w:footnote w:id="90">
    <w:p w14:paraId="74F62F3A" w14:textId="77777777" w:rsidR="00463EAD" w:rsidRDefault="00463EAD" w:rsidP="003E68F8">
      <w:pPr>
        <w:pStyle w:val="Notedebasdepage"/>
        <w:rPr>
          <w:rStyle w:val="Lienhypertexte"/>
        </w:rPr>
      </w:pPr>
      <w:r>
        <w:rPr>
          <w:rStyle w:val="Appelnotedebasdep"/>
        </w:rPr>
        <w:footnoteRef/>
      </w:r>
      <w:r>
        <w:t xml:space="preserve"> a) </w:t>
      </w:r>
      <w:r w:rsidRPr="006459ED">
        <w:rPr>
          <w:i/>
        </w:rPr>
        <w:t>Attention, on ne touche pas au Sahih Al Boukhari !</w:t>
      </w:r>
      <w:r>
        <w:t xml:space="preserve"> La Dépêche du Maroc, 20 octobre 2017, Propos recueillis par Chaimae Oulhaj, </w:t>
      </w:r>
      <w:hyperlink r:id="rId71" w:history="1">
        <w:r w:rsidRPr="00C363A1">
          <w:rPr>
            <w:rStyle w:val="Lienhypertexte"/>
          </w:rPr>
          <w:t>https://ladepeche.ma/attention-on-ne-touche-pas-au-sahih-al-boukhari/</w:t>
        </w:r>
      </w:hyperlink>
    </w:p>
    <w:p w14:paraId="237EA986" w14:textId="77777777" w:rsidR="00463EAD" w:rsidRDefault="00463EAD" w:rsidP="003E68F8">
      <w:pPr>
        <w:pStyle w:val="Notedebasdepage"/>
        <w:jc w:val="both"/>
      </w:pPr>
      <w:r>
        <w:t xml:space="preserve">b) </w:t>
      </w:r>
      <w:r w:rsidRPr="00931EDB">
        <w:t>Les autorités marocaines sont intervenues pour censurer la médiatisation du livre en interdisant une séance de signature et une interview avec son auteur.</w:t>
      </w:r>
    </w:p>
  </w:footnote>
  <w:footnote w:id="91">
    <w:p w14:paraId="4D3A516C" w14:textId="518B1583" w:rsidR="00463EAD" w:rsidRDefault="00463EAD" w:rsidP="003E68F8">
      <w:pPr>
        <w:pStyle w:val="Notedebasdepage"/>
      </w:pPr>
      <w:r>
        <w:rPr>
          <w:rStyle w:val="Appelnotedebasdep"/>
        </w:rPr>
        <w:footnoteRef/>
      </w:r>
      <w:r>
        <w:t xml:space="preserve"> </w:t>
      </w:r>
      <w:r w:rsidRPr="00CE0747">
        <w:rPr>
          <w:i/>
        </w:rPr>
        <w:t>L’auteur marocain Rachid Aylal : Les scientifiques sont les nouveaux prophètes</w:t>
      </w:r>
      <w:r w:rsidRPr="00CE0747">
        <w:t xml:space="preserve">, 26 </w:t>
      </w:r>
      <w:r w:rsidR="007106BC" w:rsidRPr="00CE0747">
        <w:t>septembre</w:t>
      </w:r>
      <w:r w:rsidRPr="00CE0747">
        <w:t xml:space="preserve"> 2018, </w:t>
      </w:r>
      <w:hyperlink r:id="rId72" w:history="1">
        <w:r w:rsidRPr="004E54DD">
          <w:rPr>
            <w:rStyle w:val="Lienhypertexte"/>
          </w:rPr>
          <w:t>http://memri.fr/2018/09/26/lauteur-marocain-rachid-aylal-les-scientifiques-sont-les-nouveaux-prophetes-qui-decouvrent-la-revelation-de-dieu-dans-lunivers/</w:t>
        </w:r>
      </w:hyperlink>
      <w:r>
        <w:t xml:space="preserve"> </w:t>
      </w:r>
    </w:p>
  </w:footnote>
  <w:footnote w:id="92">
    <w:p w14:paraId="51526A9C" w14:textId="77777777" w:rsidR="00463EAD" w:rsidRDefault="00463EAD" w:rsidP="003E68F8">
      <w:pPr>
        <w:pStyle w:val="Notedebasdepage"/>
        <w:jc w:val="both"/>
      </w:pPr>
      <w:r>
        <w:rPr>
          <w:rStyle w:val="Appelnotedebasdep"/>
        </w:rPr>
        <w:footnoteRef/>
      </w:r>
      <w:r>
        <w:t xml:space="preserve"> a) </w:t>
      </w:r>
      <w:r w:rsidRPr="00932D19">
        <w:rPr>
          <w:i/>
        </w:rPr>
        <w:t>Un chercheur critique sévèrement les hadiths du prophète sur Beur Tv (Vidéos),</w:t>
      </w:r>
      <w:r w:rsidRPr="00932D19">
        <w:t xml:space="preserve"> 25 décembre 2017, </w:t>
      </w:r>
      <w:hyperlink r:id="rId73" w:history="1">
        <w:r w:rsidRPr="00932D19">
          <w:rPr>
            <w:rStyle w:val="Lienhypertexte"/>
          </w:rPr>
          <w:t>http://dia-algerie.com/chercheur-critique-severement-hadiths-prophete-beur-tv-videos/</w:t>
        </w:r>
      </w:hyperlink>
      <w:r>
        <w:t xml:space="preserve">  </w:t>
      </w:r>
    </w:p>
    <w:p w14:paraId="61D0BC5C" w14:textId="77777777" w:rsidR="00463EAD" w:rsidRDefault="00463EAD" w:rsidP="003E68F8">
      <w:pPr>
        <w:pStyle w:val="Notedebasdepage"/>
        <w:jc w:val="both"/>
        <w:rPr>
          <w:rStyle w:val="Lienhypertexte"/>
        </w:rPr>
      </w:pPr>
      <w:r>
        <w:t xml:space="preserve">b) </w:t>
      </w:r>
      <w:r w:rsidRPr="00932D19">
        <w:rPr>
          <w:i/>
        </w:rPr>
        <w:t>Polémique/Des intellectuels soutiennent l’islamologue Said Djabelkhir,</w:t>
      </w:r>
      <w:r w:rsidRPr="00932D19">
        <w:t xml:space="preserve"> 26 décembre 2017, </w:t>
      </w:r>
      <w:hyperlink r:id="rId74" w:history="1">
        <w:r w:rsidRPr="00932D19">
          <w:rPr>
            <w:rStyle w:val="Lienhypertexte"/>
          </w:rPr>
          <w:t>https://www.algerie-focus.com/2017/12/polemique-intellectuels-soutiennent-lislamologue-said-djabelkhir/</w:t>
        </w:r>
      </w:hyperlink>
    </w:p>
    <w:p w14:paraId="1FD6FF86" w14:textId="77777777" w:rsidR="00463EAD" w:rsidRPr="00962C08" w:rsidRDefault="00463EAD" w:rsidP="003E68F8">
      <w:pPr>
        <w:pStyle w:val="Notedebasdepage"/>
        <w:jc w:val="both"/>
      </w:pPr>
      <w:r>
        <w:t xml:space="preserve">c) </w:t>
      </w:r>
      <w:r w:rsidRPr="006459ED">
        <w:rPr>
          <w:i/>
        </w:rPr>
        <w:t>Débat autour de l’interprétation de la religion en Algérie : des algériens expriment leur soutien à un intellectuel progressiste</w:t>
      </w:r>
      <w:r>
        <w:t xml:space="preserve">, La Rédaction, 25/12/2017, </w:t>
      </w:r>
      <w:hyperlink r:id="rId75" w:history="1">
        <w:r w:rsidRPr="00C363A1">
          <w:rPr>
            <w:rStyle w:val="Lienhypertexte"/>
          </w:rPr>
          <w:t>https://algeriepart.com/2017/12/25/debat-autour-de-linterpretation-de-religion-algerie-algeriens-expriment-soutien-a-intellectuel-progressite/</w:t>
        </w:r>
      </w:hyperlink>
    </w:p>
  </w:footnote>
  <w:footnote w:id="93">
    <w:p w14:paraId="3D2811D1" w14:textId="2BBA8559" w:rsidR="00463EAD" w:rsidRDefault="00463EAD" w:rsidP="0003738E">
      <w:pPr>
        <w:pStyle w:val="Notedebasdepage"/>
        <w:jc w:val="both"/>
      </w:pPr>
      <w:r>
        <w:rPr>
          <w:rStyle w:val="Appelnotedebasdep"/>
        </w:rPr>
        <w:footnoteRef/>
      </w:r>
      <w:r>
        <w:t xml:space="preserve"> Alors que pour </w:t>
      </w:r>
      <w:r w:rsidR="0003738E">
        <w:t>l’auteur</w:t>
      </w:r>
      <w:r>
        <w:t xml:space="preserve">, les textes sacrées contient des « vérités symboliques » et non pas des « vérités scientifiques ». Pour </w:t>
      </w:r>
      <w:r w:rsidR="0003738E">
        <w:t>lui</w:t>
      </w:r>
      <w:r>
        <w:t>, les « miracles scientifiques du Coran » sont</w:t>
      </w:r>
      <w:r w:rsidR="0003738E">
        <w:t xml:space="preserve"> et restent</w:t>
      </w:r>
      <w:r>
        <w:t xml:space="preserve"> une imposture scientifique. </w:t>
      </w:r>
    </w:p>
    <w:p w14:paraId="413BC5D6" w14:textId="118D6E51" w:rsidR="00463EAD" w:rsidRDefault="00463EAD" w:rsidP="003E68F8">
      <w:pPr>
        <w:pStyle w:val="Notedebasdepage"/>
      </w:pPr>
      <w:r>
        <w:t xml:space="preserve">C’est pourquoi </w:t>
      </w:r>
      <w:r w:rsidR="0003738E">
        <w:t>il a</w:t>
      </w:r>
      <w:r>
        <w:t xml:space="preserve"> créé ce groupe Facebook « </w:t>
      </w:r>
      <w:r w:rsidRPr="003E68F8">
        <w:rPr>
          <w:i/>
          <w:iCs/>
        </w:rPr>
        <w:t>Pseudosciences islamiques, miracles scientifiques du Coran, terre plate</w:t>
      </w:r>
      <w:r>
        <w:t xml:space="preserve"> ... » : </w:t>
      </w:r>
      <w:hyperlink r:id="rId76" w:history="1">
        <w:r w:rsidRPr="00891105">
          <w:rPr>
            <w:rStyle w:val="Lienhypertexte"/>
          </w:rPr>
          <w:t>https://www.facebook.com/groups/pseudosciences.islamiques/</w:t>
        </w:r>
      </w:hyperlink>
      <w:r>
        <w:t xml:space="preserve"> </w:t>
      </w:r>
    </w:p>
    <w:p w14:paraId="1C116C8F" w14:textId="203F757D" w:rsidR="00463EAD" w:rsidRDefault="00463EAD" w:rsidP="0003738E">
      <w:pPr>
        <w:pStyle w:val="Notedebasdepage"/>
        <w:jc w:val="both"/>
      </w:pPr>
      <w:r>
        <w:t xml:space="preserve">Car </w:t>
      </w:r>
      <w:r w:rsidR="0003738E">
        <w:t>l’auteur</w:t>
      </w:r>
      <w:r>
        <w:t xml:space="preserve"> ne peux admettre qu</w:t>
      </w:r>
      <w:r w:rsidR="0003738E">
        <w:t>e l</w:t>
      </w:r>
      <w:r>
        <w:t>'on diffuse des affirmations fausses pseudo-scientifiques, au nom de la religion, que cela soit au nom de l'islam, du christianisme, du judaïsme etc.</w:t>
      </w:r>
    </w:p>
  </w:footnote>
  <w:footnote w:id="94">
    <w:p w14:paraId="52A43B5D" w14:textId="392A4F7C" w:rsidR="00463EAD" w:rsidRDefault="00463EAD">
      <w:pPr>
        <w:pStyle w:val="Notedebasdepage"/>
      </w:pPr>
      <w:r>
        <w:rPr>
          <w:rStyle w:val="Appelnotedebasdep"/>
        </w:rPr>
        <w:footnoteRef/>
      </w:r>
      <w:r>
        <w:t xml:space="preserve"> Sur Paris.</w:t>
      </w:r>
    </w:p>
  </w:footnote>
  <w:footnote w:id="95">
    <w:p w14:paraId="2C153CC5" w14:textId="2A546EF0" w:rsidR="00463EAD" w:rsidRDefault="00463EAD" w:rsidP="005D0DB1">
      <w:pPr>
        <w:pStyle w:val="Notedebasdepage"/>
        <w:jc w:val="both"/>
      </w:pPr>
      <w:r>
        <w:rPr>
          <w:rStyle w:val="Appelnotedebasdep"/>
        </w:rPr>
        <w:footnoteRef/>
      </w:r>
      <w:r>
        <w:t xml:space="preserve"> </w:t>
      </w:r>
      <w:r w:rsidR="0003738E">
        <w:t>L’auteur esst</w:t>
      </w:r>
      <w:r>
        <w:t xml:space="preserve"> d’autant plus convaincu que ce dialogue ou débat est nécessaire, qu</w:t>
      </w:r>
      <w:r w:rsidR="0003738E">
        <w:t>’il</w:t>
      </w:r>
      <w:r>
        <w:t xml:space="preserve"> pense que le retard scientifique du monde musulman est lié à la persécution, toujours actuelle, de</w:t>
      </w:r>
      <w:r w:rsidR="0003738E">
        <w:t>s</w:t>
      </w:r>
      <w:r>
        <w:t xml:space="preserve"> athées et apostats, la science</w:t>
      </w:r>
      <w:r w:rsidR="0003738E">
        <w:t xml:space="preserve"> moderne</w:t>
      </w:r>
      <w:r>
        <w:t xml:space="preserve"> ne pouvant se développer dans une atmosphère intolérante</w:t>
      </w:r>
      <w:r w:rsidR="0003738E">
        <w:t xml:space="preserve">, en particulier </w:t>
      </w:r>
      <w:r>
        <w:t>religieuse</w:t>
      </w:r>
      <w:r w:rsidR="0003738E">
        <w:t>,</w:t>
      </w:r>
      <w:r>
        <w:t xml:space="preserve"> qui a elle-même ses racines dans ces </w:t>
      </w:r>
      <w:r w:rsidR="003905A3">
        <w:t>« </w:t>
      </w:r>
      <w:r>
        <w:t>versets douloureux</w:t>
      </w:r>
      <w:r w:rsidR="003905A3">
        <w:t> »</w:t>
      </w:r>
      <w:r>
        <w:t>.</w:t>
      </w:r>
    </w:p>
  </w:footnote>
  <w:footnote w:id="96">
    <w:p w14:paraId="6573838E" w14:textId="77777777" w:rsidR="00463EAD" w:rsidRDefault="00463EAD" w:rsidP="007A378E">
      <w:pPr>
        <w:pStyle w:val="Notedebasdepage"/>
        <w:jc w:val="both"/>
      </w:pPr>
      <w:r>
        <w:rPr>
          <w:rStyle w:val="Appelnotedebasdep"/>
        </w:rPr>
        <w:footnoteRef/>
      </w:r>
      <w:r w:rsidRPr="00543990">
        <w:t xml:space="preserve"> </w:t>
      </w:r>
      <w:r>
        <w:t>a) par exemple, « </w:t>
      </w:r>
      <w:r w:rsidRPr="007A378E">
        <w:rPr>
          <w:i/>
          <w:iCs/>
        </w:rPr>
        <w:t>Coran 4.56. Certes, ceux qui ne croient pas à Nos Versets, (le Coran) Nous les brûlerons bientôt dans le Feu [nous les pousserons au feu]. Chaque fois que leurs peaux auront été consumées, Nous leur donnerons d'autres peaux en échange afin qu'ils goûtent au châtiment. Allah est certes Puissant et Sage !</w:t>
      </w:r>
      <w:r>
        <w:t> ».</w:t>
      </w:r>
    </w:p>
    <w:p w14:paraId="1B8AC038" w14:textId="77777777" w:rsidR="00463EAD" w:rsidRPr="00543990" w:rsidRDefault="00463EAD" w:rsidP="0013143B">
      <w:pPr>
        <w:pStyle w:val="Notedebasdepage"/>
      </w:pPr>
      <w:r>
        <w:t xml:space="preserve">b) </w:t>
      </w:r>
      <w:r w:rsidRPr="009E26E9">
        <w:t xml:space="preserve">Versets violents et intolérants du Coran, </w:t>
      </w:r>
      <w:hyperlink r:id="rId77" w:history="1">
        <w:r w:rsidRPr="00420EB8">
          <w:rPr>
            <w:rStyle w:val="Lienhypertexte"/>
          </w:rPr>
          <w:t>http://benjamin.lisan.free.fr/jardin.secret/EcritsPolitiquesetPhilosophiques/SurIslam/VersetsViolentsDuCoran.htm</w:t>
        </w:r>
      </w:hyperlink>
      <w:r>
        <w:t xml:space="preserve"> </w:t>
      </w:r>
    </w:p>
  </w:footnote>
  <w:footnote w:id="97">
    <w:p w14:paraId="33E2CB8F" w14:textId="5DB86AC6" w:rsidR="00463EAD" w:rsidRDefault="00463EAD" w:rsidP="00337E29">
      <w:pPr>
        <w:pStyle w:val="Notedebasdepage"/>
        <w:jc w:val="both"/>
      </w:pPr>
      <w:r>
        <w:rPr>
          <w:rStyle w:val="Appelnotedebasdep"/>
        </w:rPr>
        <w:footnoteRef/>
      </w:r>
      <w:r>
        <w:t xml:space="preserve"> Beaucoup de musulmans refusent de les contextualiser, y compris dans le contexte du 21° siècle, y compris en occident, ne voulant pas les abroger et les considérant toujours valables au 21° siècle. Ce qui rend la réforme de l’islam difficile. </w:t>
      </w:r>
    </w:p>
  </w:footnote>
  <w:footnote w:id="98">
    <w:p w14:paraId="314BCB22" w14:textId="67E5189F" w:rsidR="0084051F" w:rsidRDefault="0084051F">
      <w:pPr>
        <w:pStyle w:val="Notedebasdepage"/>
      </w:pPr>
      <w:r>
        <w:rPr>
          <w:rStyle w:val="Appelnotedebasdep"/>
        </w:rPr>
        <w:footnoteRef/>
      </w:r>
      <w:r>
        <w:t xml:space="preserve"> </w:t>
      </w:r>
      <w:r w:rsidRPr="0084051F">
        <w:t>Cette affirmation "islam, religion de paix" est souvent émise à destination des occidentaux</w:t>
      </w:r>
      <w:r>
        <w:t>.</w:t>
      </w:r>
    </w:p>
  </w:footnote>
  <w:footnote w:id="99">
    <w:p w14:paraId="519CB546" w14:textId="75827965" w:rsidR="00463EAD" w:rsidRPr="00A02AA5" w:rsidRDefault="00463EAD" w:rsidP="00A02AA5">
      <w:pPr>
        <w:pStyle w:val="Notedebasdepage"/>
        <w:jc w:val="both"/>
      </w:pPr>
      <w:r w:rsidRPr="00A02AA5">
        <w:rPr>
          <w:rStyle w:val="Appelnotedebasdep"/>
        </w:rPr>
        <w:footnoteRef/>
      </w:r>
      <w:r w:rsidRPr="00A02AA5">
        <w:t xml:space="preserve"> </w:t>
      </w:r>
      <w:r>
        <w:t xml:space="preserve">Cf. Versets </w:t>
      </w:r>
      <w:r w:rsidRPr="00A02AA5">
        <w:t xml:space="preserve">4.24, </w:t>
      </w:r>
      <w:r w:rsidRPr="00A02AA5">
        <w:rPr>
          <w:rFonts w:ascii="Calibri" w:hAnsi="Calibri" w:cs="Calibri"/>
          <w:color w:val="000000"/>
        </w:rPr>
        <w:t xml:space="preserve">4.28, </w:t>
      </w:r>
      <w:r w:rsidRPr="00A02AA5">
        <w:rPr>
          <w:rFonts w:cstheme="minorHAnsi"/>
          <w:color w:val="000000"/>
        </w:rPr>
        <w:t xml:space="preserve">33.50, 33.52, </w:t>
      </w:r>
      <w:r w:rsidRPr="00A02AA5">
        <w:rPr>
          <w:rFonts w:ascii="Calibri" w:hAnsi="Calibri" w:cs="Calibri"/>
          <w:color w:val="000000"/>
        </w:rPr>
        <w:t xml:space="preserve">23.5-6, 70.30, </w:t>
      </w:r>
      <w:r w:rsidRPr="00A02AA5">
        <w:rPr>
          <w:rFonts w:cstheme="minorHAnsi"/>
          <w:bCs/>
          <w:color w:val="000000"/>
        </w:rPr>
        <w:t>Bukhari</w:t>
      </w:r>
      <w:r w:rsidRPr="00A02AA5">
        <w:rPr>
          <w:rFonts w:cstheme="minorHAnsi"/>
          <w:b/>
          <w:bCs/>
          <w:color w:val="000000"/>
        </w:rPr>
        <w:t> </w:t>
      </w:r>
      <w:r w:rsidRPr="00A02AA5">
        <w:rPr>
          <w:rFonts w:cstheme="minorHAnsi"/>
          <w:bCs/>
          <w:color w:val="000000"/>
        </w:rPr>
        <w:t>vol. 5, n° 541 et vol. 7, n° 344, Bukhari 9.91.368</w:t>
      </w:r>
      <w:r w:rsidRPr="00A02AA5">
        <w:rPr>
          <w:rFonts w:cstheme="minorHAnsi"/>
          <w:iCs/>
          <w:color w:val="000000"/>
        </w:rPr>
        <w:t xml:space="preserve">, </w:t>
      </w:r>
      <w:r w:rsidRPr="00A02AA5">
        <w:rPr>
          <w:rFonts w:ascii="Calibri" w:hAnsi="Calibri" w:cs="Calibri"/>
          <w:shd w:val="clear" w:color="auto" w:fill="FFFFFF"/>
        </w:rPr>
        <w:t>Muslim, livre 037, n° 6676, Muslim n°13, 32 (?), 124, 230 etc.</w:t>
      </w:r>
    </w:p>
  </w:footnote>
  <w:footnote w:id="100">
    <w:p w14:paraId="472B12D6" w14:textId="22DC855B" w:rsidR="00463EAD" w:rsidRDefault="00463EAD">
      <w:pPr>
        <w:pStyle w:val="Notedebasdepage"/>
      </w:pPr>
      <w:r>
        <w:rPr>
          <w:rStyle w:val="Appelnotedebasdep"/>
        </w:rPr>
        <w:footnoteRef/>
      </w:r>
      <w:r>
        <w:t xml:space="preserve"> </w:t>
      </w:r>
      <w:r w:rsidRPr="001E4A8D">
        <w:t>Le Coran semble, d’ailleurs, avoir été écrit par une ou plusieurs personnes dénuées de cœur.</w:t>
      </w:r>
    </w:p>
  </w:footnote>
  <w:footnote w:id="101">
    <w:p w14:paraId="17EDD278" w14:textId="775F148E" w:rsidR="00463EAD" w:rsidRDefault="00463EAD" w:rsidP="00337E29">
      <w:pPr>
        <w:pStyle w:val="Notedebasdepage"/>
        <w:jc w:val="both"/>
      </w:pPr>
      <w:r>
        <w:rPr>
          <w:rStyle w:val="Appelnotedebasdep"/>
        </w:rPr>
        <w:footnoteRef/>
      </w:r>
      <w:r>
        <w:t xml:space="preserve"> « </w:t>
      </w:r>
      <w:r w:rsidRPr="00520121">
        <w:rPr>
          <w:rFonts w:cstheme="minorHAnsi"/>
          <w:i/>
          <w:iCs/>
          <w:color w:val="1D2129"/>
          <w:shd w:val="clear" w:color="auto" w:fill="FFFFFF"/>
        </w:rPr>
        <w:t>La sécurité ou le besoin de se faire accepter priment alors sur l’affirmation de la religion</w:t>
      </w:r>
      <w:r>
        <w:rPr>
          <w:rFonts w:cstheme="minorHAnsi"/>
          <w:color w:val="1D2129"/>
          <w:shd w:val="clear" w:color="auto" w:fill="FFFFFF"/>
        </w:rPr>
        <w:t xml:space="preserve"> ». </w:t>
      </w:r>
      <w:r>
        <w:t xml:space="preserve">Cf. </w:t>
      </w:r>
      <w:r w:rsidRPr="00A076B7">
        <w:rPr>
          <w:i/>
        </w:rPr>
        <w:t>La taqiya ou le concept coranique qui permet aux musulmans radicaux de dissimuler leurs véritables croyances</w:t>
      </w:r>
      <w:r w:rsidRPr="00006B68">
        <w:t xml:space="preserve">, Annie Laurent, 19 Novembre 2015, </w:t>
      </w:r>
      <w:hyperlink r:id="rId78" w:history="1">
        <w:r w:rsidRPr="005728E7">
          <w:rPr>
            <w:rStyle w:val="Lienhypertexte"/>
          </w:rPr>
          <w:t>http://www.atlantico.fr/decryptage/taqiya-ou-concept-coranique-qui-permet-aux-musulmans-radicaux-dissimuler-veritables-croyances-annie-laurent-2445946.html</w:t>
        </w:r>
      </w:hyperlink>
    </w:p>
  </w:footnote>
  <w:footnote w:id="102">
    <w:p w14:paraId="75E784B5" w14:textId="63D55A4F" w:rsidR="00463EAD" w:rsidRPr="001474B0" w:rsidRDefault="00463EAD" w:rsidP="00C31CA9">
      <w:pPr>
        <w:pStyle w:val="Notedebasdepage"/>
        <w:rPr>
          <w:lang w:val="es-AR"/>
        </w:rPr>
      </w:pPr>
      <w:r>
        <w:rPr>
          <w:rStyle w:val="Appelnotedebasdep"/>
        </w:rPr>
        <w:footnoteRef/>
      </w:r>
      <w:r w:rsidRPr="001474B0">
        <w:rPr>
          <w:lang w:val="es-AR"/>
        </w:rPr>
        <w:t xml:space="preserve"> a) </w:t>
      </w:r>
      <w:r w:rsidRPr="001474B0">
        <w:rPr>
          <w:i/>
          <w:iCs/>
          <w:lang w:val="es-AR"/>
        </w:rPr>
        <w:t>Banu Qurayza</w:t>
      </w:r>
      <w:r w:rsidRPr="001474B0">
        <w:rPr>
          <w:lang w:val="es-AR"/>
        </w:rPr>
        <w:t xml:space="preserve">, </w:t>
      </w:r>
      <w:hyperlink r:id="rId79" w:history="1">
        <w:r w:rsidRPr="001474B0">
          <w:rPr>
            <w:rStyle w:val="Lienhypertexte"/>
            <w:lang w:val="es-AR"/>
          </w:rPr>
          <w:t>https://fr.wikipedia.org/wiki/Banu_Qurayza</w:t>
        </w:r>
      </w:hyperlink>
      <w:r w:rsidRPr="001474B0">
        <w:rPr>
          <w:lang w:val="es-AR"/>
        </w:rPr>
        <w:t xml:space="preserve"> </w:t>
      </w:r>
    </w:p>
    <w:p w14:paraId="4DDB0425" w14:textId="0CF17757" w:rsidR="00463EAD" w:rsidRDefault="00463EAD" w:rsidP="00C31CA9">
      <w:pPr>
        <w:pStyle w:val="Notedebasdepage"/>
      </w:pPr>
      <w:r>
        <w:t xml:space="preserve">b) </w:t>
      </w:r>
      <w:r w:rsidRPr="00C31CA9">
        <w:rPr>
          <w:i/>
          <w:iCs/>
        </w:rPr>
        <w:t>LA VIOLENCE DANS L'ISLAM : J'ai vaincu par la terreur. Le Génocide sur les Bani Qurayza</w:t>
      </w:r>
      <w:r>
        <w:t xml:space="preserve">, </w:t>
      </w:r>
      <w:hyperlink r:id="rId80" w:history="1">
        <w:r w:rsidRPr="002F3274">
          <w:rPr>
            <w:rStyle w:val="Lienhypertexte"/>
          </w:rPr>
          <w:t>http://www.exmusulman.org/genocide-bani-qurayza.html</w:t>
        </w:r>
      </w:hyperlink>
      <w:r>
        <w:t xml:space="preserve"> </w:t>
      </w:r>
    </w:p>
    <w:p w14:paraId="15ABF467" w14:textId="0AF6640A" w:rsidR="00463EAD" w:rsidRDefault="00463EAD" w:rsidP="00C31CA9">
      <w:pPr>
        <w:pStyle w:val="Notedebasdepage"/>
      </w:pPr>
      <w:r>
        <w:t xml:space="preserve">c) </w:t>
      </w:r>
      <w:r w:rsidRPr="00C31CA9">
        <w:rPr>
          <w:i/>
          <w:iCs/>
        </w:rPr>
        <w:t>Sîra, la vie de Mahomet, chef de guerre (extraits),</w:t>
      </w:r>
      <w:r>
        <w:t xml:space="preserve"> </w:t>
      </w:r>
      <w:hyperlink r:id="rId81" w:history="1">
        <w:r w:rsidRPr="002F3274">
          <w:rPr>
            <w:rStyle w:val="Lienhypertexte"/>
          </w:rPr>
          <w:t>http://benjamin.lisan.free.fr/jardin.secret/EcritsPolitiquesetPhilosophiques/SurIslam/livres/La_Sira_vie_de_MAHOMET_chef_de_guerre_12-10-2017.pdf</w:t>
        </w:r>
      </w:hyperlink>
      <w:r>
        <w:t xml:space="preserve"> </w:t>
      </w:r>
    </w:p>
    <w:p w14:paraId="29689738" w14:textId="5EBECAFC" w:rsidR="00463EAD" w:rsidRDefault="00463EAD" w:rsidP="00C31CA9">
      <w:pPr>
        <w:pStyle w:val="Notedebasdepage"/>
      </w:pPr>
      <w:r w:rsidRPr="00C31CA9">
        <w:t xml:space="preserve">d) Différents textes sur l’histoire de l’islam : génocides, massacres, pillages, pogroms …, 25/08/2019, 54 pages, </w:t>
      </w:r>
      <w:hyperlink r:id="rId82" w:history="1">
        <w:r w:rsidRPr="002F3274">
          <w:rPr>
            <w:rStyle w:val="Lienhypertexte"/>
          </w:rPr>
          <w:t>http://benjamin.lisan.free.fr/jardin.secret/EcritsPolitiquesetPhilosophiques/SurIslam/differents_textes_sur_l-histoire_de_l-islam%20.htm</w:t>
        </w:r>
      </w:hyperlink>
      <w:r>
        <w:t xml:space="preserve"> </w:t>
      </w:r>
    </w:p>
  </w:footnote>
  <w:footnote w:id="103">
    <w:p w14:paraId="62403E8B" w14:textId="26470E28" w:rsidR="00463EAD" w:rsidRDefault="00463EAD" w:rsidP="00C31CA9">
      <w:pPr>
        <w:pStyle w:val="Notedebasdepage"/>
        <w:jc w:val="both"/>
      </w:pPr>
      <w:r>
        <w:rPr>
          <w:rStyle w:val="Appelnotedebasdep"/>
        </w:rPr>
        <w:footnoteRef/>
      </w:r>
      <w:r>
        <w:t xml:space="preserve"> </w:t>
      </w:r>
      <w:r w:rsidRPr="00C31CA9">
        <w:rPr>
          <w:i/>
          <w:iCs/>
        </w:rPr>
        <w:t>List of Killings Ordered or Supported by Muhammad</w:t>
      </w:r>
      <w:r w:rsidRPr="00C31CA9">
        <w:t xml:space="preserve"> [Liste des assassinats commandés ou appuyés par Mahomet], </w:t>
      </w:r>
      <w:hyperlink r:id="rId83" w:history="1">
        <w:r w:rsidRPr="002F3274">
          <w:rPr>
            <w:rStyle w:val="Lienhypertexte"/>
          </w:rPr>
          <w:t>https://wikiislam.net/wiki/List_of_Killings_Ordered_or_Supported_by_Muhammad</w:t>
        </w:r>
      </w:hyperlink>
      <w:r>
        <w:t xml:space="preserve"> </w:t>
      </w:r>
    </w:p>
  </w:footnote>
  <w:footnote w:id="104">
    <w:p w14:paraId="205B8828" w14:textId="6D05C70C" w:rsidR="00463EAD" w:rsidRPr="00337E29" w:rsidRDefault="00463EAD" w:rsidP="00337E29">
      <w:pPr>
        <w:spacing w:after="0" w:line="240" w:lineRule="auto"/>
        <w:rPr>
          <w:rFonts w:ascii="Calibri" w:hAnsi="Calibri" w:cs="Calibri"/>
          <w:sz w:val="20"/>
          <w:szCs w:val="20"/>
        </w:rPr>
      </w:pPr>
      <w:r w:rsidRPr="00337E29">
        <w:rPr>
          <w:rStyle w:val="Appelnotedebasdep"/>
          <w:sz w:val="20"/>
          <w:szCs w:val="20"/>
        </w:rPr>
        <w:footnoteRef/>
      </w:r>
      <w:r w:rsidRPr="00337E29">
        <w:rPr>
          <w:sz w:val="20"/>
          <w:szCs w:val="20"/>
        </w:rPr>
        <w:t xml:space="preserve"> </w:t>
      </w:r>
      <w:r w:rsidRPr="00337E29">
        <w:rPr>
          <w:rFonts w:ascii="Calibri" w:hAnsi="Calibri" w:cs="Calibri"/>
          <w:sz w:val="20"/>
          <w:szCs w:val="20"/>
        </w:rPr>
        <w:t xml:space="preserve">Cf. a) Taqiya : </w:t>
      </w:r>
      <w:r w:rsidRPr="00337E29">
        <w:rPr>
          <w:rFonts w:ascii="Calibri" w:hAnsi="Calibri" w:cs="Calibri"/>
          <w:i/>
          <w:iCs/>
          <w:sz w:val="20"/>
          <w:szCs w:val="20"/>
        </w:rPr>
        <w:t>Un concept religieux de la dissimulation</w:t>
      </w:r>
      <w:r w:rsidRPr="00337E29">
        <w:rPr>
          <w:rFonts w:ascii="Calibri" w:hAnsi="Calibri" w:cs="Calibri"/>
          <w:sz w:val="20"/>
          <w:szCs w:val="20"/>
        </w:rPr>
        <w:t xml:space="preserve"> (essai), V2</w:t>
      </w:r>
      <w:r>
        <w:rPr>
          <w:rFonts w:ascii="Calibri" w:hAnsi="Calibri" w:cs="Calibri"/>
          <w:sz w:val="20"/>
          <w:szCs w:val="20"/>
        </w:rPr>
        <w:t>, Benjamin LISAN</w:t>
      </w:r>
      <w:r w:rsidRPr="00337E29">
        <w:rPr>
          <w:rFonts w:ascii="Calibri" w:hAnsi="Calibri" w:cs="Calibri"/>
          <w:sz w:val="20"/>
          <w:szCs w:val="20"/>
        </w:rPr>
        <w:t xml:space="preserve">, 206 pages, 15,85€, </w:t>
      </w:r>
      <w:hyperlink r:id="rId84" w:history="1">
        <w:r w:rsidRPr="00337E29">
          <w:rPr>
            <w:rStyle w:val="Lienhypertexte"/>
            <w:rFonts w:ascii="Calibri" w:hAnsi="Calibri" w:cs="Calibri"/>
            <w:sz w:val="20"/>
            <w:szCs w:val="20"/>
          </w:rPr>
          <w:t>https://www.amazon.fr/dp/1987667263</w:t>
        </w:r>
      </w:hyperlink>
      <w:r w:rsidRPr="00337E29">
        <w:rPr>
          <w:rFonts w:ascii="Calibri" w:hAnsi="Calibri" w:cs="Calibri"/>
          <w:sz w:val="20"/>
          <w:szCs w:val="20"/>
        </w:rPr>
        <w:t xml:space="preserve">  </w:t>
      </w:r>
    </w:p>
    <w:p w14:paraId="72831D9A" w14:textId="77777777" w:rsidR="00463EAD" w:rsidRPr="00337E29" w:rsidRDefault="00463EAD" w:rsidP="00337E29">
      <w:pPr>
        <w:spacing w:after="0" w:line="240" w:lineRule="auto"/>
        <w:rPr>
          <w:rFonts w:ascii="Calibri" w:hAnsi="Calibri" w:cs="Calibri"/>
          <w:sz w:val="20"/>
          <w:szCs w:val="20"/>
        </w:rPr>
      </w:pPr>
      <w:r w:rsidRPr="00337E29">
        <w:rPr>
          <w:rFonts w:ascii="Calibri" w:hAnsi="Calibri" w:cs="Calibri"/>
          <w:sz w:val="20"/>
          <w:szCs w:val="20"/>
        </w:rPr>
        <w:t> b) Version V3 et PDF gratuite (277 pages) :</w:t>
      </w:r>
    </w:p>
    <w:p w14:paraId="6DFC5EEB" w14:textId="70F5ACC5" w:rsidR="00463EAD" w:rsidRPr="00337E29" w:rsidRDefault="00463EAD" w:rsidP="00337E29">
      <w:pPr>
        <w:spacing w:after="0" w:line="240" w:lineRule="auto"/>
        <w:rPr>
          <w:rFonts w:ascii="Calibri" w:hAnsi="Calibri" w:cs="Calibri"/>
          <w:sz w:val="20"/>
          <w:szCs w:val="20"/>
        </w:rPr>
      </w:pPr>
      <w:r w:rsidRPr="00337E29">
        <w:rPr>
          <w:rFonts w:ascii="Calibri" w:hAnsi="Calibri" w:cs="Calibri"/>
          <w:sz w:val="20"/>
          <w:szCs w:val="20"/>
        </w:rPr>
        <w:t xml:space="preserve">    </w:t>
      </w:r>
      <w:hyperlink r:id="rId85" w:history="1">
        <w:r w:rsidRPr="00337E29">
          <w:rPr>
            <w:rStyle w:val="Lienhypertexte"/>
            <w:rFonts w:ascii="Calibri" w:hAnsi="Calibri" w:cs="Calibri"/>
            <w:sz w:val="20"/>
            <w:szCs w:val="20"/>
          </w:rPr>
          <w:t>http://www.doc-developpement-durable.org/livres/Taqiya__dissimulatiCSP_Size_Fix040818_ter.pdf</w:t>
        </w:r>
      </w:hyperlink>
      <w:r w:rsidRPr="00337E29">
        <w:rPr>
          <w:rFonts w:ascii="Calibri" w:hAnsi="Calibri" w:cs="Calibri"/>
          <w:sz w:val="20"/>
          <w:szCs w:val="20"/>
        </w:rPr>
        <w:t xml:space="preserve">  </w:t>
      </w:r>
    </w:p>
  </w:footnote>
  <w:footnote w:id="105">
    <w:p w14:paraId="3BAD814D" w14:textId="087AFF23" w:rsidR="00463EAD" w:rsidRDefault="00463EAD" w:rsidP="004E659C">
      <w:pPr>
        <w:pStyle w:val="Notedebasdepage"/>
      </w:pPr>
      <w:r>
        <w:rPr>
          <w:rStyle w:val="Appelnotedebasdep"/>
        </w:rPr>
        <w:footnoteRef/>
      </w:r>
      <w:r>
        <w:t xml:space="preserve"> </w:t>
      </w:r>
      <w:r w:rsidRPr="004E659C">
        <w:rPr>
          <w:i/>
          <w:iCs/>
        </w:rPr>
        <w:t>Violence de la sourate</w:t>
      </w:r>
      <w:r>
        <w:t xml:space="preserve"> 3, </w:t>
      </w:r>
      <w:hyperlink r:id="rId86" w:history="1">
        <w:r w:rsidRPr="00864E15">
          <w:rPr>
            <w:rStyle w:val="Lienhypertexte"/>
          </w:rPr>
          <w:t>https://menace-theoriste.fr/violence-de-la-sourate-3/</w:t>
        </w:r>
      </w:hyperlink>
      <w:r>
        <w:t xml:space="preserve"> </w:t>
      </w:r>
    </w:p>
  </w:footnote>
  <w:footnote w:id="106">
    <w:p w14:paraId="0E83DFD6" w14:textId="05C42B28" w:rsidR="00FC6465" w:rsidRDefault="00FC6465">
      <w:pPr>
        <w:pStyle w:val="Notedebasdepage"/>
      </w:pPr>
      <w:r>
        <w:rPr>
          <w:rStyle w:val="Appelnotedebasdep"/>
        </w:rPr>
        <w:footnoteRef/>
      </w:r>
      <w:r>
        <w:t xml:space="preserve"> </w:t>
      </w:r>
      <w:r w:rsidRPr="00FC6465">
        <w:t xml:space="preserve">Je trouve, moi-même, 356 occurrences de ce mot, dans le Coran. Selon la twitteuse "Eve the first", le </w:t>
      </w:r>
      <w:r>
        <w:t>C</w:t>
      </w:r>
      <w:r w:rsidRPr="00FC6465">
        <w:t xml:space="preserve">oran comporte 354 fois le mot "châtiment", </w:t>
      </w:r>
      <w:hyperlink r:id="rId87" w:history="1">
        <w:r w:rsidRPr="00FB591B">
          <w:rPr>
            <w:rStyle w:val="Lienhypertexte"/>
          </w:rPr>
          <w:t>https://twitter.com/eve_thefirst/status/1450826458117595148?t=oQNwatSw-3OCUrsGe91H3w&amp;s=03</w:t>
        </w:r>
      </w:hyperlink>
      <w:r>
        <w:t xml:space="preserve"> </w:t>
      </w:r>
    </w:p>
  </w:footnote>
  <w:footnote w:id="107">
    <w:p w14:paraId="052B1370" w14:textId="17555A41" w:rsidR="00FC6465" w:rsidRPr="00182258" w:rsidRDefault="00FC6465">
      <w:pPr>
        <w:pStyle w:val="Notedebasdepage"/>
        <w:rPr>
          <w:lang w:val="en-GB"/>
        </w:rPr>
      </w:pPr>
      <w:r>
        <w:rPr>
          <w:rStyle w:val="Appelnotedebasdep"/>
        </w:rPr>
        <w:footnoteRef/>
      </w:r>
      <w:r w:rsidR="00543E4D" w:rsidRPr="00543E4D">
        <w:t xml:space="preserve"> Vous pouvez multiplier les essais</w:t>
      </w:r>
      <w:r w:rsidR="00543E4D">
        <w:t>, sans fin</w:t>
      </w:r>
      <w:r w:rsidR="00543E4D" w:rsidRPr="00543E4D">
        <w:t>, vous n’y arriverez pas</w:t>
      </w:r>
      <w:r w:rsidR="00543E4D">
        <w:t>.</w:t>
      </w:r>
      <w:r w:rsidRPr="00543E4D">
        <w:t xml:space="preserve"> </w:t>
      </w:r>
      <w:r w:rsidRPr="00182258">
        <w:rPr>
          <w:lang w:val="en-GB"/>
        </w:rPr>
        <w:t xml:space="preserve">Cf. </w:t>
      </w:r>
      <w:hyperlink r:id="rId88" w:history="1">
        <w:r w:rsidRPr="00182258">
          <w:rPr>
            <w:rStyle w:val="Lienhypertexte"/>
            <w:lang w:val="en-GB"/>
          </w:rPr>
          <w:t>https://twitter.com/eve_thefirst/status/1450834043143168005?t=M9iEi0250i_qUI6Ca8k7Bg&amp;s=03</w:t>
        </w:r>
      </w:hyperlink>
      <w:r w:rsidRPr="00182258">
        <w:rPr>
          <w:lang w:val="en-GB"/>
        </w:rPr>
        <w:t xml:space="preserve">  </w:t>
      </w:r>
    </w:p>
  </w:footnote>
  <w:footnote w:id="108">
    <w:p w14:paraId="7BEE8E18" w14:textId="6CF4649E" w:rsidR="00463EAD" w:rsidRDefault="00463EAD" w:rsidP="00554E39">
      <w:pPr>
        <w:pStyle w:val="Notedebasdepage"/>
        <w:jc w:val="both"/>
      </w:pPr>
      <w:r>
        <w:rPr>
          <w:rStyle w:val="Appelnotedebasdep"/>
        </w:rPr>
        <w:footnoteRef/>
      </w:r>
      <w:r>
        <w:t xml:space="preserve"> Un ami m'écrivait : « </w:t>
      </w:r>
      <w:r w:rsidRPr="00554E39">
        <w:rPr>
          <w:i/>
          <w:iCs/>
        </w:rPr>
        <w:t>Les scribes qui ont écrit le coran ont été plus malins que ceux de la bible. Tout y est pêle-mêle, sans chronologie, sans ordre, très vague, donc difficilement démasquable</w:t>
      </w:r>
      <w:r>
        <w:t> ». Et il est vrai que le Coran est mal organisé, structuré.</w:t>
      </w:r>
    </w:p>
  </w:footnote>
  <w:footnote w:id="109">
    <w:p w14:paraId="35008710" w14:textId="54FB5A39" w:rsidR="00463EAD" w:rsidRDefault="00463EAD" w:rsidP="002C5FFF">
      <w:pPr>
        <w:pStyle w:val="Notedebasdepage"/>
      </w:pPr>
      <w:r>
        <w:rPr>
          <w:rStyle w:val="Appelnotedebasdep"/>
        </w:rPr>
        <w:footnoteRef/>
      </w:r>
      <w:r>
        <w:t xml:space="preserve"> Or jamais aucun chercheur, spécialiste des textes anciens, et aucun archéologue n’ont trouvé une quelconque preuve de cette falsification, a) ni dans les milliers de textes anciens et antiques, encore à notre disposition, b) dans les découvertes archéologiques (manuscrits antiques …). Cf. </w:t>
      </w:r>
      <w:r w:rsidRPr="002C5FFF">
        <w:t>Chapitre "</w:t>
      </w:r>
      <w:r w:rsidRPr="002C5FFF">
        <w:rPr>
          <w:i/>
          <w:iCs/>
        </w:rPr>
        <w:t>Les juifs et les chrétiens ont-ils falsifié les textes sacrés contenus dans la Torah et la Bible</w:t>
      </w:r>
      <w:r w:rsidRPr="002C5FFF">
        <w:t xml:space="preserve"> ?" in </w:t>
      </w:r>
      <w:r>
        <w:t>« </w:t>
      </w:r>
      <w:r w:rsidRPr="002C5FFF">
        <w:rPr>
          <w:i/>
          <w:iCs/>
        </w:rPr>
        <w:t>Doutes face aux assertions religieuses</w:t>
      </w:r>
      <w:r>
        <w:t> »</w:t>
      </w:r>
      <w:r w:rsidRPr="002C5FFF">
        <w:t xml:space="preserve">, Benjamin LISAN, 21/05/2019, 31 pages, </w:t>
      </w:r>
      <w:hyperlink r:id="rId89" w:history="1">
        <w:r w:rsidRPr="002F3274">
          <w:rPr>
            <w:rStyle w:val="Lienhypertexte"/>
          </w:rPr>
          <w:t>http://benjamin.lisan.free.fr/jardin.secret/EcritsPolitiquesetPhilosophiques/SurIslam/doutes_face_aux_assertions_religieuses.htm</w:t>
        </w:r>
      </w:hyperlink>
      <w:r>
        <w:t xml:space="preserve"> </w:t>
      </w:r>
    </w:p>
  </w:footnote>
  <w:footnote w:id="110">
    <w:p w14:paraId="6D0D00B1" w14:textId="67A54EFC" w:rsidR="00463EAD" w:rsidRDefault="00463EAD">
      <w:pPr>
        <w:pStyle w:val="Notedebasdepage"/>
      </w:pPr>
      <w:r>
        <w:rPr>
          <w:rStyle w:val="Appelnotedebasdep"/>
        </w:rPr>
        <w:footnoteRef/>
      </w:r>
      <w:r>
        <w:t xml:space="preserve"> </w:t>
      </w:r>
      <w:r w:rsidRPr="00FD1B08">
        <w:rPr>
          <w:i/>
          <w:iCs/>
        </w:rPr>
        <w:t>Versets violents de la Bible (dans l'Ancien Testament),</w:t>
      </w:r>
      <w:r w:rsidRPr="00FD1B08">
        <w:t xml:space="preserve"> compilés par B. LISAN, 2008, </w:t>
      </w:r>
      <w:hyperlink r:id="rId90" w:history="1">
        <w:r w:rsidRPr="002F3274">
          <w:rPr>
            <w:rStyle w:val="Lienhypertexte"/>
          </w:rPr>
          <w:t>http://benjamin.lisan.free.fr/jardin.secret/EcritsPolitiquesetPhilosophiques/Bible/VersetsViolentsDeLaBible.htm</w:t>
        </w:r>
      </w:hyperlink>
      <w:r>
        <w:t xml:space="preserve"> </w:t>
      </w:r>
    </w:p>
  </w:footnote>
  <w:footnote w:id="111">
    <w:p w14:paraId="5725EDB5" w14:textId="1BCA7203" w:rsidR="00463EAD" w:rsidRDefault="00463EAD">
      <w:pPr>
        <w:pStyle w:val="Notedebasdepage"/>
      </w:pPr>
      <w:r>
        <w:rPr>
          <w:rStyle w:val="Appelnotedebasdep"/>
        </w:rPr>
        <w:footnoteRef/>
      </w:r>
      <w:r>
        <w:t xml:space="preserve"> Conférence « </w:t>
      </w:r>
      <w:r w:rsidRPr="00846572">
        <w:t>Islam et laïcité : une irréductible incompatibilité ?</w:t>
      </w:r>
      <w:r>
        <w:t xml:space="preserve"> » de </w:t>
      </w:r>
      <w:r w:rsidRPr="009B0FD4">
        <w:t>Ghaleb Bencheikh</w:t>
      </w:r>
      <w:r>
        <w:t xml:space="preserve">, au Patronage laïque, le 18/11/2019, </w:t>
      </w:r>
      <w:hyperlink r:id="rId91" w:history="1">
        <w:r>
          <w:rPr>
            <w:rStyle w:val="Lienhypertexte"/>
          </w:rPr>
          <w:t>http://www.parisetudiant.com/etudiant/sortie/islam-et-laicite-une-irreductible-incompatibilite-par-ghaleb-bencheikh.html</w:t>
        </w:r>
      </w:hyperlink>
    </w:p>
  </w:footnote>
  <w:footnote w:id="112">
    <w:p w14:paraId="7733063A" w14:textId="1E5BBEAA" w:rsidR="00463EAD" w:rsidRDefault="00463EAD" w:rsidP="00866EBD">
      <w:pPr>
        <w:pStyle w:val="Notedebasdepage"/>
        <w:jc w:val="both"/>
      </w:pPr>
      <w:r>
        <w:rPr>
          <w:rStyle w:val="Appelnotedebasdep"/>
        </w:rPr>
        <w:footnoteRef/>
      </w:r>
      <w:r>
        <w:t xml:space="preserve"> Toutes celles-ci sont d’ailleurs exposées dans le chapitre « </w:t>
      </w:r>
      <w:r w:rsidRPr="00343B08">
        <w:rPr>
          <w:i/>
          <w:iCs/>
        </w:rPr>
        <w:t>Stratégies pour noyer le poisson</w:t>
      </w:r>
      <w:r>
        <w:t xml:space="preserve"> », situées à la fin de cet ouvrage </w:t>
      </w:r>
      <w:r w:rsidRPr="00337E29">
        <w:rPr>
          <w:rFonts w:ascii="Calibri" w:hAnsi="Calibri" w:cs="Calibri"/>
        </w:rPr>
        <w:t xml:space="preserve">Taqiya : </w:t>
      </w:r>
      <w:r w:rsidRPr="00337E29">
        <w:rPr>
          <w:rFonts w:ascii="Calibri" w:hAnsi="Calibri" w:cs="Calibri"/>
          <w:i/>
          <w:iCs/>
        </w:rPr>
        <w:t>Un concept religieux de la dissimulation</w:t>
      </w:r>
      <w:r w:rsidRPr="00337E29">
        <w:rPr>
          <w:rFonts w:ascii="Calibri" w:hAnsi="Calibri" w:cs="Calibri"/>
        </w:rPr>
        <w:t xml:space="preserve"> (essai),</w:t>
      </w:r>
      <w:r>
        <w:rPr>
          <w:rFonts w:ascii="Calibri" w:hAnsi="Calibri" w:cs="Calibri"/>
        </w:rPr>
        <w:t xml:space="preserve"> ibid.</w:t>
      </w:r>
    </w:p>
  </w:footnote>
  <w:footnote w:id="113">
    <w:p w14:paraId="120DA2CC" w14:textId="6EB7FCAD" w:rsidR="00463EAD" w:rsidRDefault="00463EAD" w:rsidP="00475A5C">
      <w:pPr>
        <w:pStyle w:val="Notedebasdepage"/>
      </w:pPr>
      <w:r>
        <w:rPr>
          <w:rStyle w:val="Appelnotedebasdep"/>
        </w:rPr>
        <w:footnoteRef/>
      </w:r>
      <w:r>
        <w:t xml:space="preserve"> A) </w:t>
      </w:r>
      <w:r w:rsidRPr="00475A5C">
        <w:rPr>
          <w:i/>
          <w:iCs/>
        </w:rPr>
        <w:t>Les chrétiens sont-il des « associateurs » ?</w:t>
      </w:r>
      <w:r>
        <w:t xml:space="preserve"> </w:t>
      </w:r>
      <w:hyperlink r:id="rId92" w:history="1">
        <w:r w:rsidRPr="00A3273A">
          <w:rPr>
            <w:rStyle w:val="Lienhypertexte"/>
          </w:rPr>
          <w:t>https://www.islam-et-verite.com/les-chretiens-sont-il-des-associateurs/</w:t>
        </w:r>
      </w:hyperlink>
      <w:r>
        <w:t xml:space="preserve"> </w:t>
      </w:r>
    </w:p>
    <w:p w14:paraId="302B1A57" w14:textId="32590073" w:rsidR="00463EAD" w:rsidRDefault="00463EAD" w:rsidP="00475A5C">
      <w:pPr>
        <w:pStyle w:val="Notedebasdepage"/>
      </w:pPr>
      <w:r>
        <w:t xml:space="preserve">b) </w:t>
      </w:r>
      <w:r w:rsidRPr="00475A5C">
        <w:rPr>
          <w:i/>
          <w:iCs/>
        </w:rPr>
        <w:t>Les juifs et chrétiens sont-ils mécréants ?</w:t>
      </w:r>
      <w:r>
        <w:t xml:space="preserve"> </w:t>
      </w:r>
      <w:hyperlink r:id="rId93" w:history="1">
        <w:r w:rsidRPr="00A3273A">
          <w:rPr>
            <w:rStyle w:val="Lienhypertexte"/>
          </w:rPr>
          <w:t>http://www.3ilmchar3i.net/article-les-juifs-et-chretiens-sont-ils-mecreants-34367769.html</w:t>
        </w:r>
      </w:hyperlink>
      <w:r>
        <w:t xml:space="preserve"> </w:t>
      </w:r>
    </w:p>
    <w:p w14:paraId="15D6945D" w14:textId="615857CC" w:rsidR="00463EAD" w:rsidRDefault="00463EAD" w:rsidP="00475A5C">
      <w:pPr>
        <w:pStyle w:val="Notedebasdepage"/>
      </w:pPr>
      <w:r>
        <w:t xml:space="preserve">c) </w:t>
      </w:r>
      <w:r w:rsidRPr="00475A5C">
        <w:rPr>
          <w:i/>
          <w:iCs/>
        </w:rPr>
        <w:t>Les chrétiens sont des associateurs et des idolâtres,</w:t>
      </w:r>
      <w:r>
        <w:t xml:space="preserve"> </w:t>
      </w:r>
      <w:hyperlink r:id="rId94" w:history="1">
        <w:r w:rsidRPr="00A3273A">
          <w:rPr>
            <w:rStyle w:val="Lienhypertexte"/>
          </w:rPr>
          <w:t>https://www.bladi.info/threads/chretiens-associateurs-idolatres.356967/</w:t>
        </w:r>
      </w:hyperlink>
      <w:r>
        <w:t xml:space="preserve"> </w:t>
      </w:r>
    </w:p>
  </w:footnote>
  <w:footnote w:id="114">
    <w:p w14:paraId="565C5745" w14:textId="77777777" w:rsidR="00463EAD" w:rsidRPr="00C622F0" w:rsidRDefault="00463EAD" w:rsidP="009A2993">
      <w:pPr>
        <w:pStyle w:val="Notedebasdepage"/>
        <w:rPr>
          <w:lang w:val="en-GB"/>
        </w:rPr>
      </w:pPr>
      <w:r>
        <w:rPr>
          <w:rStyle w:val="Appelnotedebasdep"/>
        </w:rPr>
        <w:footnoteRef/>
      </w:r>
      <w:r w:rsidRPr="00C622F0">
        <w:rPr>
          <w:lang w:val="en-GB"/>
        </w:rPr>
        <w:t xml:space="preserve"> Cf. </w:t>
      </w:r>
      <w:hyperlink r:id="rId95" w:history="1">
        <w:r w:rsidRPr="00C622F0">
          <w:rPr>
            <w:rStyle w:val="Lienhypertexte"/>
            <w:lang w:val="en-GB"/>
          </w:rPr>
          <w:t>https://fr.wikipedia.org/wiki/Trait%C3%A9_d%27Houdaybiya</w:t>
        </w:r>
      </w:hyperlink>
      <w:r w:rsidRPr="00C622F0">
        <w:rPr>
          <w:lang w:val="en-GB"/>
        </w:rPr>
        <w:t xml:space="preserve"> </w:t>
      </w:r>
    </w:p>
  </w:footnote>
  <w:footnote w:id="115">
    <w:p w14:paraId="2F8CD87F" w14:textId="77777777" w:rsidR="00463EAD" w:rsidRDefault="00463EAD" w:rsidP="009A2993">
      <w:pPr>
        <w:pStyle w:val="Notedebasdepage"/>
        <w:jc w:val="both"/>
      </w:pPr>
      <w:r>
        <w:rPr>
          <w:rStyle w:val="Appelnotedebasdep"/>
        </w:rPr>
        <w:footnoteRef/>
      </w:r>
      <w:r>
        <w:t xml:space="preserve"> </w:t>
      </w:r>
      <w:r w:rsidRPr="002C4272">
        <w:t>Carl-Gustav Jung</w:t>
      </w:r>
      <w:r>
        <w:t xml:space="preserve">, </w:t>
      </w:r>
      <w:r w:rsidRPr="002C4272">
        <w:t>médecin psychiatre suisse (1875-1961) : "</w:t>
      </w:r>
      <w:r w:rsidRPr="002C4272">
        <w:rPr>
          <w:i/>
          <w:color w:val="002060"/>
        </w:rPr>
        <w:t>La religion d'Hitler est la plus proche qui soit de l'islamisme, réaliste, terrestre, promettant le maximum de récompenses dans cette vie</w:t>
      </w:r>
      <w:r w:rsidRPr="002C4272">
        <w:rPr>
          <w:i/>
        </w:rPr>
        <w:t xml:space="preserve">, mais avec ce Walhalla façon musulmane avec lequel les Allemands méritoires peuvent entrer et continuer à goûter le plaisir. </w:t>
      </w:r>
      <w:r w:rsidRPr="002C4272">
        <w:rPr>
          <w:i/>
          <w:color w:val="002060"/>
        </w:rPr>
        <w:t>Comme l'islamisme, elle prêche la vertu de l'épée</w:t>
      </w:r>
      <w:r w:rsidRPr="002C4272">
        <w:t>"</w:t>
      </w:r>
      <w:r>
        <w:t>.</w:t>
      </w:r>
    </w:p>
    <w:p w14:paraId="495A3F3A" w14:textId="77777777" w:rsidR="00463EAD" w:rsidRDefault="00463EAD" w:rsidP="009A2993">
      <w:pPr>
        <w:pStyle w:val="Notedebasdepage"/>
        <w:jc w:val="both"/>
      </w:pPr>
      <w:r w:rsidRPr="00D460C9">
        <w:t>Bertrand Russell, mathématicien, logicien, philosophe, épistémologue, homme politique et moraliste britannique (1872-1972) : "</w:t>
      </w:r>
      <w:r w:rsidRPr="00D460C9">
        <w:rPr>
          <w:i/>
          <w:color w:val="002060"/>
        </w:rPr>
        <w:t>L'islam et le bolchevisme ont une finalité</w:t>
      </w:r>
      <w:r w:rsidRPr="00D460C9">
        <w:rPr>
          <w:i/>
        </w:rPr>
        <w:t xml:space="preserve"> pratique, sociale, matérielle </w:t>
      </w:r>
      <w:r w:rsidRPr="00D460C9">
        <w:rPr>
          <w:i/>
          <w:color w:val="002060"/>
        </w:rPr>
        <w:t>dont</w:t>
      </w:r>
      <w:r w:rsidRPr="00D460C9">
        <w:rPr>
          <w:i/>
        </w:rPr>
        <w:t xml:space="preserve"> </w:t>
      </w:r>
      <w:r w:rsidRPr="00D460C9">
        <w:rPr>
          <w:i/>
          <w:color w:val="002060"/>
        </w:rPr>
        <w:t>le but est d'étendre leur domination sur le monde</w:t>
      </w:r>
      <w:r w:rsidRPr="00D460C9">
        <w:t>"</w:t>
      </w:r>
      <w:r>
        <w:t>.</w:t>
      </w:r>
    </w:p>
  </w:footnote>
  <w:footnote w:id="116">
    <w:p w14:paraId="2050866E" w14:textId="6C84C553" w:rsidR="00EA4547" w:rsidRDefault="00EA4547">
      <w:pPr>
        <w:pStyle w:val="Notedebasdepage"/>
      </w:pPr>
      <w:r>
        <w:rPr>
          <w:rStyle w:val="Appelnotedebasdep"/>
        </w:rPr>
        <w:footnoteRef/>
      </w:r>
      <w:r>
        <w:t xml:space="preserve"> </w:t>
      </w:r>
      <w:r w:rsidRPr="00EA4547">
        <w:rPr>
          <w:i/>
          <w:iCs/>
        </w:rPr>
        <w:t>Formule d'eulogie en islam</w:t>
      </w:r>
      <w:r w:rsidRPr="00EA4547">
        <w:t xml:space="preserve">, </w:t>
      </w:r>
      <w:hyperlink r:id="rId96" w:history="1">
        <w:r w:rsidRPr="00900519">
          <w:rPr>
            <w:rStyle w:val="Lienhypertexte"/>
          </w:rPr>
          <w:t>https://fr.wikipedia.org/wiki/Formule_d%27eulogie_en_islam</w:t>
        </w:r>
      </w:hyperlink>
      <w:r>
        <w:t xml:space="preserve"> </w:t>
      </w:r>
    </w:p>
  </w:footnote>
  <w:footnote w:id="117">
    <w:p w14:paraId="57C8FB4F" w14:textId="18E2647A" w:rsidR="008B52A4" w:rsidRDefault="008B52A4" w:rsidP="008B52A4">
      <w:pPr>
        <w:pStyle w:val="Notedebasdepage"/>
        <w:jc w:val="both"/>
      </w:pPr>
      <w:r>
        <w:rPr>
          <w:rStyle w:val="Appelnotedebasdep"/>
        </w:rPr>
        <w:footnoteRef/>
      </w:r>
      <w:r>
        <w:t xml:space="preserve"> </w:t>
      </w:r>
      <w:r w:rsidRPr="008B52A4">
        <w:t>A rapprocher de la sourate 111, sensée être une parole divine, souhaitant</w:t>
      </w:r>
      <w:r>
        <w:t xml:space="preserve"> pourtant</w:t>
      </w:r>
      <w:r w:rsidRPr="008B52A4">
        <w:t xml:space="preserve"> la mort de l'oncle de Mahomet, Abû-Lahab, et de sa femme, parce qu'ils n'ont pas cru dans la prédication de Mahomet et dans son caractère divin.</w:t>
      </w:r>
      <w:r>
        <w:t xml:space="preserve"> Sourate ressemblant plutôt à un règlement de compte familial.</w:t>
      </w:r>
    </w:p>
  </w:footnote>
  <w:footnote w:id="118">
    <w:p w14:paraId="5CD3F9FB" w14:textId="60BB3869" w:rsidR="00463EAD" w:rsidRDefault="00463EAD">
      <w:pPr>
        <w:pStyle w:val="Notedebasdepage"/>
      </w:pPr>
      <w:r>
        <w:rPr>
          <w:rStyle w:val="Appelnotedebasdep"/>
        </w:rPr>
        <w:footnoteRef/>
      </w:r>
      <w:r>
        <w:t xml:space="preserve"> Autre traduction : prévaricateur (à la place du mot « injuste »).</w:t>
      </w:r>
    </w:p>
  </w:footnote>
  <w:footnote w:id="119">
    <w:p w14:paraId="417850AE" w14:textId="36253A3D" w:rsidR="00463EAD" w:rsidRDefault="00463EAD">
      <w:pPr>
        <w:pStyle w:val="Notedebasdepage"/>
      </w:pPr>
      <w:r>
        <w:rPr>
          <w:rStyle w:val="Appelnotedebasdep"/>
        </w:rPr>
        <w:footnoteRef/>
      </w:r>
      <w:r>
        <w:t xml:space="preserve"> Autre traduction : 2.59. </w:t>
      </w:r>
      <w:r w:rsidRPr="00966293">
        <w:rPr>
          <w:b/>
          <w:bCs/>
        </w:rPr>
        <w:t>Mais les prévaricateurs changèrent en une autre parole qui leur était dite. Nous fîmes donc descendre du ciel un châtiment sur les prévaricateurs, parce qu’ils étaient les transgresseurs</w:t>
      </w:r>
      <w:r>
        <w:t xml:space="preserve">. </w:t>
      </w:r>
    </w:p>
  </w:footnote>
  <w:footnote w:id="120">
    <w:p w14:paraId="2F302490" w14:textId="77777777" w:rsidR="00463EAD" w:rsidRPr="00C80DF8" w:rsidRDefault="00463EAD" w:rsidP="009F2995">
      <w:pPr>
        <w:pStyle w:val="Notedebasdepage"/>
      </w:pPr>
      <w:r>
        <w:rPr>
          <w:rStyle w:val="Appelnotedebasdep"/>
        </w:rPr>
        <w:footnoteRef/>
      </w:r>
      <w:r w:rsidRPr="00C80DF8">
        <w:t xml:space="preserve"> </w:t>
      </w:r>
      <w:r w:rsidRPr="00C80DF8">
        <w:rPr>
          <w:i/>
        </w:rPr>
        <w:t>Les gens du Livre</w:t>
      </w:r>
      <w:r w:rsidRPr="00C80DF8">
        <w:t xml:space="preserve"> : ce sont principalement les Juifs et les Chrétiens, et en général tous ceux qui se réclament de posséder un Livre révélé.</w:t>
      </w:r>
    </w:p>
  </w:footnote>
  <w:footnote w:id="121">
    <w:p w14:paraId="64F780A7" w14:textId="77777777" w:rsidR="00463EAD" w:rsidRPr="00B00822" w:rsidRDefault="00463EAD" w:rsidP="009F2995">
      <w:pPr>
        <w:pStyle w:val="Notedebasdepage"/>
      </w:pPr>
      <w:r>
        <w:rPr>
          <w:rStyle w:val="Appelnotedebasdep"/>
        </w:rPr>
        <w:footnoteRef/>
      </w:r>
      <w:r w:rsidRPr="00B00822">
        <w:t xml:space="preserve"> </w:t>
      </w:r>
      <w:r>
        <w:t xml:space="preserve">Source : </w:t>
      </w:r>
      <w:hyperlink r:id="rId97" w:history="1">
        <w:r w:rsidRPr="00B00822">
          <w:rPr>
            <w:rStyle w:val="Lienhypertexte"/>
          </w:rPr>
          <w:t>http://www.islam-fr.com/coran/francais/sourate-2-al-baqara-la-vache.html</w:t>
        </w:r>
      </w:hyperlink>
      <w:r w:rsidRPr="00B00822">
        <w:t xml:space="preserve"> </w:t>
      </w:r>
    </w:p>
  </w:footnote>
  <w:footnote w:id="122">
    <w:p w14:paraId="060F666E" w14:textId="77777777" w:rsidR="00463EAD" w:rsidRPr="00B00822" w:rsidRDefault="00463EAD" w:rsidP="009F2995">
      <w:pPr>
        <w:spacing w:after="0" w:line="240" w:lineRule="auto"/>
        <w:jc w:val="both"/>
        <w:rPr>
          <w:sz w:val="20"/>
          <w:szCs w:val="20"/>
        </w:rPr>
      </w:pPr>
      <w:r w:rsidRPr="00B00822">
        <w:rPr>
          <w:rStyle w:val="Appelnotedebasdep"/>
          <w:sz w:val="20"/>
          <w:szCs w:val="20"/>
        </w:rPr>
        <w:footnoteRef/>
      </w:r>
      <w:r w:rsidRPr="00B00822">
        <w:rPr>
          <w:sz w:val="20"/>
          <w:szCs w:val="20"/>
        </w:rPr>
        <w:t xml:space="preserve"> Les versets du Coran cités par l'auteur proviennent de la traduction du livre saint de l'Islam, faite par Savary, et publiée par les éditions Garnier Paris, 1958</w:t>
      </w:r>
    </w:p>
  </w:footnote>
  <w:footnote w:id="123">
    <w:p w14:paraId="17D942AF" w14:textId="77777777" w:rsidR="00463EAD" w:rsidRPr="003053EC" w:rsidRDefault="00463EAD" w:rsidP="009F2995">
      <w:pPr>
        <w:pStyle w:val="Notedebasdepage"/>
      </w:pPr>
      <w:r>
        <w:rPr>
          <w:rStyle w:val="Appelnotedebasdep"/>
        </w:rPr>
        <w:footnoteRef/>
      </w:r>
      <w:r w:rsidRPr="003053EC">
        <w:t xml:space="preserve"> </w:t>
      </w:r>
      <w:r w:rsidRPr="003053EC">
        <w:rPr>
          <w:i/>
        </w:rPr>
        <w:t>Du Livre</w:t>
      </w:r>
      <w:r w:rsidRPr="003053EC">
        <w:t>...</w:t>
      </w:r>
      <w:r>
        <w:t xml:space="preserve"> </w:t>
      </w:r>
      <w:r w:rsidRPr="003053EC">
        <w:t>: de tous les livres sacrés</w:t>
      </w:r>
      <w:r>
        <w:t xml:space="preserve"> (en général, de la Torah, du </w:t>
      </w:r>
      <w:r w:rsidRPr="003053EC">
        <w:rPr>
          <w:rFonts w:ascii="Calibri" w:hAnsi="Calibri" w:cs="Calibri"/>
        </w:rPr>
        <w:t>Pentateuque</w:t>
      </w:r>
      <w:r>
        <w:rPr>
          <w:rFonts w:ascii="Calibri" w:hAnsi="Calibri" w:cs="Calibri"/>
        </w:rPr>
        <w:t>).</w:t>
      </w:r>
      <w:r>
        <w:t xml:space="preserve"> </w:t>
      </w:r>
    </w:p>
  </w:footnote>
  <w:footnote w:id="124">
    <w:p w14:paraId="04DFFA4F" w14:textId="77777777" w:rsidR="00463EAD" w:rsidRPr="003053EC" w:rsidRDefault="00463EAD" w:rsidP="009F2995">
      <w:pPr>
        <w:pStyle w:val="Notedebasdepage"/>
      </w:pPr>
      <w:r>
        <w:rPr>
          <w:rStyle w:val="Appelnotedebasdep"/>
        </w:rPr>
        <w:footnoteRef/>
      </w:r>
      <w:r w:rsidRPr="003053EC">
        <w:t xml:space="preserve"> </w:t>
      </w:r>
      <w:r w:rsidRPr="003053EC">
        <w:rPr>
          <w:rFonts w:ascii="Calibri" w:hAnsi="Calibri" w:cs="Calibri"/>
        </w:rPr>
        <w:t>Mahomet prétend que sa mission avait été prédite dans le Pentateuque, mais que les Juifs ont supprimé ce passage</w:t>
      </w:r>
      <w:r>
        <w:rPr>
          <w:rFonts w:ascii="Calibri" w:hAnsi="Calibri" w:cs="Calibri"/>
        </w:rPr>
        <w:t xml:space="preserve"> (!).</w:t>
      </w:r>
    </w:p>
  </w:footnote>
  <w:footnote w:id="125">
    <w:p w14:paraId="4F98DCFB" w14:textId="77777777" w:rsidR="00463EAD" w:rsidRPr="008A7672" w:rsidRDefault="00463EAD" w:rsidP="009F2995">
      <w:pPr>
        <w:pStyle w:val="Notedebasdepage"/>
      </w:pPr>
      <w:r>
        <w:rPr>
          <w:rStyle w:val="Appelnotedebasdep"/>
        </w:rPr>
        <w:footnoteRef/>
      </w:r>
      <w:r w:rsidRPr="008A7672">
        <w:t xml:space="preserve"> </w:t>
      </w:r>
      <w:r w:rsidRPr="00783C2D">
        <w:rPr>
          <w:rFonts w:ascii="Calibri" w:hAnsi="Calibri" w:cs="Calibri"/>
          <w:i/>
        </w:rPr>
        <w:t>la Voie qui mène ver</w:t>
      </w:r>
      <w:r>
        <w:rPr>
          <w:rFonts w:ascii="Calibri" w:hAnsi="Calibri" w:cs="Calibri"/>
          <w:i/>
        </w:rPr>
        <w:t>s Allah.</w:t>
      </w:r>
    </w:p>
  </w:footnote>
  <w:footnote w:id="126">
    <w:p w14:paraId="36626AF7" w14:textId="77777777" w:rsidR="00463EAD" w:rsidRPr="008A7672" w:rsidRDefault="00463EAD" w:rsidP="009F2995">
      <w:pPr>
        <w:pStyle w:val="Notedebasdepage"/>
      </w:pPr>
      <w:r>
        <w:rPr>
          <w:rStyle w:val="Appelnotedebasdep"/>
        </w:rPr>
        <w:footnoteRef/>
      </w:r>
      <w:r w:rsidRPr="008A7672">
        <w:t xml:space="preserve"> </w:t>
      </w:r>
      <w:r w:rsidRPr="00783C2D">
        <w:rPr>
          <w:rFonts w:ascii="Calibri" w:hAnsi="Calibri" w:cs="Calibri"/>
          <w:i/>
        </w:rPr>
        <w:t>à un Guide Saint qui fait parvenir à Allah</w:t>
      </w:r>
      <w:r>
        <w:rPr>
          <w:rFonts w:ascii="Calibri" w:hAnsi="Calibri" w:cs="Calibri"/>
          <w:i/>
        </w:rPr>
        <w:t>.</w:t>
      </w:r>
    </w:p>
  </w:footnote>
  <w:footnote w:id="127">
    <w:p w14:paraId="78AE6124" w14:textId="77777777" w:rsidR="00463EAD" w:rsidRPr="00783C2D" w:rsidRDefault="00463EAD" w:rsidP="009F2995">
      <w:pPr>
        <w:pStyle w:val="Notedebasdepage"/>
      </w:pPr>
      <w:r>
        <w:rPr>
          <w:rStyle w:val="Appelnotedebasdep"/>
        </w:rPr>
        <w:footnoteRef/>
      </w:r>
      <w:r w:rsidRPr="00783C2D">
        <w:t xml:space="preserve"> </w:t>
      </w:r>
      <w:r>
        <w:t xml:space="preserve">Source : </w:t>
      </w:r>
      <w:hyperlink r:id="rId98" w:history="1">
        <w:r w:rsidRPr="009E6A3A">
          <w:rPr>
            <w:rStyle w:val="Lienhypertexte"/>
          </w:rPr>
          <w:t>http://www.islam-fr.com/coran/francais/sourate-3-al-imran-la-famille-d-imran.html</w:t>
        </w:r>
      </w:hyperlink>
      <w:r>
        <w:t xml:space="preserve"> </w:t>
      </w:r>
    </w:p>
  </w:footnote>
  <w:footnote w:id="128">
    <w:p w14:paraId="54D192FE" w14:textId="77777777" w:rsidR="00463EAD" w:rsidRPr="002D2A88" w:rsidRDefault="00463EAD" w:rsidP="009F2995">
      <w:pPr>
        <w:pStyle w:val="Notedebasdepage"/>
        <w:rPr>
          <w:lang w:val="en-GB"/>
        </w:rPr>
      </w:pPr>
      <w:r>
        <w:rPr>
          <w:rStyle w:val="Appelnotedebasdep"/>
        </w:rPr>
        <w:footnoteRef/>
      </w:r>
      <w:r w:rsidRPr="002D2A88">
        <w:rPr>
          <w:lang w:val="en-GB"/>
        </w:rPr>
        <w:t xml:space="preserve"> Cf. </w:t>
      </w:r>
      <w:hyperlink r:id="rId99" w:history="1">
        <w:r w:rsidRPr="00C8623C">
          <w:rPr>
            <w:rStyle w:val="Lienhypertexte"/>
            <w:lang w:val="en-GB"/>
          </w:rPr>
          <w:t>https://fr.wikisource.org/wiki/Coran_Savary/003</w:t>
        </w:r>
      </w:hyperlink>
    </w:p>
  </w:footnote>
  <w:footnote w:id="129">
    <w:p w14:paraId="0701104A" w14:textId="77777777" w:rsidR="00463EAD" w:rsidRPr="009F243D" w:rsidRDefault="00463EAD" w:rsidP="009F2995">
      <w:pPr>
        <w:pStyle w:val="Notedebasdepage"/>
      </w:pPr>
      <w:r>
        <w:rPr>
          <w:rStyle w:val="Appelnotedebasdep"/>
        </w:rPr>
        <w:footnoteRef/>
      </w:r>
      <w:r w:rsidRPr="009F243D">
        <w:t xml:space="preserve"> </w:t>
      </w:r>
      <w:r>
        <w:t xml:space="preserve">Source : </w:t>
      </w:r>
      <w:hyperlink r:id="rId100" w:history="1">
        <w:r w:rsidRPr="009E6A3A">
          <w:rPr>
            <w:rStyle w:val="Lienhypertexte"/>
          </w:rPr>
          <w:t>http://www.fleurislam.net/media/doc/coran/sourate_004.html</w:t>
        </w:r>
      </w:hyperlink>
      <w:r>
        <w:t xml:space="preserve"> </w:t>
      </w:r>
    </w:p>
  </w:footnote>
  <w:footnote w:id="130">
    <w:p w14:paraId="4EDA9D94" w14:textId="77777777" w:rsidR="00463EAD" w:rsidRPr="00CB3A0C" w:rsidRDefault="00463EAD" w:rsidP="009F2995">
      <w:pPr>
        <w:spacing w:after="0" w:line="240" w:lineRule="auto"/>
        <w:jc w:val="both"/>
        <w:rPr>
          <w:rFonts w:ascii="Calibri" w:hAnsi="Calibri" w:cs="Calibri"/>
          <w:sz w:val="20"/>
          <w:szCs w:val="20"/>
          <w:lang w:val="en-GB"/>
        </w:rPr>
      </w:pPr>
      <w:r w:rsidRPr="009C7B10">
        <w:rPr>
          <w:rStyle w:val="Appelnotedebasdep"/>
          <w:sz w:val="20"/>
          <w:szCs w:val="20"/>
        </w:rPr>
        <w:footnoteRef/>
      </w:r>
      <w:r w:rsidRPr="009F2995">
        <w:rPr>
          <w:sz w:val="20"/>
          <w:szCs w:val="20"/>
          <w:lang w:val="en-GB"/>
        </w:rPr>
        <w:t xml:space="preserve"> Cf. </w:t>
      </w:r>
      <w:hyperlink r:id="rId101" w:history="1">
        <w:r w:rsidRPr="009C7B10">
          <w:rPr>
            <w:rStyle w:val="Lienhypertexte"/>
            <w:rFonts w:ascii="Calibri" w:hAnsi="Calibri" w:cs="Calibri"/>
            <w:sz w:val="20"/>
            <w:szCs w:val="20"/>
            <w:lang w:val="en-GB"/>
          </w:rPr>
          <w:t>http://vraislam.forumgratuit.org/t290-sourate-5-le-festin-al-ma-idah</w:t>
        </w:r>
      </w:hyperlink>
      <w:r w:rsidRPr="009C7B10">
        <w:rPr>
          <w:rFonts w:ascii="Calibri" w:hAnsi="Calibri" w:cs="Calibri"/>
          <w:sz w:val="20"/>
          <w:szCs w:val="20"/>
          <w:lang w:val="en-GB"/>
        </w:rPr>
        <w:t xml:space="preserve"> </w:t>
      </w:r>
    </w:p>
  </w:footnote>
  <w:footnote w:id="131">
    <w:p w14:paraId="761B66CE" w14:textId="1EFB9994" w:rsidR="00463EAD" w:rsidRDefault="00463EAD">
      <w:pPr>
        <w:pStyle w:val="Notedebasdepage"/>
      </w:pPr>
      <w:r>
        <w:rPr>
          <w:rStyle w:val="Appelnotedebasdep"/>
        </w:rPr>
        <w:footnoteRef/>
      </w:r>
      <w:r>
        <w:t xml:space="preserve"> Mahomet s’attaque au dogme trinitaire des chrétiens (Dieu, Jésus, le fils de Dieu et le Saint-Esprit).</w:t>
      </w:r>
    </w:p>
  </w:footnote>
  <w:footnote w:id="132">
    <w:p w14:paraId="1D6FE783" w14:textId="77777777" w:rsidR="00463EAD" w:rsidRPr="00DF07CA" w:rsidRDefault="00463EAD" w:rsidP="00963D99">
      <w:pPr>
        <w:pStyle w:val="Notedebasdepage"/>
        <w:jc w:val="both"/>
      </w:pPr>
      <w:r>
        <w:rPr>
          <w:rStyle w:val="Appelnotedebasdep"/>
        </w:rPr>
        <w:footnoteRef/>
      </w:r>
      <w:r w:rsidRPr="00DF07CA">
        <w:t xml:space="preserve"> </w:t>
      </w:r>
      <w:r>
        <w:t>Les chrétiens du fait de leur croyance dans le dogme de la trinité sont considérés comme des polythéistes par certains musulmans.</w:t>
      </w:r>
    </w:p>
  </w:footnote>
  <w:footnote w:id="133">
    <w:p w14:paraId="69114801" w14:textId="77777777" w:rsidR="00463EAD" w:rsidRPr="00DF07CA" w:rsidRDefault="00463EAD" w:rsidP="00963D99">
      <w:pPr>
        <w:pStyle w:val="Notedebasdepage"/>
        <w:jc w:val="both"/>
      </w:pPr>
      <w:r>
        <w:rPr>
          <w:rStyle w:val="Appelnotedebasdep"/>
        </w:rPr>
        <w:footnoteRef/>
      </w:r>
      <w:r w:rsidRPr="00DF07CA">
        <w:t xml:space="preserve"> Après cette année-ci: en l’an 8 de l'Hégire, la Mecque fut rattachée à l’Etat islamique; mais c’est seulement un an plus tard que le Prophète envoya cette proclamation promulguant que, désormais, les polythéistes ne pourraient plus se servir de la Ka˒aba pour leur culte idolâtre. L’exclusion de ces pèlerins commerçants affecta l’économie de la Ville sainte. Allah a rassuré les musulmans de la Mecque contre leur crainte d’une pénurie.</w:t>
      </w:r>
    </w:p>
  </w:footnote>
  <w:footnote w:id="134">
    <w:p w14:paraId="147C7D10" w14:textId="50809714" w:rsidR="00463EAD" w:rsidRDefault="00463EAD" w:rsidP="00475A5C">
      <w:pPr>
        <w:pStyle w:val="Notedebasdepage"/>
        <w:jc w:val="both"/>
      </w:pPr>
      <w:r>
        <w:rPr>
          <w:rStyle w:val="Appelnotedebasdep"/>
        </w:rPr>
        <w:footnoteRef/>
      </w:r>
      <w:r>
        <w:t xml:space="preserve"> </w:t>
      </w:r>
      <w:r w:rsidRPr="00475A5C">
        <w:rPr>
          <w:i/>
          <w:iCs/>
        </w:rPr>
        <w:t>Les juifs et chrétiens sont-ils mécréants ?</w:t>
      </w:r>
      <w:r w:rsidRPr="00475A5C">
        <w:t xml:space="preserve"> </w:t>
      </w:r>
      <w:hyperlink r:id="rId102" w:history="1">
        <w:r w:rsidRPr="00A3273A">
          <w:rPr>
            <w:rStyle w:val="Lienhypertexte"/>
          </w:rPr>
          <w:t>http://www.3ilmchar3i.net/article-les-juifs-et-chretiens-sont-ils-mecreants-34367769.html</w:t>
        </w:r>
      </w:hyperlink>
      <w:r>
        <w:t xml:space="preserve"> </w:t>
      </w:r>
    </w:p>
  </w:footnote>
  <w:footnote w:id="135">
    <w:p w14:paraId="7A817939" w14:textId="2F14BB12" w:rsidR="00463EAD" w:rsidRDefault="00463EAD" w:rsidP="00210C24">
      <w:pPr>
        <w:pStyle w:val="Notedebasdepage"/>
      </w:pPr>
      <w:r>
        <w:rPr>
          <w:rStyle w:val="Appelnotedebasdep"/>
        </w:rPr>
        <w:footnoteRef/>
      </w:r>
      <w:r>
        <w:t xml:space="preserve"> </w:t>
      </w:r>
      <w:r w:rsidRPr="00210C24">
        <w:rPr>
          <w:i/>
          <w:iCs/>
        </w:rPr>
        <w:t>Le Cri</w:t>
      </w:r>
      <w:r>
        <w:t xml:space="preserve"> : un cri terrible qui accompagna le cataclysme.</w:t>
      </w:r>
    </w:p>
    <w:p w14:paraId="027E2244" w14:textId="54146FE0" w:rsidR="00463EAD" w:rsidRDefault="00463EAD" w:rsidP="00210C24">
      <w:pPr>
        <w:pStyle w:val="Notedebasdepage"/>
      </w:pPr>
      <w:r w:rsidRPr="00210C24">
        <w:rPr>
          <w:i/>
          <w:iCs/>
        </w:rPr>
        <w:t>Les injustes</w:t>
      </w:r>
      <w:r>
        <w:t xml:space="preserve"> : ceux qui ne croit pas à Allah et à son Messager, Mahomet.</w:t>
      </w:r>
    </w:p>
  </w:footnote>
  <w:footnote w:id="136">
    <w:p w14:paraId="2A8D0C36" w14:textId="77777777" w:rsidR="00463EAD" w:rsidRDefault="00463EAD" w:rsidP="00210C24">
      <w:pPr>
        <w:pStyle w:val="Notedebasdepage"/>
        <w:jc w:val="both"/>
      </w:pPr>
      <w:r>
        <w:rPr>
          <w:rStyle w:val="Appelnotedebasdep"/>
        </w:rPr>
        <w:footnoteRef/>
      </w:r>
      <w:r>
        <w:t xml:space="preserve"> </w:t>
      </w:r>
      <w:r w:rsidRPr="00210C24">
        <w:t xml:space="preserve">Sur cette chamelle voir 7.73. Et aux Ṯamūd, leur frère Ṣāliḥ : « </w:t>
      </w:r>
      <w:r w:rsidRPr="00210C24">
        <w:rPr>
          <w:i/>
          <w:iCs/>
        </w:rPr>
        <w:t>Ô mon peuple, dit-il, adorez Allah. Pour vous, pas d’autre divinité que Lui. Certes, une preuve vous est venue de votre Seigneur: voici la chamelle d’Allah, un signe pour vous. Laissez-la donc manger sur la terre d’Allah et ne lui faites aucun mal; sinon un châtiment douloureux vous saisira</w:t>
      </w:r>
      <w:r w:rsidRPr="00210C24">
        <w:t xml:space="preserve">. </w:t>
      </w:r>
    </w:p>
    <w:p w14:paraId="262B6B38" w14:textId="77777777" w:rsidR="00463EAD" w:rsidRDefault="00463EAD" w:rsidP="00210C24">
      <w:pPr>
        <w:pStyle w:val="Notedebasdepage"/>
        <w:jc w:val="both"/>
      </w:pPr>
      <w:r w:rsidRPr="00210C24">
        <w:rPr>
          <w:u w:val="single"/>
        </w:rPr>
        <w:t>Note</w:t>
      </w:r>
      <w:r w:rsidRPr="00210C24">
        <w:t xml:space="preserve"> : </w:t>
      </w:r>
      <w:r w:rsidRPr="00B35FBE">
        <w:rPr>
          <w:i/>
          <w:iCs/>
        </w:rPr>
        <w:t>Et aux Ṯamūd  (Nous avons envoyé) leur frère Ṣāliḥ</w:t>
      </w:r>
      <w:r>
        <w:t xml:space="preserve"> </w:t>
      </w:r>
      <w:r w:rsidRPr="00210C24">
        <w:t>: les Ṯamūd habitaient en Arabie du Nord où d’importantes ruines subsistent encore à Madāīn Ṣāliḥ.</w:t>
      </w:r>
    </w:p>
    <w:p w14:paraId="0EDB77DB" w14:textId="5201B28B" w:rsidR="00463EAD" w:rsidRDefault="00463EAD" w:rsidP="00210C24">
      <w:pPr>
        <w:pStyle w:val="Notedebasdepage"/>
        <w:jc w:val="both"/>
      </w:pPr>
      <w:r w:rsidRPr="00B35FBE">
        <w:rPr>
          <w:i/>
          <w:iCs/>
        </w:rPr>
        <w:t>La chamelle d’Allah</w:t>
      </w:r>
      <w:r w:rsidRPr="00210C24">
        <w:t xml:space="preserve"> : envoyée par Allah pour mettre les Ṯamūd à l’épreuve. On saura, par bribes, en quoi consista cette épreuve: par exemple en 11.64-68.</w:t>
      </w:r>
    </w:p>
  </w:footnote>
  <w:footnote w:id="137">
    <w:p w14:paraId="40AF981E" w14:textId="77777777" w:rsidR="00463EAD" w:rsidRPr="00526E5A" w:rsidRDefault="00463EAD" w:rsidP="009F2995">
      <w:pPr>
        <w:pStyle w:val="Notedebasdepage"/>
        <w:jc w:val="both"/>
      </w:pPr>
      <w:r>
        <w:rPr>
          <w:rStyle w:val="Appelnotedebasdep"/>
        </w:rPr>
        <w:footnoteRef/>
      </w:r>
      <w:r w:rsidRPr="00526E5A">
        <w:t xml:space="preserve"> </w:t>
      </w:r>
      <w:r w:rsidRPr="00526E5A">
        <w:rPr>
          <w:i/>
        </w:rPr>
        <w:t>Les gens du Livre</w:t>
      </w:r>
      <w:r>
        <w:t xml:space="preserve"> </w:t>
      </w:r>
      <w:r w:rsidRPr="00526E5A">
        <w:t>: les Banû-Naḍīr, tribu juive qui habitait Médine à cette époque. Le Prophète était allé chez eux, et ils avaient tenté de l’écraser en jetant une meule du haut d’une tour. Ainsi ont</w:t>
      </w:r>
      <w:r>
        <w:t>-</w:t>
      </w:r>
      <w:r w:rsidRPr="00526E5A">
        <w:t>ils rompu l’alliance qui les liait aux Musulmans et mérité le sort qui les a frappés. Assiégés, ils se soumirent. Le Prophète accepta de leur pardonner à condition qu’ils quittent la région. Ils abandonnèrent donc leur terre et s’établirent à Ṉaybar.</w:t>
      </w:r>
    </w:p>
  </w:footnote>
  <w:footnote w:id="138">
    <w:p w14:paraId="2B6B84AD" w14:textId="77777777" w:rsidR="00463EAD" w:rsidRPr="00580A26" w:rsidRDefault="00463EAD" w:rsidP="009F2995">
      <w:pPr>
        <w:pStyle w:val="Notedebasdepage"/>
      </w:pPr>
      <w:r>
        <w:rPr>
          <w:rStyle w:val="Appelnotedebasdep"/>
        </w:rPr>
        <w:footnoteRef/>
      </w:r>
      <w:r w:rsidRPr="00580A26">
        <w:t xml:space="preserve"> </w:t>
      </w:r>
      <w:r w:rsidRPr="00580A26">
        <w:rPr>
          <w:i/>
        </w:rPr>
        <w:t>Gens sans livre</w:t>
      </w:r>
      <w:r>
        <w:t xml:space="preserve"> </w:t>
      </w:r>
      <w:r w:rsidRPr="00580A26">
        <w:t>: (autre sens) gens illettrés.</w:t>
      </w:r>
    </w:p>
  </w:footnote>
  <w:footnote w:id="139">
    <w:p w14:paraId="56CDA927" w14:textId="77777777" w:rsidR="00463EAD" w:rsidRPr="00884570" w:rsidRDefault="00463EAD" w:rsidP="009F2995">
      <w:pPr>
        <w:pStyle w:val="Notedebasdepage"/>
        <w:rPr>
          <w:lang w:val="en-GB"/>
        </w:rPr>
      </w:pPr>
      <w:r>
        <w:rPr>
          <w:rStyle w:val="Appelnotedebasdep"/>
        </w:rPr>
        <w:footnoteRef/>
      </w:r>
      <w:r w:rsidRPr="00884570">
        <w:rPr>
          <w:lang w:val="en-GB"/>
        </w:rPr>
        <w:t xml:space="preserve"> Cf. </w:t>
      </w:r>
      <w:hyperlink r:id="rId103" w:history="1">
        <w:r w:rsidRPr="009F2995">
          <w:rPr>
            <w:rStyle w:val="Lienhypertexte"/>
            <w:lang w:val="en-GB"/>
          </w:rPr>
          <w:t>http://www.islam-fr.com/coran/francais/sourate-98-al-bayyina-la-preuve.html</w:t>
        </w:r>
      </w:hyperlink>
      <w:r w:rsidRPr="009F2995">
        <w:rPr>
          <w:lang w:val="en-GB"/>
        </w:rPr>
        <w:t xml:space="preserve"> </w:t>
      </w:r>
    </w:p>
  </w:footnote>
  <w:footnote w:id="140">
    <w:p w14:paraId="2ADF21E0" w14:textId="77777777" w:rsidR="00463EAD" w:rsidRPr="00C048C1" w:rsidRDefault="00463EAD" w:rsidP="009F2995">
      <w:pPr>
        <w:pStyle w:val="Notedebasdepage"/>
        <w:rPr>
          <w:lang w:val="en-GB"/>
        </w:rPr>
      </w:pPr>
      <w:r>
        <w:rPr>
          <w:rStyle w:val="Appelnotedebasdep"/>
        </w:rPr>
        <w:footnoteRef/>
      </w:r>
      <w:r w:rsidRPr="009F2995">
        <w:rPr>
          <w:lang w:val="en-GB"/>
        </w:rPr>
        <w:t xml:space="preserve"> </w:t>
      </w:r>
      <w:r w:rsidRPr="00C048C1">
        <w:rPr>
          <w:lang w:val="en-GB"/>
        </w:rPr>
        <w:t xml:space="preserve">Cf. </w:t>
      </w:r>
      <w:hyperlink r:id="rId104" w:history="1">
        <w:r w:rsidRPr="00C8623C">
          <w:rPr>
            <w:rStyle w:val="Lienhypertexte"/>
            <w:lang w:val="en-GB"/>
          </w:rPr>
          <w:t>https://fr.wikisource.org/wiki/Coran_Savary/098</w:t>
        </w:r>
      </w:hyperlink>
      <w:r>
        <w:rPr>
          <w:lang w:val="en-GB"/>
        </w:rPr>
        <w:t xml:space="preserve"> </w:t>
      </w:r>
    </w:p>
  </w:footnote>
  <w:footnote w:id="141">
    <w:p w14:paraId="483C5CF2" w14:textId="77777777" w:rsidR="00463EAD" w:rsidRPr="00A604EA" w:rsidRDefault="00463EAD" w:rsidP="004879EE">
      <w:pPr>
        <w:pStyle w:val="Notedebasdepage"/>
        <w:jc w:val="both"/>
      </w:pPr>
      <w:r>
        <w:rPr>
          <w:rStyle w:val="Appelnotedebasdep"/>
        </w:rPr>
        <w:footnoteRef/>
      </w:r>
      <w:r w:rsidRPr="00A604EA">
        <w:t xml:space="preserve"> </w:t>
      </w:r>
      <w:bookmarkStart w:id="42" w:name="_Hlk25580558"/>
      <w:r>
        <w:t xml:space="preserve">Exemple de hadith emblématique ou problématique : </w:t>
      </w:r>
      <w:r w:rsidRPr="00A604EA">
        <w:t xml:space="preserve">« </w:t>
      </w:r>
      <w:r w:rsidRPr="00A604EA">
        <w:rPr>
          <w:i/>
        </w:rPr>
        <w:t>Abou Huraira a rapporté que le messager d'Allah (que la paix soit sur lui) aurait déclaré : L’heure du jugement [La dernière heure] ne viendra à moins que les musulmans se battent contre les juifs et que les musulmans les tuent jusqu'à ce [à tel point] que les juifs se cacheront derrière une pierre ou un arbre et qu’une pierre ou un arbre dira : musulman ou serviteur d'Allah, il y a un Juif derrière moi ; viens le tuer ; mais l'arbre Gharqad  le ne dira pas, car c'est l'arbre des Juifs</w:t>
      </w:r>
      <w:r w:rsidRPr="00A604EA">
        <w:t xml:space="preserve"> » (Muslim Livre 41 n° 6985). </w:t>
      </w:r>
      <w:r w:rsidRPr="00A604EA">
        <w:rPr>
          <w:u w:val="single"/>
        </w:rPr>
        <w:t>Note</w:t>
      </w:r>
      <w:r w:rsidRPr="00A604EA">
        <w:t xml:space="preserve"> : </w:t>
      </w:r>
      <w:r w:rsidRPr="00A604EA">
        <w:rPr>
          <w:i/>
        </w:rPr>
        <w:t>Gharqad</w:t>
      </w:r>
      <w:r w:rsidRPr="00A604EA">
        <w:t xml:space="preserve"> : Arbustes épineux que l'on pense être des lyciums.</w:t>
      </w:r>
    </w:p>
    <w:bookmarkEnd w:id="42"/>
  </w:footnote>
  <w:footnote w:id="142">
    <w:p w14:paraId="4EC6828F" w14:textId="77777777" w:rsidR="00463EAD" w:rsidRPr="001C61A1" w:rsidRDefault="00463EAD" w:rsidP="004879EE">
      <w:pPr>
        <w:pStyle w:val="Notedebasdepage"/>
        <w:rPr>
          <w:lang w:val="en-GB"/>
        </w:rPr>
      </w:pPr>
      <w:r>
        <w:rPr>
          <w:rStyle w:val="Appelnotedebasdep"/>
        </w:rPr>
        <w:footnoteRef/>
      </w:r>
      <w:r w:rsidRPr="001C61A1">
        <w:rPr>
          <w:lang w:val="en-GB"/>
        </w:rPr>
        <w:t xml:space="preserve"> S1.V7, </w:t>
      </w:r>
      <w:hyperlink r:id="rId105" w:history="1">
        <w:r w:rsidRPr="0023444B">
          <w:rPr>
            <w:rStyle w:val="Lienhypertexte"/>
            <w:lang w:val="en-GB"/>
          </w:rPr>
          <w:t>https://www.alajami.fr/index.php/2018/01/25/s1-v7/</w:t>
        </w:r>
      </w:hyperlink>
      <w:r>
        <w:rPr>
          <w:lang w:val="en-GB"/>
        </w:rPr>
        <w:t xml:space="preserve"> </w:t>
      </w:r>
    </w:p>
  </w:footnote>
  <w:footnote w:id="143">
    <w:p w14:paraId="308B8F34" w14:textId="77777777" w:rsidR="00463EAD" w:rsidRPr="001D74CA" w:rsidRDefault="00463EAD" w:rsidP="004879EE">
      <w:pPr>
        <w:pStyle w:val="Notedebasdepage"/>
        <w:rPr>
          <w:lang w:val="en-GB"/>
        </w:rPr>
      </w:pPr>
      <w:r>
        <w:rPr>
          <w:rStyle w:val="Appelnotedebasdep"/>
        </w:rPr>
        <w:footnoteRef/>
      </w:r>
      <w:r w:rsidRPr="001D74CA">
        <w:rPr>
          <w:lang w:val="en-GB"/>
        </w:rPr>
        <w:t xml:space="preserve"> </w:t>
      </w:r>
      <w:hyperlink r:id="rId106" w:history="1">
        <w:r w:rsidRPr="001D74CA">
          <w:rPr>
            <w:rStyle w:val="Lienhypertexte"/>
            <w:lang w:val="en-GB"/>
          </w:rPr>
          <w:t>http://www.hadithdujour.com/hadiths/hadith-sur-Ceux-qui-ont-encouru-la-colere-et-les-egares_1484.asp</w:t>
        </w:r>
      </w:hyperlink>
      <w:r w:rsidRPr="001D74CA">
        <w:rPr>
          <w:lang w:val="en-GB"/>
        </w:rPr>
        <w:t xml:space="preserve"> </w:t>
      </w:r>
    </w:p>
  </w:footnote>
  <w:footnote w:id="144">
    <w:p w14:paraId="5FEFD2A6" w14:textId="77777777" w:rsidR="00AD0FDD" w:rsidRPr="00565B3B" w:rsidRDefault="00AD0FDD" w:rsidP="00AD0FDD">
      <w:pPr>
        <w:pStyle w:val="Notedebasdepage"/>
        <w:rPr>
          <w:lang w:val="en-GB"/>
        </w:rPr>
      </w:pPr>
      <w:r>
        <w:rPr>
          <w:rStyle w:val="Appelnotedebasdep"/>
        </w:rPr>
        <w:footnoteRef/>
      </w:r>
      <w:r w:rsidRPr="00565B3B">
        <w:rPr>
          <w:lang w:val="en-GB"/>
        </w:rPr>
        <w:t xml:space="preserve"> Cf. </w:t>
      </w:r>
      <w:hyperlink r:id="rId107" w:history="1">
        <w:r w:rsidRPr="00565B3B">
          <w:rPr>
            <w:rStyle w:val="Lienhypertexte"/>
            <w:lang w:val="en-GB"/>
          </w:rPr>
          <w:t>https://islamenforce.wordpress.com/2014/06/14/arabie-saoudite-expulser-juifs-chretiens-peninsule-hadith-prophete-armee-etats-unis/</w:t>
        </w:r>
      </w:hyperlink>
      <w:r w:rsidRPr="00565B3B">
        <w:rPr>
          <w:lang w:val="en-GB"/>
        </w:rPr>
        <w:t xml:space="preserve"> </w:t>
      </w:r>
    </w:p>
  </w:footnote>
  <w:footnote w:id="145">
    <w:p w14:paraId="0E7116F4" w14:textId="77777777" w:rsidR="00AD0FDD" w:rsidRPr="00175555" w:rsidRDefault="00AD0FDD" w:rsidP="00AD0FDD">
      <w:pPr>
        <w:pStyle w:val="Notedebasdepage"/>
      </w:pPr>
      <w:r>
        <w:rPr>
          <w:rStyle w:val="Appelnotedebasdep"/>
        </w:rPr>
        <w:footnoteRef/>
      </w:r>
      <w:r w:rsidRPr="00175555">
        <w:t xml:space="preserve"> Le Nectar Cachete Ar-raheeq al-makhtoum - The Islamic Bulletin, </w:t>
      </w:r>
      <w:hyperlink r:id="rId108" w:history="1">
        <w:r w:rsidRPr="005D0946">
          <w:rPr>
            <w:rStyle w:val="Lienhypertexte"/>
          </w:rPr>
          <w:t>http://www.islamicbulletin.org/french/ebooks/raheq_french.pdf</w:t>
        </w:r>
      </w:hyperlink>
      <w:r>
        <w:t xml:space="preserve"> </w:t>
      </w:r>
    </w:p>
  </w:footnote>
  <w:footnote w:id="146">
    <w:p w14:paraId="238A50A8" w14:textId="77777777" w:rsidR="00AD0FDD" w:rsidRDefault="00AD0FDD" w:rsidP="00AD0FDD">
      <w:pPr>
        <w:pStyle w:val="Notedebasdepage"/>
        <w:jc w:val="both"/>
      </w:pPr>
      <w:r>
        <w:rPr>
          <w:rStyle w:val="Appelnotedebasdep"/>
        </w:rPr>
        <w:footnoteRef/>
      </w:r>
      <w:r>
        <w:t xml:space="preserve"> a) « </w:t>
      </w:r>
      <w:r w:rsidRPr="0083640F">
        <w:rPr>
          <w:i/>
        </w:rPr>
        <w:t>Je ferais certes expulser les juifs et les chrétiens de la Péninsule arabique au point de [n’y] laisser que des musulmans</w:t>
      </w:r>
      <w:r>
        <w:t xml:space="preserve"> » (Muslim 1767). b) « </w:t>
      </w:r>
      <w:r w:rsidRPr="0083640F">
        <w:rPr>
          <w:i/>
        </w:rPr>
        <w:t>Ce jour-là, il [Mahomet] fit trois recommandations : expulser les chrétiens, les juifs et les polythéistes de la Péninsule Arabique</w:t>
      </w:r>
      <w:r>
        <w:t xml:space="preserve"> », Le nectar cacheté, page 631. c) « </w:t>
      </w:r>
      <w:r w:rsidRPr="00E47C66">
        <w:rPr>
          <w:i/>
        </w:rPr>
        <w:t>O Seigneur, périsse les juifs et chrétiens. Ils ont fait les églises des tombes de leurs prophètes. Il n'y aura pas deux religions [croyances] en Arabie</w:t>
      </w:r>
      <w:r>
        <w:t xml:space="preserve"> » (Hadith Malik 511.1588). d) « </w:t>
      </w:r>
      <w:r w:rsidRPr="00E47C66">
        <w:rPr>
          <w:i/>
        </w:rPr>
        <w:t>Qu’Allah maudisse les juifs et les chrétiens parce qu’ils ont construit des lieux de culte sur les tombes de leurs Prophète</w:t>
      </w:r>
      <w:r>
        <w:t xml:space="preserve">s » (Bukhari 8.427, 4.56.660, 2.23.414 &amp; 472, 5.59.725 &amp; 727, 7.72.706 et Muslim 4.1079-1082). e) On trouve des témoignages de chrétiens arabes, de la péninsule arabique, se plaignant des tortures que leur font subir les musulmans. Source : </w:t>
      </w:r>
      <w:r w:rsidRPr="00F236E4">
        <w:rPr>
          <w:i/>
        </w:rPr>
        <w:t>Chrétiens D'orient Et Islam Au Moyen Âge - Viie-Xve Siècle</w:t>
      </w:r>
      <w:r>
        <w:t>,</w:t>
      </w:r>
      <w:r w:rsidRPr="00F236E4">
        <w:t xml:space="preserve"> Alain Ducellier</w:t>
      </w:r>
      <w:r>
        <w:t>, Armand Colin, 1996. En tout cas, il ne reste plus aucun juif et chrétien arabe, dans la péninsule arabique.</w:t>
      </w:r>
    </w:p>
  </w:footnote>
  <w:footnote w:id="147">
    <w:p w14:paraId="5103A903" w14:textId="77777777" w:rsidR="00463EAD" w:rsidRPr="00E46A5B" w:rsidRDefault="00463EAD" w:rsidP="00E46A5B">
      <w:pPr>
        <w:pStyle w:val="Notedebasdepage"/>
      </w:pPr>
      <w:r>
        <w:rPr>
          <w:rStyle w:val="Appelnotedebasdep"/>
        </w:rPr>
        <w:footnoteRef/>
      </w:r>
      <w:r w:rsidRPr="00E46A5B">
        <w:t xml:space="preserve"> </w:t>
      </w:r>
      <w:r w:rsidRPr="00E46A5B">
        <w:rPr>
          <w:color w:val="232D31"/>
          <w:spacing w:val="-2"/>
          <w:sz w:val="16"/>
          <w:szCs w:val="16"/>
        </w:rPr>
        <w:t>Id p108</w:t>
      </w:r>
    </w:p>
  </w:footnote>
  <w:footnote w:id="148">
    <w:p w14:paraId="2512DF6A" w14:textId="77777777" w:rsidR="00463EAD" w:rsidRPr="00633540" w:rsidRDefault="00463EAD" w:rsidP="00E46A5B">
      <w:pPr>
        <w:pStyle w:val="Notedebasdepage"/>
      </w:pPr>
      <w:r>
        <w:rPr>
          <w:rStyle w:val="Appelnotedebasdep"/>
        </w:rPr>
        <w:footnoteRef/>
      </w:r>
      <w:r w:rsidRPr="00633540">
        <w:t xml:space="preserve"> Bukhari 5, 58, 224.</w:t>
      </w:r>
    </w:p>
  </w:footnote>
  <w:footnote w:id="149">
    <w:p w14:paraId="7C6E1E1E" w14:textId="5C12BFC0" w:rsidR="00463EAD" w:rsidRDefault="00463EAD">
      <w:pPr>
        <w:pStyle w:val="Notedebasdepage"/>
      </w:pPr>
      <w:r>
        <w:rPr>
          <w:rStyle w:val="Appelnotedebasdep"/>
        </w:rPr>
        <w:footnoteRef/>
      </w:r>
      <w:r>
        <w:t xml:space="preserve"> Cf. </w:t>
      </w:r>
      <w:r w:rsidRPr="00E46A5B">
        <w:rPr>
          <w:i/>
          <w:iCs/>
        </w:rPr>
        <w:t>La psychologie de Mahomet et des musulmans</w:t>
      </w:r>
      <w:r w:rsidRPr="00E46A5B">
        <w:t>, Ali Sina, Tatamis Editions, 2015, 487 pages</w:t>
      </w:r>
      <w:r>
        <w:t>, pages 33 à 36</w:t>
      </w:r>
      <w:r w:rsidRPr="00E46A5B">
        <w:t>.</w:t>
      </w:r>
    </w:p>
  </w:footnote>
  <w:footnote w:id="150">
    <w:p w14:paraId="0D25F2C7" w14:textId="77777777" w:rsidR="00463EAD" w:rsidRPr="005D7650" w:rsidRDefault="00463EAD" w:rsidP="00EF62D2">
      <w:pPr>
        <w:pStyle w:val="Notedebasdepage"/>
      </w:pPr>
      <w:r>
        <w:rPr>
          <w:rStyle w:val="Appelnotedebasdep"/>
        </w:rPr>
        <w:footnoteRef/>
      </w:r>
      <w:r w:rsidRPr="005D7650">
        <w:t xml:space="preserve"> Source : Les livres sacrés falsifiés ? </w:t>
      </w:r>
      <w:hyperlink r:id="rId109" w:history="1">
        <w:r w:rsidRPr="0031233E">
          <w:rPr>
            <w:rStyle w:val="Lienhypertexte"/>
          </w:rPr>
          <w:t>https://www.yabiladi.com/forum/livres-sacres-falsifies-80-8114857.html</w:t>
        </w:r>
      </w:hyperlink>
      <w:r>
        <w:t xml:space="preserve"> </w:t>
      </w:r>
    </w:p>
  </w:footnote>
  <w:footnote w:id="151">
    <w:p w14:paraId="02AB3E38" w14:textId="77777777" w:rsidR="00463EAD" w:rsidRDefault="00463EAD" w:rsidP="00170693">
      <w:pPr>
        <w:pStyle w:val="Notedebasdepage"/>
        <w:jc w:val="both"/>
      </w:pPr>
      <w:r>
        <w:rPr>
          <w:rStyle w:val="Appelnotedebasdep"/>
        </w:rPr>
        <w:footnoteRef/>
      </w:r>
      <w:r>
        <w:t xml:space="preserve"> </w:t>
      </w:r>
      <w:r w:rsidRPr="00E8355D">
        <w:rPr>
          <w:i/>
          <w:iCs/>
        </w:rPr>
        <w:t>L’une des deux bandes (ennemies)</w:t>
      </w:r>
      <w:r>
        <w:t xml:space="preserve"> </w:t>
      </w:r>
      <w:r w:rsidRPr="00E8355D">
        <w:t xml:space="preserve">: il y avait une caravane et une troupe armée. Or c’est la caravane que certains membres de l’armée musulmane désiraient; tandis qu’Allah leur destinait l’autre, la troupe. Allah voulait ainsi que fūt plus évident le triomphe de la vérité, et la </w:t>
      </w:r>
      <w:r w:rsidRPr="00E8355D">
        <w:rPr>
          <w:b/>
          <w:bCs/>
        </w:rPr>
        <w:t>défaite de la mécréance</w:t>
      </w:r>
      <w:r w:rsidRPr="00E8355D">
        <w:t>.</w:t>
      </w:r>
    </w:p>
  </w:footnote>
  <w:footnote w:id="152">
    <w:p w14:paraId="7330FB15" w14:textId="77777777" w:rsidR="00463EAD" w:rsidRPr="00B802C4" w:rsidRDefault="00463EAD" w:rsidP="00E44514">
      <w:pPr>
        <w:pStyle w:val="Notedebasdepage"/>
      </w:pPr>
      <w:r>
        <w:rPr>
          <w:rStyle w:val="Appelnotedebasdep"/>
        </w:rPr>
        <w:footnoteRef/>
      </w:r>
      <w:r w:rsidRPr="00B802C4">
        <w:t xml:space="preserve"> Capitation (Jizya): c’est la taxe qu’on exige, dans un état islamique, des sujets non-musulmans.</w:t>
      </w:r>
    </w:p>
  </w:footnote>
  <w:footnote w:id="153">
    <w:p w14:paraId="4E3F8FC1" w14:textId="5852A1BC" w:rsidR="00463EAD" w:rsidRDefault="00463EAD">
      <w:pPr>
        <w:pStyle w:val="Notedebasdepage"/>
      </w:pPr>
      <w:r>
        <w:rPr>
          <w:rStyle w:val="Appelnotedebasdep"/>
        </w:rPr>
        <w:footnoteRef/>
      </w:r>
      <w:r>
        <w:t xml:space="preserve"> Certains parlent du « jihad guerrier » comme du 6° piller de l’islam.</w:t>
      </w:r>
    </w:p>
  </w:footnote>
  <w:footnote w:id="154">
    <w:p w14:paraId="0D8DC4AD" w14:textId="213D6152" w:rsidR="00463EAD" w:rsidRDefault="00463EAD">
      <w:pPr>
        <w:pStyle w:val="Notedebasdepage"/>
      </w:pPr>
      <w:r>
        <w:rPr>
          <w:rStyle w:val="Appelnotedebasdep"/>
        </w:rPr>
        <w:footnoteRef/>
      </w:r>
      <w:r>
        <w:t xml:space="preserve"> </w:t>
      </w:r>
      <w:r w:rsidRPr="001D3FC4">
        <w:rPr>
          <w:i/>
          <w:iCs/>
        </w:rPr>
        <w:t>Mohamed Merah : "Moi la mort, je l'aime comme vous vous aimez la vie",</w:t>
      </w:r>
      <w:r w:rsidRPr="00047F27">
        <w:t xml:space="preserve"> AFP, 09 juillet 2012, </w:t>
      </w:r>
      <w:hyperlink r:id="rId110" w:history="1">
        <w:r w:rsidRPr="00661EED">
          <w:rPr>
            <w:rStyle w:val="Lienhypertexte"/>
          </w:rPr>
          <w:t>https://www.nouvelobs.com/societe/20120708.OBS6523/mohamed-merah-moi-la-mort-je-l-aime-comme-vous-vous-aimez-la-vie.html</w:t>
        </w:r>
      </w:hyperlink>
      <w:r>
        <w:t xml:space="preserve"> </w:t>
      </w:r>
    </w:p>
  </w:footnote>
  <w:footnote w:id="155">
    <w:p w14:paraId="04A32D45" w14:textId="5AB31C57" w:rsidR="00463EAD" w:rsidRPr="00F52722" w:rsidRDefault="00463EAD">
      <w:pPr>
        <w:pStyle w:val="Notedebasdepage"/>
      </w:pPr>
      <w:r>
        <w:rPr>
          <w:rStyle w:val="Appelnotedebasdep"/>
        </w:rPr>
        <w:footnoteRef/>
      </w:r>
      <w:r>
        <w:t xml:space="preserve"> </w:t>
      </w:r>
      <w:r w:rsidRPr="00047F27">
        <w:rPr>
          <w:i/>
          <w:iCs/>
        </w:rPr>
        <w:t>Khalid ibn al-Walid</w:t>
      </w:r>
      <w:r>
        <w:t> : G</w:t>
      </w:r>
      <w:r w:rsidRPr="00047F27">
        <w:t>énéral et compagnon du prophète Mahomet.</w:t>
      </w:r>
      <w:r>
        <w:t xml:space="preserve"> </w:t>
      </w:r>
      <w:r w:rsidRPr="00F52722">
        <w:t xml:space="preserve">Cf. </w:t>
      </w:r>
      <w:hyperlink r:id="rId111" w:history="1">
        <w:r w:rsidRPr="00F52722">
          <w:rPr>
            <w:rStyle w:val="Lienhypertexte"/>
          </w:rPr>
          <w:t>https://fr.wikipedia.org/wiki/Khalid_ibn_al-Walid</w:t>
        </w:r>
      </w:hyperlink>
    </w:p>
  </w:footnote>
  <w:footnote w:id="156">
    <w:p w14:paraId="5E5533CE" w14:textId="547254E1" w:rsidR="00463EAD" w:rsidRPr="001D3FC4" w:rsidRDefault="00463EAD">
      <w:pPr>
        <w:pStyle w:val="Notedebasdepage"/>
      </w:pPr>
      <w:r>
        <w:rPr>
          <w:rStyle w:val="Appelnotedebasdep"/>
        </w:rPr>
        <w:footnoteRef/>
      </w:r>
      <w:r>
        <w:t xml:space="preserve"> </w:t>
      </w:r>
      <w:r w:rsidRPr="001D3FC4">
        <w:t>Impôt annuel de capitation (taxe) évoqué dans le Coran et collecté sur les hommes pubères non-musulmans (dhimmis), en échange de leur "protection" par les musulmans.</w:t>
      </w:r>
      <w:r>
        <w:t xml:space="preserve"> Cf. </w:t>
      </w:r>
      <w:hyperlink r:id="rId112" w:history="1">
        <w:r>
          <w:rPr>
            <w:rStyle w:val="Lienhypertexte"/>
          </w:rPr>
          <w:t>https://fr.wikipedia.org/wiki/Djiz%C3%AEa</w:t>
        </w:r>
      </w:hyperlink>
    </w:p>
  </w:footnote>
  <w:footnote w:id="157">
    <w:p w14:paraId="523A57F9" w14:textId="476DF5BA" w:rsidR="00463EAD" w:rsidRDefault="00463EAD">
      <w:pPr>
        <w:pStyle w:val="Notedebasdepage"/>
      </w:pPr>
      <w:r>
        <w:rPr>
          <w:rStyle w:val="Appelnotedebasdep"/>
        </w:rPr>
        <w:footnoteRef/>
      </w:r>
      <w:r>
        <w:t xml:space="preserve"> </w:t>
      </w:r>
      <w:r w:rsidRPr="00047F27">
        <w:t xml:space="preserve">Source: Moussanaf ibn Abi Chayba. De : Ibn abi Chayba (ou aussi: Ibn abi Shayba) – 775 – 849  [wiki: ar, de], Volume 11, page 251, </w:t>
      </w:r>
      <w:hyperlink r:id="rId113" w:history="1">
        <w:r w:rsidRPr="00661EED">
          <w:rPr>
            <w:rStyle w:val="Lienhypertexte"/>
          </w:rPr>
          <w:t>https://islamlab.com/aimer-la-mort-plus-que-la-vie/</w:t>
        </w:r>
      </w:hyperlink>
      <w:r>
        <w:t xml:space="preserve"> </w:t>
      </w:r>
    </w:p>
  </w:footnote>
  <w:footnote w:id="158">
    <w:p w14:paraId="0FC216B2" w14:textId="77777777" w:rsidR="00463EAD" w:rsidRDefault="00463EAD" w:rsidP="005060C0">
      <w:pPr>
        <w:pStyle w:val="Notedebasdepage"/>
      </w:pPr>
      <w:r>
        <w:rPr>
          <w:rStyle w:val="Appelnotedebasdep"/>
        </w:rPr>
        <w:footnoteRef/>
      </w:r>
      <w:r>
        <w:t xml:space="preserve"> </w:t>
      </w:r>
      <w:r w:rsidRPr="00E55315">
        <w:t xml:space="preserve">Allusion à la bataille de Tabūk, au Nord de l’Arabie, dirigée en l’an 9 H., contre le territoire byzantin, où l’on avait assassiné un ambassadeur musulman. La distance, la saison des chaleurs, ainsi que la gravité de l’expédition avaient permis </w:t>
      </w:r>
      <w:r w:rsidRPr="00E55315">
        <w:rPr>
          <w:i/>
          <w:iCs/>
        </w:rPr>
        <w:t xml:space="preserve">de distinguer les sincères des hypocrites, </w:t>
      </w:r>
      <w:r w:rsidRPr="00E55315">
        <w:t>etc.</w:t>
      </w:r>
      <w:r>
        <w:t xml:space="preserve"> Source : </w:t>
      </w:r>
      <w:hyperlink r:id="rId114" w:anchor="11" w:history="1">
        <w:r>
          <w:rPr>
            <w:rStyle w:val="Lienhypertexte"/>
          </w:rPr>
          <w:t>http://www.islam-fr.com/coran/francais/sourate-9-at-tawba-le-repentir.html#11</w:t>
        </w:r>
      </w:hyperlink>
    </w:p>
  </w:footnote>
  <w:footnote w:id="159">
    <w:p w14:paraId="78255282" w14:textId="14F786AE" w:rsidR="00463EAD" w:rsidRDefault="00463EAD">
      <w:pPr>
        <w:pStyle w:val="Notedebasdepage"/>
      </w:pPr>
      <w:r>
        <w:rPr>
          <w:rStyle w:val="Appelnotedebasdep"/>
        </w:rPr>
        <w:footnoteRef/>
      </w:r>
      <w:r>
        <w:t xml:space="preserve"> </w:t>
      </w:r>
      <w:r w:rsidRPr="00DA5C51">
        <w:rPr>
          <w:i/>
          <w:iCs/>
        </w:rPr>
        <w:t>De l’échange que vous avez fait</w:t>
      </w:r>
      <w:r>
        <w:t xml:space="preserve"> </w:t>
      </w:r>
      <w:r w:rsidRPr="00DA5C51">
        <w:t>: du bon marché que vous avez fait (votre personne et vos biens contre le Paradis).</w:t>
      </w:r>
    </w:p>
  </w:footnote>
  <w:footnote w:id="160">
    <w:p w14:paraId="4D0066F9" w14:textId="77777777" w:rsidR="00463EAD" w:rsidRPr="0016297C" w:rsidRDefault="00463EAD" w:rsidP="00F050F2">
      <w:pPr>
        <w:pStyle w:val="Notedebasdepage"/>
      </w:pPr>
      <w:r>
        <w:rPr>
          <w:rStyle w:val="Appelnotedebasdep"/>
        </w:rPr>
        <w:footnoteRef/>
      </w:r>
      <w:r w:rsidRPr="0016297C">
        <w:t xml:space="preserve"> C’est un verset</w:t>
      </w:r>
      <w:r>
        <w:t xml:space="preserve"> vraiment</w:t>
      </w:r>
      <w:r w:rsidRPr="0016297C">
        <w:t xml:space="preserve"> totalitaire, prouvant que les musulmans ne sont pas du tout libres</w:t>
      </w:r>
      <w:r>
        <w:t>.</w:t>
      </w:r>
    </w:p>
  </w:footnote>
  <w:footnote w:id="161">
    <w:p w14:paraId="4F122216" w14:textId="38FD87A8" w:rsidR="00463EAD" w:rsidRDefault="00463EAD">
      <w:pPr>
        <w:pStyle w:val="Notedebasdepage"/>
      </w:pPr>
      <w:r>
        <w:rPr>
          <w:rStyle w:val="Appelnotedebasdep"/>
        </w:rPr>
        <w:footnoteRef/>
      </w:r>
      <w:r>
        <w:t xml:space="preserve"> Associateur : Polythéiste. </w:t>
      </w:r>
    </w:p>
  </w:footnote>
  <w:footnote w:id="162">
    <w:p w14:paraId="4F0BFC48" w14:textId="79FD8DDA" w:rsidR="00463EAD" w:rsidRDefault="00463EAD">
      <w:pPr>
        <w:pStyle w:val="Notedebasdepage"/>
      </w:pPr>
      <w:r>
        <w:rPr>
          <w:rStyle w:val="Appelnotedebasdep"/>
        </w:rPr>
        <w:footnoteRef/>
      </w:r>
      <w:r>
        <w:t xml:space="preserve"> </w:t>
      </w:r>
      <w:r w:rsidRPr="00855C43">
        <w:t xml:space="preserve">Dans l'islam, le Taghout est le </w:t>
      </w:r>
      <w:r w:rsidRPr="00855C43">
        <w:rPr>
          <w:i/>
          <w:iCs/>
        </w:rPr>
        <w:t>rejet de tout acte d'adoration d'Allah</w:t>
      </w:r>
      <w:r w:rsidRPr="00855C43">
        <w:t>.</w:t>
      </w:r>
      <w:r>
        <w:t xml:space="preserve"> Ce qui est un crime grave dans l’islam.</w:t>
      </w:r>
    </w:p>
  </w:footnote>
  <w:footnote w:id="163">
    <w:p w14:paraId="7C1FDE6F" w14:textId="77777777" w:rsidR="00463EAD" w:rsidRPr="000C4013" w:rsidRDefault="00463EAD" w:rsidP="0067163F">
      <w:pPr>
        <w:pStyle w:val="Notedebasdepage"/>
      </w:pPr>
      <w:r>
        <w:rPr>
          <w:rStyle w:val="Appelnotedebasdep"/>
        </w:rPr>
        <w:footnoteRef/>
      </w:r>
      <w:r w:rsidRPr="000C4013">
        <w:t xml:space="preserve"> </w:t>
      </w:r>
      <w:r>
        <w:t>Ce verset s’adresse aussi aux Juifs et Chrétiens.</w:t>
      </w:r>
    </w:p>
  </w:footnote>
  <w:footnote w:id="164">
    <w:p w14:paraId="55D2670A" w14:textId="77777777" w:rsidR="00463EAD" w:rsidRDefault="00463EAD" w:rsidP="00583D4B">
      <w:pPr>
        <w:pStyle w:val="Notedebasdepage"/>
      </w:pPr>
      <w:r>
        <w:rPr>
          <w:rStyle w:val="Appelnotedebasdep"/>
        </w:rPr>
        <w:footnoteRef/>
      </w:r>
      <w:r>
        <w:t xml:space="preserve"> Mahomet s’attaque au dogme trinitaire des chrétiens (Dieu, Jésus, le fils de Dieu et le Saint-Esprit).</w:t>
      </w:r>
    </w:p>
  </w:footnote>
  <w:footnote w:id="165">
    <w:p w14:paraId="592B3D11" w14:textId="77777777" w:rsidR="00463EAD" w:rsidRDefault="00463EAD" w:rsidP="00625B6F">
      <w:pPr>
        <w:pStyle w:val="Notedebasdepage"/>
      </w:pPr>
      <w:r>
        <w:rPr>
          <w:rStyle w:val="Appelnotedebasdep"/>
        </w:rPr>
        <w:footnoteRef/>
      </w:r>
      <w:r>
        <w:t xml:space="preserve"> </w:t>
      </w:r>
      <w:r w:rsidRPr="00967EA8">
        <w:rPr>
          <w:i/>
          <w:iCs/>
        </w:rPr>
        <w:t>Islam, shirk et polythéisme</w:t>
      </w:r>
      <w:r w:rsidRPr="00967EA8">
        <w:t xml:space="preserve">, </w:t>
      </w:r>
      <w:hyperlink r:id="rId115" w:history="1">
        <w:r w:rsidRPr="004F2763">
          <w:rPr>
            <w:rStyle w:val="Lienhypertexte"/>
          </w:rPr>
          <w:t>https://www.jeuxvideo.com/forums/42-3005597-51217062-1-0-1-0-islam-shirk-et-polytheisme.htm</w:t>
        </w:r>
      </w:hyperlink>
      <w:r>
        <w:t xml:space="preserve"> </w:t>
      </w:r>
    </w:p>
  </w:footnote>
  <w:footnote w:id="166">
    <w:p w14:paraId="67B317C2" w14:textId="77777777" w:rsidR="00463EAD" w:rsidRDefault="00463EAD" w:rsidP="00D37943">
      <w:pPr>
        <w:pStyle w:val="Notedebasdepage"/>
        <w:jc w:val="both"/>
      </w:pPr>
      <w:r>
        <w:rPr>
          <w:rStyle w:val="Appelnotedebasdep"/>
        </w:rPr>
        <w:footnoteRef/>
      </w:r>
      <w:r>
        <w:t xml:space="preserve"> L</w:t>
      </w:r>
      <w:r w:rsidRPr="00BD078B">
        <w:t>'exégèse de Tabari de Coran 8.60, celle d'Ibn Kathir de 8.55 confirment qu'il faut</w:t>
      </w:r>
      <w:r>
        <w:t xml:space="preserve"> bien</w:t>
      </w:r>
      <w:r w:rsidRPr="00BD078B">
        <w:t xml:space="preserve"> infliger une grande terreur et</w:t>
      </w:r>
      <w:r>
        <w:t xml:space="preserve"> une grande</w:t>
      </w:r>
      <w:r w:rsidRPr="00BD078B">
        <w:t xml:space="preserve"> punition aux ennemis d'Allah [mécréants</w:t>
      </w:r>
      <w:r>
        <w:t>].</w:t>
      </w:r>
    </w:p>
  </w:footnote>
  <w:footnote w:id="167">
    <w:p w14:paraId="285E3C5A" w14:textId="58478D7F" w:rsidR="00463EAD" w:rsidRDefault="00463EAD" w:rsidP="00E119D8">
      <w:pPr>
        <w:pStyle w:val="Notedebasdepage"/>
        <w:jc w:val="both"/>
      </w:pPr>
      <w:r>
        <w:rPr>
          <w:rStyle w:val="Appelnotedebasdep"/>
        </w:rPr>
        <w:footnoteRef/>
      </w:r>
      <w:r>
        <w:t xml:space="preserve"> </w:t>
      </w:r>
      <w:r w:rsidRPr="00E119D8">
        <w:rPr>
          <w:i/>
          <w:iCs/>
        </w:rPr>
        <w:t>Terrorisme</w:t>
      </w:r>
      <w:r w:rsidRPr="00E119D8">
        <w:t xml:space="preserve"> : a) Gouvernement par la terreur. 2) Emploi systématique de la violence [</w:t>
      </w:r>
      <w:r>
        <w:t xml:space="preserve">et </w:t>
      </w:r>
      <w:r w:rsidRPr="00E119D8">
        <w:t>de la terreur] pour atteindre un but politique ; les actes de violence (attentats, destructions, prises d'otages) [en général, pour faire plier par la terreur</w:t>
      </w:r>
      <w:r>
        <w:t xml:space="preserve"> et la violence</w:t>
      </w:r>
      <w:r w:rsidRPr="00E119D8">
        <w:t>, les ennemis et les récalcitrants].</w:t>
      </w:r>
    </w:p>
  </w:footnote>
  <w:footnote w:id="168">
    <w:p w14:paraId="5E977776" w14:textId="4229F452" w:rsidR="00463EAD" w:rsidRDefault="00463EAD">
      <w:pPr>
        <w:pStyle w:val="Notedebasdepage"/>
      </w:pPr>
      <w:r>
        <w:rPr>
          <w:rStyle w:val="Appelnotedebasdep"/>
        </w:rPr>
        <w:footnoteRef/>
      </w:r>
      <w:r>
        <w:t xml:space="preserve"> Décapitez-les.</w:t>
      </w:r>
    </w:p>
  </w:footnote>
  <w:footnote w:id="169">
    <w:p w14:paraId="210E0E14" w14:textId="77777777" w:rsidR="00463EAD" w:rsidRPr="00B966B1" w:rsidRDefault="00463EAD" w:rsidP="009C48EC">
      <w:pPr>
        <w:pStyle w:val="Notedebasdepage"/>
      </w:pPr>
      <w:r>
        <w:rPr>
          <w:rStyle w:val="Appelnotedebasdep"/>
        </w:rPr>
        <w:footnoteRef/>
      </w:r>
      <w:r w:rsidRPr="00B966B1">
        <w:t xml:space="preserve"> Cf. </w:t>
      </w:r>
      <w:hyperlink r:id="rId116" w:history="1">
        <w:r w:rsidRPr="00B966B1">
          <w:rPr>
            <w:rStyle w:val="Lienhypertexte"/>
          </w:rPr>
          <w:t>http://www.islam-fr.com/coran/francais/sourate-98-al-bayyina-la-preuve.html</w:t>
        </w:r>
      </w:hyperlink>
      <w:r w:rsidRPr="00B966B1">
        <w:t xml:space="preserve"> </w:t>
      </w:r>
    </w:p>
  </w:footnote>
  <w:footnote w:id="170">
    <w:p w14:paraId="333EEAAF" w14:textId="77777777" w:rsidR="00463EAD" w:rsidRPr="00C048C1" w:rsidRDefault="00463EAD" w:rsidP="009C48EC">
      <w:pPr>
        <w:pStyle w:val="Notedebasdepage"/>
        <w:rPr>
          <w:lang w:val="en-GB"/>
        </w:rPr>
      </w:pPr>
      <w:r>
        <w:rPr>
          <w:rStyle w:val="Appelnotedebasdep"/>
        </w:rPr>
        <w:footnoteRef/>
      </w:r>
      <w:r w:rsidRPr="009F2995">
        <w:rPr>
          <w:lang w:val="en-GB"/>
        </w:rPr>
        <w:t xml:space="preserve"> </w:t>
      </w:r>
      <w:r w:rsidRPr="00C048C1">
        <w:rPr>
          <w:lang w:val="en-GB"/>
        </w:rPr>
        <w:t xml:space="preserve">Cf. </w:t>
      </w:r>
      <w:hyperlink r:id="rId117" w:history="1">
        <w:r w:rsidRPr="00C8623C">
          <w:rPr>
            <w:rStyle w:val="Lienhypertexte"/>
            <w:lang w:val="en-GB"/>
          </w:rPr>
          <w:t>https://fr.wikisource.org/wiki/Coran_Savary/098</w:t>
        </w:r>
      </w:hyperlink>
      <w:r>
        <w:rPr>
          <w:lang w:val="en-GB"/>
        </w:rPr>
        <w:t xml:space="preserve"> </w:t>
      </w:r>
    </w:p>
  </w:footnote>
  <w:footnote w:id="171">
    <w:p w14:paraId="4DA180F8" w14:textId="77777777" w:rsidR="00463EAD" w:rsidRDefault="00463EAD" w:rsidP="00945965">
      <w:pPr>
        <w:pStyle w:val="Notedebasdepage"/>
      </w:pPr>
      <w:r>
        <w:rPr>
          <w:rStyle w:val="Appelnotedebasdep"/>
        </w:rPr>
        <w:footnoteRef/>
      </w:r>
      <w:r w:rsidRPr="00BC0C37">
        <w:t xml:space="preserve"> </w:t>
      </w:r>
      <w:r>
        <w:t>« </w:t>
      </w:r>
      <w:r w:rsidRPr="00BC0C37">
        <w:rPr>
          <w:i/>
        </w:rPr>
        <w:t>Nous avons exterminé ceux qui traitaient de mensonges</w:t>
      </w:r>
      <w:r>
        <w:t> »</w:t>
      </w:r>
      <w:r w:rsidRPr="00BC0C37">
        <w:t xml:space="preserve"> (Coran 7.72). </w:t>
      </w:r>
    </w:p>
    <w:p w14:paraId="47DD8043" w14:textId="77777777" w:rsidR="00463EAD" w:rsidRDefault="00463EAD" w:rsidP="00945965">
      <w:pPr>
        <w:pStyle w:val="Notedebasdepage"/>
      </w:pPr>
      <w:r>
        <w:t>« </w:t>
      </w:r>
      <w:r w:rsidRPr="00BC0C37">
        <w:rPr>
          <w:i/>
        </w:rPr>
        <w:t>Qu’Allah les anéantisse</w:t>
      </w:r>
      <w:r>
        <w:t> »</w:t>
      </w:r>
      <w:r w:rsidRPr="00BC0C37">
        <w:t xml:space="preserve"> [c</w:t>
      </w:r>
      <w:r>
        <w:t>oncernant</w:t>
      </w:r>
      <w:r w:rsidRPr="00BC0C37">
        <w:t xml:space="preserve"> les juifs et les chrétiens] (Coran 9.30).</w:t>
      </w:r>
    </w:p>
    <w:p w14:paraId="178E5FD6" w14:textId="77777777" w:rsidR="00463EAD" w:rsidRDefault="00463EAD" w:rsidP="00945965">
      <w:pPr>
        <w:pStyle w:val="Notedebasdepage"/>
      </w:pPr>
      <w:r>
        <w:t>« </w:t>
      </w:r>
      <w:r w:rsidRPr="00E53624">
        <w:rPr>
          <w:i/>
        </w:rPr>
        <w:t>Qu’Allah [...] détruise (ou fasse disparaître) les incroyants</w:t>
      </w:r>
      <w:r>
        <w:t> »</w:t>
      </w:r>
      <w:r w:rsidRPr="00E53624">
        <w:t xml:space="preserve"> (Coran 3.141).</w:t>
      </w:r>
    </w:p>
    <w:p w14:paraId="4BFF51E2" w14:textId="77777777" w:rsidR="00463EAD" w:rsidRPr="001D74CA" w:rsidRDefault="00463EAD" w:rsidP="00945965">
      <w:pPr>
        <w:pStyle w:val="Notedebasdepage"/>
        <w:rPr>
          <w:lang w:val="en-GB"/>
        </w:rPr>
      </w:pPr>
      <w:r w:rsidRPr="00CD2FD7">
        <w:t xml:space="preserve">« </w:t>
      </w:r>
      <w:r w:rsidRPr="00CD2FD7">
        <w:rPr>
          <w:i/>
        </w:rPr>
        <w:t>Ce sont ceux-là les pires ennemis. Méfie-toi d’eux ! Qu’Allah anéantisse ces hypocrites</w:t>
      </w:r>
      <w:r w:rsidRPr="00CD2FD7">
        <w:t xml:space="preserve">… » </w:t>
      </w:r>
      <w:r w:rsidRPr="001D74CA">
        <w:rPr>
          <w:lang w:val="en-GB"/>
        </w:rPr>
        <w:t>(63.4).</w:t>
      </w:r>
    </w:p>
  </w:footnote>
  <w:footnote w:id="172">
    <w:p w14:paraId="1CF52D56" w14:textId="77777777" w:rsidR="00463EAD" w:rsidRPr="002B5F5C" w:rsidRDefault="00463EAD" w:rsidP="00945965">
      <w:pPr>
        <w:pStyle w:val="Notedebasdepage"/>
        <w:rPr>
          <w:lang w:val="en-GB"/>
        </w:rPr>
      </w:pPr>
      <w:r>
        <w:rPr>
          <w:rStyle w:val="Appelnotedebasdep"/>
        </w:rPr>
        <w:footnoteRef/>
      </w:r>
      <w:r w:rsidRPr="002B5F5C">
        <w:rPr>
          <w:lang w:val="en-GB"/>
        </w:rPr>
        <w:t xml:space="preserve"> </w:t>
      </w:r>
      <w:r w:rsidRPr="00970FBF">
        <w:rPr>
          <w:lang w:val="en-GB"/>
        </w:rPr>
        <w:t>Sources</w:t>
      </w:r>
      <w:r w:rsidRPr="002B5F5C">
        <w:rPr>
          <w:lang w:val="en-GB"/>
        </w:rPr>
        <w:t xml:space="preserve"> : a) </w:t>
      </w:r>
      <w:r w:rsidRPr="002B5F5C">
        <w:rPr>
          <w:i/>
          <w:lang w:val="en-GB"/>
        </w:rPr>
        <w:t>List of Killings Ordered or Supported by Muhammad</w:t>
      </w:r>
      <w:r w:rsidRPr="002B5F5C">
        <w:rPr>
          <w:lang w:val="en-GB"/>
        </w:rPr>
        <w:t xml:space="preserve">, </w:t>
      </w:r>
      <w:hyperlink r:id="rId118" w:history="1">
        <w:r w:rsidRPr="0023444B">
          <w:rPr>
            <w:rStyle w:val="Lienhypertexte"/>
            <w:lang w:val="en-GB"/>
          </w:rPr>
          <w:t>https://wikiislam.net/wiki/List_of_Killings_Ordered_or_Supported_by_Muhammad</w:t>
        </w:r>
      </w:hyperlink>
      <w:r>
        <w:rPr>
          <w:lang w:val="en-GB"/>
        </w:rPr>
        <w:t xml:space="preserve"> </w:t>
      </w:r>
      <w:r w:rsidRPr="002B5F5C">
        <w:rPr>
          <w:lang w:val="en-GB"/>
        </w:rPr>
        <w:t xml:space="preserve"> </w:t>
      </w:r>
    </w:p>
    <w:p w14:paraId="04D8F4BE" w14:textId="77777777" w:rsidR="00463EAD" w:rsidRDefault="00463EAD" w:rsidP="00945965">
      <w:pPr>
        <w:pStyle w:val="Notedebasdepage"/>
      </w:pPr>
      <w:r>
        <w:t xml:space="preserve">b) </w:t>
      </w:r>
      <w:r w:rsidRPr="002B5F5C">
        <w:rPr>
          <w:i/>
        </w:rPr>
        <w:t>Liste des meurtres ordonnés ou soutenus par Muhammad</w:t>
      </w:r>
      <w:r>
        <w:t xml:space="preserve"> [Mahomet], </w:t>
      </w:r>
      <w:hyperlink r:id="rId119" w:history="1">
        <w:r w:rsidRPr="0023444B">
          <w:rPr>
            <w:rStyle w:val="Lienhypertexte"/>
          </w:rPr>
          <w:t>http://benjamin.lisan.free.fr/jardin.secret/EcritsPolitiquesetPhilosophiques/SurIslam/Liste_des_meurtres_ordonnes_ou_soutenus_par_Muhammad.htm</w:t>
        </w:r>
      </w:hyperlink>
      <w:r>
        <w:t xml:space="preserve">  </w:t>
      </w:r>
    </w:p>
  </w:footnote>
  <w:footnote w:id="173">
    <w:p w14:paraId="1231CEDB" w14:textId="77777777" w:rsidR="00463EAD" w:rsidRPr="001474B0" w:rsidRDefault="00463EAD" w:rsidP="00945965">
      <w:pPr>
        <w:pStyle w:val="Notedebasdepage"/>
        <w:rPr>
          <w:lang w:val="es-AR"/>
        </w:rPr>
      </w:pPr>
      <w:r>
        <w:rPr>
          <w:rStyle w:val="Appelnotedebasdep"/>
        </w:rPr>
        <w:footnoteRef/>
      </w:r>
      <w:r w:rsidRPr="001474B0">
        <w:rPr>
          <w:lang w:val="es-AR"/>
        </w:rPr>
        <w:t xml:space="preserve"> a) Ka'b ibn al-Ashraf, </w:t>
      </w:r>
      <w:hyperlink r:id="rId120" w:history="1">
        <w:r w:rsidRPr="001474B0">
          <w:rPr>
            <w:rStyle w:val="Lienhypertexte"/>
            <w:lang w:val="es-AR"/>
          </w:rPr>
          <w:t>https://fr.wikipedia.org/wiki/Ka%27b_ibn_al-Ashraf</w:t>
        </w:r>
      </w:hyperlink>
      <w:r w:rsidRPr="001474B0">
        <w:rPr>
          <w:lang w:val="es-AR"/>
        </w:rPr>
        <w:t xml:space="preserve"> , </w:t>
      </w:r>
    </w:p>
    <w:p w14:paraId="1BD95305" w14:textId="77777777" w:rsidR="00463EAD" w:rsidRPr="003E180F" w:rsidRDefault="00463EAD" w:rsidP="00945965">
      <w:pPr>
        <w:pStyle w:val="Notedebasdepage"/>
        <w:rPr>
          <w:lang w:val="en-GB"/>
        </w:rPr>
      </w:pPr>
      <w:r>
        <w:rPr>
          <w:lang w:val="en-GB"/>
        </w:rPr>
        <w:t xml:space="preserve">b) </w:t>
      </w:r>
      <w:hyperlink r:id="rId121" w:history="1">
        <w:r w:rsidRPr="008811F6">
          <w:rPr>
            <w:rStyle w:val="Lienhypertexte"/>
            <w:rFonts w:cstheme="minorHAnsi"/>
            <w:shd w:val="clear" w:color="auto" w:fill="FFFFFF"/>
            <w:lang w:val="en-GB"/>
          </w:rPr>
          <w:t>https://en.wikipedia.org/wiki/Ka%27b_ibn_al-Ashraf</w:t>
        </w:r>
      </w:hyperlink>
      <w:r>
        <w:rPr>
          <w:rStyle w:val="Lienhypertexte"/>
          <w:rFonts w:cstheme="minorHAnsi"/>
          <w:shd w:val="clear" w:color="auto" w:fill="FFFFFF"/>
          <w:lang w:val="en-GB"/>
        </w:rPr>
        <w:t xml:space="preserve"> </w:t>
      </w:r>
    </w:p>
  </w:footnote>
  <w:footnote w:id="174">
    <w:p w14:paraId="7B52A7C7" w14:textId="77777777" w:rsidR="00463EAD" w:rsidRPr="003E180F" w:rsidRDefault="00463EAD" w:rsidP="00945965">
      <w:pPr>
        <w:pStyle w:val="Notedebasdepage"/>
        <w:jc w:val="both"/>
        <w:rPr>
          <w:rFonts w:ascii="Calibri" w:hAnsi="Calibri" w:cs="Calibri"/>
        </w:rPr>
      </w:pPr>
      <w:r w:rsidRPr="003E180F">
        <w:rPr>
          <w:rStyle w:val="Appelnotedebasdep"/>
          <w:rFonts w:ascii="Calibri" w:hAnsi="Calibri" w:cs="Calibri"/>
        </w:rPr>
        <w:footnoteRef/>
      </w:r>
      <w:r w:rsidRPr="003E180F">
        <w:rPr>
          <w:rFonts w:ascii="Calibri" w:hAnsi="Calibri" w:cs="Calibri"/>
        </w:rPr>
        <w:t xml:space="preserve"> </w:t>
      </w:r>
      <w:hyperlink r:id="rId122" w:tooltip="Tabari" w:history="1">
        <w:r w:rsidRPr="003E180F">
          <w:rPr>
            <w:rStyle w:val="Lienhypertexte"/>
            <w:rFonts w:ascii="Calibri" w:hAnsi="Calibri" w:cs="Calibri"/>
            <w:color w:val="0B0080"/>
            <w:shd w:val="clear" w:color="auto" w:fill="FFFFFF"/>
          </w:rPr>
          <w:t>Tabari</w:t>
        </w:r>
      </w:hyperlink>
      <w:r w:rsidRPr="003E180F">
        <w:rPr>
          <w:rFonts w:ascii="Calibri" w:hAnsi="Calibri" w:cs="Calibri"/>
        </w:rPr>
        <w:t xml:space="preserve"> </w:t>
      </w:r>
      <w:r w:rsidRPr="003E180F">
        <w:rPr>
          <w:rFonts w:ascii="Calibri" w:hAnsi="Calibri" w:cs="Calibri"/>
          <w:color w:val="222222"/>
          <w:shd w:val="clear" w:color="auto" w:fill="FFFFFF"/>
        </w:rPr>
        <w:t>(trad. du persan par Hermann Zotenberg), </w:t>
      </w:r>
      <w:r w:rsidRPr="003E180F">
        <w:rPr>
          <w:rFonts w:ascii="Calibri" w:hAnsi="Calibri" w:cs="Calibri"/>
          <w:i/>
          <w:iCs/>
          <w:color w:val="222222"/>
          <w:shd w:val="clear" w:color="auto" w:fill="FFFFFF"/>
        </w:rPr>
        <w:t>La Chronique. Histoire des prophètes et des rois</w:t>
      </w:r>
      <w:r w:rsidRPr="003E180F">
        <w:rPr>
          <w:rFonts w:ascii="Calibri" w:hAnsi="Calibri" w:cs="Calibri"/>
          <w:color w:val="222222"/>
          <w:shd w:val="clear" w:color="auto" w:fill="FFFFFF"/>
        </w:rPr>
        <w:t>, Actes Sud / Sindbad, coll. « Thésaurus », 2001, t.2, 181-185.</w:t>
      </w:r>
    </w:p>
  </w:footnote>
  <w:footnote w:id="175">
    <w:p w14:paraId="2CFB69A4" w14:textId="77777777" w:rsidR="00463EAD" w:rsidRPr="00423C21" w:rsidRDefault="00463EAD" w:rsidP="00945965">
      <w:pPr>
        <w:pStyle w:val="Notedebasdepage"/>
      </w:pPr>
      <w:r>
        <w:rPr>
          <w:rStyle w:val="Appelnotedebasdep"/>
        </w:rPr>
        <w:footnoteRef/>
      </w:r>
      <w:r w:rsidRPr="00423C21">
        <w:t xml:space="preserve"> </w:t>
      </w:r>
      <w:r w:rsidRPr="00423C21">
        <w:rPr>
          <w:i/>
        </w:rPr>
        <w:t>La Femme lapidée</w:t>
      </w:r>
      <w:r w:rsidRPr="00423C21">
        <w:t>, Freidoune Sahebjam, Grasset, Paris, 1990.</w:t>
      </w:r>
    </w:p>
  </w:footnote>
  <w:footnote w:id="176">
    <w:p w14:paraId="4410853B" w14:textId="77777777" w:rsidR="00463EAD" w:rsidRDefault="00463EAD" w:rsidP="00945965">
      <w:pPr>
        <w:pStyle w:val="Notedebasdepage"/>
        <w:jc w:val="both"/>
      </w:pPr>
      <w:r>
        <w:rPr>
          <w:rStyle w:val="Appelnotedebasdep"/>
        </w:rPr>
        <w:footnoteRef/>
      </w:r>
      <w:r>
        <w:t xml:space="preserve"> 1) </w:t>
      </w:r>
      <w:r w:rsidRPr="00BC0C37">
        <w:t xml:space="preserve">Coran 33.26-27 </w:t>
      </w:r>
      <w:r>
        <w:t>« </w:t>
      </w:r>
      <w:r w:rsidRPr="00BC0C37">
        <w:t xml:space="preserve">26. Et Il a fait descendre de leurs forteresses ceux des gens de l'Écriture qui avaient prêté assistance aux coalisés, </w:t>
      </w:r>
      <w:r w:rsidRPr="00BC0C37">
        <w:rPr>
          <w:i/>
        </w:rPr>
        <w:t>et a jeté l'effroi dans leurs cœurs</w:t>
      </w:r>
      <w:r w:rsidRPr="00BC0C37">
        <w:t xml:space="preserve">. </w:t>
      </w:r>
      <w:r w:rsidRPr="00BC0C37">
        <w:rPr>
          <w:i/>
        </w:rPr>
        <w:t>Vous en avez tué une partie et vous en avez capturé une autre. 27. Dieu vous a fait ainsi hériter de leur pays, de leurs demeures, de leurs richesses et d'une terre que vos pieds n'avaient jamais foulée</w:t>
      </w:r>
      <w:r w:rsidRPr="00BC0C37">
        <w:t>. La puissance de Dieu n'a point de limite</w:t>
      </w:r>
      <w:r>
        <w:t> »</w:t>
      </w:r>
      <w:r w:rsidRPr="00BC0C37">
        <w:t>.</w:t>
      </w:r>
    </w:p>
    <w:p w14:paraId="48D3FB4E" w14:textId="77777777" w:rsidR="00463EAD" w:rsidRDefault="00463EAD" w:rsidP="00945965">
      <w:pPr>
        <w:pStyle w:val="Notedebasdepage"/>
        <w:jc w:val="both"/>
      </w:pPr>
      <w:r>
        <w:t>2) Sira de référence en arabe p. 684 (texte de Ibn Ishaq cité par Ibn Hicham), édition critique par Ferdinand Wüstenfeld, parue en 1858-1859 (tome 1 contenant le texte arabe) et 1860 (tome 2 contenant une introduction, des notes critiques et des indices). Ibn Ishaq, Muhammad, p. 185, traduction française de la Sira de référence par Abdurrahmân Badawî, introduction et notes par Abdurrahmân Badawî, éditions Al Bouraq (28 septembre 2001) : tome 1, 654 pages ; tome 2, 608 pages ; Sira édition de référence en arabe p. 492, traduction française t.1 p. 586 ; Sira édition de référence en arabe p. 485-506, traduction française t.1 p. 578-603 ; Sira édition de référence en arabe p. 689, traduction française t.2 p. 191 ; Sira édition de référence en arabe p. 681-689, traduction française t.2 p. 181-192 ; Sira édition de référence en arabe p. 689-690, traduction française t.2 p. 192 ; Sira édition de référence en arabe p. 692-693, traduction française t.2 p. 196.</w:t>
      </w:r>
    </w:p>
    <w:p w14:paraId="075CB522" w14:textId="77777777" w:rsidR="00463EAD" w:rsidRDefault="00463EAD" w:rsidP="00945965">
      <w:pPr>
        <w:pStyle w:val="Notedebasdepage"/>
        <w:jc w:val="both"/>
      </w:pPr>
      <w:r>
        <w:t>3) a) Tabarî, La Chronique t.2, traduit du persan par Hermann Zotenberg, 1260 pages, éditions Actes Sud, collection Thesaurus (24 mai 2001), p. 148. Bb Autre édition : Histoire des Envoyés de Dieu et des rois (en un seul volume), 1186 pages, éditions Al-Bustane (1er septembre 2002), p. 534.</w:t>
      </w:r>
    </w:p>
  </w:footnote>
  <w:footnote w:id="177">
    <w:p w14:paraId="0A9D8C02" w14:textId="77777777" w:rsidR="00463EAD" w:rsidRDefault="00463EAD" w:rsidP="00945965">
      <w:pPr>
        <w:pStyle w:val="Notedebasdepage"/>
      </w:pPr>
      <w:r>
        <w:rPr>
          <w:rStyle w:val="Appelnotedebasdep"/>
        </w:rPr>
        <w:footnoteRef/>
      </w:r>
      <w:r>
        <w:t xml:space="preserve"> Bien sûr, ce ne sont pas des indicateurs scientifiques, mais ils donnent juste une première idée du contenu du Coran …</w:t>
      </w:r>
    </w:p>
  </w:footnote>
  <w:footnote w:id="178">
    <w:p w14:paraId="5910D41C" w14:textId="77777777" w:rsidR="00463EAD" w:rsidRDefault="00463EAD" w:rsidP="00945965">
      <w:pPr>
        <w:pStyle w:val="Notedebasdepage"/>
      </w:pPr>
      <w:r>
        <w:rPr>
          <w:rStyle w:val="Appelnotedebasdep"/>
        </w:rPr>
        <w:footnoteRef/>
      </w:r>
      <w:r>
        <w:t xml:space="preserve"> </w:t>
      </w:r>
      <w:r w:rsidRPr="00FB7279">
        <w:rPr>
          <w:i/>
        </w:rPr>
        <w:t>Versets violents et intolérants du Coran</w:t>
      </w:r>
      <w:r w:rsidRPr="00FB7279">
        <w:t xml:space="preserve">, </w:t>
      </w:r>
      <w:hyperlink r:id="rId123" w:history="1">
        <w:r w:rsidRPr="00E94E74">
          <w:rPr>
            <w:rStyle w:val="Lienhypertexte"/>
          </w:rPr>
          <w:t>http://benjamin.lisan.free.fr/jardin.secret/EcritsPolitiquesetPhilosophiques/SurIslam/VersetsViolentsDuCoran.htm</w:t>
        </w:r>
      </w:hyperlink>
      <w:r>
        <w:t xml:space="preserve"> </w:t>
      </w:r>
    </w:p>
  </w:footnote>
  <w:footnote w:id="179">
    <w:p w14:paraId="65A4A038" w14:textId="77777777" w:rsidR="00463EAD" w:rsidRDefault="00463EAD" w:rsidP="00E574E2">
      <w:pPr>
        <w:spacing w:after="0" w:line="240" w:lineRule="auto"/>
        <w:jc w:val="both"/>
        <w:rPr>
          <w:sz w:val="20"/>
          <w:szCs w:val="20"/>
        </w:rPr>
      </w:pPr>
      <w:r w:rsidRPr="007E65DB">
        <w:rPr>
          <w:rStyle w:val="Appelnotedebasdep"/>
          <w:sz w:val="20"/>
          <w:szCs w:val="20"/>
        </w:rPr>
        <w:footnoteRef/>
      </w:r>
      <w:r w:rsidRPr="007E65DB">
        <w:rPr>
          <w:sz w:val="20"/>
          <w:szCs w:val="20"/>
        </w:rPr>
        <w:t xml:space="preserve"> Ce verset est très explicite et </w:t>
      </w:r>
      <w:r>
        <w:rPr>
          <w:sz w:val="20"/>
          <w:szCs w:val="20"/>
        </w:rPr>
        <w:t>justifie</w:t>
      </w:r>
      <w:r w:rsidRPr="007E65DB">
        <w:rPr>
          <w:sz w:val="20"/>
          <w:szCs w:val="20"/>
        </w:rPr>
        <w:t xml:space="preserve">, pour les islamistes, leur stratégie de dissimulation et </w:t>
      </w:r>
      <w:r>
        <w:rPr>
          <w:sz w:val="20"/>
          <w:szCs w:val="20"/>
        </w:rPr>
        <w:t>de</w:t>
      </w:r>
      <w:r w:rsidRPr="007E65DB">
        <w:rPr>
          <w:sz w:val="20"/>
          <w:szCs w:val="20"/>
        </w:rPr>
        <w:t xml:space="preserve"> conquête cachée. Cf. le </w:t>
      </w:r>
      <w:r>
        <w:rPr>
          <w:sz w:val="20"/>
          <w:szCs w:val="20"/>
        </w:rPr>
        <w:t>t</w:t>
      </w:r>
      <w:r w:rsidRPr="007E65DB">
        <w:rPr>
          <w:sz w:val="20"/>
          <w:szCs w:val="20"/>
        </w:rPr>
        <w:t>amkine, une stratégie</w:t>
      </w:r>
      <w:r>
        <w:rPr>
          <w:sz w:val="20"/>
          <w:szCs w:val="20"/>
        </w:rPr>
        <w:t xml:space="preserve"> utilisée par les </w:t>
      </w:r>
      <w:r w:rsidRPr="007E65DB">
        <w:rPr>
          <w:sz w:val="20"/>
          <w:szCs w:val="20"/>
        </w:rPr>
        <w:t>frère</w:t>
      </w:r>
      <w:r>
        <w:rPr>
          <w:sz w:val="20"/>
          <w:szCs w:val="20"/>
        </w:rPr>
        <w:t>s</w:t>
      </w:r>
      <w:r w:rsidRPr="007E65DB">
        <w:rPr>
          <w:sz w:val="20"/>
          <w:szCs w:val="20"/>
        </w:rPr>
        <w:t xml:space="preserve"> musulman</w:t>
      </w:r>
      <w:r>
        <w:rPr>
          <w:sz w:val="20"/>
          <w:szCs w:val="20"/>
        </w:rPr>
        <w:t>s, pour conquérir le pouvoir / la domination</w:t>
      </w:r>
      <w:r w:rsidRPr="007E65DB">
        <w:rPr>
          <w:sz w:val="20"/>
          <w:szCs w:val="20"/>
        </w:rPr>
        <w:t xml:space="preserve"> [1] [2] [3]</w:t>
      </w:r>
      <w:r>
        <w:rPr>
          <w:sz w:val="20"/>
          <w:szCs w:val="20"/>
        </w:rPr>
        <w:t>,</w:t>
      </w:r>
      <w:r w:rsidRPr="007E65DB">
        <w:rPr>
          <w:sz w:val="20"/>
          <w:szCs w:val="20"/>
        </w:rPr>
        <w:t xml:space="preserve"> consistant à</w:t>
      </w:r>
      <w:r>
        <w:rPr>
          <w:sz w:val="20"/>
          <w:szCs w:val="20"/>
        </w:rPr>
        <w:t xml:space="preserve"> 1)</w:t>
      </w:r>
      <w:r w:rsidRPr="007E65DB">
        <w:rPr>
          <w:sz w:val="20"/>
          <w:szCs w:val="20"/>
        </w:rPr>
        <w:t xml:space="preserve"> utiliser les lois démocratiques contre la démocratie [4] et </w:t>
      </w:r>
      <w:r>
        <w:rPr>
          <w:sz w:val="20"/>
          <w:szCs w:val="20"/>
        </w:rPr>
        <w:t xml:space="preserve">2) </w:t>
      </w:r>
      <w:r w:rsidRPr="007E65DB">
        <w:rPr>
          <w:sz w:val="20"/>
          <w:szCs w:val="20"/>
        </w:rPr>
        <w:t>l’entrisme dans les partis politique et les grand</w:t>
      </w:r>
      <w:r>
        <w:rPr>
          <w:sz w:val="20"/>
          <w:szCs w:val="20"/>
        </w:rPr>
        <w:t>s organismes, ONG</w:t>
      </w:r>
      <w:r w:rsidRPr="007E65DB">
        <w:rPr>
          <w:sz w:val="20"/>
          <w:szCs w:val="20"/>
        </w:rPr>
        <w:t xml:space="preserve"> </w:t>
      </w:r>
      <w:r>
        <w:rPr>
          <w:sz w:val="20"/>
          <w:szCs w:val="20"/>
        </w:rPr>
        <w:t>(</w:t>
      </w:r>
      <w:r w:rsidRPr="007E65DB">
        <w:rPr>
          <w:sz w:val="20"/>
          <w:szCs w:val="20"/>
        </w:rPr>
        <w:t>ONG de défense des droits de l’homme</w:t>
      </w:r>
      <w:r>
        <w:rPr>
          <w:sz w:val="20"/>
          <w:szCs w:val="20"/>
        </w:rPr>
        <w:t xml:space="preserve"> etc.).</w:t>
      </w:r>
      <w:r w:rsidRPr="007E65DB">
        <w:rPr>
          <w:sz w:val="20"/>
          <w:szCs w:val="20"/>
        </w:rPr>
        <w:t xml:space="preserve"> </w:t>
      </w:r>
    </w:p>
    <w:p w14:paraId="77A36539" w14:textId="77777777" w:rsidR="00463EAD" w:rsidRPr="007E65DB" w:rsidRDefault="00463EAD" w:rsidP="00E574E2">
      <w:pPr>
        <w:spacing w:after="0" w:line="240" w:lineRule="auto"/>
        <w:rPr>
          <w:sz w:val="20"/>
          <w:szCs w:val="20"/>
        </w:rPr>
      </w:pPr>
      <w:r w:rsidRPr="007E65DB">
        <w:rPr>
          <w:sz w:val="20"/>
          <w:szCs w:val="20"/>
        </w:rPr>
        <w:t>[1] Le Tamkine chez les Frères Musulmans</w:t>
      </w:r>
      <w:r>
        <w:rPr>
          <w:sz w:val="20"/>
          <w:szCs w:val="20"/>
        </w:rPr>
        <w:t>, Mohamed Louizi,</w:t>
      </w:r>
      <w:r w:rsidRPr="007E65DB">
        <w:rPr>
          <w:sz w:val="20"/>
          <w:szCs w:val="20"/>
        </w:rPr>
        <w:t xml:space="preserve"> Ikhwan Info, </w:t>
      </w:r>
      <w:hyperlink r:id="rId124" w:history="1">
        <w:r w:rsidRPr="003E5114">
          <w:rPr>
            <w:rStyle w:val="Lienhypertexte"/>
            <w:sz w:val="20"/>
            <w:szCs w:val="20"/>
          </w:rPr>
          <w:t>www.ikhwan.whoswho/blog/archives/7968</w:t>
        </w:r>
      </w:hyperlink>
      <w:r>
        <w:rPr>
          <w:sz w:val="20"/>
          <w:szCs w:val="20"/>
        </w:rPr>
        <w:t xml:space="preserve"> </w:t>
      </w:r>
      <w:r w:rsidRPr="007E65DB">
        <w:rPr>
          <w:sz w:val="20"/>
          <w:szCs w:val="20"/>
        </w:rPr>
        <w:t xml:space="preserve"> </w:t>
      </w:r>
    </w:p>
    <w:p w14:paraId="526F3697" w14:textId="77777777" w:rsidR="00463EAD" w:rsidRPr="007E65DB" w:rsidRDefault="00463EAD" w:rsidP="00E574E2">
      <w:pPr>
        <w:spacing w:after="0" w:line="240" w:lineRule="auto"/>
        <w:rPr>
          <w:sz w:val="20"/>
          <w:szCs w:val="20"/>
        </w:rPr>
      </w:pPr>
      <w:r w:rsidRPr="007E65DB">
        <w:rPr>
          <w:sz w:val="20"/>
          <w:szCs w:val="20"/>
        </w:rPr>
        <w:t>[2] Les Frères musulmans visent le Tamkine</w:t>
      </w:r>
      <w:r>
        <w:rPr>
          <w:sz w:val="20"/>
          <w:szCs w:val="20"/>
        </w:rPr>
        <w:t>, Mohamed Louizi,</w:t>
      </w:r>
      <w:r w:rsidRPr="007E65DB">
        <w:rPr>
          <w:sz w:val="20"/>
          <w:szCs w:val="20"/>
        </w:rPr>
        <w:t xml:space="preserve"> Ikhwan Info, </w:t>
      </w:r>
      <w:hyperlink r:id="rId125" w:history="1">
        <w:r w:rsidRPr="003E5114">
          <w:rPr>
            <w:rStyle w:val="Lienhypertexte"/>
            <w:sz w:val="20"/>
            <w:szCs w:val="20"/>
          </w:rPr>
          <w:t>www.ikhwan.whoswho/blog/archives/10023</w:t>
        </w:r>
      </w:hyperlink>
      <w:r>
        <w:rPr>
          <w:sz w:val="20"/>
          <w:szCs w:val="20"/>
        </w:rPr>
        <w:t xml:space="preserve"> </w:t>
      </w:r>
      <w:r w:rsidRPr="007E65DB">
        <w:rPr>
          <w:sz w:val="20"/>
          <w:szCs w:val="20"/>
        </w:rPr>
        <w:t xml:space="preserve"> </w:t>
      </w:r>
    </w:p>
    <w:p w14:paraId="0F8E1480" w14:textId="77777777" w:rsidR="00463EAD" w:rsidRPr="007E65DB" w:rsidRDefault="00463EAD" w:rsidP="00E574E2">
      <w:pPr>
        <w:spacing w:after="0" w:line="240" w:lineRule="auto"/>
        <w:rPr>
          <w:sz w:val="20"/>
          <w:szCs w:val="20"/>
        </w:rPr>
      </w:pPr>
      <w:r w:rsidRPr="007E65DB">
        <w:rPr>
          <w:sz w:val="20"/>
          <w:szCs w:val="20"/>
        </w:rPr>
        <w:t>[3] 50</w:t>
      </w:r>
      <w:r>
        <w:rPr>
          <w:sz w:val="20"/>
          <w:szCs w:val="20"/>
        </w:rPr>
        <w:t xml:space="preserve"> </w:t>
      </w:r>
      <w:r w:rsidRPr="007E65DB">
        <w:rPr>
          <w:sz w:val="20"/>
          <w:szCs w:val="20"/>
        </w:rPr>
        <w:t>ans</w:t>
      </w:r>
      <w:r>
        <w:rPr>
          <w:sz w:val="20"/>
          <w:szCs w:val="20"/>
        </w:rPr>
        <w:t xml:space="preserve"> </w:t>
      </w:r>
      <w:r w:rsidRPr="007E65DB">
        <w:rPr>
          <w:sz w:val="20"/>
          <w:szCs w:val="20"/>
        </w:rPr>
        <w:t>de</w:t>
      </w:r>
      <w:r>
        <w:rPr>
          <w:sz w:val="20"/>
          <w:szCs w:val="20"/>
        </w:rPr>
        <w:t xml:space="preserve"> </w:t>
      </w:r>
      <w:r w:rsidRPr="007E65DB">
        <w:rPr>
          <w:sz w:val="20"/>
          <w:szCs w:val="20"/>
        </w:rPr>
        <w:t>Tamkine</w:t>
      </w:r>
      <w:r>
        <w:rPr>
          <w:sz w:val="20"/>
          <w:szCs w:val="20"/>
        </w:rPr>
        <w:t xml:space="preserve"> </w:t>
      </w:r>
      <w:r w:rsidRPr="007E65DB">
        <w:rPr>
          <w:sz w:val="20"/>
          <w:szCs w:val="20"/>
        </w:rPr>
        <w:t>des</w:t>
      </w:r>
      <w:r>
        <w:rPr>
          <w:sz w:val="20"/>
          <w:szCs w:val="20"/>
        </w:rPr>
        <w:t xml:space="preserve"> </w:t>
      </w:r>
      <w:r w:rsidRPr="007E65DB">
        <w:rPr>
          <w:sz w:val="20"/>
          <w:szCs w:val="20"/>
        </w:rPr>
        <w:t>Fr</w:t>
      </w:r>
      <w:r>
        <w:rPr>
          <w:sz w:val="20"/>
          <w:szCs w:val="20"/>
        </w:rPr>
        <w:t>è</w:t>
      </w:r>
      <w:r w:rsidRPr="007E65DB">
        <w:rPr>
          <w:sz w:val="20"/>
          <w:szCs w:val="20"/>
        </w:rPr>
        <w:t>res</w:t>
      </w:r>
      <w:r>
        <w:rPr>
          <w:sz w:val="20"/>
          <w:szCs w:val="20"/>
        </w:rPr>
        <w:t xml:space="preserve"> </w:t>
      </w:r>
      <w:r w:rsidRPr="007E65DB">
        <w:rPr>
          <w:sz w:val="20"/>
          <w:szCs w:val="20"/>
        </w:rPr>
        <w:t>Musulmans</w:t>
      </w:r>
      <w:r>
        <w:rPr>
          <w:sz w:val="20"/>
          <w:szCs w:val="20"/>
        </w:rPr>
        <w:t xml:space="preserve"> </w:t>
      </w:r>
      <w:r w:rsidRPr="007E65DB">
        <w:rPr>
          <w:sz w:val="20"/>
          <w:szCs w:val="20"/>
        </w:rPr>
        <w:t>au</w:t>
      </w:r>
      <w:r>
        <w:rPr>
          <w:sz w:val="20"/>
          <w:szCs w:val="20"/>
        </w:rPr>
        <w:t xml:space="preserve"> </w:t>
      </w:r>
      <w:r w:rsidRPr="007E65DB">
        <w:rPr>
          <w:sz w:val="20"/>
          <w:szCs w:val="20"/>
        </w:rPr>
        <w:t>Qatar</w:t>
      </w:r>
      <w:r>
        <w:rPr>
          <w:sz w:val="20"/>
          <w:szCs w:val="20"/>
        </w:rPr>
        <w:t xml:space="preserve">, </w:t>
      </w:r>
      <w:r w:rsidRPr="007E65DB">
        <w:rPr>
          <w:sz w:val="20"/>
          <w:szCs w:val="20"/>
        </w:rPr>
        <w:t>M</w:t>
      </w:r>
      <w:r>
        <w:rPr>
          <w:sz w:val="20"/>
          <w:szCs w:val="20"/>
        </w:rPr>
        <w:t xml:space="preserve">ohamed </w:t>
      </w:r>
      <w:r w:rsidRPr="007E65DB">
        <w:rPr>
          <w:sz w:val="20"/>
          <w:szCs w:val="20"/>
        </w:rPr>
        <w:t xml:space="preserve">LOUIZI, </w:t>
      </w:r>
      <w:hyperlink r:id="rId126" w:history="1">
        <w:r w:rsidRPr="003E5114">
          <w:rPr>
            <w:rStyle w:val="Lienhypertexte"/>
            <w:sz w:val="20"/>
            <w:szCs w:val="20"/>
          </w:rPr>
          <w:t>http://mohamedlouizi.eu/files/2018/05/50-ans-de-tamkine-des-freres-musulmans-au-qatar-mlouizi.pdf</w:t>
        </w:r>
      </w:hyperlink>
      <w:r>
        <w:rPr>
          <w:sz w:val="20"/>
          <w:szCs w:val="20"/>
        </w:rPr>
        <w:t xml:space="preserve"> </w:t>
      </w:r>
      <w:r w:rsidRPr="007E65DB">
        <w:rPr>
          <w:sz w:val="20"/>
          <w:szCs w:val="20"/>
        </w:rPr>
        <w:t xml:space="preserve"> </w:t>
      </w:r>
    </w:p>
    <w:p w14:paraId="3C0830C1" w14:textId="76AD9524" w:rsidR="00463EAD" w:rsidRPr="002D7F0A" w:rsidRDefault="00463EAD" w:rsidP="002D7F0A">
      <w:pPr>
        <w:spacing w:after="0" w:line="240" w:lineRule="auto"/>
        <w:jc w:val="both"/>
        <w:rPr>
          <w:sz w:val="20"/>
          <w:szCs w:val="20"/>
        </w:rPr>
      </w:pPr>
      <w:r w:rsidRPr="007E65DB">
        <w:rPr>
          <w:sz w:val="20"/>
          <w:szCs w:val="20"/>
        </w:rPr>
        <w:t xml:space="preserve">[4] « </w:t>
      </w:r>
      <w:r w:rsidRPr="003E1610">
        <w:rPr>
          <w:i/>
          <w:sz w:val="20"/>
          <w:szCs w:val="20"/>
        </w:rPr>
        <w:t>Avec vos lois démocratiques, nous vous coloniserons. Avec nos lois coraniques, nous vous dominerons</w:t>
      </w:r>
      <w:r w:rsidRPr="007E65DB">
        <w:rPr>
          <w:sz w:val="20"/>
          <w:szCs w:val="20"/>
        </w:rPr>
        <w:t xml:space="preserve"> », Youssef al-Qaradâwî, théologien musulman, proche des frères musulmans, en 2002.</w:t>
      </w:r>
      <w:r>
        <w:rPr>
          <w:sz w:val="20"/>
          <w:szCs w:val="20"/>
        </w:rPr>
        <w:t xml:space="preserve"> </w:t>
      </w:r>
      <w:r w:rsidRPr="007E65DB">
        <w:rPr>
          <w:sz w:val="20"/>
          <w:szCs w:val="20"/>
        </w:rPr>
        <w:t>Source : «</w:t>
      </w:r>
      <w:r>
        <w:rPr>
          <w:sz w:val="20"/>
          <w:szCs w:val="20"/>
        </w:rPr>
        <w:t xml:space="preserve"> </w:t>
      </w:r>
      <w:r w:rsidRPr="007E65DB">
        <w:rPr>
          <w:i/>
          <w:sz w:val="20"/>
          <w:szCs w:val="20"/>
        </w:rPr>
        <w:t>Les droits de l'homme érigés en religion détruisent les nations</w:t>
      </w:r>
      <w:r>
        <w:rPr>
          <w:sz w:val="20"/>
          <w:szCs w:val="20"/>
        </w:rPr>
        <w:t xml:space="preserve"> </w:t>
      </w:r>
      <w:r w:rsidRPr="007E65DB">
        <w:rPr>
          <w:sz w:val="20"/>
          <w:szCs w:val="20"/>
        </w:rPr>
        <w:t xml:space="preserve">», Alexandre Devecchio, 20/06/2016, </w:t>
      </w:r>
      <w:hyperlink r:id="rId127" w:history="1">
        <w:r w:rsidRPr="003E5114">
          <w:rPr>
            <w:rStyle w:val="Lienhypertexte"/>
            <w:sz w:val="20"/>
            <w:szCs w:val="20"/>
          </w:rPr>
          <w:t>http://www.lefigaro.fr/vox/societe/2016/06/17/31003-20160617ARTFIG00364-les-droits-de-l-homme-eriges-en-religion-detruisent-les-nations.php</w:t>
        </w:r>
      </w:hyperlink>
      <w:r>
        <w:rPr>
          <w:sz w:val="20"/>
          <w:szCs w:val="20"/>
        </w:rPr>
        <w:t xml:space="preserve"> </w:t>
      </w:r>
    </w:p>
  </w:footnote>
  <w:footnote w:id="180">
    <w:p w14:paraId="076F10B7" w14:textId="415176EC" w:rsidR="00463EAD" w:rsidRPr="002D7F0A" w:rsidRDefault="00463EAD" w:rsidP="002D7F0A">
      <w:pPr>
        <w:pStyle w:val="NormalWeb"/>
        <w:shd w:val="clear" w:color="auto" w:fill="FFFFFF"/>
        <w:spacing w:before="0" w:beforeAutospacing="0" w:after="0" w:afterAutospacing="0"/>
        <w:jc w:val="both"/>
        <w:rPr>
          <w:rFonts w:ascii="Calibri" w:hAnsi="Calibri" w:cs="Calibri"/>
          <w:sz w:val="20"/>
          <w:szCs w:val="20"/>
        </w:rPr>
      </w:pPr>
      <w:r w:rsidRPr="002D7F0A">
        <w:rPr>
          <w:rStyle w:val="Appelnotedebasdep"/>
          <w:rFonts w:ascii="Calibri" w:hAnsi="Calibri" w:cs="Calibri"/>
          <w:sz w:val="20"/>
          <w:szCs w:val="20"/>
        </w:rPr>
        <w:footnoteRef/>
      </w:r>
      <w:r w:rsidRPr="002D7F0A">
        <w:rPr>
          <w:rFonts w:ascii="Calibri" w:hAnsi="Calibri" w:cs="Calibri"/>
          <w:sz w:val="20"/>
          <w:szCs w:val="20"/>
        </w:rPr>
        <w:t xml:space="preserve"> Un hadith emblématique, parmi d’autres : « Rapporté par Abu Huraira: Le Prophète a dit: "Khosrau sera ruiné, et il n'y aura pas de Khosrau après lui, et César sera sûrement ruiné et il n'y aura pas de César après lui, et vous dépenserez leurs trésors dans la cause d'Allah." Il a dit : "</w:t>
      </w:r>
      <w:r w:rsidRPr="002D7F0A">
        <w:rPr>
          <w:rFonts w:ascii="Calibri" w:hAnsi="Calibri" w:cs="Calibri"/>
          <w:b/>
          <w:bCs/>
          <w:sz w:val="20"/>
          <w:szCs w:val="20"/>
        </w:rPr>
        <w:t>La guerre est une tromperie</w:t>
      </w:r>
      <w:r w:rsidRPr="002D7F0A">
        <w:rPr>
          <w:rFonts w:ascii="Calibri" w:hAnsi="Calibri" w:cs="Calibri"/>
          <w:sz w:val="20"/>
          <w:szCs w:val="20"/>
        </w:rPr>
        <w:t xml:space="preserve">" ». Bukhari Vol. 4, Livre 52, hadith 267, </w:t>
      </w:r>
      <w:hyperlink r:id="rId128" w:history="1">
        <w:r w:rsidRPr="002D7F0A">
          <w:rPr>
            <w:rStyle w:val="Lienhypertexte"/>
            <w:rFonts w:ascii="Calibri" w:hAnsi="Calibri" w:cs="Calibri"/>
            <w:sz w:val="20"/>
            <w:szCs w:val="20"/>
          </w:rPr>
          <w:t>https://muflihun.com/bukhari/52/267</w:t>
        </w:r>
      </w:hyperlink>
    </w:p>
  </w:footnote>
  <w:footnote w:id="181">
    <w:p w14:paraId="595B0EC7" w14:textId="77777777" w:rsidR="00463EAD" w:rsidRDefault="00463EAD" w:rsidP="008563F3">
      <w:pPr>
        <w:pStyle w:val="Notedebasdepage"/>
      </w:pPr>
      <w:r>
        <w:rPr>
          <w:rStyle w:val="Appelnotedebasdep"/>
        </w:rPr>
        <w:footnoteRef/>
      </w:r>
      <w:r>
        <w:t xml:space="preserve"> </w:t>
      </w:r>
      <w:r w:rsidRPr="00B35976">
        <w:rPr>
          <w:i/>
        </w:rPr>
        <w:t>La Taqiyya et les règles de la guerre islamique</w:t>
      </w:r>
      <w:r w:rsidRPr="00B35976">
        <w:t xml:space="preserve">, Raymond Ibrahim, Middle East Forum, 2010, </w:t>
      </w:r>
      <w:hyperlink r:id="rId129" w:history="1">
        <w:r w:rsidRPr="0023444B">
          <w:rPr>
            <w:rStyle w:val="Lienhypertexte"/>
          </w:rPr>
          <w:t>https://www.meforum.org/articles/2010/la-taqiyya-et-les-regles-de-la-guerre-islamique</w:t>
        </w:r>
      </w:hyperlink>
      <w:r>
        <w:t xml:space="preserve"> </w:t>
      </w:r>
    </w:p>
  </w:footnote>
  <w:footnote w:id="182">
    <w:p w14:paraId="25D9503F" w14:textId="77777777" w:rsidR="00463EAD" w:rsidRPr="006D3240" w:rsidRDefault="00463EAD" w:rsidP="00AF0669">
      <w:pPr>
        <w:pStyle w:val="Notedebasdepage"/>
      </w:pPr>
      <w:r>
        <w:rPr>
          <w:rStyle w:val="Appelnotedebasdep"/>
        </w:rPr>
        <w:footnoteRef/>
      </w:r>
      <w:r w:rsidRPr="006D3240">
        <w:t xml:space="preserve"> </w:t>
      </w:r>
      <w:r w:rsidRPr="00CC4942">
        <w:rPr>
          <w:i/>
        </w:rPr>
        <w:t>Une bonne leçon de Taqiyya</w:t>
      </w:r>
      <w:r w:rsidRPr="006D3240">
        <w:t xml:space="preserve">, Michel Brasparts, 1er août 2016, </w:t>
      </w:r>
      <w:hyperlink r:id="rId130" w:history="1">
        <w:r w:rsidRPr="00C4129D">
          <w:rPr>
            <w:rStyle w:val="Lienhypertexte"/>
          </w:rPr>
          <w:t>https://www.agoravox.fr/tribune-libre/article/une-bonne-lecon-de-taqiyya-183357</w:t>
        </w:r>
      </w:hyperlink>
      <w:r>
        <w:t xml:space="preserve"> </w:t>
      </w:r>
    </w:p>
  </w:footnote>
  <w:footnote w:id="183">
    <w:p w14:paraId="43FCC363" w14:textId="77777777" w:rsidR="00463EAD" w:rsidRPr="00831C99" w:rsidRDefault="00463EAD" w:rsidP="00153790">
      <w:pPr>
        <w:pStyle w:val="Notedebasdepage"/>
        <w:rPr>
          <w:lang w:val="en-GB"/>
        </w:rPr>
      </w:pPr>
      <w:r>
        <w:rPr>
          <w:rStyle w:val="Appelnotedebasdep"/>
        </w:rPr>
        <w:footnoteRef/>
      </w:r>
      <w:r w:rsidRPr="00831C99">
        <w:rPr>
          <w:lang w:val="en-GB"/>
        </w:rPr>
        <w:t xml:space="preserve"> Cf. </w:t>
      </w:r>
      <w:hyperlink r:id="rId131" w:history="1">
        <w:r w:rsidRPr="00C363A1">
          <w:rPr>
            <w:rStyle w:val="Lienhypertexte"/>
            <w:lang w:val="en-GB"/>
          </w:rPr>
          <w:t>http://www.hisnulmuslim.com/coran/index.php?num_sourate=3</w:t>
        </w:r>
      </w:hyperlink>
      <w:r>
        <w:rPr>
          <w:lang w:val="en-GB"/>
        </w:rPr>
        <w:t xml:space="preserve"> </w:t>
      </w:r>
    </w:p>
  </w:footnote>
  <w:footnote w:id="184">
    <w:p w14:paraId="52E08B00" w14:textId="77777777" w:rsidR="00463EAD" w:rsidRPr="00FF419D" w:rsidRDefault="00463EAD" w:rsidP="00153790">
      <w:pPr>
        <w:pStyle w:val="Notedebasdepage"/>
      </w:pPr>
      <w:r>
        <w:rPr>
          <w:rStyle w:val="Appelnotedebasdep"/>
        </w:rPr>
        <w:footnoteRef/>
      </w:r>
      <w:r w:rsidRPr="00FF419D">
        <w:t xml:space="preserve"> Les Anges consignent les actes de chaque personne, pour les lui présenter au Jour du Jugement Dernier.</w:t>
      </w:r>
    </w:p>
  </w:footnote>
  <w:footnote w:id="185">
    <w:p w14:paraId="0B415745" w14:textId="77777777" w:rsidR="00463EAD" w:rsidRPr="00425830" w:rsidRDefault="00463EAD" w:rsidP="00153790">
      <w:pPr>
        <w:pStyle w:val="Notedebasdepage"/>
      </w:pPr>
      <w:r>
        <w:rPr>
          <w:rStyle w:val="Appelnotedebasdep"/>
        </w:rPr>
        <w:footnoteRef/>
      </w:r>
      <w:r w:rsidRPr="00425830">
        <w:t xml:space="preserve"> Traité de paix d'Hudaybiya ratifié en 628 par Mahomet et ses ennemis Quraysh à la Mecque, que Mahomet brisa au bout de deux ans (en prétextant une infraction des Quraysh).</w:t>
      </w:r>
    </w:p>
  </w:footnote>
  <w:footnote w:id="186">
    <w:p w14:paraId="00BE3DC6" w14:textId="003D572F" w:rsidR="00463EAD" w:rsidRDefault="00463EAD" w:rsidP="00CE7E25">
      <w:pPr>
        <w:pStyle w:val="Notedebasdepage"/>
        <w:jc w:val="both"/>
      </w:pPr>
      <w:r>
        <w:rPr>
          <w:rStyle w:val="Appelnotedebasdep"/>
        </w:rPr>
        <w:footnoteRef/>
      </w:r>
      <w:r>
        <w:t xml:space="preserve"> </w:t>
      </w:r>
      <w:r w:rsidRPr="00CE7E25">
        <w:rPr>
          <w:i/>
          <w:iCs/>
        </w:rPr>
        <w:t>Le livre des ruses (~1430) : La stratégie politique des Arabes</w:t>
      </w:r>
      <w:r w:rsidRPr="000472C5">
        <w:t>, Editions Phébus puis Libretto Poche, Découvert et publié en 1976 par René R. Kkawam, 2010, 505 pages.</w:t>
      </w:r>
    </w:p>
  </w:footnote>
  <w:footnote w:id="187">
    <w:p w14:paraId="4FAB0AE5" w14:textId="77777777" w:rsidR="00463EAD" w:rsidRDefault="00463EAD" w:rsidP="00751241">
      <w:pPr>
        <w:pStyle w:val="Notedebasdepage"/>
      </w:pPr>
      <w:r>
        <w:rPr>
          <w:rStyle w:val="Appelnotedebasdep"/>
        </w:rPr>
        <w:footnoteRef/>
      </w:r>
      <w:r w:rsidRPr="00A12C57">
        <w:t xml:space="preserve"> </w:t>
      </w:r>
      <w:r>
        <w:t>a) Sur cette mentalité, je vous conseille de lire un livre du 12° siècle « </w:t>
      </w:r>
      <w:r w:rsidRPr="00A12C57">
        <w:rPr>
          <w:i/>
        </w:rPr>
        <w:t>Le livre des ruses. La stratégie des arabes</w:t>
      </w:r>
      <w:r>
        <w:t> ». Traduction intégrale sur les manuscrits originaux par René R. Khawam, Phébus, 1989, écrit un siècle avant le « Prince » de Machiavel.</w:t>
      </w:r>
    </w:p>
    <w:p w14:paraId="6FCDE3A8" w14:textId="77777777" w:rsidR="00463EAD" w:rsidRPr="00A12C57" w:rsidRDefault="00463EAD" w:rsidP="00751241">
      <w:pPr>
        <w:pStyle w:val="Notedebasdepage"/>
      </w:pPr>
      <w:r>
        <w:t xml:space="preserve">b) Voir aussi mon document </w:t>
      </w:r>
      <w:r w:rsidRPr="00A12C57">
        <w:rPr>
          <w:i/>
        </w:rPr>
        <w:t>Le bêtisier islamiste</w:t>
      </w:r>
      <w:r>
        <w:t xml:space="preserve">, </w:t>
      </w:r>
      <w:hyperlink r:id="rId132" w:history="1">
        <w:r w:rsidRPr="00642450">
          <w:rPr>
            <w:rStyle w:val="Lienhypertexte"/>
          </w:rPr>
          <w:t>http://benjamin.lisan.free.fr/jardin.secret/EcritsPolitiquesetPhilosophiques/SurIslam/le-betisier-islamiste.htm</w:t>
        </w:r>
      </w:hyperlink>
      <w:r>
        <w:t xml:space="preserve"> </w:t>
      </w:r>
    </w:p>
  </w:footnote>
  <w:footnote w:id="188">
    <w:p w14:paraId="48A39685" w14:textId="77777777" w:rsidR="00463EAD" w:rsidRPr="00A12C57" w:rsidRDefault="00463EAD" w:rsidP="00751241">
      <w:pPr>
        <w:pStyle w:val="Notedebasdepage"/>
      </w:pPr>
      <w:r>
        <w:rPr>
          <w:rStyle w:val="Appelnotedebasdep"/>
        </w:rPr>
        <w:footnoteRef/>
      </w:r>
      <w:r w:rsidRPr="00A12C57">
        <w:t xml:space="preserve"> </w:t>
      </w:r>
      <w:r w:rsidRPr="000753E7">
        <w:rPr>
          <w:i/>
          <w:iCs/>
        </w:rPr>
        <w:t>Tariq Ramadan, Tareq Oubrou, Dalil Boubakeur : ce qu'ils cachent</w:t>
      </w:r>
      <w:r w:rsidRPr="00A12C57">
        <w:t>, Lina Murr Nehmé, Ed. Salvator, 2017.</w:t>
      </w:r>
    </w:p>
  </w:footnote>
  <w:footnote w:id="189">
    <w:p w14:paraId="68827E47" w14:textId="77777777" w:rsidR="00463EAD" w:rsidRPr="001F1962" w:rsidRDefault="00463EAD" w:rsidP="00AF0669">
      <w:pPr>
        <w:pStyle w:val="Notedebasdepage"/>
      </w:pPr>
      <w:r>
        <w:rPr>
          <w:rStyle w:val="Appelnotedebasdep"/>
        </w:rPr>
        <w:footnoteRef/>
      </w:r>
      <w:r w:rsidRPr="001F1962">
        <w:t xml:space="preserve"> </w:t>
      </w:r>
      <w:r w:rsidRPr="004C236C">
        <w:rPr>
          <w:i/>
        </w:rPr>
        <w:t>Tariq Ramadan, Tareq Oubrou, Dalil Boubakeur, ce qu’ils cachent</w:t>
      </w:r>
      <w:r>
        <w:t>. Lina Murr Néhmé, Salvator, 2017 (introduction).</w:t>
      </w:r>
    </w:p>
  </w:footnote>
  <w:footnote w:id="190">
    <w:p w14:paraId="573259DE" w14:textId="77777777" w:rsidR="00463EAD" w:rsidRPr="00ED0E0C" w:rsidRDefault="00463EAD" w:rsidP="008E4857">
      <w:pPr>
        <w:pStyle w:val="Notedebasdepage"/>
      </w:pPr>
      <w:r>
        <w:rPr>
          <w:rStyle w:val="Appelnotedebasdep"/>
        </w:rPr>
        <w:footnoteRef/>
      </w:r>
      <w:r w:rsidRPr="00ED0E0C">
        <w:t xml:space="preserve"> De vous libérer (par l’expiation) de vos serments</w:t>
      </w:r>
      <w:r>
        <w:t>,</w:t>
      </w:r>
      <w:r w:rsidRPr="00ED0E0C">
        <w:t xml:space="preserve"> </w:t>
      </w:r>
      <w:r>
        <w:t>v</w:t>
      </w:r>
      <w:r w:rsidRPr="00ED0E0C">
        <w:t>oir Coran 5.89.</w:t>
      </w:r>
    </w:p>
  </w:footnote>
  <w:footnote w:id="191">
    <w:p w14:paraId="71B8A5B6" w14:textId="77777777" w:rsidR="00463EAD" w:rsidRPr="00EB5FC6" w:rsidRDefault="00463EAD" w:rsidP="00EB5FC6">
      <w:pPr>
        <w:pStyle w:val="Notedebasdepage"/>
        <w:jc w:val="both"/>
        <w:rPr>
          <w:rFonts w:ascii="Calibri" w:hAnsi="Calibri" w:cs="Calibri"/>
        </w:rPr>
      </w:pPr>
      <w:r w:rsidRPr="00EB5FC6">
        <w:rPr>
          <w:rStyle w:val="Appelnotedebasdep"/>
          <w:rFonts w:ascii="Calibri" w:hAnsi="Calibri" w:cs="Calibri"/>
        </w:rPr>
        <w:footnoteRef/>
      </w:r>
      <w:r w:rsidRPr="00EB5FC6">
        <w:rPr>
          <w:rFonts w:ascii="Calibri" w:hAnsi="Calibri" w:cs="Calibri"/>
        </w:rPr>
        <w:t xml:space="preserve"> </w:t>
      </w:r>
      <w:r w:rsidRPr="00EB5FC6">
        <w:rPr>
          <w:rFonts w:ascii="Calibri" w:hAnsi="Calibri" w:cs="Calibri"/>
          <w:color w:val="000000" w:themeColor="text1"/>
          <w:shd w:val="clear" w:color="auto" w:fill="FFFFFF"/>
        </w:rPr>
        <w:t>La polygamie est hautement controversée et n'est pas socialement acceptée dans la plupart des parties du monde moderne. Voir l'article lié:</w:t>
      </w:r>
      <w:r w:rsidRPr="00EB5FC6">
        <w:rPr>
          <w:rStyle w:val="apple-converted-space"/>
          <w:rFonts w:ascii="Calibri" w:hAnsi="Calibri" w:cs="Calibri"/>
          <w:color w:val="000000" w:themeColor="text1"/>
          <w:shd w:val="clear" w:color="auto" w:fill="FFFFFF"/>
        </w:rPr>
        <w:t> </w:t>
      </w:r>
      <w:hyperlink r:id="rId133" w:tooltip="Polygamy" w:history="1">
        <w:r w:rsidRPr="00EB5FC6">
          <w:rPr>
            <w:rStyle w:val="Lienhypertexte"/>
            <w:rFonts w:ascii="Calibri" w:hAnsi="Calibri" w:cs="Calibri"/>
            <w:color w:val="0B0080"/>
            <w:shd w:val="clear" w:color="auto" w:fill="FFFFFF"/>
          </w:rPr>
          <w:t>Polygamie</w:t>
        </w:r>
      </w:hyperlink>
      <w:r w:rsidRPr="00EB5FC6">
        <w:rPr>
          <w:rFonts w:ascii="Calibri" w:hAnsi="Calibri" w:cs="Calibri"/>
        </w:rPr>
        <w:t xml:space="preserve"> : </w:t>
      </w:r>
      <w:hyperlink r:id="rId134" w:history="1">
        <w:r w:rsidRPr="00EB5FC6">
          <w:rPr>
            <w:rStyle w:val="Lienhypertexte"/>
            <w:rFonts w:ascii="Calibri" w:hAnsi="Calibri" w:cs="Calibri"/>
          </w:rPr>
          <w:t>https://wikiislam.net/wiki/Polygamy</w:t>
        </w:r>
      </w:hyperlink>
      <w:r w:rsidRPr="00EB5FC6">
        <w:rPr>
          <w:rFonts w:ascii="Calibri" w:hAnsi="Calibri" w:cs="Calibri"/>
        </w:rPr>
        <w:t xml:space="preserve"> </w:t>
      </w:r>
    </w:p>
  </w:footnote>
  <w:footnote w:id="192">
    <w:p w14:paraId="79FA39C2" w14:textId="77777777" w:rsidR="00463EAD" w:rsidRDefault="00463EAD">
      <w:pPr>
        <w:pStyle w:val="Notedebasdepage"/>
      </w:pPr>
      <w:r>
        <w:rPr>
          <w:rStyle w:val="Appelnotedebasdep"/>
        </w:rPr>
        <w:footnoteRef/>
      </w:r>
      <w:r>
        <w:t xml:space="preserve"> </w:t>
      </w:r>
      <w:r w:rsidRPr="00F2399F">
        <w:rPr>
          <w:i/>
          <w:iCs/>
        </w:rPr>
        <w:t>Ce qui doit être protégé</w:t>
      </w:r>
      <w:r>
        <w:t xml:space="preserve"> </w:t>
      </w:r>
      <w:r w:rsidRPr="00F2399F">
        <w:t>: l’honneur de l’épouse et les biens de l’époux.</w:t>
      </w:r>
    </w:p>
    <w:p w14:paraId="0F86C5E2" w14:textId="77777777" w:rsidR="00463EAD" w:rsidRDefault="00463EAD">
      <w:pPr>
        <w:pStyle w:val="Notedebasdepage"/>
      </w:pPr>
      <w:r w:rsidRPr="00F2399F">
        <w:rPr>
          <w:i/>
          <w:iCs/>
        </w:rPr>
        <w:t>Frappez-les</w:t>
      </w:r>
      <w:r>
        <w:t xml:space="preserve"> </w:t>
      </w:r>
      <w:r w:rsidRPr="00F2399F">
        <w:t>: pas violemment, mais simplement pour les faire obéir.</w:t>
      </w:r>
    </w:p>
  </w:footnote>
  <w:footnote w:id="193">
    <w:p w14:paraId="563E0110" w14:textId="3F636113" w:rsidR="00463EAD" w:rsidRDefault="00463EAD">
      <w:pPr>
        <w:pStyle w:val="Notedebasdepage"/>
      </w:pPr>
      <w:r>
        <w:rPr>
          <w:rStyle w:val="Appelnotedebasdep"/>
        </w:rPr>
        <w:footnoteRef/>
      </w:r>
      <w:r>
        <w:t xml:space="preserve"> Leur dot. </w:t>
      </w:r>
    </w:p>
  </w:footnote>
  <w:footnote w:id="194">
    <w:p w14:paraId="3DDD15FF" w14:textId="77777777" w:rsidR="00463EAD" w:rsidRPr="00061A9D" w:rsidRDefault="00463EAD" w:rsidP="0001034C">
      <w:pPr>
        <w:pStyle w:val="Notedebasdepage"/>
        <w:rPr>
          <w:rFonts w:ascii="Calibri" w:hAnsi="Calibri" w:cs="Calibri"/>
        </w:rPr>
      </w:pPr>
      <w:r w:rsidRPr="00061A9D">
        <w:rPr>
          <w:rStyle w:val="Appelnotedebasdep"/>
          <w:rFonts w:ascii="Calibri" w:hAnsi="Calibri" w:cs="Calibri"/>
        </w:rPr>
        <w:footnoteRef/>
      </w:r>
      <w:r w:rsidRPr="00061A9D">
        <w:rPr>
          <w:rFonts w:ascii="Calibri" w:hAnsi="Calibri" w:cs="Calibri"/>
        </w:rPr>
        <w:t xml:space="preserve"> </w:t>
      </w:r>
      <w:bookmarkStart w:id="84" w:name="_Hlk489624009"/>
      <w:r w:rsidRPr="00061A9D">
        <w:rPr>
          <w:rFonts w:ascii="Calibri" w:hAnsi="Calibri" w:cs="Calibri"/>
          <w:color w:val="252525"/>
          <w:shd w:val="clear" w:color="auto" w:fill="FFFFFF"/>
        </w:rPr>
        <w:t>Voir aussi « Préoccupations avec l'Islam au sujet de l’Adoption » :</w:t>
      </w:r>
      <w:r w:rsidRPr="00061A9D">
        <w:rPr>
          <w:rStyle w:val="apple-converted-space"/>
          <w:rFonts w:ascii="Calibri" w:hAnsi="Calibri" w:cs="Calibri"/>
          <w:color w:val="252525"/>
          <w:shd w:val="clear" w:color="auto" w:fill="FFFFFF"/>
        </w:rPr>
        <w:t> </w:t>
      </w:r>
      <w:hyperlink r:id="rId135" w:tooltip="Concerns with Islam: Adoption" w:history="1">
        <w:r w:rsidRPr="00061A9D">
          <w:rPr>
            <w:rStyle w:val="Lienhypertexte"/>
            <w:rFonts w:ascii="Calibri" w:hAnsi="Calibri" w:cs="Calibri"/>
            <w:color w:val="0B0080"/>
            <w:shd w:val="clear" w:color="auto" w:fill="FFFFFF"/>
          </w:rPr>
          <w:t>Concerns with Islam: Adoption</w:t>
        </w:r>
      </w:hyperlink>
      <w:r w:rsidRPr="00061A9D">
        <w:rPr>
          <w:rFonts w:ascii="Calibri" w:hAnsi="Calibri" w:cs="Calibri"/>
        </w:rPr>
        <w:t xml:space="preserve">,, </w:t>
      </w:r>
      <w:hyperlink r:id="rId136" w:history="1">
        <w:r w:rsidRPr="00061A9D">
          <w:rPr>
            <w:rStyle w:val="Lienhypertexte"/>
            <w:rFonts w:ascii="Calibri" w:hAnsi="Calibri" w:cs="Calibri"/>
          </w:rPr>
          <w:t>https://wikiislam.net/wiki/Concerns_with_Islam:_Adoption</w:t>
        </w:r>
      </w:hyperlink>
      <w:r w:rsidRPr="00061A9D">
        <w:rPr>
          <w:rFonts w:ascii="Calibri" w:hAnsi="Calibri" w:cs="Calibri"/>
        </w:rPr>
        <w:t xml:space="preserve"> </w:t>
      </w:r>
      <w:bookmarkEnd w:id="84"/>
    </w:p>
  </w:footnote>
  <w:footnote w:id="195">
    <w:p w14:paraId="3F39BED3" w14:textId="51C95967" w:rsidR="00463EAD" w:rsidRPr="00061A9D" w:rsidRDefault="00463EAD" w:rsidP="00BD0677">
      <w:pPr>
        <w:pStyle w:val="Notedebasdepage"/>
        <w:jc w:val="both"/>
        <w:rPr>
          <w:rFonts w:ascii="Calibri" w:hAnsi="Calibri" w:cs="Calibri"/>
        </w:rPr>
      </w:pPr>
      <w:r w:rsidRPr="00061A9D">
        <w:rPr>
          <w:rStyle w:val="Appelnotedebasdep"/>
          <w:rFonts w:ascii="Calibri" w:hAnsi="Calibri" w:cs="Calibri"/>
        </w:rPr>
        <w:footnoteRef/>
      </w:r>
      <w:r w:rsidRPr="00061A9D">
        <w:rPr>
          <w:rFonts w:ascii="Calibri" w:hAnsi="Calibri" w:cs="Calibri"/>
        </w:rPr>
        <w:t xml:space="preserve"> </w:t>
      </w:r>
      <w:r w:rsidRPr="00061A9D">
        <w:rPr>
          <w:rFonts w:ascii="Calibri" w:hAnsi="Calibri" w:cs="Calibri"/>
          <w:i/>
          <w:iCs/>
          <w:shd w:val="clear" w:color="auto" w:fill="FFFFFF"/>
        </w:rPr>
        <w:t xml:space="preserve">« […] Lorsque fut révélé le verset coranique permettant à Muhammad de retarder le tour de n'importe laquelle de ses épouses, et lorsque </w:t>
      </w:r>
      <w:r w:rsidRPr="00061A9D">
        <w:rPr>
          <w:rFonts w:ascii="Calibri" w:hAnsi="Calibri" w:cs="Calibri"/>
          <w:b/>
          <w:i/>
          <w:iCs/>
          <w:shd w:val="clear" w:color="auto" w:fill="FFFFFF"/>
        </w:rPr>
        <w:t>Muhammad déclara qu'Allah lui avait permis de se marier avec la femme de son fils adoptif</w:t>
      </w:r>
      <w:r w:rsidRPr="00061A9D">
        <w:rPr>
          <w:rFonts w:ascii="Calibri" w:hAnsi="Calibri" w:cs="Calibri"/>
          <w:i/>
          <w:iCs/>
          <w:shd w:val="clear" w:color="auto" w:fill="FFFFFF"/>
        </w:rPr>
        <w:t>, Aïcha (l'une de ses épouses) dit: « Ô envoyé d'Allah, je vois que ton Seigneur s'empresse de te plaire.</w:t>
      </w:r>
      <w:r w:rsidRPr="00061A9D">
        <w:rPr>
          <w:rFonts w:ascii="Calibri" w:hAnsi="Calibri" w:cs="Calibri"/>
          <w:shd w:val="clear" w:color="auto" w:fill="FFFFFF"/>
        </w:rPr>
        <w:t>»</w:t>
      </w:r>
      <w:r w:rsidRPr="00061A9D">
        <w:rPr>
          <w:rStyle w:val="apple-converted-space"/>
          <w:rFonts w:ascii="Calibri" w:hAnsi="Calibri" w:cs="Calibri"/>
          <w:shd w:val="clear" w:color="auto" w:fill="FFFFFF"/>
        </w:rPr>
        <w:t> </w:t>
      </w:r>
      <w:r w:rsidRPr="00061A9D">
        <w:rPr>
          <w:rFonts w:ascii="Calibri" w:hAnsi="Calibri" w:cs="Calibri"/>
        </w:rPr>
        <w:t xml:space="preserve"> </w:t>
      </w:r>
      <w:r w:rsidRPr="00061A9D">
        <w:rPr>
          <w:rFonts w:ascii="Calibri" w:hAnsi="Calibri" w:cs="Calibri"/>
          <w:bCs/>
          <w:shd w:val="clear" w:color="auto" w:fill="FFFFFF"/>
        </w:rPr>
        <w:t>(Boukhari, vol. 7:48).</w:t>
      </w:r>
    </w:p>
  </w:footnote>
  <w:footnote w:id="196">
    <w:p w14:paraId="06035D9E" w14:textId="77777777" w:rsidR="00463EAD" w:rsidRPr="00061A9D" w:rsidRDefault="00463EAD" w:rsidP="00193816">
      <w:pPr>
        <w:pStyle w:val="Notedebasdepage"/>
        <w:rPr>
          <w:rFonts w:ascii="Calibri" w:hAnsi="Calibri" w:cs="Calibri"/>
        </w:rPr>
      </w:pPr>
      <w:r w:rsidRPr="00061A9D">
        <w:rPr>
          <w:rStyle w:val="Appelnotedebasdep"/>
          <w:rFonts w:ascii="Calibri" w:hAnsi="Calibri" w:cs="Calibri"/>
        </w:rPr>
        <w:footnoteRef/>
      </w:r>
      <w:r w:rsidRPr="00061A9D">
        <w:rPr>
          <w:rFonts w:ascii="Calibri" w:hAnsi="Calibri" w:cs="Calibri"/>
        </w:rPr>
        <w:t xml:space="preserve"> </w:t>
      </w:r>
      <w:r w:rsidRPr="00061A9D">
        <w:rPr>
          <w:rFonts w:ascii="Calibri" w:hAnsi="Calibri" w:cs="Calibri"/>
          <w:color w:val="252525"/>
          <w:shd w:val="clear" w:color="auto" w:fill="FFFFFF"/>
        </w:rPr>
        <w:t>Voir aussi l’article :</w:t>
      </w:r>
      <w:r w:rsidRPr="00061A9D">
        <w:rPr>
          <w:rStyle w:val="apple-converted-space"/>
          <w:rFonts w:ascii="Calibri" w:hAnsi="Calibri" w:cs="Calibri"/>
          <w:color w:val="252525"/>
          <w:shd w:val="clear" w:color="auto" w:fill="FFFFFF"/>
        </w:rPr>
        <w:t> </w:t>
      </w:r>
      <w:hyperlink r:id="rId137" w:tooltip="Rape in Islam" w:history="1">
        <w:r w:rsidRPr="00061A9D">
          <w:rPr>
            <w:rStyle w:val="Lienhypertexte"/>
            <w:rFonts w:ascii="Calibri" w:hAnsi="Calibri" w:cs="Calibri"/>
            <w:color w:val="0B0080"/>
            <w:shd w:val="clear" w:color="auto" w:fill="FFFFFF"/>
          </w:rPr>
          <w:t>Viol dans l'islam</w:t>
        </w:r>
      </w:hyperlink>
      <w:r w:rsidRPr="00061A9D">
        <w:rPr>
          <w:rFonts w:ascii="Calibri" w:hAnsi="Calibri" w:cs="Calibri"/>
        </w:rPr>
        <w:t xml:space="preserve">, </w:t>
      </w:r>
      <w:hyperlink r:id="rId138" w:history="1">
        <w:r w:rsidRPr="00061A9D">
          <w:rPr>
            <w:rStyle w:val="Lienhypertexte"/>
            <w:rFonts w:ascii="Calibri" w:hAnsi="Calibri" w:cs="Calibri"/>
          </w:rPr>
          <w:t>https://wikiislam.net/wiki/Rape_in_Islam</w:t>
        </w:r>
      </w:hyperlink>
      <w:r w:rsidRPr="00061A9D">
        <w:rPr>
          <w:rFonts w:ascii="Calibri" w:hAnsi="Calibri" w:cs="Calibri"/>
        </w:rPr>
        <w:t xml:space="preserve"> </w:t>
      </w:r>
    </w:p>
  </w:footnote>
  <w:footnote w:id="197">
    <w:p w14:paraId="28F2E3D2" w14:textId="77777777" w:rsidR="00463EAD" w:rsidRPr="00DB2B80" w:rsidRDefault="00463EAD" w:rsidP="009E6EE5">
      <w:pPr>
        <w:pStyle w:val="Notedebasdepage"/>
        <w:rPr>
          <w:rFonts w:ascii="Times New Roman" w:hAnsi="Times New Roman" w:cs="Times New Roman"/>
        </w:rPr>
      </w:pPr>
      <w:r w:rsidRPr="00061A9D">
        <w:rPr>
          <w:rStyle w:val="Appelnotedebasdep"/>
          <w:rFonts w:ascii="Calibri" w:hAnsi="Calibri" w:cs="Calibri"/>
        </w:rPr>
        <w:footnoteRef/>
      </w:r>
      <w:r w:rsidRPr="00061A9D">
        <w:rPr>
          <w:rFonts w:ascii="Calibri" w:hAnsi="Calibri" w:cs="Calibri"/>
        </w:rPr>
        <w:t xml:space="preserve"> </w:t>
      </w:r>
      <w:r w:rsidRPr="00061A9D">
        <w:rPr>
          <w:rFonts w:ascii="Calibri" w:hAnsi="Calibri" w:cs="Calibri"/>
          <w:color w:val="000000" w:themeColor="text1"/>
        </w:rPr>
        <w:t xml:space="preserve">Pour </w:t>
      </w:r>
      <w:r w:rsidRPr="00061A9D">
        <w:rPr>
          <w:rFonts w:ascii="Calibri" w:hAnsi="Calibri" w:cs="Calibri"/>
          <w:color w:val="000000" w:themeColor="text1"/>
          <w:shd w:val="clear" w:color="auto" w:fill="FFFFFF"/>
        </w:rPr>
        <w:t>l'analyse détaillée de ce verset, voir l'article :</w:t>
      </w:r>
      <w:r w:rsidRPr="00061A9D">
        <w:rPr>
          <w:rStyle w:val="apple-converted-space"/>
          <w:rFonts w:ascii="Calibri" w:hAnsi="Calibri" w:cs="Calibri"/>
          <w:color w:val="000000" w:themeColor="text1"/>
          <w:shd w:val="clear" w:color="auto" w:fill="FFFFFF"/>
        </w:rPr>
        <w:t> </w:t>
      </w:r>
      <w:hyperlink r:id="rId139" w:tooltip="Pedophilie dans le Coran" w:history="1">
        <w:r w:rsidRPr="00061A9D">
          <w:rPr>
            <w:rStyle w:val="Lienhypertexte"/>
            <w:rFonts w:ascii="Calibri" w:hAnsi="Calibri" w:cs="Calibri"/>
            <w:color w:val="0B0080"/>
            <w:shd w:val="clear" w:color="auto" w:fill="FFFFFF"/>
          </w:rPr>
          <w:t>Pédophilie dans le Coran</w:t>
        </w:r>
      </w:hyperlink>
      <w:r w:rsidRPr="00061A9D">
        <w:rPr>
          <w:rFonts w:ascii="Calibri" w:hAnsi="Calibri" w:cs="Calibri"/>
          <w:color w:val="252525"/>
          <w:shd w:val="clear" w:color="auto" w:fill="FFFFFF"/>
        </w:rPr>
        <w:t xml:space="preserve">, </w:t>
      </w:r>
      <w:hyperlink r:id="rId140" w:history="1">
        <w:r w:rsidRPr="00061A9D">
          <w:rPr>
            <w:rStyle w:val="Lienhypertexte"/>
            <w:rFonts w:ascii="Calibri" w:hAnsi="Calibri" w:cs="Calibri"/>
            <w:shd w:val="clear" w:color="auto" w:fill="FFFFFF"/>
          </w:rPr>
          <w:t>https://wikiislam.net/wiki/Pedophilie_dans_le_Coran</w:t>
        </w:r>
      </w:hyperlink>
      <w:r w:rsidRPr="00DB2B80">
        <w:rPr>
          <w:rFonts w:ascii="Times New Roman" w:hAnsi="Times New Roman" w:cs="Times New Roman"/>
          <w:color w:val="252525"/>
          <w:shd w:val="clear" w:color="auto" w:fill="FFFFFF"/>
        </w:rPr>
        <w:t xml:space="preserve"> </w:t>
      </w:r>
    </w:p>
  </w:footnote>
  <w:footnote w:id="198">
    <w:p w14:paraId="3660DB41" w14:textId="77777777" w:rsidR="00463EAD" w:rsidRDefault="00463EAD" w:rsidP="002B183E">
      <w:pPr>
        <w:pStyle w:val="Notedebasdepage"/>
      </w:pPr>
      <w:r>
        <w:rPr>
          <w:rStyle w:val="Appelnotedebasdep"/>
        </w:rPr>
        <w:footnoteRef/>
      </w:r>
      <w:r>
        <w:t xml:space="preserve"> </w:t>
      </w:r>
      <w:r w:rsidRPr="002B183E">
        <w:rPr>
          <w:i/>
          <w:iCs/>
        </w:rPr>
        <w:t>Jeûneuses</w:t>
      </w:r>
      <w:r w:rsidRPr="002B183E">
        <w:t xml:space="preserve"> : autre interp. Emigrées.</w:t>
      </w:r>
    </w:p>
  </w:footnote>
  <w:footnote w:id="199">
    <w:p w14:paraId="190635E7" w14:textId="77777777" w:rsidR="00463EAD" w:rsidRPr="00D2229A" w:rsidRDefault="00463EAD" w:rsidP="00B4430D">
      <w:pPr>
        <w:spacing w:after="0" w:line="240" w:lineRule="auto"/>
        <w:jc w:val="both"/>
        <w:rPr>
          <w:sz w:val="20"/>
          <w:szCs w:val="20"/>
        </w:rPr>
      </w:pPr>
      <w:r w:rsidRPr="00D2229A">
        <w:rPr>
          <w:rStyle w:val="Appelnotedebasdep"/>
          <w:sz w:val="20"/>
          <w:szCs w:val="20"/>
        </w:rPr>
        <w:footnoteRef/>
      </w:r>
      <w:r w:rsidRPr="00D2229A">
        <w:rPr>
          <w:sz w:val="20"/>
          <w:szCs w:val="20"/>
        </w:rPr>
        <w:t xml:space="preserve"> </w:t>
      </w:r>
      <w:r w:rsidRPr="00271D9A">
        <w:rPr>
          <w:i/>
          <w:sz w:val="20"/>
          <w:szCs w:val="20"/>
        </w:rPr>
        <w:t>Sira</w:t>
      </w:r>
      <w:r w:rsidRPr="00D2229A">
        <w:rPr>
          <w:sz w:val="20"/>
          <w:szCs w:val="20"/>
        </w:rPr>
        <w:t xml:space="preserve">, II 336, d'après </w:t>
      </w:r>
      <w:r w:rsidRPr="00271D9A">
        <w:rPr>
          <w:i/>
          <w:sz w:val="20"/>
          <w:szCs w:val="20"/>
        </w:rPr>
        <w:t>La biographie du Prophète Mahomet</w:t>
      </w:r>
      <w:r w:rsidRPr="00D2229A">
        <w:rPr>
          <w:sz w:val="20"/>
          <w:szCs w:val="20"/>
        </w:rPr>
        <w:t>, texte traduit et annoté par Wahid Atallah, Fayard, 2004, p316.</w:t>
      </w:r>
    </w:p>
  </w:footnote>
  <w:footnote w:id="200">
    <w:p w14:paraId="71F87600" w14:textId="77777777" w:rsidR="00463EAD" w:rsidRDefault="00463EAD" w:rsidP="000F066B">
      <w:pPr>
        <w:pStyle w:val="Notedebasdepage"/>
        <w:jc w:val="both"/>
      </w:pPr>
      <w:r>
        <w:rPr>
          <w:rStyle w:val="Appelnotedebasdep"/>
        </w:rPr>
        <w:footnoteRef/>
      </w:r>
      <w:r w:rsidRPr="000D3563">
        <w:t xml:space="preserve"> Selon al-Tabari, certains compagnons de Mahomet comme Ubayy b. Kaʿb considèrent que le texte coranique parlent de mariage temporaire. Le mariage aurait été largement pratiqué par les contemporains et Mahomet lui-même. </w:t>
      </w:r>
      <w:r w:rsidRPr="00C05F03">
        <w:t xml:space="preserve">Mais </w:t>
      </w:r>
      <w:r>
        <w:t>« </w:t>
      </w:r>
      <w:r w:rsidRPr="00C05F03">
        <w:rPr>
          <w:i/>
        </w:rPr>
        <w:t>Le jour de khaibar, l'apôtre d'Allah a interdit la Mut'a (mariage temporaire) et le fait de manger de la viande d'âne</w:t>
      </w:r>
      <w:r>
        <w:t> »</w:t>
      </w:r>
      <w:r w:rsidRPr="00C05F03">
        <w:t xml:space="preserve"> (Bukhari, volume 9, livre 86, n° 91). </w:t>
      </w:r>
      <w:r>
        <w:t>Puis, d</w:t>
      </w:r>
      <w:r w:rsidRPr="000D3563">
        <w:t>eux ans après avoir quitté Khaybar,</w:t>
      </w:r>
      <w:r>
        <w:t xml:space="preserve"> </w:t>
      </w:r>
      <w:r w:rsidRPr="000D3563">
        <w:t>Mahomet commande de contracter des mariages de jouissance à la Mecque.</w:t>
      </w:r>
      <w:r>
        <w:t xml:space="preserve"> Puis, s</w:t>
      </w:r>
      <w:r w:rsidRPr="000D3563">
        <w:t xml:space="preserve">elon des traditions rapportées par Muslim, ce type de mariage aurait été interdit par Umar. </w:t>
      </w:r>
    </w:p>
    <w:p w14:paraId="63D3D057" w14:textId="77777777" w:rsidR="00463EAD" w:rsidRPr="00C05F03" w:rsidRDefault="00463EAD" w:rsidP="000F066B">
      <w:pPr>
        <w:pStyle w:val="Notedebasdepage"/>
        <w:jc w:val="both"/>
      </w:pPr>
      <w:r w:rsidRPr="000D3563">
        <w:t>Source</w:t>
      </w:r>
      <w:r>
        <w:t> :</w:t>
      </w:r>
      <w:r w:rsidRPr="000D3563">
        <w:t xml:space="preserve"> a) Mut’a, </w:t>
      </w:r>
      <w:hyperlink r:id="rId141" w:history="1">
        <w:r w:rsidRPr="000D3563">
          <w:rPr>
            <w:rStyle w:val="Lienhypertexte"/>
          </w:rPr>
          <w:t>https://fr.wikipedia.org/wiki/Mut%27a</w:t>
        </w:r>
      </w:hyperlink>
      <w:r w:rsidRPr="000D3563">
        <w:t xml:space="preserve">, </w:t>
      </w:r>
      <w:r w:rsidRPr="00C05F03">
        <w:t xml:space="preserve">b) </w:t>
      </w:r>
      <w:hyperlink r:id="rId142" w:history="1">
        <w:r w:rsidRPr="00C05F03">
          <w:rPr>
            <w:rStyle w:val="Lienhypertexte"/>
          </w:rPr>
          <w:t>https://en.wikipedia.org/wiki/Nikah_mut%27ah</w:t>
        </w:r>
      </w:hyperlink>
      <w:r w:rsidRPr="00C05F03">
        <w:t xml:space="preserve">, </w:t>
      </w:r>
    </w:p>
    <w:p w14:paraId="4FEC7AA3" w14:textId="77777777" w:rsidR="00463EAD" w:rsidRPr="00C05F03" w:rsidRDefault="00463EAD" w:rsidP="000F066B">
      <w:pPr>
        <w:pStyle w:val="Notedebasdepage"/>
        <w:jc w:val="both"/>
      </w:pPr>
      <w:r w:rsidRPr="00C05F03">
        <w:t xml:space="preserve">c) </w:t>
      </w:r>
      <w:hyperlink r:id="rId143" w:history="1">
        <w:r w:rsidRPr="00C05F03">
          <w:rPr>
            <w:rStyle w:val="Lienhypertexte"/>
          </w:rPr>
          <w:t>http://www.sajidine.com/fiq/mariage/mariage_jouissance.htm</w:t>
        </w:r>
      </w:hyperlink>
      <w:r w:rsidRPr="00C05F03">
        <w:t xml:space="preserve">  </w:t>
      </w:r>
    </w:p>
  </w:footnote>
  <w:footnote w:id="201">
    <w:p w14:paraId="23B5A72B" w14:textId="1693682E" w:rsidR="00463EAD" w:rsidRDefault="00463EAD">
      <w:pPr>
        <w:pStyle w:val="Notedebasdepage"/>
      </w:pPr>
      <w:r>
        <w:rPr>
          <w:rStyle w:val="Appelnotedebasdep"/>
        </w:rPr>
        <w:footnoteRef/>
      </w:r>
      <w:r>
        <w:t xml:space="preserve"> </w:t>
      </w:r>
      <w:r w:rsidRPr="0059459C">
        <w:t xml:space="preserve">Alfred-Louis de Prémare, </w:t>
      </w:r>
      <w:r w:rsidRPr="0039692A">
        <w:rPr>
          <w:i/>
          <w:iCs/>
        </w:rPr>
        <w:t>« Prophétisme et adultère, d'un texte à l'autre »,</w:t>
      </w:r>
      <w:r w:rsidRPr="0059459C">
        <w:t xml:space="preserve"> Revue du monde musulman et de la Méditerranée, vol. 58, no 1,‎ 1990</w:t>
      </w:r>
      <w:r w:rsidRPr="0039692A">
        <w:t>, p. 107</w:t>
      </w:r>
      <w:r>
        <w:t xml:space="preserve">, </w:t>
      </w:r>
      <w:hyperlink r:id="rId144" w:anchor="remmm_0997-1327_1990_num_58_1_T1_0104_0000%20P.%20101-104" w:history="1">
        <w:r w:rsidRPr="0059459C">
          <w:rPr>
            <w:rStyle w:val="Lienhypertexte"/>
          </w:rPr>
          <w:t>http://www.persee.fr/doc/remmm_0997-1327_1990_num_58_1_2376#remmm_0997-1327_1990_num_58_1_T1_0104_0000%20P.%20101-104</w:t>
        </w:r>
      </w:hyperlink>
    </w:p>
  </w:footnote>
  <w:footnote w:id="202">
    <w:p w14:paraId="7A1A223B" w14:textId="3F172E20" w:rsidR="00463EAD" w:rsidRPr="0039692A" w:rsidRDefault="00463EAD">
      <w:pPr>
        <w:pStyle w:val="Notedebasdepage"/>
        <w:rPr>
          <w:rFonts w:ascii="Calibri" w:hAnsi="Calibri" w:cs="Calibri"/>
        </w:rPr>
      </w:pPr>
      <w:r w:rsidRPr="0039692A">
        <w:rPr>
          <w:rStyle w:val="Appelnotedebasdep"/>
          <w:rFonts w:ascii="Calibri" w:hAnsi="Calibri" w:cs="Calibri"/>
        </w:rPr>
        <w:footnoteRef/>
      </w:r>
      <w:r w:rsidRPr="0039692A">
        <w:rPr>
          <w:rFonts w:ascii="Calibri" w:hAnsi="Calibri" w:cs="Calibri"/>
        </w:rPr>
        <w:t xml:space="preserve"> </w:t>
      </w:r>
      <w:hyperlink r:id="rId145" w:history="1">
        <w:r w:rsidRPr="0039692A">
          <w:rPr>
            <w:rStyle w:val="Lienhypertexte"/>
            <w:rFonts w:ascii="Calibri" w:hAnsi="Calibri" w:cs="Calibri"/>
            <w:color w:val="0B0080"/>
            <w:shd w:val="clear" w:color="auto" w:fill="FFFFFF"/>
          </w:rPr>
          <w:t>Mohammad Ali Amir-Moezzi</w:t>
        </w:r>
      </w:hyperlink>
      <w:r w:rsidRPr="0039692A">
        <w:rPr>
          <w:rStyle w:val="ouvrage"/>
          <w:rFonts w:ascii="Calibri" w:hAnsi="Calibri" w:cs="Calibri"/>
          <w:color w:val="222222"/>
          <w:shd w:val="clear" w:color="auto" w:fill="FFFFFF"/>
        </w:rPr>
        <w:t>, </w:t>
      </w:r>
      <w:r w:rsidRPr="0039692A">
        <w:rPr>
          <w:rStyle w:val="CitationHTML"/>
          <w:rFonts w:ascii="Calibri" w:hAnsi="Calibri" w:cs="Calibri"/>
          <w:color w:val="222222"/>
          <w:shd w:val="clear" w:color="auto" w:fill="FFFFFF"/>
        </w:rPr>
        <w:t>Dictionnaire du Coran</w:t>
      </w:r>
      <w:r w:rsidRPr="0039692A">
        <w:rPr>
          <w:rStyle w:val="ouvrage"/>
          <w:rFonts w:ascii="Calibri" w:hAnsi="Calibri" w:cs="Calibri"/>
          <w:color w:val="222222"/>
          <w:shd w:val="clear" w:color="auto" w:fill="FFFFFF"/>
        </w:rPr>
        <w:t>, Robert Laffont, coll. « Bouquins », 2007, </w:t>
      </w:r>
      <w:r w:rsidRPr="0039692A">
        <w:rPr>
          <w:rStyle w:val="nowrap"/>
          <w:rFonts w:ascii="Calibri" w:hAnsi="Calibri" w:cs="Calibri"/>
          <w:color w:val="222222"/>
          <w:shd w:val="clear" w:color="auto" w:fill="FFFFFF"/>
        </w:rPr>
        <w:t>p. 27</w:t>
      </w:r>
      <w:r w:rsidRPr="0039692A">
        <w:rPr>
          <w:rFonts w:ascii="Calibri" w:hAnsi="Calibri" w:cs="Calibri"/>
          <w:color w:val="222222"/>
          <w:shd w:val="clear" w:color="auto" w:fill="FFFFFF"/>
        </w:rPr>
        <w:t>.</w:t>
      </w:r>
    </w:p>
  </w:footnote>
  <w:footnote w:id="203">
    <w:p w14:paraId="4BA1A09B" w14:textId="0ABAF362" w:rsidR="00463EAD" w:rsidRDefault="00463EAD">
      <w:pPr>
        <w:pStyle w:val="Notedebasdepage"/>
      </w:pPr>
      <w:r>
        <w:rPr>
          <w:rStyle w:val="Appelnotedebasdep"/>
        </w:rPr>
        <w:footnoteRef/>
      </w:r>
      <w:r>
        <w:t xml:space="preserve"> </w:t>
      </w:r>
      <w:r w:rsidRPr="00411618">
        <w:t>Aboubaker Djaber Eldjazaïri, "</w:t>
      </w:r>
      <w:r w:rsidRPr="0076384F">
        <w:rPr>
          <w:i/>
          <w:iCs/>
        </w:rPr>
        <w:t>La voie du musulman</w:t>
      </w:r>
      <w:r w:rsidRPr="00411618">
        <w:t>", éd. Maison d'Ennour, p. 539</w:t>
      </w:r>
    </w:p>
  </w:footnote>
  <w:footnote w:id="204">
    <w:p w14:paraId="26401CA8" w14:textId="33FD8B2F" w:rsidR="00463EAD" w:rsidRDefault="00463EAD">
      <w:pPr>
        <w:pStyle w:val="Notedebasdepage"/>
      </w:pPr>
      <w:r>
        <w:rPr>
          <w:rStyle w:val="Appelnotedebasdep"/>
        </w:rPr>
        <w:footnoteRef/>
      </w:r>
      <w:r>
        <w:t xml:space="preserve"> </w:t>
      </w:r>
      <w:r w:rsidRPr="0076384F">
        <w:t xml:space="preserve">Mahmoud Azab : « Dans le Coran, il n’y a aucune trace d’incitation à la lapidation. », 8 février 2008, </w:t>
      </w:r>
      <w:hyperlink r:id="rId146" w:history="1">
        <w:r w:rsidRPr="00A3273A">
          <w:rPr>
            <w:rStyle w:val="Lienhypertexte"/>
          </w:rPr>
          <w:t>https://oumma.com/mahmoud-azab-dans-le-coran-il-ny-a-aucune-trace-dincitation-a-la-lapidation/</w:t>
        </w:r>
      </w:hyperlink>
    </w:p>
    <w:p w14:paraId="2E86A5D5" w14:textId="6AFA3615" w:rsidR="00463EAD" w:rsidRDefault="00463EAD">
      <w:pPr>
        <w:pStyle w:val="Notedebasdepage"/>
      </w:pPr>
      <w:r>
        <w:t xml:space="preserve">b) </w:t>
      </w:r>
      <w:r w:rsidRPr="0076384F">
        <w:t xml:space="preserve">24.4. </w:t>
      </w:r>
      <w:r w:rsidRPr="0076384F">
        <w:rPr>
          <w:b/>
          <w:bCs/>
        </w:rPr>
        <w:t>Et ceux qui lancent des accusations contre des femmes chastes sans produire par la suite quatre témoins, fouettez-les de quatre-vingts coups de fouet, et n’acceptez plus jamais leur témoignage</w:t>
      </w:r>
      <w:r w:rsidRPr="0076384F">
        <w:t>. Et ceux-là sont les pervers,</w:t>
      </w:r>
    </w:p>
  </w:footnote>
  <w:footnote w:id="205">
    <w:p w14:paraId="574AF185" w14:textId="5E67E8EF" w:rsidR="00463EAD" w:rsidRDefault="00463EAD">
      <w:pPr>
        <w:pStyle w:val="Notedebasdepage"/>
      </w:pPr>
      <w:r>
        <w:rPr>
          <w:rStyle w:val="Appelnotedebasdep"/>
        </w:rPr>
        <w:footnoteRef/>
      </w:r>
      <w:r>
        <w:t xml:space="preserve"> </w:t>
      </w:r>
      <w:r w:rsidRPr="0076384F">
        <w:rPr>
          <w:i/>
          <w:iCs/>
        </w:rPr>
        <w:t>Mahomet et les femmes,</w:t>
      </w:r>
      <w:r w:rsidRPr="0076384F">
        <w:t xml:space="preserve"> Anne-Marie Delcambre, Docteur d'Etat en droit, docteur en civilisation islamique. Islamologue et professeur d'arabe, </w:t>
      </w:r>
      <w:hyperlink r:id="rId147" w:history="1">
        <w:r w:rsidRPr="00A3273A">
          <w:rPr>
            <w:rStyle w:val="Lienhypertexte"/>
          </w:rPr>
          <w:t>https://www.clio.fr/BIBLIOTHEQUE/mahomet_et_les_femmes.asp</w:t>
        </w:r>
      </w:hyperlink>
      <w:r>
        <w:t xml:space="preserve"> </w:t>
      </w:r>
    </w:p>
  </w:footnote>
  <w:footnote w:id="206">
    <w:p w14:paraId="076BD829" w14:textId="30106835" w:rsidR="00463EAD" w:rsidRPr="0059459C" w:rsidRDefault="00463EAD">
      <w:pPr>
        <w:pStyle w:val="Notedebasdepage"/>
      </w:pPr>
      <w:r>
        <w:rPr>
          <w:rStyle w:val="Appelnotedebasdep"/>
        </w:rPr>
        <w:footnoteRef/>
      </w:r>
      <w:r w:rsidRPr="0059459C">
        <w:t xml:space="preserve"> Alfred-Louis de Prémare, </w:t>
      </w:r>
      <w:r>
        <w:t xml:space="preserve"> ibid</w:t>
      </w:r>
      <w:r w:rsidRPr="0059459C">
        <w:t>, p. 108-109</w:t>
      </w:r>
      <w:r>
        <w:t>.</w:t>
      </w:r>
    </w:p>
  </w:footnote>
  <w:footnote w:id="207">
    <w:p w14:paraId="3D5BB06E" w14:textId="0648547C" w:rsidR="00463EAD" w:rsidRPr="0039692A" w:rsidRDefault="00463EAD">
      <w:pPr>
        <w:pStyle w:val="Notedebasdepage"/>
      </w:pPr>
      <w:r>
        <w:rPr>
          <w:rStyle w:val="Appelnotedebasdep"/>
        </w:rPr>
        <w:footnoteRef/>
      </w:r>
      <w:r w:rsidRPr="0039692A">
        <w:t xml:space="preserve"> Alfred-Louis de Prémare, i</w:t>
      </w:r>
      <w:r>
        <w:t>bid.</w:t>
      </w:r>
    </w:p>
  </w:footnote>
  <w:footnote w:id="208">
    <w:p w14:paraId="184461A7" w14:textId="3BED5D39" w:rsidR="00463EAD" w:rsidRPr="0039692A" w:rsidRDefault="00463EAD">
      <w:pPr>
        <w:pStyle w:val="Notedebasdepage"/>
      </w:pPr>
      <w:r>
        <w:rPr>
          <w:rStyle w:val="Appelnotedebasdep"/>
        </w:rPr>
        <w:footnoteRef/>
      </w:r>
      <w:r w:rsidRPr="0039692A">
        <w:t xml:space="preserve"> Alfred-Louis de Prémare, i</w:t>
      </w:r>
      <w:r>
        <w:t>bid.</w:t>
      </w:r>
    </w:p>
  </w:footnote>
  <w:footnote w:id="209">
    <w:p w14:paraId="4E58936D" w14:textId="78DC50B0" w:rsidR="00463EAD" w:rsidRPr="0039692A" w:rsidRDefault="00463EAD">
      <w:pPr>
        <w:pStyle w:val="Notedebasdepage"/>
      </w:pPr>
      <w:r>
        <w:rPr>
          <w:rStyle w:val="Appelnotedebasdep"/>
        </w:rPr>
        <w:footnoteRef/>
      </w:r>
      <w:r w:rsidRPr="0039692A">
        <w:t xml:space="preserve"> Cyrille Moreno, </w:t>
      </w:r>
      <w:r w:rsidRPr="0039692A">
        <w:rPr>
          <w:i/>
          <w:iCs/>
        </w:rPr>
        <w:t>Analyse littérale des termes dîn et islaâm dans le Coran - Dépassement spirituel du religieux et nouvelles perspectives exégétiques</w:t>
      </w:r>
      <w:r w:rsidRPr="0039692A">
        <w:t>, Thèse de l'Université de Strasbourg, 2016.</w:t>
      </w:r>
    </w:p>
  </w:footnote>
  <w:footnote w:id="210">
    <w:p w14:paraId="0C7A091A" w14:textId="3EAB15F4" w:rsidR="00463EAD" w:rsidRPr="0076384F" w:rsidRDefault="00463EAD">
      <w:pPr>
        <w:pStyle w:val="Notedebasdepage"/>
      </w:pPr>
      <w:r>
        <w:rPr>
          <w:rStyle w:val="Appelnotedebasdep"/>
        </w:rPr>
        <w:footnoteRef/>
      </w:r>
      <w:r w:rsidRPr="0076384F">
        <w:t xml:space="preserve"> Prémare, ibid, p. 109.</w:t>
      </w:r>
    </w:p>
  </w:footnote>
  <w:footnote w:id="211">
    <w:p w14:paraId="07EBDC05" w14:textId="7F9A5191" w:rsidR="00463EAD" w:rsidRDefault="00463EAD">
      <w:pPr>
        <w:pStyle w:val="Notedebasdepage"/>
      </w:pPr>
      <w:r>
        <w:rPr>
          <w:rStyle w:val="Appelnotedebasdep"/>
        </w:rPr>
        <w:footnoteRef/>
      </w:r>
      <w:r>
        <w:t xml:space="preserve"> </w:t>
      </w:r>
      <w:r w:rsidRPr="0076384F">
        <w:t>Prémare, ibid, p. 109.</w:t>
      </w:r>
    </w:p>
  </w:footnote>
  <w:footnote w:id="212">
    <w:p w14:paraId="1740464B" w14:textId="77777777" w:rsidR="00463EAD" w:rsidRDefault="00463EAD" w:rsidP="0076384F">
      <w:pPr>
        <w:pStyle w:val="Notedebasdepage"/>
        <w:jc w:val="both"/>
      </w:pPr>
      <w:r>
        <w:rPr>
          <w:rStyle w:val="Appelnotedebasdep"/>
        </w:rPr>
        <w:footnoteRef/>
      </w:r>
      <w:r>
        <w:t xml:space="preserve"> Boukhari livre 81 n°792 « </w:t>
      </w:r>
      <w:r w:rsidRPr="00DE11F4">
        <w:t xml:space="preserve">Rapporté par 'Aisha : </w:t>
      </w:r>
      <w:r w:rsidRPr="00DE11F4">
        <w:rPr>
          <w:b/>
          <w:i/>
        </w:rPr>
        <w:t>Le prophète a coupé la main d'une dame</w:t>
      </w:r>
      <w:r>
        <w:rPr>
          <w:b/>
          <w:i/>
        </w:rPr>
        <w:t xml:space="preserve"> [femme]</w:t>
      </w:r>
      <w:r w:rsidRPr="00DE11F4">
        <w:t>, et celle-ci avait l'habitude de venir chez moi, et j'avais l'habitude de transmettre son message au prophète. Elle s'est repenti</w:t>
      </w:r>
      <w:r>
        <w:t>e</w:t>
      </w:r>
      <w:r w:rsidRPr="00DE11F4">
        <w:t>, sa repentance était sincère</w:t>
      </w:r>
      <w:r>
        <w:t xml:space="preserve"> ». </w:t>
      </w:r>
      <w:r w:rsidRPr="005C205E">
        <w:t xml:space="preserve">Cf. </w:t>
      </w:r>
      <w:hyperlink r:id="rId148" w:history="1">
        <w:r w:rsidRPr="005C205E">
          <w:rPr>
            <w:rStyle w:val="Lienhypertexte"/>
          </w:rPr>
          <w:t>https://muflihun.com/bukhari/81/792</w:t>
        </w:r>
      </w:hyperlink>
    </w:p>
  </w:footnote>
  <w:footnote w:id="213">
    <w:p w14:paraId="326ADF51" w14:textId="60C2DA49" w:rsidR="00463EAD" w:rsidRDefault="00463EAD">
      <w:pPr>
        <w:pStyle w:val="Notedebasdepage"/>
      </w:pPr>
      <w:r>
        <w:rPr>
          <w:rStyle w:val="Appelnotedebasdep"/>
        </w:rPr>
        <w:footnoteRef/>
      </w:r>
      <w:r>
        <w:t xml:space="preserve"> On peut se demander si Mahomet n’utilise pas ces versets pour légitimer son propre arbitraire (?).</w:t>
      </w:r>
    </w:p>
  </w:footnote>
  <w:footnote w:id="214">
    <w:p w14:paraId="7E7E78B8" w14:textId="77777777" w:rsidR="00463EAD" w:rsidRDefault="00463EAD" w:rsidP="00CC3E5D">
      <w:pPr>
        <w:pStyle w:val="Notedebasdepage"/>
      </w:pPr>
      <w:r>
        <w:rPr>
          <w:rStyle w:val="Appelnotedebasdep"/>
        </w:rPr>
        <w:footnoteRef/>
      </w:r>
      <w:r>
        <w:t xml:space="preserve"> Il est vrai qu’il faut aussi se mettre dans le contexte de l’époque où l’esclavage était généralisé et semblait normal.</w:t>
      </w:r>
    </w:p>
  </w:footnote>
  <w:footnote w:id="215">
    <w:p w14:paraId="54EA2B6B" w14:textId="77777777" w:rsidR="00463EAD" w:rsidRPr="006120D2" w:rsidRDefault="00463EAD" w:rsidP="00CC3E5D">
      <w:pPr>
        <w:pStyle w:val="Notedebasdepage"/>
        <w:rPr>
          <w:lang w:val="en-GB"/>
        </w:rPr>
      </w:pPr>
      <w:r w:rsidRPr="006120D2">
        <w:rPr>
          <w:rStyle w:val="Appelnotedebasdep"/>
        </w:rPr>
        <w:footnoteRef/>
      </w:r>
      <w:r w:rsidRPr="006120D2">
        <w:rPr>
          <w:lang w:val="en-GB"/>
        </w:rPr>
        <w:t xml:space="preserve"> </w:t>
      </w:r>
      <w:r w:rsidRPr="006120D2">
        <w:rPr>
          <w:rFonts w:cstheme="minorHAnsi"/>
          <w:i/>
          <w:color w:val="000000"/>
          <w:lang w:val="en-GB"/>
        </w:rPr>
        <w:t>The Life of Muhammad</w:t>
      </w:r>
      <w:r w:rsidRPr="006120D2">
        <w:rPr>
          <w:rFonts w:cstheme="minorHAnsi"/>
          <w:color w:val="000000"/>
          <w:lang w:val="en-GB"/>
        </w:rPr>
        <w:t>, A. Guillaume, page 496.</w:t>
      </w:r>
    </w:p>
  </w:footnote>
  <w:footnote w:id="216">
    <w:p w14:paraId="36909C63" w14:textId="77777777" w:rsidR="00463EAD" w:rsidRDefault="00463EAD" w:rsidP="00CC3E5D">
      <w:pPr>
        <w:pStyle w:val="Notedebasdepage"/>
      </w:pPr>
      <w:r>
        <w:rPr>
          <w:rStyle w:val="Appelnotedebasdep"/>
        </w:rPr>
        <w:footnoteRef/>
      </w:r>
      <w:r>
        <w:t xml:space="preserve"> 1) </w:t>
      </w:r>
      <w:r w:rsidRPr="00193808">
        <w:t xml:space="preserve">Coran 4.23-24 </w:t>
      </w:r>
      <w:r>
        <w:t>« </w:t>
      </w:r>
      <w:r w:rsidRPr="00193808">
        <w:t>[</w:t>
      </w:r>
      <w:r w:rsidRPr="00193808">
        <w:rPr>
          <w:i/>
        </w:rPr>
        <w:t>Vous sont interdites</w:t>
      </w:r>
      <w:r w:rsidRPr="00193808">
        <w:t xml:space="preserve"> [pour les relations sexuelles, les femmes suivantes ...] </w:t>
      </w:r>
      <w:r w:rsidRPr="00193808">
        <w:rPr>
          <w:i/>
        </w:rPr>
        <w:t>sauf si elles sont vos esclaves en toute propriété</w:t>
      </w:r>
      <w:r w:rsidRPr="00193808">
        <w:t xml:space="preserve"> [...]</w:t>
      </w:r>
      <w:r>
        <w:t> »</w:t>
      </w:r>
      <w:r w:rsidRPr="00193808">
        <w:t xml:space="preserve">. </w:t>
      </w:r>
      <w:r>
        <w:t>« </w:t>
      </w:r>
      <w:r w:rsidRPr="00193808">
        <w:t>Des esclaves en toute propriété</w:t>
      </w:r>
      <w:r>
        <w:t> »</w:t>
      </w:r>
      <w:r w:rsidRPr="00193808">
        <w:t>, même si elles étaient mariées avant leur captivité. Cependant il y aura une période d’attente de trois mois environ pour s’assurer que la femme n’est pas enceinte.</w:t>
      </w:r>
    </w:p>
    <w:p w14:paraId="64CC46BF" w14:textId="77777777" w:rsidR="00463EAD" w:rsidRDefault="00463EAD" w:rsidP="00CC3E5D">
      <w:pPr>
        <w:pStyle w:val="Notedebasdepage"/>
      </w:pPr>
      <w:r>
        <w:t>2) Tout en recommandant d’épouser ces esclaves avec lesquels leur maître a des relations sexuelles.</w:t>
      </w:r>
    </w:p>
  </w:footnote>
  <w:footnote w:id="217">
    <w:p w14:paraId="0F90C1C0" w14:textId="77777777" w:rsidR="00463EAD" w:rsidRPr="002B3DF3" w:rsidRDefault="00463EAD" w:rsidP="006C1AD9">
      <w:pPr>
        <w:pStyle w:val="Notedebasdepage"/>
        <w:rPr>
          <w:lang w:val="en-GB"/>
        </w:rPr>
      </w:pPr>
      <w:r>
        <w:rPr>
          <w:rStyle w:val="Appelnotedebasdep"/>
        </w:rPr>
        <w:footnoteRef/>
      </w:r>
      <w:r w:rsidRPr="006C1AD9">
        <w:rPr>
          <w:lang w:val="en-GB"/>
        </w:rPr>
        <w:t xml:space="preserve"> </w:t>
      </w:r>
      <w:r w:rsidRPr="002B3DF3">
        <w:rPr>
          <w:lang w:val="en-GB"/>
        </w:rPr>
        <w:t xml:space="preserve">Cf. </w:t>
      </w:r>
      <w:hyperlink r:id="rId149" w:history="1">
        <w:r w:rsidRPr="00411411">
          <w:rPr>
            <w:rStyle w:val="Lienhypertexte"/>
            <w:lang w:val="en-GB"/>
          </w:rPr>
          <w:t>http://lislampourlesnuls.blogspot.com/2018/02/le-coran-est-il-barbare-sauvegarde.html</w:t>
        </w:r>
      </w:hyperlink>
      <w:r>
        <w:rPr>
          <w:lang w:val="en-GB"/>
        </w:rPr>
        <w:t xml:space="preserve"> </w:t>
      </w:r>
    </w:p>
  </w:footnote>
  <w:footnote w:id="218">
    <w:p w14:paraId="1FD12812" w14:textId="77777777" w:rsidR="00463EAD" w:rsidRPr="003D32C1" w:rsidRDefault="00463EAD" w:rsidP="001D4AD2">
      <w:pPr>
        <w:pStyle w:val="Notedebasdepage"/>
        <w:rPr>
          <w:rFonts w:ascii="Calibri" w:hAnsi="Calibri" w:cs="Calibri"/>
        </w:rPr>
      </w:pPr>
      <w:r w:rsidRPr="003D32C1">
        <w:rPr>
          <w:rStyle w:val="Appelnotedebasdep"/>
          <w:rFonts w:ascii="Calibri" w:hAnsi="Calibri" w:cs="Calibri"/>
        </w:rPr>
        <w:footnoteRef/>
      </w:r>
      <w:r w:rsidRPr="003D32C1">
        <w:rPr>
          <w:rFonts w:ascii="Calibri" w:hAnsi="Calibri" w:cs="Calibri"/>
        </w:rPr>
        <w:t xml:space="preserve"> </w:t>
      </w:r>
      <w:r w:rsidRPr="003D32C1">
        <w:rPr>
          <w:rFonts w:ascii="Calibri" w:hAnsi="Calibri" w:cs="Calibri"/>
          <w:color w:val="252525"/>
          <w:shd w:val="clear" w:color="auto" w:fill="FFFFFF"/>
        </w:rPr>
        <w:t>Voir aussi l’article :</w:t>
      </w:r>
      <w:r w:rsidRPr="003D32C1">
        <w:rPr>
          <w:rStyle w:val="apple-converted-space"/>
          <w:rFonts w:ascii="Calibri" w:hAnsi="Calibri" w:cs="Calibri"/>
          <w:color w:val="252525"/>
          <w:shd w:val="clear" w:color="auto" w:fill="FFFFFF"/>
        </w:rPr>
        <w:t> </w:t>
      </w:r>
      <w:hyperlink r:id="rId150" w:tooltip="Rape in Islam" w:history="1">
        <w:r w:rsidRPr="003D32C1">
          <w:rPr>
            <w:rStyle w:val="Lienhypertexte"/>
            <w:rFonts w:ascii="Calibri" w:hAnsi="Calibri" w:cs="Calibri"/>
            <w:color w:val="0B0080"/>
            <w:shd w:val="clear" w:color="auto" w:fill="FFFFFF"/>
          </w:rPr>
          <w:t>Viol dans l'islam</w:t>
        </w:r>
      </w:hyperlink>
      <w:r w:rsidRPr="003D32C1">
        <w:rPr>
          <w:rFonts w:ascii="Calibri" w:hAnsi="Calibri" w:cs="Calibri"/>
        </w:rPr>
        <w:t xml:space="preserve">, </w:t>
      </w:r>
      <w:hyperlink r:id="rId151" w:history="1">
        <w:r w:rsidRPr="003D32C1">
          <w:rPr>
            <w:rStyle w:val="Lienhypertexte"/>
            <w:rFonts w:ascii="Calibri" w:hAnsi="Calibri" w:cs="Calibri"/>
          </w:rPr>
          <w:t>https://wikiislam.net/wiki/Rape_in_Islam</w:t>
        </w:r>
      </w:hyperlink>
      <w:r w:rsidRPr="003D32C1">
        <w:rPr>
          <w:rFonts w:ascii="Calibri" w:hAnsi="Calibri" w:cs="Calibri"/>
        </w:rPr>
        <w:t xml:space="preserve"> </w:t>
      </w:r>
    </w:p>
  </w:footnote>
  <w:footnote w:id="219">
    <w:p w14:paraId="735CBFA3" w14:textId="77777777" w:rsidR="00463EAD" w:rsidRPr="001F2985" w:rsidRDefault="00463EAD" w:rsidP="001B235E">
      <w:pPr>
        <w:pStyle w:val="Notedebasdepage"/>
        <w:rPr>
          <w:lang w:val="en-GB"/>
        </w:rPr>
      </w:pPr>
      <w:r>
        <w:rPr>
          <w:rStyle w:val="Appelnotedebasdep"/>
        </w:rPr>
        <w:footnoteRef/>
      </w:r>
      <w:r w:rsidRPr="00AA55C1">
        <w:rPr>
          <w:lang w:val="en-GB"/>
        </w:rPr>
        <w:t xml:space="preserve"> </w:t>
      </w:r>
      <w:r w:rsidRPr="001F2985">
        <w:rPr>
          <w:lang w:val="en-GB"/>
        </w:rPr>
        <w:t xml:space="preserve">Cf. </w:t>
      </w:r>
      <w:hyperlink r:id="rId152" w:history="1">
        <w:r w:rsidRPr="00411411">
          <w:rPr>
            <w:rStyle w:val="Lienhypertexte"/>
            <w:lang w:val="en-GB"/>
          </w:rPr>
          <w:t>http://www.islam-fr.com/coran/francais/sourate-16-an-nahl-les-abeilles.html</w:t>
        </w:r>
      </w:hyperlink>
      <w:r>
        <w:rPr>
          <w:lang w:val="en-GB"/>
        </w:rPr>
        <w:t xml:space="preserve"> </w:t>
      </w:r>
    </w:p>
  </w:footnote>
  <w:footnote w:id="220">
    <w:p w14:paraId="4830CED8" w14:textId="77777777" w:rsidR="00463EAD" w:rsidRPr="00A458E5" w:rsidRDefault="00463EAD" w:rsidP="001B235E">
      <w:pPr>
        <w:pStyle w:val="Notedebasdepage"/>
        <w:rPr>
          <w:lang w:val="en-GB"/>
        </w:rPr>
      </w:pPr>
      <w:r>
        <w:rPr>
          <w:rStyle w:val="Appelnotedebasdep"/>
        </w:rPr>
        <w:footnoteRef/>
      </w:r>
      <w:r w:rsidRPr="00AA55C1">
        <w:rPr>
          <w:lang w:val="en-GB"/>
        </w:rPr>
        <w:t xml:space="preserve"> </w:t>
      </w:r>
      <w:r w:rsidRPr="00A458E5">
        <w:rPr>
          <w:lang w:val="en-GB"/>
        </w:rPr>
        <w:t xml:space="preserve">Cf. </w:t>
      </w:r>
      <w:hyperlink r:id="rId153" w:history="1">
        <w:r w:rsidRPr="00411411">
          <w:rPr>
            <w:rStyle w:val="Lienhypertexte"/>
            <w:lang w:val="en-GB"/>
          </w:rPr>
          <w:t>http://www.hisnulmuslim.com/coran/index.php?num_sourate=16</w:t>
        </w:r>
      </w:hyperlink>
      <w:r>
        <w:rPr>
          <w:lang w:val="en-GB"/>
        </w:rPr>
        <w:t xml:space="preserve"> </w:t>
      </w:r>
    </w:p>
  </w:footnote>
  <w:footnote w:id="221">
    <w:p w14:paraId="63266173" w14:textId="47F6C27E" w:rsidR="00463EAD" w:rsidRDefault="00463EAD" w:rsidP="00AB3090">
      <w:pPr>
        <w:pStyle w:val="Notedebasdepage"/>
        <w:jc w:val="both"/>
      </w:pPr>
      <w:r>
        <w:rPr>
          <w:rStyle w:val="Appelnotedebasdep"/>
        </w:rPr>
        <w:footnoteRef/>
      </w:r>
      <w:r>
        <w:t xml:space="preserve"> </w:t>
      </w:r>
      <w:r w:rsidRPr="00AB3090">
        <w:t xml:space="preserve">« </w:t>
      </w:r>
      <w:r w:rsidRPr="00AB3090">
        <w:rPr>
          <w:i/>
          <w:iCs/>
        </w:rPr>
        <w:t>Et lorsque vint Notre ordre, Nous renversâmes la cité de fond en comble, et Nous fîmes pleuvoir sur elle en masse, des pierres sulfureuses dures comme de l'argile cuite, se succédant les unes aux autres, portant une marque connue de ton Seigneur. Et elles ne sont pas loin des injustes</w:t>
      </w:r>
      <w:r w:rsidRPr="00AB3090">
        <w:t>. » — Surah Hud:82-83.</w:t>
      </w:r>
    </w:p>
  </w:footnote>
  <w:footnote w:id="222">
    <w:p w14:paraId="633133BC" w14:textId="0154EAC4" w:rsidR="00463EAD" w:rsidRDefault="00463EAD" w:rsidP="00AB3090">
      <w:pPr>
        <w:pStyle w:val="Notedebasdepage"/>
        <w:jc w:val="both"/>
      </w:pPr>
      <w:r>
        <w:rPr>
          <w:rStyle w:val="Appelnotedebasdep"/>
        </w:rPr>
        <w:footnoteRef/>
      </w:r>
      <w:r>
        <w:t xml:space="preserve"> 50.12-14. « 50.12. Avant eux, le peuple de Noé, les gens d'Ar-Rass et les Tamud crièrent au mensonge,</w:t>
      </w:r>
    </w:p>
    <w:p w14:paraId="719A99A5" w14:textId="4AD32DE3" w:rsidR="00463EAD" w:rsidRDefault="00463EAD" w:rsidP="00AB3090">
      <w:pPr>
        <w:pStyle w:val="Notedebasdepage"/>
        <w:jc w:val="both"/>
      </w:pPr>
      <w:r>
        <w:t>50.13. de même que les Aad et Pharaon et les frères de Lot,</w:t>
      </w:r>
    </w:p>
    <w:p w14:paraId="530553CA" w14:textId="16F06612" w:rsidR="00463EAD" w:rsidRDefault="00463EAD" w:rsidP="00AB3090">
      <w:pPr>
        <w:pStyle w:val="Notedebasdepage"/>
        <w:jc w:val="both"/>
      </w:pPr>
      <w:r>
        <w:t>50.14. et les gens d'Al-Aïka et le peuple de Tubbaa. Tous traitèrent les Messagers de menteurs. C'est ainsi que Ma menace se justifia ».</w:t>
      </w:r>
    </w:p>
    <w:p w14:paraId="6B198704" w14:textId="32FF921C" w:rsidR="00463EAD" w:rsidRDefault="00463EAD" w:rsidP="00AB3090">
      <w:pPr>
        <w:pStyle w:val="Notedebasdepage"/>
        <w:jc w:val="both"/>
      </w:pPr>
      <w:r>
        <w:t>22.42-45. « 22.42. Et s'ils te traitent de menteur, [sache que] le peuple de Noé, les Aad, les Tamud avant eux, ont aussi crié au mensonge (à l'égard de leurs messagers),</w:t>
      </w:r>
    </w:p>
    <w:p w14:paraId="4D5D85C9" w14:textId="77777777" w:rsidR="00463EAD" w:rsidRDefault="00463EAD" w:rsidP="00AB3090">
      <w:pPr>
        <w:pStyle w:val="Notedebasdepage"/>
        <w:jc w:val="both"/>
      </w:pPr>
      <w:r>
        <w:t>43. de même que le peuple d'Abraham, le peuple de Lot.</w:t>
      </w:r>
    </w:p>
    <w:p w14:paraId="17E24810" w14:textId="77777777" w:rsidR="00463EAD" w:rsidRDefault="00463EAD" w:rsidP="00AB3090">
      <w:pPr>
        <w:pStyle w:val="Notedebasdepage"/>
        <w:jc w:val="both"/>
      </w:pPr>
      <w:r>
        <w:t>44. et les gens de Madyan. Et Moïse fut traité de menteur; Puis, J'ai donné un répit aux mécréants, ensuite Je les ai saisis. Et quelle fut Ma réprobation !</w:t>
      </w:r>
    </w:p>
    <w:p w14:paraId="15A52DE2" w14:textId="4E420A14" w:rsidR="00463EAD" w:rsidRDefault="00463EAD" w:rsidP="00AB3090">
      <w:pPr>
        <w:pStyle w:val="Notedebasdepage"/>
        <w:jc w:val="both"/>
      </w:pPr>
      <w:r>
        <w:t>45. Que de cités, donc, avons-Nous fait périr, parce qu'elles commettaient des tyrannies. Elles sont réduites à des toits écroulés : Que de puits désertés ! Que de palais édifiés (et désertés aussi) ! ».</w:t>
      </w:r>
    </w:p>
  </w:footnote>
  <w:footnote w:id="223">
    <w:p w14:paraId="551C18B2" w14:textId="77777777" w:rsidR="00463EAD" w:rsidRPr="00006B68" w:rsidRDefault="00463EAD" w:rsidP="00C15A31">
      <w:pPr>
        <w:pStyle w:val="Notedebasdepage"/>
      </w:pPr>
      <w:r>
        <w:rPr>
          <w:rStyle w:val="Appelnotedebasdep"/>
        </w:rPr>
        <w:footnoteRef/>
      </w:r>
      <w:r w:rsidRPr="00006B68">
        <w:t xml:space="preserve"> </w:t>
      </w:r>
      <w:r>
        <w:t xml:space="preserve">Cf. </w:t>
      </w:r>
      <w:r w:rsidRPr="00A076B7">
        <w:rPr>
          <w:i/>
        </w:rPr>
        <w:t>La taqiya ou le concept coranique qui permet aux musulmans radicaux de dissimuler leurs véritables croyances</w:t>
      </w:r>
      <w:r w:rsidRPr="00006B68">
        <w:t xml:space="preserve">, Annie Laurent, 19 Novembre 2015, </w:t>
      </w:r>
      <w:hyperlink r:id="rId154" w:history="1">
        <w:r w:rsidRPr="005728E7">
          <w:rPr>
            <w:rStyle w:val="Lienhypertexte"/>
          </w:rPr>
          <w:t>http://www.atlantico.fr/decryptage/taqiya-ou-concept-coranique-qui-permet-aux-musulmans-radicaux-dissimuler-veritables-croyances-annie-laurent-2445946.html</w:t>
        </w:r>
      </w:hyperlink>
      <w:r>
        <w:t xml:space="preserve"> </w:t>
      </w:r>
    </w:p>
  </w:footnote>
  <w:footnote w:id="224">
    <w:p w14:paraId="2D77090F" w14:textId="2C26B692" w:rsidR="00463EAD" w:rsidRDefault="00463EAD">
      <w:pPr>
        <w:pStyle w:val="Notedebasdepage"/>
      </w:pPr>
      <w:r>
        <w:rPr>
          <w:rStyle w:val="Appelnotedebasdep"/>
        </w:rPr>
        <w:footnoteRef/>
      </w:r>
      <w:r>
        <w:t xml:space="preserve"> </w:t>
      </w:r>
      <w:r w:rsidRPr="00F95447">
        <w:rPr>
          <w:i/>
          <w:iCs/>
        </w:rPr>
        <w:t>Tāgūt</w:t>
      </w:r>
      <w:r>
        <w:t xml:space="preserve"> </w:t>
      </w:r>
      <w:r w:rsidRPr="00F95447">
        <w:t>: comprend diable, idole et toutes fausses divinités.</w:t>
      </w:r>
    </w:p>
  </w:footnote>
  <w:footnote w:id="225">
    <w:p w14:paraId="3F2DC44A" w14:textId="4CE63536" w:rsidR="00463EAD" w:rsidRDefault="00463EAD">
      <w:pPr>
        <w:pStyle w:val="Notedebasdepage"/>
      </w:pPr>
      <w:r>
        <w:rPr>
          <w:rStyle w:val="Appelnotedebasdep"/>
        </w:rPr>
        <w:footnoteRef/>
      </w:r>
      <w:r>
        <w:t xml:space="preserve"> Si vous quittez l’islam.</w:t>
      </w:r>
    </w:p>
  </w:footnote>
  <w:footnote w:id="226">
    <w:p w14:paraId="25058CE2" w14:textId="3DA77EFA" w:rsidR="00463EAD" w:rsidRPr="00CF7FF8" w:rsidRDefault="00463EAD">
      <w:pPr>
        <w:pStyle w:val="Notedebasdepage"/>
        <w:rPr>
          <w:lang w:val="en-GB"/>
        </w:rPr>
      </w:pPr>
      <w:r>
        <w:rPr>
          <w:rStyle w:val="Appelnotedebasdep"/>
        </w:rPr>
        <w:footnoteRef/>
      </w:r>
      <w:r>
        <w:t xml:space="preserve"> </w:t>
      </w:r>
      <w:r w:rsidRPr="00CF7FF8">
        <w:rPr>
          <w:i/>
          <w:iCs/>
        </w:rPr>
        <w:t>Tandis que vous regardiez</w:t>
      </w:r>
      <w:r>
        <w:t xml:space="preserve"> </w:t>
      </w:r>
      <w:r w:rsidRPr="00CF7FF8">
        <w:t>: c.-à-d.: de vos yeux, tandis que vous regardiez les autres tués autour de vous. Ce verset constitue une préparation psychologique des Musulmans à la mort de Muḥammad. Elle ne devrait pas les empêcher de rester fermes dans leur religion.</w:t>
      </w:r>
      <w:r>
        <w:t xml:space="preserve"> </w:t>
      </w:r>
      <w:r w:rsidRPr="00CF7FF8">
        <w:rPr>
          <w:lang w:val="en-GB"/>
        </w:rPr>
        <w:t xml:space="preserve">Cf. </w:t>
      </w:r>
      <w:hyperlink r:id="rId155" w:anchor="com40" w:history="1">
        <w:r w:rsidRPr="00CF7FF8">
          <w:rPr>
            <w:rStyle w:val="Lienhypertexte"/>
            <w:lang w:val="en-GB"/>
          </w:rPr>
          <w:t>http://www.islam-fr.com/coran/francais/sourate-3-al-imran-la-famille-d-imran.html#com40</w:t>
        </w:r>
      </w:hyperlink>
      <w:r w:rsidRPr="00CF7FF8">
        <w:rPr>
          <w:lang w:val="en-GB"/>
        </w:rPr>
        <w:t xml:space="preserve"> </w:t>
      </w:r>
    </w:p>
  </w:footnote>
  <w:footnote w:id="227">
    <w:p w14:paraId="181CF5CB" w14:textId="2A8FC258" w:rsidR="00463EAD" w:rsidRPr="00944A55" w:rsidRDefault="00463EAD">
      <w:pPr>
        <w:pStyle w:val="Notedebasdepage"/>
        <w:rPr>
          <w:lang w:val="en-GB"/>
        </w:rPr>
      </w:pPr>
      <w:r>
        <w:rPr>
          <w:rStyle w:val="Appelnotedebasdep"/>
        </w:rPr>
        <w:footnoteRef/>
      </w:r>
      <w:r w:rsidRPr="00944A55">
        <w:rPr>
          <w:lang w:val="en-GB"/>
        </w:rPr>
        <w:t xml:space="preserve"> Cf. </w:t>
      </w:r>
      <w:hyperlink r:id="rId156" w:history="1">
        <w:r w:rsidRPr="00944A55">
          <w:rPr>
            <w:rStyle w:val="Lienhypertexte"/>
            <w:lang w:val="en-GB"/>
          </w:rPr>
          <w:t>https://fr.wikisource.org/wiki/Page:Le_Koran_(traduction_de_Kazimirski).djvu/75</w:t>
        </w:r>
      </w:hyperlink>
      <w:r w:rsidRPr="00944A55">
        <w:rPr>
          <w:lang w:val="en-GB"/>
        </w:rPr>
        <w:t xml:space="preserve"> </w:t>
      </w:r>
    </w:p>
  </w:footnote>
  <w:footnote w:id="228">
    <w:p w14:paraId="4B0F79D4" w14:textId="2B1BE8E8" w:rsidR="00463EAD" w:rsidRDefault="00463EAD">
      <w:pPr>
        <w:pStyle w:val="Notedebasdepage"/>
      </w:pPr>
      <w:r>
        <w:rPr>
          <w:rStyle w:val="Appelnotedebasdep"/>
        </w:rPr>
        <w:footnoteRef/>
      </w:r>
      <w:r>
        <w:t xml:space="preserve"> </w:t>
      </w:r>
      <w:r w:rsidRPr="00BA2E80">
        <w:rPr>
          <w:i/>
          <w:iCs/>
        </w:rPr>
        <w:t>On les pousse</w:t>
      </w:r>
      <w:r>
        <w:t xml:space="preserve"> </w:t>
      </w:r>
      <w:r w:rsidRPr="00BA2E80">
        <w:t>: «on», ce sont leurs mauvais compagnons.</w:t>
      </w:r>
    </w:p>
  </w:footnote>
  <w:footnote w:id="229">
    <w:p w14:paraId="48E13E2F" w14:textId="3720CC76" w:rsidR="00463EAD" w:rsidRDefault="00463EAD" w:rsidP="00D8775D">
      <w:pPr>
        <w:pStyle w:val="Notedebasdepage"/>
        <w:jc w:val="both"/>
      </w:pPr>
      <w:r>
        <w:rPr>
          <w:rStyle w:val="Appelnotedebasdep"/>
        </w:rPr>
        <w:footnoteRef/>
      </w:r>
      <w:r>
        <w:t xml:space="preserve"> </w:t>
      </w:r>
      <w:r w:rsidRPr="00033202">
        <w:rPr>
          <w:i/>
          <w:iCs/>
        </w:rPr>
        <w:t>Pieux</w:t>
      </w:r>
      <w:r>
        <w:t xml:space="preserve"> : le mot (Muttaqi) en arabe vient du mot (taqwa) qui signifie « piété », c’est-à-dire la crainte de la punition d’Allah si on s’écarte de Ses injonctions et l’espoir en Sa Miséricorde quand on s’y conforme.</w:t>
      </w:r>
    </w:p>
    <w:p w14:paraId="041B6406" w14:textId="77777777" w:rsidR="00463EAD" w:rsidRDefault="00463EAD" w:rsidP="00C35081">
      <w:pPr>
        <w:pStyle w:val="Notedebasdepage"/>
      </w:pPr>
      <w:r w:rsidRPr="00033202">
        <w:rPr>
          <w:i/>
          <w:iCs/>
        </w:rPr>
        <w:t>Guide</w:t>
      </w:r>
      <w:r>
        <w:t xml:space="preserve"> (Hudan) : ce mot qui reviendra souvent, n’a pas d’équivalent en français. Il désigne l’action de guider, le fait d’être guidé ou le guide.</w:t>
      </w:r>
    </w:p>
  </w:footnote>
  <w:footnote w:id="230">
    <w:p w14:paraId="740E9052" w14:textId="77777777" w:rsidR="00463EAD" w:rsidRPr="0016297C" w:rsidRDefault="00463EAD" w:rsidP="00C35081">
      <w:pPr>
        <w:pStyle w:val="Notedebasdepage"/>
      </w:pPr>
      <w:r>
        <w:rPr>
          <w:rStyle w:val="Appelnotedebasdep"/>
        </w:rPr>
        <w:footnoteRef/>
      </w:r>
      <w:r w:rsidRPr="0016297C">
        <w:t xml:space="preserve"> </w:t>
      </w:r>
      <w:r w:rsidRPr="0016297C">
        <w:rPr>
          <w:rFonts w:ascii="Calibri" w:hAnsi="Calibri"/>
        </w:rPr>
        <w:t>Il est interdit se douter ou de se poser de questions</w:t>
      </w:r>
      <w:r>
        <w:rPr>
          <w:rFonts w:ascii="Calibri" w:hAnsi="Calibri"/>
        </w:rPr>
        <w:t xml:space="preserve"> sur la légitimité de Mahomet et de ses actions, en Islam.</w:t>
      </w:r>
    </w:p>
  </w:footnote>
  <w:footnote w:id="231">
    <w:p w14:paraId="490F8410" w14:textId="77777777" w:rsidR="00463EAD" w:rsidRPr="0016297C" w:rsidRDefault="00463EAD" w:rsidP="00AB6D90">
      <w:pPr>
        <w:pStyle w:val="Notedebasdepage"/>
      </w:pPr>
      <w:r>
        <w:rPr>
          <w:rStyle w:val="Appelnotedebasdep"/>
        </w:rPr>
        <w:footnoteRef/>
      </w:r>
      <w:r w:rsidRPr="0016297C">
        <w:t xml:space="preserve"> C’est un verset</w:t>
      </w:r>
      <w:r>
        <w:t xml:space="preserve"> vraiment</w:t>
      </w:r>
      <w:r w:rsidRPr="0016297C">
        <w:t xml:space="preserve"> totalitaire, prouvant que les musulmans ne sont pas du tout libres</w:t>
      </w:r>
      <w:r>
        <w:t>.</w:t>
      </w:r>
    </w:p>
  </w:footnote>
  <w:footnote w:id="232">
    <w:p w14:paraId="3E83295F" w14:textId="77777777" w:rsidR="00463EAD" w:rsidRDefault="00463EAD" w:rsidP="003E313F">
      <w:pPr>
        <w:pStyle w:val="Notedebasdepage"/>
      </w:pPr>
      <w:r>
        <w:rPr>
          <w:rStyle w:val="Appelnotedebasdep"/>
        </w:rPr>
        <w:footnoteRef/>
      </w:r>
      <w:r>
        <w:t xml:space="preserve"> A) </w:t>
      </w:r>
      <w:bookmarkStart w:id="123" w:name="_Hlk53555472"/>
      <w:r w:rsidRPr="003B126C">
        <w:t xml:space="preserve">"L'effet islam" dans la radicalité des jeunes, selon Olivier Galland, sociologue, </w:t>
      </w:r>
      <w:hyperlink r:id="rId157" w:history="1">
        <w:r w:rsidRPr="00357162">
          <w:rPr>
            <w:rStyle w:val="Lienhypertexte"/>
          </w:rPr>
          <w:t>https://www.youtube.com/watch?v=T9tUVXnHYFc</w:t>
        </w:r>
      </w:hyperlink>
      <w:r>
        <w:t xml:space="preserve"> </w:t>
      </w:r>
      <w:bookmarkEnd w:id="123"/>
    </w:p>
    <w:p w14:paraId="48D6FEA6" w14:textId="77777777" w:rsidR="00463EAD" w:rsidRDefault="00463EAD" w:rsidP="003E313F">
      <w:pPr>
        <w:pStyle w:val="Notedebasdepage"/>
      </w:pPr>
      <w:r>
        <w:t xml:space="preserve">b) Pour eux, il n’y a qu’une seule vraie religion, parce que c’est la dernière des grandes religions, qui a fait le syncrétisme de toutes les autres. </w:t>
      </w:r>
    </w:p>
  </w:footnote>
  <w:footnote w:id="233">
    <w:p w14:paraId="33F317CA" w14:textId="77777777" w:rsidR="00463EAD" w:rsidRPr="00AA7D40" w:rsidRDefault="00463EAD" w:rsidP="00D56A93">
      <w:pPr>
        <w:spacing w:after="0" w:line="240" w:lineRule="auto"/>
        <w:jc w:val="both"/>
        <w:rPr>
          <w:rFonts w:cstheme="minorHAnsi"/>
          <w:sz w:val="20"/>
          <w:szCs w:val="20"/>
          <w:shd w:val="clear" w:color="auto" w:fill="FFFFFF"/>
        </w:rPr>
      </w:pPr>
      <w:r w:rsidRPr="00AA7D40">
        <w:rPr>
          <w:rStyle w:val="Appelnotedebasdep"/>
          <w:sz w:val="20"/>
          <w:szCs w:val="20"/>
        </w:rPr>
        <w:footnoteRef/>
      </w:r>
      <w:r w:rsidRPr="00AA7D40">
        <w:rPr>
          <w:sz w:val="20"/>
          <w:szCs w:val="20"/>
        </w:rPr>
        <w:t xml:space="preserve"> </w:t>
      </w:r>
      <w:bookmarkStart w:id="136" w:name="_Hlk505532157"/>
      <w:r w:rsidRPr="00AA7D40">
        <w:rPr>
          <w:rFonts w:cstheme="minorHAnsi"/>
          <w:sz w:val="20"/>
          <w:szCs w:val="20"/>
          <w:shd w:val="clear" w:color="auto" w:fill="FFFFFF"/>
        </w:rPr>
        <w:t xml:space="preserve">Selon certaines sources, Mahomet serait mort d'une courte maladie, peut-être une pleurésie, pour d'autres, </w:t>
      </w:r>
      <w:r w:rsidRPr="00AA7D40">
        <w:rPr>
          <w:rFonts w:cstheme="minorHAnsi"/>
          <w:b/>
          <w:sz w:val="20"/>
          <w:szCs w:val="20"/>
          <w:shd w:val="clear" w:color="auto" w:fill="FFFFFF"/>
        </w:rPr>
        <w:t>il serait mort empoisonné par une juive de Khaybar</w:t>
      </w:r>
      <w:r>
        <w:rPr>
          <w:rFonts w:cstheme="minorHAnsi"/>
          <w:sz w:val="20"/>
          <w:szCs w:val="20"/>
          <w:shd w:val="clear" w:color="auto" w:fill="FFFFFF"/>
        </w:rPr>
        <w:t xml:space="preserve">. </w:t>
      </w:r>
      <w:r w:rsidRPr="00AA7D40">
        <w:rPr>
          <w:rFonts w:cstheme="minorHAnsi"/>
          <w:shd w:val="clear" w:color="auto" w:fill="FFFFFF"/>
        </w:rPr>
        <w:t xml:space="preserve">Cf. </w:t>
      </w:r>
      <w:r w:rsidRPr="00AA7D40">
        <w:rPr>
          <w:rStyle w:val="ouvrage"/>
          <w:rFonts w:cstheme="minorHAnsi"/>
          <w:color w:val="222222"/>
        </w:rPr>
        <w:t>Catherine </w:t>
      </w:r>
      <w:r w:rsidRPr="00AA7D40">
        <w:rPr>
          <w:rStyle w:val="nomauteur"/>
          <w:rFonts w:cstheme="minorHAnsi"/>
          <w:color w:val="222222"/>
        </w:rPr>
        <w:t>Golliau</w:t>
      </w:r>
      <w:r w:rsidRPr="00AA7D40">
        <w:rPr>
          <w:rStyle w:val="ouvrage"/>
          <w:rFonts w:cstheme="minorHAnsi"/>
          <w:color w:val="222222"/>
        </w:rPr>
        <w:t>, </w:t>
      </w:r>
      <w:hyperlink r:id="rId158" w:history="1">
        <w:r w:rsidRPr="002E04DD">
          <w:rPr>
            <w:rStyle w:val="Lienhypertexte"/>
            <w:rFonts w:cstheme="minorHAnsi"/>
            <w:color w:val="auto"/>
          </w:rPr>
          <w:t>« </w:t>
        </w:r>
        <w:r w:rsidRPr="002E04DD">
          <w:rPr>
            <w:rStyle w:val="CitationHTML"/>
            <w:rFonts w:cstheme="minorHAnsi"/>
          </w:rPr>
          <w:t>La vraie mort de Mahomet</w:t>
        </w:r>
        <w:r w:rsidRPr="002E04DD">
          <w:rPr>
            <w:rStyle w:val="Lienhypertexte"/>
            <w:rFonts w:cstheme="minorHAnsi"/>
            <w:color w:val="auto"/>
          </w:rPr>
          <w:t> »</w:t>
        </w:r>
      </w:hyperlink>
      <w:r w:rsidRPr="00AA7D40">
        <w:rPr>
          <w:rStyle w:val="ouvrage"/>
          <w:rFonts w:cstheme="minorHAnsi"/>
          <w:color w:val="222222"/>
        </w:rPr>
        <w:t xml:space="preserve">, 14 mars 2016, </w:t>
      </w:r>
      <w:hyperlink r:id="rId159" w:history="1">
        <w:r w:rsidRPr="00AA7D40">
          <w:rPr>
            <w:rStyle w:val="Lienhypertexte"/>
            <w:rFonts w:cstheme="minorHAnsi"/>
          </w:rPr>
          <w:t>http://www.lepoint.fr/culture/la-vraie-mort-de-mahomet-14-03-2016-2025225_3.php</w:t>
        </w:r>
      </w:hyperlink>
      <w:r w:rsidRPr="00AA7D40">
        <w:rPr>
          <w:rFonts w:cstheme="minorHAnsi"/>
          <w:sz w:val="20"/>
          <w:szCs w:val="20"/>
          <w:shd w:val="clear" w:color="auto" w:fill="FFFFFF"/>
        </w:rPr>
        <w:t xml:space="preserve"> </w:t>
      </w:r>
    </w:p>
    <w:p w14:paraId="0FE45ECD" w14:textId="77777777" w:rsidR="00463EAD" w:rsidRPr="00AA7D40" w:rsidRDefault="00463EAD" w:rsidP="00D56A93">
      <w:pPr>
        <w:spacing w:after="0" w:line="240" w:lineRule="auto"/>
        <w:jc w:val="both"/>
        <w:rPr>
          <w:rFonts w:cstheme="minorHAnsi"/>
          <w:sz w:val="20"/>
          <w:szCs w:val="20"/>
          <w:shd w:val="clear" w:color="auto" w:fill="FFFFFF"/>
        </w:rPr>
      </w:pPr>
    </w:p>
    <w:p w14:paraId="47159DB6" w14:textId="77777777" w:rsidR="00463EAD" w:rsidRPr="00AA7D40" w:rsidRDefault="00463EAD" w:rsidP="00D56A93">
      <w:pPr>
        <w:spacing w:after="0" w:line="240" w:lineRule="auto"/>
        <w:jc w:val="both"/>
        <w:rPr>
          <w:rFonts w:cstheme="minorHAnsi"/>
          <w:sz w:val="20"/>
          <w:szCs w:val="20"/>
          <w:shd w:val="clear" w:color="auto" w:fill="FFFFFF"/>
        </w:rPr>
      </w:pPr>
      <w:r w:rsidRPr="00AA7D40">
        <w:rPr>
          <w:rFonts w:cstheme="minorHAnsi"/>
          <w:sz w:val="20"/>
          <w:szCs w:val="20"/>
          <w:shd w:val="clear" w:color="auto" w:fill="FFFFFF"/>
        </w:rPr>
        <w:t xml:space="preserve">Ibn Kathir, Ibn Hisham et Bukhari évoquent cette hypothèse, aujourd’hui peu usitée, de l'empoisonnement. Afin de ne pas être en contradiction avec la protection divine de Mahomet évoquée dans le Coran, des traditionnistes, comme H. Zaqzuq d'al-Azhar défendent que </w:t>
      </w:r>
      <w:r w:rsidRPr="00AA7D40">
        <w:rPr>
          <w:rFonts w:cstheme="minorHAnsi"/>
          <w:b/>
          <w:sz w:val="20"/>
          <w:szCs w:val="20"/>
          <w:shd w:val="clear" w:color="auto" w:fill="FFFFFF"/>
        </w:rPr>
        <w:t>Mahomet aurait survécu trois ans au poison et y voit un miracle</w:t>
      </w:r>
      <w:r w:rsidRPr="00AA7D40">
        <w:rPr>
          <w:rFonts w:cstheme="minorHAnsi"/>
          <w:sz w:val="20"/>
          <w:szCs w:val="20"/>
          <w:shd w:val="clear" w:color="auto" w:fill="FFFFFF"/>
        </w:rPr>
        <w:t xml:space="preserve">. Ibn Sa'd attribut plutôt la mort de Mahomet à un sortilège. </w:t>
      </w:r>
    </w:p>
    <w:p w14:paraId="235034A6" w14:textId="77777777" w:rsidR="00463EAD" w:rsidRPr="00AA7D40" w:rsidRDefault="00463EAD" w:rsidP="00D56A93">
      <w:pPr>
        <w:spacing w:after="0" w:line="240" w:lineRule="auto"/>
        <w:jc w:val="both"/>
        <w:rPr>
          <w:rFonts w:cstheme="minorHAnsi"/>
          <w:sz w:val="20"/>
          <w:szCs w:val="20"/>
          <w:shd w:val="clear" w:color="auto" w:fill="FFFFFF"/>
        </w:rPr>
      </w:pPr>
    </w:p>
    <w:p w14:paraId="57007C80" w14:textId="77777777" w:rsidR="00463EAD" w:rsidRPr="00AA7D40" w:rsidRDefault="00463EAD" w:rsidP="00D56A93">
      <w:pPr>
        <w:spacing w:after="0" w:line="240" w:lineRule="auto"/>
        <w:jc w:val="both"/>
        <w:rPr>
          <w:rFonts w:cstheme="minorHAnsi"/>
          <w:sz w:val="20"/>
          <w:szCs w:val="20"/>
          <w:shd w:val="clear" w:color="auto" w:fill="FFFFFF"/>
        </w:rPr>
      </w:pPr>
      <w:r w:rsidRPr="00AA7D40">
        <w:rPr>
          <w:rFonts w:cstheme="minorHAnsi"/>
          <w:sz w:val="20"/>
          <w:szCs w:val="20"/>
          <w:shd w:val="clear" w:color="auto" w:fill="FFFFFF"/>
        </w:rPr>
        <w:t xml:space="preserve">Pour Hela Ouardi, cette accusation est invraisemblable et s'inscrit dans une construction anti-juive, misogyne et a pour but d'"écarte[r] tout soupçon qui pourrait planer sur l'entourage du Prophète". </w:t>
      </w:r>
      <w:r>
        <w:rPr>
          <w:rFonts w:cstheme="minorHAnsi"/>
          <w:sz w:val="20"/>
          <w:szCs w:val="20"/>
          <w:shd w:val="clear" w:color="auto" w:fill="FFFFFF"/>
        </w:rPr>
        <w:t>Cf</w:t>
      </w:r>
      <w:r w:rsidRPr="00AA7D40">
        <w:rPr>
          <w:rFonts w:cstheme="minorHAnsi"/>
          <w:sz w:val="20"/>
          <w:szCs w:val="20"/>
          <w:shd w:val="clear" w:color="auto" w:fill="FFFFFF"/>
        </w:rPr>
        <w:t xml:space="preserve">. </w:t>
      </w:r>
      <w:r w:rsidRPr="00AA7D40">
        <w:rPr>
          <w:i/>
          <w:sz w:val="20"/>
          <w:szCs w:val="20"/>
        </w:rPr>
        <w:t>Les derniers jours de Muhammad</w:t>
      </w:r>
      <w:r w:rsidRPr="00AA7D40">
        <w:rPr>
          <w:sz w:val="20"/>
          <w:szCs w:val="20"/>
        </w:rPr>
        <w:t>, Hela Ouardi, Albin Michel, 2016, p. 170 et av.</w:t>
      </w:r>
    </w:p>
    <w:p w14:paraId="48B51D2E" w14:textId="77777777" w:rsidR="00463EAD" w:rsidRPr="00AA7D40" w:rsidRDefault="00463EAD" w:rsidP="00D56A93">
      <w:pPr>
        <w:spacing w:after="0" w:line="240" w:lineRule="auto"/>
        <w:jc w:val="both"/>
        <w:rPr>
          <w:rFonts w:cstheme="minorHAnsi"/>
          <w:sz w:val="20"/>
          <w:szCs w:val="20"/>
          <w:shd w:val="clear" w:color="auto" w:fill="FFFFFF"/>
        </w:rPr>
      </w:pPr>
      <w:r w:rsidRPr="00AA7D40">
        <w:rPr>
          <w:rFonts w:cstheme="minorHAnsi"/>
          <w:b/>
          <w:sz w:val="20"/>
          <w:szCs w:val="20"/>
          <w:shd w:val="clear" w:color="auto" w:fill="FFFFFF"/>
        </w:rPr>
        <w:t>Le monde shiite adhère à la thèse de l'empoisonnement, faisant de Mahomet un martyr</w:t>
      </w:r>
      <w:r w:rsidRPr="00AA7D40">
        <w:rPr>
          <w:rFonts w:cstheme="minorHAnsi"/>
          <w:sz w:val="20"/>
          <w:szCs w:val="20"/>
          <w:shd w:val="clear" w:color="auto" w:fill="FFFFFF"/>
        </w:rPr>
        <w:t>. Ainsi, Majlisi accuse Aïsha, Hafsa, en lien avec Abu-Bakr et Umar d'avoir empoisonné Mahomet.</w:t>
      </w:r>
      <w:bookmarkEnd w:id="136"/>
      <w:r>
        <w:rPr>
          <w:rFonts w:cstheme="minorHAnsi"/>
          <w:sz w:val="20"/>
          <w:szCs w:val="20"/>
          <w:shd w:val="clear" w:color="auto" w:fill="FFFFFF"/>
        </w:rPr>
        <w:t xml:space="preserve"> </w:t>
      </w:r>
    </w:p>
    <w:p w14:paraId="672D5004" w14:textId="77777777" w:rsidR="00463EAD" w:rsidRPr="00AA7D40" w:rsidRDefault="00463EAD" w:rsidP="00D56A93">
      <w:pPr>
        <w:spacing w:after="0" w:line="240" w:lineRule="auto"/>
        <w:jc w:val="both"/>
        <w:rPr>
          <w:rFonts w:cstheme="minorHAnsi"/>
          <w:sz w:val="20"/>
          <w:szCs w:val="20"/>
        </w:rPr>
      </w:pPr>
    </w:p>
    <w:p w14:paraId="50638F48" w14:textId="77777777" w:rsidR="00463EAD" w:rsidRPr="005C3941" w:rsidRDefault="00463EAD" w:rsidP="00D56A93">
      <w:pPr>
        <w:spacing w:after="0" w:line="240" w:lineRule="auto"/>
        <w:jc w:val="both"/>
        <w:rPr>
          <w:rFonts w:cstheme="minorHAnsi"/>
          <w:i/>
          <w:iCs/>
          <w:sz w:val="20"/>
          <w:szCs w:val="20"/>
          <w:shd w:val="clear" w:color="auto" w:fill="FFFFFF"/>
        </w:rPr>
      </w:pPr>
      <w:r w:rsidRPr="00AA7D40">
        <w:rPr>
          <w:rFonts w:cstheme="minorHAnsi"/>
          <w:sz w:val="20"/>
          <w:szCs w:val="20"/>
          <w:shd w:val="clear" w:color="auto" w:fill="FFFFFF"/>
        </w:rPr>
        <w:t>« 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AA7D40">
        <w:rPr>
          <w:rStyle w:val="Accentuation"/>
          <w:rFonts w:cstheme="minorHAnsi"/>
          <w:sz w:val="20"/>
          <w:szCs w:val="20"/>
          <w:shd w:val="clear" w:color="auto" w:fill="FFFFFF"/>
        </w:rPr>
        <w:t>« Lors de ses derniers moments, le Messager d’Allah (‘alayhi salat wa salam) se mit à couvrir son visage avec une khamisa lui appartenant. </w:t>
      </w:r>
      <w:r w:rsidRPr="00AA7D40">
        <w:rPr>
          <w:rStyle w:val="lev"/>
          <w:rFonts w:cstheme="minorHAnsi"/>
          <w:sz w:val="20"/>
          <w:szCs w:val="20"/>
          <w:shd w:val="clear" w:color="auto" w:fill="FFFFFF"/>
        </w:rPr>
        <w:t>Quand il se sentait étouffé, il découvrait sa figure en s’écriant :</w:t>
      </w:r>
      <w:r w:rsidRPr="00AA7D40">
        <w:rPr>
          <w:rStyle w:val="Accentuation"/>
          <w:rFonts w:cstheme="minorHAnsi"/>
          <w:sz w:val="20"/>
          <w:szCs w:val="20"/>
          <w:shd w:val="clear" w:color="auto" w:fill="FFFFFF"/>
        </w:rPr>
        <w:t> </w:t>
      </w:r>
      <w:r w:rsidRPr="00AA7D40">
        <w:rPr>
          <w:rStyle w:val="lev"/>
          <w:rFonts w:cstheme="minorHAnsi"/>
          <w:sz w:val="20"/>
          <w:szCs w:val="20"/>
          <w:shd w:val="clear" w:color="auto" w:fill="FFFFFF"/>
        </w:rPr>
        <w:t>« </w:t>
      </w:r>
      <w:r w:rsidRPr="002E04DD">
        <w:rPr>
          <w:rStyle w:val="lev"/>
          <w:rFonts w:cstheme="minorHAnsi"/>
          <w:i/>
          <w:iCs/>
          <w:sz w:val="20"/>
          <w:szCs w:val="20"/>
          <w:shd w:val="clear" w:color="auto" w:fill="FFFFFF"/>
        </w:rPr>
        <w:t>Que la malédiction d’Allah soit sur les juifs et les chrétiens ! Ils ont pris les tombes de leurs prophètes comme lieux de prière</w:t>
      </w:r>
      <w:r w:rsidRPr="00AA7D40">
        <w:rPr>
          <w:rStyle w:val="lev"/>
          <w:rFonts w:cstheme="minorHAnsi"/>
          <w:sz w:val="20"/>
          <w:szCs w:val="20"/>
          <w:shd w:val="clear" w:color="auto" w:fill="FFFFFF"/>
        </w:rPr>
        <w:t> ». Le Prophète mettait en garde contre de tels agissements »</w:t>
      </w:r>
      <w:r w:rsidRPr="00AA7D40">
        <w:rPr>
          <w:rStyle w:val="Accentuation"/>
          <w:rFonts w:cstheme="minorHAnsi"/>
          <w:sz w:val="20"/>
          <w:szCs w:val="20"/>
          <w:shd w:val="clear" w:color="auto" w:fill="FFFFFF"/>
        </w:rPr>
        <w:t> (Al Boukhari et Muslim) ».</w:t>
      </w:r>
      <w:r>
        <w:rPr>
          <w:rStyle w:val="Accentuation"/>
          <w:rFonts w:cstheme="minorHAnsi"/>
          <w:i w:val="0"/>
          <w:iCs w:val="0"/>
          <w:sz w:val="20"/>
          <w:szCs w:val="20"/>
          <w:shd w:val="clear" w:color="auto" w:fill="FFFFFF"/>
        </w:rPr>
        <w:t xml:space="preserve"> Cf. </w:t>
      </w:r>
      <w:r w:rsidRPr="00AA7D40">
        <w:rPr>
          <w:i/>
          <w:sz w:val="20"/>
          <w:szCs w:val="20"/>
        </w:rPr>
        <w:t>La mort du Prophète (‘alayhi salat wa salam) : de sa douleur à ses derniers propos</w:t>
      </w:r>
      <w:r w:rsidRPr="00AA7D40">
        <w:rPr>
          <w:sz w:val="20"/>
          <w:szCs w:val="20"/>
        </w:rPr>
        <w:t xml:space="preserve">, 17 mars 2016, </w:t>
      </w:r>
      <w:hyperlink r:id="rId160" w:history="1">
        <w:r w:rsidRPr="00AA7D40">
          <w:rPr>
            <w:rStyle w:val="Lienhypertexte"/>
            <w:sz w:val="20"/>
            <w:szCs w:val="20"/>
          </w:rPr>
          <w:t>https://www.ajib.fr/mort-prophete-alayhi-salat-wa-salam-de-douleur-a-derniers-propos/</w:t>
        </w:r>
      </w:hyperlink>
      <w:r w:rsidRPr="00AA7D40">
        <w:rPr>
          <w:rStyle w:val="Accentuation"/>
          <w:rFonts w:cstheme="minorHAnsi"/>
          <w:sz w:val="20"/>
          <w:szCs w:val="20"/>
          <w:shd w:val="clear" w:color="auto" w:fill="FFFFFF"/>
        </w:rPr>
        <w:t> </w:t>
      </w:r>
    </w:p>
  </w:footnote>
  <w:footnote w:id="234">
    <w:p w14:paraId="40623310" w14:textId="77777777" w:rsidR="00463EAD" w:rsidRDefault="00463EAD">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235">
    <w:p w14:paraId="3ADC47C9" w14:textId="77777777" w:rsidR="00463EAD" w:rsidRPr="00CF0C01" w:rsidRDefault="00463EAD" w:rsidP="00CD3F1C">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236">
    <w:p w14:paraId="124DBCFD" w14:textId="77777777" w:rsidR="00463EAD" w:rsidRDefault="00463EAD">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237">
    <w:p w14:paraId="51881D70" w14:textId="77777777" w:rsidR="00463EAD" w:rsidRDefault="00463EAD">
      <w:pPr>
        <w:pStyle w:val="Notedebasdepage"/>
      </w:pPr>
      <w:r>
        <w:rPr>
          <w:rStyle w:val="Appelnotedebasdep"/>
        </w:rPr>
        <w:footnoteRef/>
      </w:r>
      <w:r>
        <w:t xml:space="preserve"> </w:t>
      </w:r>
      <w:r w:rsidRPr="005C3941">
        <w:t>En ce que Nous avons fait descendre (de secours) sur notre serviteur (Muḥammad) (صلى الله عليه وسلم).</w:t>
      </w:r>
    </w:p>
    <w:p w14:paraId="5A6B0DA0" w14:textId="6DDE32A4" w:rsidR="00463EAD" w:rsidRDefault="00463EAD">
      <w:pPr>
        <w:pStyle w:val="Notedebasdepage"/>
      </w:pPr>
      <w:r w:rsidRPr="005C3941">
        <w:rPr>
          <w:i/>
          <w:iCs/>
        </w:rPr>
        <w:t>Le jour du Discernement</w:t>
      </w:r>
      <w:r>
        <w:t xml:space="preserve"> </w:t>
      </w:r>
      <w:r w:rsidRPr="005C3941">
        <w:t>: le jour de Badr où l’on discerna le croyant du mécréant et le bien du mal.</w:t>
      </w:r>
    </w:p>
  </w:footnote>
  <w:footnote w:id="238">
    <w:p w14:paraId="590E9D16" w14:textId="77777777" w:rsidR="00463EAD" w:rsidRDefault="00463EAD" w:rsidP="00C627CD">
      <w:pPr>
        <w:pStyle w:val="Notedebasdepage"/>
        <w:jc w:val="both"/>
      </w:pPr>
      <w:r>
        <w:rPr>
          <w:rStyle w:val="Appelnotedebasdep"/>
        </w:rPr>
        <w:footnoteRef/>
      </w:r>
      <w:r>
        <w:t xml:space="preserve"> </w:t>
      </w:r>
      <w:r w:rsidRPr="00970FBF">
        <w:t>La Sirat Rasulallah de Ibn Ishaq 'première biographie de Mahomet), page 466 [Peu de temps après massacre des mâles juifs de la tribu des Banu Quraiza]</w:t>
      </w:r>
      <w:r>
        <w:t>.</w:t>
      </w:r>
    </w:p>
  </w:footnote>
  <w:footnote w:id="239">
    <w:p w14:paraId="2EFC3FC0" w14:textId="77777777" w:rsidR="00463EAD" w:rsidRPr="00ED4240" w:rsidRDefault="00463EAD" w:rsidP="00A87526">
      <w:pPr>
        <w:spacing w:after="0" w:line="240" w:lineRule="auto"/>
        <w:jc w:val="both"/>
        <w:rPr>
          <w:rFonts w:ascii="Calibri" w:hAnsi="Calibri" w:cs="Calibri"/>
          <w:color w:val="000000"/>
          <w:sz w:val="20"/>
          <w:szCs w:val="20"/>
        </w:rPr>
      </w:pPr>
      <w:r w:rsidRPr="00ED4240">
        <w:rPr>
          <w:rStyle w:val="Appelnotedebasdep"/>
          <w:sz w:val="20"/>
          <w:szCs w:val="20"/>
        </w:rPr>
        <w:footnoteRef/>
      </w:r>
      <w:r w:rsidRPr="00ED4240">
        <w:rPr>
          <w:sz w:val="20"/>
          <w:szCs w:val="20"/>
        </w:rPr>
        <w:t xml:space="preserve"> </w:t>
      </w:r>
      <w:r w:rsidRPr="00ED4240">
        <w:rPr>
          <w:rFonts w:ascii="Calibri" w:hAnsi="Calibri" w:cs="Calibri"/>
          <w:color w:val="000000"/>
          <w:sz w:val="20"/>
          <w:szCs w:val="20"/>
        </w:rPr>
        <w:t>« </w:t>
      </w:r>
      <w:r w:rsidRPr="00ED4240">
        <w:rPr>
          <w:rFonts w:ascii="Calibri" w:hAnsi="Calibri" w:cs="Calibri"/>
          <w:i/>
          <w:iCs/>
          <w:color w:val="000000"/>
          <w:spacing w:val="5"/>
          <w:sz w:val="20"/>
          <w:szCs w:val="20"/>
        </w:rPr>
        <w:t>Comme il fallait aussi assurer la vie matérielle de la communauté, </w:t>
      </w:r>
      <w:r w:rsidRPr="00ED4240">
        <w:rPr>
          <w:rFonts w:ascii="Calibri" w:hAnsi="Calibri" w:cs="Calibri"/>
          <w:b/>
          <w:bCs/>
          <w:i/>
          <w:iCs/>
          <w:color w:val="000000"/>
          <w:spacing w:val="5"/>
          <w:sz w:val="20"/>
          <w:szCs w:val="20"/>
        </w:rPr>
        <w:t>Mahomet n'hésita pas à envoyer quel</w:t>
      </w:r>
      <w:r w:rsidRPr="00ED4240">
        <w:rPr>
          <w:rFonts w:ascii="Calibri" w:hAnsi="Calibri" w:cs="Calibri"/>
          <w:b/>
          <w:bCs/>
          <w:i/>
          <w:iCs/>
          <w:color w:val="000000"/>
          <w:spacing w:val="5"/>
          <w:sz w:val="20"/>
          <w:szCs w:val="20"/>
        </w:rPr>
        <w:softHyphen/>
        <w:t>ques hommes piller, pendant la trêve sacrée du mois de rajab</w:t>
      </w:r>
      <w:r w:rsidRPr="00ED4240">
        <w:rPr>
          <w:rFonts w:ascii="Calibri" w:hAnsi="Calibri" w:cs="Calibri"/>
          <w:i/>
          <w:iCs/>
          <w:color w:val="000000"/>
          <w:spacing w:val="5"/>
          <w:sz w:val="20"/>
          <w:szCs w:val="20"/>
        </w:rPr>
        <w:t>, </w:t>
      </w:r>
      <w:r w:rsidRPr="00ED4240">
        <w:rPr>
          <w:rFonts w:ascii="Calibri" w:hAnsi="Calibri" w:cs="Calibri"/>
          <w:b/>
          <w:bCs/>
          <w:i/>
          <w:iCs/>
          <w:color w:val="000000"/>
          <w:spacing w:val="5"/>
          <w:sz w:val="20"/>
          <w:szCs w:val="20"/>
        </w:rPr>
        <w:t>une caravane venant de Syrie en direction de la Mekke</w:t>
      </w:r>
      <w:r w:rsidRPr="00ED4240">
        <w:rPr>
          <w:rFonts w:ascii="Calibri" w:hAnsi="Calibri" w:cs="Calibri"/>
          <w:i/>
          <w:iCs/>
          <w:color w:val="000000"/>
          <w:spacing w:val="5"/>
          <w:sz w:val="20"/>
          <w:szCs w:val="20"/>
        </w:rPr>
        <w:t>. Mais, lorsqu'ils voulurent recommencer, les Médinois se heurtèrent à une troupe de Mekkois : ce fut la bataille de </w:t>
      </w:r>
      <w:r w:rsidRPr="00ED4240">
        <w:rPr>
          <w:rFonts w:ascii="Calibri" w:hAnsi="Calibri" w:cs="Calibri"/>
          <w:b/>
          <w:bCs/>
          <w:i/>
          <w:iCs/>
          <w:color w:val="000000"/>
          <w:spacing w:val="5"/>
          <w:sz w:val="20"/>
          <w:szCs w:val="20"/>
        </w:rPr>
        <w:t>Badr, </w:t>
      </w:r>
      <w:r w:rsidRPr="00ED4240">
        <w:rPr>
          <w:rFonts w:ascii="Calibri" w:hAnsi="Calibri" w:cs="Calibri"/>
          <w:i/>
          <w:iCs/>
          <w:color w:val="000000"/>
          <w:spacing w:val="5"/>
          <w:sz w:val="20"/>
          <w:szCs w:val="20"/>
        </w:rPr>
        <w:t>en l'an de l'Hégire, où les musulmans mirent en déroute leurs adversaires, qui laissèrent 49 d'entre eux sur le terrain.</w:t>
      </w:r>
      <w:r w:rsidRPr="00ED4240">
        <w:rPr>
          <w:rFonts w:ascii="Calibri" w:hAnsi="Calibri" w:cs="Calibri"/>
          <w:color w:val="000000"/>
          <w:sz w:val="20"/>
          <w:szCs w:val="20"/>
        </w:rPr>
        <w:t xml:space="preserve">». Source : </w:t>
      </w:r>
      <w:r w:rsidRPr="00ED4240">
        <w:rPr>
          <w:rFonts w:ascii="Calibri" w:hAnsi="Calibri" w:cs="Calibri"/>
          <w:i/>
          <w:color w:val="000000"/>
          <w:sz w:val="20"/>
          <w:szCs w:val="20"/>
        </w:rPr>
        <w:t>L’islam,</w:t>
      </w:r>
      <w:r w:rsidRPr="00ED4240">
        <w:rPr>
          <w:rFonts w:ascii="Calibri" w:hAnsi="Calibri" w:cs="Calibri"/>
          <w:color w:val="000000"/>
          <w:sz w:val="20"/>
          <w:szCs w:val="20"/>
        </w:rPr>
        <w:t xml:space="preserve"> Dominique Sourdel, Que Sais-je ? P.U.F., 2004, page 14.</w:t>
      </w:r>
    </w:p>
  </w:footnote>
  <w:footnote w:id="240">
    <w:p w14:paraId="5CB7C96D" w14:textId="77777777" w:rsidR="00463EAD" w:rsidRDefault="00463EAD" w:rsidP="00CD740F">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241">
    <w:p w14:paraId="6C001632" w14:textId="77777777" w:rsidR="00463EAD" w:rsidRPr="00AA7D40" w:rsidRDefault="00463EAD" w:rsidP="00AA7D40">
      <w:pPr>
        <w:pStyle w:val="Notedebasdepage"/>
        <w:jc w:val="both"/>
        <w:rPr>
          <w:rFonts w:ascii="Calibri" w:hAnsi="Calibri" w:cs="Calibri"/>
        </w:rPr>
      </w:pPr>
      <w:r w:rsidRPr="00AA7D40">
        <w:rPr>
          <w:rStyle w:val="Appelnotedebasdep"/>
          <w:rFonts w:ascii="Calibri" w:hAnsi="Calibri" w:cs="Calibri"/>
        </w:rPr>
        <w:footnoteRef/>
      </w:r>
      <w:r w:rsidRPr="00AA7D40">
        <w:rPr>
          <w:rFonts w:ascii="Calibri" w:hAnsi="Calibri" w:cs="Calibri"/>
        </w:rPr>
        <w:t xml:space="preserve"> </w:t>
      </w:r>
      <w:r w:rsidRPr="00AA7D40">
        <w:rPr>
          <w:rFonts w:ascii="Calibri" w:hAnsi="Calibri" w:cs="Calibri"/>
          <w:color w:val="252525"/>
          <w:shd w:val="clear" w:color="auto" w:fill="FFFFFF"/>
        </w:rPr>
        <w:t>Voir aussi « </w:t>
      </w:r>
      <w:r w:rsidRPr="00AA7D40">
        <w:rPr>
          <w:rFonts w:ascii="Calibri" w:hAnsi="Calibri" w:cs="Calibri"/>
          <w:i/>
          <w:iCs/>
          <w:color w:val="252525"/>
          <w:shd w:val="clear" w:color="auto" w:fill="FFFFFF"/>
        </w:rPr>
        <w:t>Préoccupations avec l'Islam au sujet de l’Adoption</w:t>
      </w:r>
      <w:r w:rsidRPr="00AA7D40">
        <w:rPr>
          <w:rFonts w:ascii="Calibri" w:hAnsi="Calibri" w:cs="Calibri"/>
          <w:color w:val="252525"/>
          <w:shd w:val="clear" w:color="auto" w:fill="FFFFFF"/>
        </w:rPr>
        <w:t> » :</w:t>
      </w:r>
      <w:r w:rsidRPr="00AA7D40">
        <w:rPr>
          <w:rStyle w:val="apple-converted-space"/>
          <w:rFonts w:ascii="Calibri" w:hAnsi="Calibri" w:cs="Calibri"/>
          <w:color w:val="252525"/>
          <w:shd w:val="clear" w:color="auto" w:fill="FFFFFF"/>
        </w:rPr>
        <w:t> </w:t>
      </w:r>
      <w:hyperlink r:id="rId161" w:tooltip="Concerns with Islam: Adoption" w:history="1">
        <w:r w:rsidRPr="00AA7D40">
          <w:rPr>
            <w:rStyle w:val="Lienhypertexte"/>
            <w:rFonts w:ascii="Calibri" w:hAnsi="Calibri" w:cs="Calibri"/>
            <w:color w:val="0B0080"/>
            <w:shd w:val="clear" w:color="auto" w:fill="FFFFFF"/>
          </w:rPr>
          <w:t>Concerns with Islam: Adoption</w:t>
        </w:r>
      </w:hyperlink>
      <w:r w:rsidRPr="00AA7D40">
        <w:rPr>
          <w:rFonts w:ascii="Calibri" w:hAnsi="Calibri" w:cs="Calibri"/>
        </w:rPr>
        <w:t xml:space="preserve">,, </w:t>
      </w:r>
      <w:hyperlink r:id="rId162" w:history="1">
        <w:r w:rsidRPr="00AA7D40">
          <w:rPr>
            <w:rStyle w:val="Lienhypertexte"/>
            <w:rFonts w:ascii="Calibri" w:hAnsi="Calibri" w:cs="Calibri"/>
          </w:rPr>
          <w:t>https://wikiislam.net/wiki/Concerns_with_Islam:_Adoption</w:t>
        </w:r>
      </w:hyperlink>
      <w:r w:rsidRPr="00AA7D40">
        <w:rPr>
          <w:rFonts w:ascii="Calibri" w:hAnsi="Calibri" w:cs="Calibri"/>
        </w:rPr>
        <w:t xml:space="preserve"> </w:t>
      </w:r>
    </w:p>
  </w:footnote>
  <w:footnote w:id="242">
    <w:p w14:paraId="5A607639" w14:textId="77777777" w:rsidR="00463EAD" w:rsidRDefault="00463EAD" w:rsidP="00BD0677">
      <w:pPr>
        <w:pStyle w:val="Notedebasdepage"/>
        <w:jc w:val="both"/>
      </w:pPr>
      <w:r>
        <w:rPr>
          <w:rStyle w:val="Appelnotedebasdep"/>
        </w:rPr>
        <w:footnoteRef/>
      </w:r>
      <w:r>
        <w:t xml:space="preserve"> </w:t>
      </w:r>
      <w:r>
        <w:rPr>
          <w:rFonts w:ascii="Calibri" w:hAnsi="Calibri" w:cs="Arial"/>
          <w:i/>
          <w:iCs/>
          <w:shd w:val="clear" w:color="auto" w:fill="FFFFFF"/>
        </w:rPr>
        <w:t xml:space="preserve">« […] </w:t>
      </w:r>
      <w:r w:rsidRPr="00E2310C">
        <w:rPr>
          <w:rFonts w:ascii="Calibri" w:hAnsi="Calibri" w:cs="Arial"/>
          <w:i/>
          <w:iCs/>
          <w:shd w:val="clear" w:color="auto" w:fill="FFFFFF"/>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rPr>
        <w:t>Muhammad déclara qu'Allah lui avait permis de se marier avec la femme de son fils adoptif</w:t>
      </w:r>
      <w:r w:rsidRPr="00E2310C">
        <w:rPr>
          <w:rFonts w:ascii="Calibri" w:hAnsi="Calibri" w:cs="Arial"/>
          <w:i/>
          <w:iCs/>
          <w:shd w:val="clear" w:color="auto" w:fill="FFFFFF"/>
        </w:rPr>
        <w:t>, Aïcha (l'une de ses épouses) dit: « Ô envoyé d'Allah, je vois que ton Seigneur s'empresse de te plaire.</w:t>
      </w:r>
      <w:r w:rsidRPr="00E2310C">
        <w:rPr>
          <w:rFonts w:ascii="Calibri" w:hAnsi="Calibri" w:cs="Arial"/>
          <w:shd w:val="clear" w:color="auto" w:fill="FFFFFF"/>
        </w:rPr>
        <w:t>»</w:t>
      </w:r>
      <w:r w:rsidRPr="00E2310C">
        <w:rPr>
          <w:rStyle w:val="apple-converted-space"/>
          <w:rFonts w:ascii="Calibri" w:hAnsi="Calibri" w:cs="Arial"/>
          <w:shd w:val="clear" w:color="auto" w:fill="FFFFFF"/>
        </w:rPr>
        <w:t> </w:t>
      </w:r>
      <w:r>
        <w:rPr>
          <w:rFonts w:ascii="Calibri" w:hAnsi="Calibri" w:cs="Arial"/>
        </w:rPr>
        <w:t xml:space="preserve"> </w:t>
      </w:r>
      <w:r>
        <w:rPr>
          <w:rFonts w:ascii="Calibri" w:hAnsi="Calibri" w:cs="Arial"/>
          <w:bCs/>
          <w:shd w:val="clear" w:color="auto" w:fill="FFFFFF"/>
        </w:rPr>
        <w:t>(Boukhari, vol. 7:48</w:t>
      </w:r>
      <w:r w:rsidRPr="00E2310C">
        <w:rPr>
          <w:rFonts w:ascii="Calibri" w:hAnsi="Calibri" w:cs="Arial"/>
          <w:bCs/>
          <w:shd w:val="clear" w:color="auto" w:fill="FFFFFF"/>
        </w:rPr>
        <w:t>)</w:t>
      </w:r>
      <w:r>
        <w:rPr>
          <w:rFonts w:ascii="Calibri" w:hAnsi="Calibri" w:cs="Arial"/>
          <w:bCs/>
          <w:shd w:val="clear" w:color="auto" w:fill="FFFFFF"/>
        </w:rPr>
        <w:t>.</w:t>
      </w:r>
    </w:p>
  </w:footnote>
  <w:footnote w:id="243">
    <w:p w14:paraId="4D45D345" w14:textId="77777777" w:rsidR="00463EAD" w:rsidRPr="007C1951" w:rsidRDefault="00463EAD" w:rsidP="005C3941">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244">
    <w:p w14:paraId="0AC6D895" w14:textId="5395AF1B" w:rsidR="00463EAD" w:rsidRPr="007C1951" w:rsidRDefault="00463EAD" w:rsidP="005C3941">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245">
    <w:p w14:paraId="22D067BA" w14:textId="77777777" w:rsidR="00463EAD" w:rsidRPr="00AA55C1" w:rsidRDefault="00463EAD" w:rsidP="00BD0677">
      <w:pPr>
        <w:pStyle w:val="Notedebasdepage"/>
        <w:rPr>
          <w:rFonts w:ascii="Calibri" w:hAnsi="Calibri" w:cs="Calibri"/>
        </w:rPr>
      </w:pPr>
      <w:r w:rsidRPr="00AA55C1">
        <w:rPr>
          <w:rStyle w:val="Appelnotedebasdep"/>
          <w:rFonts w:ascii="Calibri" w:hAnsi="Calibri" w:cs="Calibri"/>
        </w:rPr>
        <w:footnoteRef/>
      </w:r>
      <w:r w:rsidRPr="00AA55C1">
        <w:rPr>
          <w:rFonts w:ascii="Calibri" w:hAnsi="Calibri" w:cs="Calibri"/>
        </w:rPr>
        <w:t xml:space="preserve"> </w:t>
      </w:r>
      <w:r w:rsidRPr="00AA55C1">
        <w:rPr>
          <w:rFonts w:ascii="Calibri" w:hAnsi="Calibri" w:cs="Calibri"/>
          <w:color w:val="252525"/>
          <w:shd w:val="clear" w:color="auto" w:fill="FFFFFF"/>
        </w:rPr>
        <w:t>Voir aussi l’article :</w:t>
      </w:r>
      <w:r w:rsidRPr="00AA55C1">
        <w:rPr>
          <w:rStyle w:val="apple-converted-space"/>
          <w:rFonts w:ascii="Calibri" w:hAnsi="Calibri" w:cs="Calibri"/>
          <w:color w:val="252525"/>
          <w:shd w:val="clear" w:color="auto" w:fill="FFFFFF"/>
        </w:rPr>
        <w:t> </w:t>
      </w:r>
      <w:hyperlink r:id="rId163" w:tooltip="Rape in Islam" w:history="1">
        <w:r w:rsidRPr="00AA55C1">
          <w:rPr>
            <w:rStyle w:val="Lienhypertexte"/>
            <w:rFonts w:ascii="Calibri" w:hAnsi="Calibri" w:cs="Calibri"/>
            <w:color w:val="0B0080"/>
            <w:shd w:val="clear" w:color="auto" w:fill="FFFFFF"/>
          </w:rPr>
          <w:t>Viol dans l'islam</w:t>
        </w:r>
      </w:hyperlink>
      <w:r w:rsidRPr="00AA55C1">
        <w:rPr>
          <w:rFonts w:ascii="Calibri" w:hAnsi="Calibri" w:cs="Calibri"/>
        </w:rPr>
        <w:t xml:space="preserve">, </w:t>
      </w:r>
      <w:hyperlink r:id="rId164" w:history="1">
        <w:r w:rsidRPr="00AA55C1">
          <w:rPr>
            <w:rStyle w:val="Lienhypertexte"/>
            <w:rFonts w:ascii="Calibri" w:hAnsi="Calibri" w:cs="Calibri"/>
          </w:rPr>
          <w:t>https://wikiislam.net/wiki/Rape_in_Islam</w:t>
        </w:r>
      </w:hyperlink>
      <w:r w:rsidRPr="00AA55C1">
        <w:rPr>
          <w:rFonts w:ascii="Calibri" w:hAnsi="Calibri" w:cs="Calibri"/>
        </w:rPr>
        <w:t xml:space="preserve"> </w:t>
      </w:r>
    </w:p>
  </w:footnote>
  <w:footnote w:id="246">
    <w:p w14:paraId="0F45A293" w14:textId="77777777" w:rsidR="00463EAD" w:rsidRDefault="00463EAD" w:rsidP="00CD740F">
      <w:pPr>
        <w:pStyle w:val="Notedebasdepage"/>
      </w:pPr>
      <w:r>
        <w:rPr>
          <w:rStyle w:val="Appelnotedebasdep"/>
        </w:rPr>
        <w:footnoteRef/>
      </w:r>
      <w:r>
        <w:t xml:space="preserve"> Ses épouses sont leurs mères : les croyants n’ont pas le droit de les épouser [même après la mort de Mahomet].</w:t>
      </w:r>
    </w:p>
    <w:p w14:paraId="7D7A8E95" w14:textId="77777777" w:rsidR="00463EAD" w:rsidRDefault="00463EAD" w:rsidP="00CD740F">
      <w:pPr>
        <w:pStyle w:val="Notedebasdepage"/>
      </w:pPr>
      <w:r>
        <w:t>Priorité : ce verset met fin à l’autorisation accordée aux Mouhajirounes et Ansārs de s’hériter mutuellement.</w:t>
      </w:r>
    </w:p>
    <w:p w14:paraId="524E5506" w14:textId="61BCD846" w:rsidR="00463EAD" w:rsidRDefault="00463EAD" w:rsidP="00CD740F">
      <w:pPr>
        <w:pStyle w:val="Notedebasdepage"/>
      </w:pPr>
      <w:r>
        <w:t>Le livre : La Table bien gardée: Al-Lawḥ-al-Maḥfūẓ.</w:t>
      </w:r>
    </w:p>
  </w:footnote>
  <w:footnote w:id="247">
    <w:p w14:paraId="4B57F706" w14:textId="77777777" w:rsidR="00463EAD" w:rsidRDefault="00463EAD" w:rsidP="009B09E9">
      <w:pPr>
        <w:pStyle w:val="Notedebasdepage"/>
      </w:pPr>
      <w:r>
        <w:rPr>
          <w:rStyle w:val="Appelnotedebasdep"/>
        </w:rPr>
        <w:footnoteRef/>
      </w:r>
      <w:r>
        <w:t xml:space="preserve"> </w:t>
      </w:r>
      <w:r w:rsidRPr="00956964">
        <w:rPr>
          <w:i/>
          <w:iCs/>
        </w:rPr>
        <w:t>Votre compagnon</w:t>
      </w:r>
      <w:r>
        <w:t xml:space="preserve"> </w:t>
      </w:r>
      <w:r w:rsidRPr="00956964">
        <w:t>: Muḥammad (صلى الله عليه وسلم). Les 18 premiers versets de cette Sourate parlent du «Mi˒rāj» [l’Ascension]</w:t>
      </w:r>
      <w:r>
        <w:t>.</w:t>
      </w:r>
    </w:p>
  </w:footnote>
  <w:footnote w:id="248">
    <w:p w14:paraId="0410D05E" w14:textId="77777777" w:rsidR="003A5527" w:rsidRDefault="003A5527" w:rsidP="003A5527">
      <w:pPr>
        <w:pStyle w:val="Notedebasdepage"/>
        <w:jc w:val="both"/>
      </w:pPr>
      <w:r>
        <w:rPr>
          <w:rStyle w:val="Appelnotedebasdep"/>
        </w:rPr>
        <w:footnoteRef/>
      </w:r>
      <w:r>
        <w:t xml:space="preserve"> Perception démesurée de ses propres attributs et qualités, ainsi que son importance dans le monde environnant. Elle peut entraîner des idées de grandeur et de toute puissance.</w:t>
      </w:r>
    </w:p>
  </w:footnote>
  <w:footnote w:id="249">
    <w:p w14:paraId="5D1EB34C" w14:textId="77777777" w:rsidR="00DB3689" w:rsidRPr="00440AD5" w:rsidRDefault="00DB3689" w:rsidP="00DB3689">
      <w:pPr>
        <w:pStyle w:val="Notedebasdepage"/>
      </w:pPr>
      <w:r>
        <w:rPr>
          <w:rStyle w:val="Appelnotedebasdep"/>
        </w:rPr>
        <w:footnoteRef/>
      </w:r>
      <w:r w:rsidRPr="00440AD5">
        <w:t xml:space="preserve"> Comme dans le cas de l'aviateur, constructeur aéronautique, homme d'affaires, Howard Robard Hughes, suite à plusieurs accidents d'aviation, dont celui du 7 juillet 1946, traumatisant gravement son système nerveux, dont il a été victime, parce qu'il testait lui-même les prototypes de la Hughes Aircraft Company.</w:t>
      </w:r>
      <w:r>
        <w:t xml:space="preserve"> A la fin de sa vie, il souffrait du syndrome de Diogène.</w:t>
      </w:r>
    </w:p>
  </w:footnote>
  <w:footnote w:id="250">
    <w:p w14:paraId="7DD1457E" w14:textId="77777777" w:rsidR="00DB3689" w:rsidRDefault="00DB3689" w:rsidP="00DB3689">
      <w:pPr>
        <w:pStyle w:val="Notedebasdepage"/>
      </w:pPr>
      <w:r>
        <w:rPr>
          <w:rStyle w:val="Appelnotedebasdep"/>
        </w:rPr>
        <w:footnoteRef/>
      </w:r>
      <w:r w:rsidRPr="00FC56E1">
        <w:t xml:space="preserve"> </w:t>
      </w:r>
      <w:r>
        <w:t xml:space="preserve">a) </w:t>
      </w:r>
      <w:r w:rsidRPr="00FC56E1">
        <w:rPr>
          <w:i/>
        </w:rPr>
        <w:t>Science décalée : la tyrannie d’Henri VIII expliquée par la biologie</w:t>
      </w:r>
      <w:r w:rsidRPr="00FC56E1">
        <w:t xml:space="preserve">, Marie-Céline Ray, 20/05/2017, </w:t>
      </w:r>
      <w:hyperlink r:id="rId165" w:history="1">
        <w:r w:rsidRPr="00E7700B">
          <w:rPr>
            <w:rStyle w:val="Lienhypertexte"/>
          </w:rPr>
          <w:t>https://www.futura-sciences.com/sante/actualites/medecine-science-decalee-tyrannie-henri-viii-expliquee-biologie-61530/</w:t>
        </w:r>
      </w:hyperlink>
      <w:r>
        <w:t xml:space="preserve"> </w:t>
      </w:r>
    </w:p>
    <w:p w14:paraId="6063FFA3" w14:textId="77777777" w:rsidR="00DB3689" w:rsidRPr="00FA2D3B" w:rsidRDefault="00DB3689" w:rsidP="00DB3689">
      <w:pPr>
        <w:pStyle w:val="Notedebasdepage"/>
        <w:rPr>
          <w:lang w:val="en-GB"/>
        </w:rPr>
      </w:pPr>
      <w:r w:rsidRPr="00FA2D3B">
        <w:rPr>
          <w:lang w:val="en-GB"/>
        </w:rPr>
        <w:t xml:space="preserve">b) The head that wears the crown: Henry VIII and traumatic brain injury, Muhammad Qaiser Ikram, Fazle Hakim Sajjad, Arash Salardin, Journal of Clinical Neuroscience, June 2016, Volume 28, Pages 16–19, </w:t>
      </w:r>
      <w:hyperlink r:id="rId166" w:history="1">
        <w:r w:rsidRPr="00FA2D3B">
          <w:rPr>
            <w:rStyle w:val="Lienhypertexte"/>
            <w:lang w:val="en-GB"/>
          </w:rPr>
          <w:t>https://www.jocn-journal.com/article/S0967-5868%2815%2900680-3/abstract</w:t>
        </w:r>
      </w:hyperlink>
      <w:r w:rsidRPr="00FA2D3B">
        <w:rPr>
          <w:lang w:val="en-GB"/>
        </w:rPr>
        <w:t xml:space="preserve"> </w:t>
      </w:r>
    </w:p>
  </w:footnote>
  <w:footnote w:id="251">
    <w:p w14:paraId="683E0B96" w14:textId="77777777" w:rsidR="001D7A80" w:rsidRPr="00FD6DA4" w:rsidRDefault="001D7A80" w:rsidP="001D7A80">
      <w:pPr>
        <w:pStyle w:val="Notedebasdepage"/>
        <w:jc w:val="both"/>
      </w:pPr>
      <w:r>
        <w:rPr>
          <w:rStyle w:val="Appelnotedebasdep"/>
        </w:rPr>
        <w:footnoteRef/>
      </w:r>
      <w:r w:rsidRPr="00FD6DA4">
        <w:t xml:space="preserve"> </w:t>
      </w:r>
      <w:r w:rsidRPr="00FD6DA4">
        <w:rPr>
          <w:i/>
        </w:rPr>
        <w:t>Sword and Seizure: Muahammad's Epilepsy &amp; Creation of Islam</w:t>
      </w:r>
      <w:r w:rsidRPr="00FD6DA4">
        <w:t xml:space="preserve"> [Épée et saisie: l'épilepsie de Muahammad et la création de l'islam], Abbas Sadeghian, Annotation Press, 2006, 184 pages.</w:t>
      </w:r>
    </w:p>
  </w:footnote>
  <w:footnote w:id="252">
    <w:p w14:paraId="2F4F611F" w14:textId="77777777" w:rsidR="001D7A80" w:rsidRPr="00867E61" w:rsidRDefault="001D7A80" w:rsidP="001D7A80">
      <w:pPr>
        <w:pStyle w:val="Notedebasdepage"/>
        <w:rPr>
          <w:lang w:val="en-GB"/>
        </w:rPr>
      </w:pPr>
      <w:r>
        <w:rPr>
          <w:rStyle w:val="Appelnotedebasdep"/>
        </w:rPr>
        <w:footnoteRef/>
      </w:r>
      <w:r w:rsidRPr="00867E61">
        <w:rPr>
          <w:lang w:val="en-GB"/>
        </w:rPr>
        <w:t xml:space="preserve"> Theophanes (Théophane), 1007, Chronographia, Vol. 1, p. 334.</w:t>
      </w:r>
    </w:p>
  </w:footnote>
  <w:footnote w:id="253">
    <w:p w14:paraId="134D9DC2" w14:textId="77777777" w:rsidR="001D7A80" w:rsidRPr="001E66AE" w:rsidRDefault="001D7A80" w:rsidP="001D7A80">
      <w:pPr>
        <w:spacing w:after="0" w:line="240" w:lineRule="auto"/>
        <w:rPr>
          <w:sz w:val="20"/>
          <w:szCs w:val="20"/>
          <w:lang w:val="en-GB"/>
        </w:rPr>
      </w:pPr>
      <w:r w:rsidRPr="001E66AE">
        <w:rPr>
          <w:rStyle w:val="Appelnotedebasdep"/>
          <w:sz w:val="20"/>
          <w:szCs w:val="20"/>
        </w:rPr>
        <w:footnoteRef/>
      </w:r>
      <w:r w:rsidRPr="001E66AE">
        <w:rPr>
          <w:sz w:val="20"/>
          <w:szCs w:val="20"/>
          <w:lang w:val="en-GB"/>
        </w:rPr>
        <w:t xml:space="preserve"> Frank R. Freemon (dir.), </w:t>
      </w:r>
      <w:r w:rsidRPr="001E66AE">
        <w:rPr>
          <w:i/>
          <w:sz w:val="20"/>
          <w:szCs w:val="20"/>
          <w:lang w:val="en-GB"/>
        </w:rPr>
        <w:t>A Differential Diagnosis of the Inspirational Spells of Muhammad the Prophet of Islam</w:t>
      </w:r>
      <w:r w:rsidRPr="001E66AE">
        <w:rPr>
          <w:sz w:val="20"/>
          <w:szCs w:val="20"/>
          <w:lang w:val="en-GB"/>
        </w:rPr>
        <w:t>, t. 17 :4, George Gallet, 1976, p. 23-427 (article payant 42$),</w:t>
      </w:r>
      <w:r>
        <w:rPr>
          <w:sz w:val="20"/>
          <w:szCs w:val="20"/>
          <w:lang w:val="en-GB"/>
        </w:rPr>
        <w:t xml:space="preserve"> </w:t>
      </w:r>
      <w:hyperlink r:id="rId167" w:history="1">
        <w:r w:rsidRPr="00C63F38">
          <w:rPr>
            <w:rStyle w:val="Lienhypertexte"/>
            <w:lang w:val="en-GB"/>
          </w:rPr>
          <w:t>https://doi.org/10.1111/j.1528-1157.1976.tb04454.x</w:t>
        </w:r>
      </w:hyperlink>
      <w:r w:rsidRPr="001E66AE">
        <w:rPr>
          <w:sz w:val="20"/>
          <w:szCs w:val="20"/>
          <w:lang w:val="en-GB"/>
        </w:rPr>
        <w:t xml:space="preserve"> </w:t>
      </w:r>
    </w:p>
  </w:footnote>
  <w:footnote w:id="254">
    <w:p w14:paraId="23A9D77F" w14:textId="77777777" w:rsidR="001D7A80" w:rsidRPr="00FD6DA4" w:rsidRDefault="001D7A80" w:rsidP="001D7A80">
      <w:pPr>
        <w:pStyle w:val="Notedebasdepage"/>
      </w:pPr>
      <w:r>
        <w:rPr>
          <w:rStyle w:val="Appelnotedebasdep"/>
        </w:rPr>
        <w:footnoteRef/>
      </w:r>
      <w:r w:rsidRPr="00FD6DA4">
        <w:t xml:space="preserve"> Exemple :</w:t>
      </w:r>
    </w:p>
    <w:p w14:paraId="45BCE992" w14:textId="77777777" w:rsidR="001D7A80" w:rsidRPr="00FD6DA4" w:rsidRDefault="001D7A80" w:rsidP="001D7A80">
      <w:pPr>
        <w:pStyle w:val="Notedebasdepage"/>
        <w:jc w:val="both"/>
      </w:pPr>
      <w:r w:rsidRPr="00FD6DA4">
        <w:t>2 - `Â'icha, la Mère des Croyant, rapporta qu'al-Hârith ben Hichâm avait interrogé le Messager de Dieu en disant: «O Messager de Dieu! comment te vient la Révélation?</w:t>
      </w:r>
    </w:p>
    <w:p w14:paraId="7B5955FC" w14:textId="77777777" w:rsidR="001D7A80" w:rsidRPr="00FD6DA4" w:rsidRDefault="001D7A80" w:rsidP="001D7A80">
      <w:pPr>
        <w:pStyle w:val="Notedebasdepage"/>
        <w:jc w:val="both"/>
      </w:pPr>
      <w:r w:rsidRPr="00FD6DA4">
        <w:t xml:space="preserve">— Des fois, avait répondu le Messager de Dieu, </w:t>
      </w:r>
      <w:r w:rsidRPr="00FD6DA4">
        <w:rPr>
          <w:i/>
        </w:rPr>
        <w:t>elle vient comme le tintement d'une clochette, elle m'est la plus pénible</w:t>
      </w:r>
      <w:r w:rsidRPr="00FD6DA4">
        <w:t>. A son interruption je saisis tout ce que l'ange a dit... D'autres fois, l'ange [de la Révélation] se manifeste devant moi sous la forme d'un homme, il me parle et je saisis ce qu'il dit.»</w:t>
      </w:r>
    </w:p>
    <w:p w14:paraId="2D449D7C" w14:textId="77777777" w:rsidR="001D7A80" w:rsidRPr="00FD6DA4" w:rsidRDefault="001D7A80" w:rsidP="001D7A80">
      <w:pPr>
        <w:pStyle w:val="Notedebasdepage"/>
        <w:jc w:val="both"/>
      </w:pPr>
      <w:r w:rsidRPr="00FD6DA4">
        <w:t xml:space="preserve">Et `Â'icha de continuer: «Je l'ai vu quelque fois recevoir la Révélation pendant un jour où il faisait très froid. </w:t>
      </w:r>
      <w:r w:rsidRPr="00FD6DA4">
        <w:rPr>
          <w:i/>
        </w:rPr>
        <w:t>En cessant, elle le laissait front ruisselant de sueur</w:t>
      </w:r>
      <w:r w:rsidRPr="00FD6DA4">
        <w:t>.»,</w:t>
      </w:r>
    </w:p>
    <w:p w14:paraId="3C5A581E" w14:textId="77777777" w:rsidR="001D7A80" w:rsidRPr="00FD6DA4" w:rsidRDefault="001D7A80" w:rsidP="001D7A80">
      <w:pPr>
        <w:pStyle w:val="Notedebasdepage"/>
        <w:jc w:val="both"/>
      </w:pPr>
      <w:r w:rsidRPr="00FD6DA4">
        <w:t>Source : Le Sahîh d'al-Bukhâry (m. 256. h). Volume 1. Les hadîth authentiques établis par le grand traditionniste l'Imam Abu Abdullah Muhammad ben Ismail, Traduit par Harkat Ahmed, Libraie Al Assriyah [Al-Maktaba Al-A'sriyyah], Maison d'édition Al Namouzajieh, 2003, Beyrouth – Saïda, page 38, Boukhari Vol. 1. Le début de la révélation. R. 1 n°2.</w:t>
      </w:r>
    </w:p>
  </w:footnote>
  <w:footnote w:id="255">
    <w:p w14:paraId="51EED418" w14:textId="77777777" w:rsidR="00FE22B2" w:rsidRPr="00062530" w:rsidRDefault="00FE22B2" w:rsidP="00FE22B2">
      <w:pPr>
        <w:pStyle w:val="Notedebasdepage"/>
        <w:jc w:val="both"/>
        <w:rPr>
          <w:lang w:val="en-GB"/>
        </w:rPr>
      </w:pPr>
      <w:r>
        <w:rPr>
          <w:rStyle w:val="Appelnotedebasdep"/>
        </w:rPr>
        <w:footnoteRef/>
      </w:r>
      <w:r w:rsidRPr="0041564E">
        <w:t xml:space="preserve"> </w:t>
      </w:r>
      <w:r w:rsidRPr="0041564E">
        <w:rPr>
          <w:i/>
        </w:rPr>
        <w:t>Did Joseph Smith Suffer From Temporal Lobe Epilepsy?</w:t>
      </w:r>
      <w:r w:rsidRPr="0041564E">
        <w:t xml:space="preserve"> </w:t>
      </w:r>
      <w:r w:rsidRPr="00EC193E">
        <w:t xml:space="preserve">[Joseph Smith a-t-il souffert de l'épilepsie du lobe temporal?] </w:t>
      </w:r>
      <w:r w:rsidRPr="00062530">
        <w:rPr>
          <w:lang w:val="en-GB"/>
        </w:rPr>
        <w:t>W. John Walsh, Monica Williams-Murphy, http://www.lightplanet.com/mormons/response/qa/epilepsy.htm</w:t>
      </w:r>
    </w:p>
    <w:p w14:paraId="524B7908" w14:textId="77777777" w:rsidR="00FE22B2" w:rsidRPr="00EC193E" w:rsidRDefault="00FE22B2" w:rsidP="00FE22B2">
      <w:pPr>
        <w:pStyle w:val="Notedebasdepage"/>
        <w:jc w:val="both"/>
      </w:pPr>
      <w:r w:rsidRPr="00EC193E">
        <w:t>b) "</w:t>
      </w:r>
      <w:r w:rsidRPr="00EC193E">
        <w:rPr>
          <w:i/>
        </w:rPr>
        <w:t>Saisi d'un étrange pouvoir, [qui] le rendit muet et [le fit] tomber sur le dos. Visions de ténèbres et de lumière</w:t>
      </w:r>
      <w:r w:rsidRPr="00EC193E">
        <w:t xml:space="preserve">", </w:t>
      </w:r>
    </w:p>
    <w:p w14:paraId="346EF95B" w14:textId="77777777" w:rsidR="00FE22B2" w:rsidRPr="00EC193E" w:rsidRDefault="00FE22B2" w:rsidP="00FE22B2">
      <w:pPr>
        <w:pStyle w:val="Notedebasdepage"/>
        <w:jc w:val="both"/>
      </w:pPr>
      <w:r w:rsidRPr="00EC193E">
        <w:t>Dewhurst K, Beard A (2003). "</w:t>
      </w:r>
      <w:r w:rsidRPr="00EC193E">
        <w:rPr>
          <w:i/>
        </w:rPr>
        <w:t>Sudden religious conversions in temporal lobe epilepsy</w:t>
      </w:r>
      <w:r w:rsidRPr="00EC193E">
        <w:t xml:space="preserve"> [Conversions religieuses soudaines dans l'épilepsie du lobe temporal]. 1970". Epilepsy &amp; Behavior [Épilepsie et comportement]. 4 (1): 78–87. doi:10.1016/S1525-5050(02)00688-1. PMID 12609232. 30 September 2007. </w:t>
      </w:r>
      <w:hyperlink r:id="rId168" w:history="1">
        <w:r w:rsidRPr="00EC193E">
          <w:rPr>
            <w:rStyle w:val="Lienhypertexte"/>
          </w:rPr>
          <w:t>https://web.archive.org/web/20070930061342/http://www.uni-graz.at/~schulter/se04_religiosity.pdf</w:t>
        </w:r>
      </w:hyperlink>
      <w:r w:rsidRPr="00EC193E">
        <w:t xml:space="preserve">  b2) List of people with epilepsy [Liste des personnes atteintes d'épilepsie], </w:t>
      </w:r>
      <w:hyperlink r:id="rId169" w:history="1">
        <w:r w:rsidRPr="00EC193E">
          <w:rPr>
            <w:rStyle w:val="Lienhypertexte"/>
          </w:rPr>
          <w:t>https://en.wikipedia.org/wiki/List_of_people_with_epilepsy</w:t>
        </w:r>
      </w:hyperlink>
      <w:r w:rsidRPr="00EC193E">
        <w:t xml:space="preserve"> </w:t>
      </w:r>
    </w:p>
  </w:footnote>
  <w:footnote w:id="256">
    <w:p w14:paraId="0A3EAE9E" w14:textId="77777777" w:rsidR="005B7389" w:rsidRPr="00FE22B2" w:rsidRDefault="005B7389" w:rsidP="005B7389">
      <w:pPr>
        <w:pStyle w:val="Notedebasdepage"/>
        <w:rPr>
          <w:lang w:val="en-GB"/>
        </w:rPr>
      </w:pPr>
      <w:r>
        <w:rPr>
          <w:rStyle w:val="Appelnotedebasdep"/>
        </w:rPr>
        <w:footnoteRef/>
      </w:r>
      <w:r w:rsidRPr="00FE22B2">
        <w:rPr>
          <w:lang w:val="en-GB"/>
        </w:rPr>
        <w:t xml:space="preserve"> </w:t>
      </w:r>
      <w:r w:rsidRPr="00FE22B2">
        <w:rPr>
          <w:i/>
          <w:iCs/>
          <w:lang w:val="en-GB"/>
        </w:rPr>
        <w:t>Eduard Bloch</w:t>
      </w:r>
      <w:r w:rsidRPr="00FE22B2">
        <w:rPr>
          <w:lang w:val="en-GB"/>
        </w:rPr>
        <w:t xml:space="preserve">, </w:t>
      </w:r>
      <w:hyperlink r:id="rId170" w:history="1">
        <w:r w:rsidRPr="00FE22B2">
          <w:rPr>
            <w:rStyle w:val="Lienhypertexte"/>
            <w:lang w:val="en-GB"/>
          </w:rPr>
          <w:t>https://fr.wikipedia.org/wiki/Eduard_Bloch</w:t>
        </w:r>
      </w:hyperlink>
      <w:r w:rsidRPr="00FE22B2">
        <w:rPr>
          <w:lang w:val="en-GB"/>
        </w:rPr>
        <w:t xml:space="preserve"> </w:t>
      </w:r>
    </w:p>
  </w:footnote>
  <w:footnote w:id="257">
    <w:p w14:paraId="216203E4" w14:textId="0CE69B4F" w:rsidR="00761D8D" w:rsidRPr="00B91F43" w:rsidRDefault="00761D8D">
      <w:pPr>
        <w:pStyle w:val="Notedebasdepage"/>
      </w:pPr>
      <w:r>
        <w:rPr>
          <w:rStyle w:val="Appelnotedebasdep"/>
        </w:rPr>
        <w:footnoteRef/>
      </w:r>
      <w:r>
        <w:t xml:space="preserve"> </w:t>
      </w:r>
      <w:r w:rsidRPr="00761D8D">
        <w:t xml:space="preserve">Selon Eduard Bloch, le médecin de la famille d'Hitler, sur Hitler, </w:t>
      </w:r>
      <w:r>
        <w:t>« </w:t>
      </w:r>
      <w:r w:rsidRPr="00761D8D">
        <w:rPr>
          <w:i/>
          <w:iCs/>
        </w:rPr>
        <w:t>Dans une certaine mesure, ce garçon vivait renfermé sur lui-même. Quels rêves rêvait-il, je ne sais pas.</w:t>
      </w:r>
      <w:r w:rsidRPr="00761D8D">
        <w:t xml:space="preserve"> ». </w:t>
      </w:r>
      <w:r w:rsidRPr="00B91F43">
        <w:t xml:space="preserve">Cf. </w:t>
      </w:r>
      <w:hyperlink r:id="rId171" w:anchor="Interviews_et_m%C3%A9moires" w:history="1">
        <w:r w:rsidRPr="00B91F43">
          <w:rPr>
            <w:rStyle w:val="Lienhypertexte"/>
          </w:rPr>
          <w:t>https://fr.wikipedia.org/wiki/Eduard_Bloch#Interviews_et_m%C3%A9moires</w:t>
        </w:r>
      </w:hyperlink>
      <w:r w:rsidRPr="00B91F43">
        <w:t xml:space="preserve"> </w:t>
      </w:r>
    </w:p>
  </w:footnote>
  <w:footnote w:id="258">
    <w:p w14:paraId="15D1005E" w14:textId="77777777" w:rsidR="0056726E" w:rsidRPr="00B91F43" w:rsidRDefault="0056726E" w:rsidP="0056726E">
      <w:pPr>
        <w:pStyle w:val="Notedebasdepage"/>
        <w:rPr>
          <w:lang w:val="en-GB"/>
        </w:rPr>
      </w:pPr>
      <w:r>
        <w:rPr>
          <w:rStyle w:val="Appelnotedebasdep"/>
        </w:rPr>
        <w:footnoteRef/>
      </w:r>
      <w:r w:rsidRPr="00B91F43">
        <w:rPr>
          <w:lang w:val="en-GB"/>
        </w:rPr>
        <w:t xml:space="preserve"> Tabaqat 1 p107.</w:t>
      </w:r>
    </w:p>
  </w:footnote>
  <w:footnote w:id="259">
    <w:p w14:paraId="045EB54A" w14:textId="77777777" w:rsidR="0056726E" w:rsidRPr="00B91F43" w:rsidRDefault="0056726E" w:rsidP="0056726E">
      <w:pPr>
        <w:pStyle w:val="Notedebasdepage"/>
        <w:rPr>
          <w:lang w:val="en-GB"/>
        </w:rPr>
      </w:pPr>
      <w:r>
        <w:rPr>
          <w:rStyle w:val="Appelnotedebasdep"/>
        </w:rPr>
        <w:footnoteRef/>
      </w:r>
      <w:r w:rsidRPr="00B91F43">
        <w:rPr>
          <w:lang w:val="en-GB"/>
        </w:rPr>
        <w:t xml:space="preserve"> Tabaqat 1 p108.</w:t>
      </w:r>
    </w:p>
  </w:footnote>
  <w:footnote w:id="260">
    <w:p w14:paraId="42519FB6" w14:textId="77777777" w:rsidR="0056726E" w:rsidRDefault="0056726E" w:rsidP="0056726E">
      <w:pPr>
        <w:pStyle w:val="Notedebasdepage"/>
        <w:jc w:val="both"/>
        <w:rPr>
          <w:lang w:val="en-GB"/>
        </w:rPr>
      </w:pPr>
      <w:r>
        <w:rPr>
          <w:rStyle w:val="Appelnotedebasdep"/>
        </w:rPr>
        <w:footnoteRef/>
      </w:r>
      <w:r w:rsidRPr="0075598D">
        <w:rPr>
          <w:lang w:val="en-GB"/>
        </w:rPr>
        <w:t xml:space="preserve"> </w:t>
      </w:r>
      <w:r>
        <w:rPr>
          <w:lang w:val="en-GB"/>
        </w:rPr>
        <w:t xml:space="preserve">a) </w:t>
      </w:r>
      <w:r w:rsidRPr="0075598D">
        <w:rPr>
          <w:lang w:val="en-GB"/>
        </w:rPr>
        <w:t xml:space="preserve">Muir, </w:t>
      </w:r>
      <w:r w:rsidRPr="0075598D">
        <w:rPr>
          <w:i/>
          <w:iCs/>
          <w:lang w:val="en-GB"/>
        </w:rPr>
        <w:t>Life of Mahomet</w:t>
      </w:r>
      <w:r w:rsidRPr="0075598D">
        <w:rPr>
          <w:lang w:val="en-GB"/>
        </w:rPr>
        <w:t>, S</w:t>
      </w:r>
      <w:r>
        <w:rPr>
          <w:lang w:val="en-GB"/>
        </w:rPr>
        <w:t>mith Elder &amp; Co, Londres 1861, V2 page 195.</w:t>
      </w:r>
    </w:p>
    <w:p w14:paraId="5068CEBA" w14:textId="77777777" w:rsidR="0056726E" w:rsidRPr="0075598D" w:rsidRDefault="0056726E" w:rsidP="0056726E">
      <w:pPr>
        <w:pStyle w:val="Notedebasdepage"/>
        <w:jc w:val="both"/>
      </w:pPr>
      <w:r>
        <w:t xml:space="preserve">b) Coran 9.113. </w:t>
      </w:r>
      <w:r w:rsidRPr="0075598D">
        <w:t>Il n’appartient pas au Prophète et aux croyants d’implorer le pardon en faveur des associateurs, fussent-ils des parents alors qu’il leur est apparu clairement que ce sont les gens de l’Enfer.</w:t>
      </w:r>
    </w:p>
  </w:footnote>
  <w:footnote w:id="261">
    <w:p w14:paraId="0DC39D56" w14:textId="10DBADD2" w:rsidR="005C18E0" w:rsidRDefault="005C18E0">
      <w:pPr>
        <w:pStyle w:val="Notedebasdepage"/>
      </w:pPr>
      <w:r>
        <w:rPr>
          <w:rStyle w:val="Appelnotedebasdep"/>
        </w:rPr>
        <w:footnoteRef/>
      </w:r>
      <w:r>
        <w:t xml:space="preserve"> </w:t>
      </w:r>
      <w:r w:rsidRPr="005C18E0">
        <w:rPr>
          <w:i/>
          <w:iCs/>
        </w:rPr>
        <w:t>Le cas de Donald Trump</w:t>
      </w:r>
      <w:r w:rsidRPr="005C18E0">
        <w:t xml:space="preserve">, </w:t>
      </w:r>
      <w:hyperlink r:id="rId172" w:anchor="_Toc78491013" w:history="1">
        <w:r w:rsidRPr="00900519">
          <w:rPr>
            <w:rStyle w:val="Lienhypertexte"/>
          </w:rPr>
          <w:t>http://benjamin.lisan.free.fr/jardin.secret/EcritsPolitiquesetPhilosophiques/SurIslam/petits_souvenirs_sur_les_mythomanes_et_menteurs_pathologiques.htm#_Toc78491013</w:t>
        </w:r>
      </w:hyperlink>
      <w:r>
        <w:t xml:space="preserve"> </w:t>
      </w:r>
    </w:p>
  </w:footnote>
  <w:footnote w:id="262">
    <w:p w14:paraId="3E1ECD56" w14:textId="77777777" w:rsidR="00463EAD" w:rsidRDefault="00463EAD" w:rsidP="00F83A8C">
      <w:pPr>
        <w:pStyle w:val="Notedebasdepage"/>
      </w:pPr>
      <w:r>
        <w:rPr>
          <w:rStyle w:val="Appelnotedebasdep"/>
        </w:rPr>
        <w:footnoteRef/>
      </w:r>
      <w:r>
        <w:t xml:space="preserve"> </w:t>
      </w:r>
      <w:r w:rsidRPr="00766E3B">
        <w:rPr>
          <w:i/>
          <w:iCs/>
        </w:rPr>
        <w:t>La description du paradis par Mahomet</w:t>
      </w:r>
      <w:r w:rsidRPr="00766E3B">
        <w:t xml:space="preserve"> [Descriptions à destination de ses guerriers, compagnons, des croyants …], 17/01/2019, 4 pages, </w:t>
      </w:r>
      <w:hyperlink r:id="rId173" w:history="1">
        <w:r w:rsidRPr="00E74DB6">
          <w:rPr>
            <w:rStyle w:val="Lienhypertexte"/>
          </w:rPr>
          <w:t>http://benjamin.lisan.free.fr/jardin.secret/EcritsPolitiquesetPhilosophiques/SurIslam/la-description-du-paradis-par-mahomet.htm</w:t>
        </w:r>
      </w:hyperlink>
      <w:r>
        <w:t xml:space="preserve"> </w:t>
      </w:r>
    </w:p>
  </w:footnote>
  <w:footnote w:id="263">
    <w:p w14:paraId="7C1C5F52" w14:textId="692D25A4" w:rsidR="0070015F" w:rsidRDefault="0070015F">
      <w:pPr>
        <w:pStyle w:val="Notedebasdepage"/>
      </w:pPr>
      <w:r>
        <w:rPr>
          <w:rStyle w:val="Appelnotedebasdep"/>
        </w:rPr>
        <w:footnoteRef/>
      </w:r>
      <w:r>
        <w:t xml:space="preserve"> </w:t>
      </w:r>
      <w:r w:rsidRPr="0070015F">
        <w:rPr>
          <w:i/>
          <w:iCs/>
        </w:rPr>
        <w:t>Versets violents de la Bible</w:t>
      </w:r>
      <w:r w:rsidRPr="0070015F">
        <w:t xml:space="preserve">, </w:t>
      </w:r>
      <w:hyperlink r:id="rId174" w:history="1">
        <w:r w:rsidRPr="00900519">
          <w:rPr>
            <w:rStyle w:val="Lienhypertexte"/>
          </w:rPr>
          <w:t>http://benjamin.lisan.free.fr/jardin.secret/EcritsPolitiquesetPhilosophiques/Bible/VersetsViolentsDeLaBible.htm</w:t>
        </w:r>
      </w:hyperlink>
      <w:r>
        <w:t xml:space="preserve"> </w:t>
      </w:r>
    </w:p>
  </w:footnote>
  <w:footnote w:id="264">
    <w:p w14:paraId="485FC834" w14:textId="15C22798" w:rsidR="00D14AD3" w:rsidRDefault="00D14AD3">
      <w:pPr>
        <w:pStyle w:val="Notedebasdepage"/>
      </w:pPr>
      <w:r>
        <w:rPr>
          <w:rStyle w:val="Appelnotedebasdep"/>
        </w:rPr>
        <w:footnoteRef/>
      </w:r>
      <w:r w:rsidR="00D2786C">
        <w:t>a)</w:t>
      </w:r>
      <w:r>
        <w:t xml:space="preserve"> </w:t>
      </w:r>
      <w:r w:rsidRPr="00D14AD3">
        <w:rPr>
          <w:i/>
          <w:iCs/>
        </w:rPr>
        <w:t>Péché dans l'islam</w:t>
      </w:r>
      <w:r w:rsidRPr="00D14AD3">
        <w:t xml:space="preserve">, </w:t>
      </w:r>
      <w:hyperlink r:id="rId175" w:history="1">
        <w:r w:rsidRPr="00900519">
          <w:rPr>
            <w:rStyle w:val="Lienhypertexte"/>
          </w:rPr>
          <w:t>https://fr.wikipedia.org/wiki/P%C3%A9ch%C3%A9_dans_l%27islam</w:t>
        </w:r>
      </w:hyperlink>
      <w:r>
        <w:t xml:space="preserve"> </w:t>
      </w:r>
    </w:p>
    <w:p w14:paraId="5475AED6" w14:textId="34A68D29" w:rsidR="00D2786C" w:rsidRDefault="00D2786C">
      <w:pPr>
        <w:pStyle w:val="Notedebasdepage"/>
      </w:pPr>
      <w:r>
        <w:t xml:space="preserve">b) </w:t>
      </w:r>
      <w:r w:rsidRPr="00D2786C">
        <w:rPr>
          <w:i/>
          <w:iCs/>
        </w:rPr>
        <w:t>L'athéisme implique une mécréance plus grave que l'associationnisme</w:t>
      </w:r>
      <w:r w:rsidRPr="00D2786C">
        <w:t xml:space="preserve">, 06/07/2010, </w:t>
      </w:r>
      <w:hyperlink r:id="rId176" w:history="1">
        <w:r w:rsidRPr="00900519">
          <w:rPr>
            <w:rStyle w:val="Lienhypertexte"/>
          </w:rPr>
          <w:t>https://islamqa.info/fr/answers/113901/latheisme-implique-une-mecreance-plus-grave-que-lassociationnisme</w:t>
        </w:r>
      </w:hyperlink>
      <w:r>
        <w:t xml:space="preserve"> </w:t>
      </w:r>
    </w:p>
  </w:footnote>
  <w:footnote w:id="265">
    <w:p w14:paraId="35F34789" w14:textId="33CBA98E" w:rsidR="00D14AD3" w:rsidRDefault="00D14AD3">
      <w:pPr>
        <w:pStyle w:val="Notedebasdepage"/>
      </w:pPr>
      <w:r>
        <w:rPr>
          <w:rStyle w:val="Appelnotedebasdep"/>
        </w:rPr>
        <w:footnoteRef/>
      </w:r>
      <w:r>
        <w:t xml:space="preserve"> Tuer un mécréant, qui résiste à l’islam, étant alors autorisé, en islam.</w:t>
      </w:r>
    </w:p>
  </w:footnote>
  <w:footnote w:id="266">
    <w:p w14:paraId="304F2568" w14:textId="3A7198D1" w:rsidR="00CF50FE" w:rsidRDefault="00CF50FE" w:rsidP="00CF50FE">
      <w:pPr>
        <w:pStyle w:val="Notedebasdepage"/>
        <w:jc w:val="both"/>
      </w:pPr>
      <w:r>
        <w:rPr>
          <w:rStyle w:val="Appelnotedebasdep"/>
        </w:rPr>
        <w:footnoteRef/>
      </w:r>
      <w:r>
        <w:t xml:space="preserve"> </w:t>
      </w:r>
      <w:r w:rsidRPr="00C81A51">
        <w:rPr>
          <w:i/>
          <w:iCs/>
        </w:rPr>
        <w:t>MONDE. Mohammed VI ordonne la suppression de certains versets coraniques</w:t>
      </w:r>
      <w:r w:rsidRPr="00C81A51">
        <w:t xml:space="preserve">, 11/10/2018, </w:t>
      </w:r>
      <w:hyperlink r:id="rId177" w:history="1">
        <w:r w:rsidRPr="00900519">
          <w:rPr>
            <w:rStyle w:val="Lienhypertexte"/>
          </w:rPr>
          <w:t>https://www.dzvid.com/2018/10/11/mohammed-vi-ordonne-la-suppression-de-certains-versets-coraniques/</w:t>
        </w:r>
      </w:hyperlink>
      <w:r>
        <w:t xml:space="preserve"> </w:t>
      </w:r>
      <w:r w:rsidR="00E8218F">
        <w:t xml:space="preserve">&amp; </w:t>
      </w:r>
      <w:hyperlink r:id="rId178" w:history="1">
        <w:r w:rsidR="00E8218F" w:rsidRPr="00900519">
          <w:rPr>
            <w:rStyle w:val="Lienhypertexte"/>
          </w:rPr>
          <w:t>https://www.youtube.com/watch?v=KriDBwFGYKY</w:t>
        </w:r>
      </w:hyperlink>
      <w:r w:rsidR="00E8218F">
        <w:t xml:space="preserve"> </w:t>
      </w:r>
    </w:p>
  </w:footnote>
  <w:footnote w:id="267">
    <w:p w14:paraId="44CD5DE6" w14:textId="3EA182F5" w:rsidR="00E55163" w:rsidRDefault="00E55163" w:rsidP="00E55163">
      <w:pPr>
        <w:pStyle w:val="Notedebasdepage"/>
      </w:pPr>
      <w:r>
        <w:rPr>
          <w:rStyle w:val="Appelnotedebasdep"/>
        </w:rPr>
        <w:footnoteRef/>
      </w:r>
      <w:r>
        <w:t xml:space="preserve"> a) </w:t>
      </w:r>
      <w:r w:rsidRPr="00AA6977">
        <w:rPr>
          <w:i/>
          <w:iCs/>
        </w:rPr>
        <w:t>Statut du Coran et Mahomet le "Beau Modèle",</w:t>
      </w:r>
      <w:r w:rsidRPr="00AA6977">
        <w:t xml:space="preserve"> 05 mars 2016, </w:t>
      </w:r>
      <w:hyperlink r:id="rId179" w:history="1">
        <w:r w:rsidRPr="00BF30B8">
          <w:rPr>
            <w:rStyle w:val="Lienhypertexte"/>
          </w:rPr>
          <w:t>https://lesalonbeige.blogs.com/my_weblog/2016/03/statut-du-coran-et-mahomet-le-beau-mod%C3%A8le.html</w:t>
        </w:r>
      </w:hyperlink>
      <w:r>
        <w:t xml:space="preserve"> (j’ai mis intentionnellement en gras ce dernier passage pour le souligner).</w:t>
      </w:r>
    </w:p>
    <w:p w14:paraId="5529C440" w14:textId="664A407E" w:rsidR="00E55163" w:rsidRDefault="005475F3" w:rsidP="00E55163">
      <w:pPr>
        <w:pStyle w:val="Notedebasdepage"/>
      </w:pPr>
      <w:r>
        <w:t xml:space="preserve">b) </w:t>
      </w:r>
      <w:r w:rsidRPr="00AA6977">
        <w:rPr>
          <w:i/>
          <w:iCs/>
        </w:rPr>
        <w:t>Statut du Coran et Mahomet le "Beau Modèle",</w:t>
      </w:r>
      <w:r w:rsidRPr="00AA6977">
        <w:t xml:space="preserve"> </w:t>
      </w:r>
      <w:r w:rsidR="00E55163">
        <w:t xml:space="preserve">Petites feuilles vertes n°37-38, 23/02/2016, </w:t>
      </w:r>
      <w:hyperlink r:id="rId180" w:history="1">
        <w:r w:rsidR="00E55163" w:rsidRPr="002B5D37">
          <w:rPr>
            <w:rStyle w:val="Lienhypertexte"/>
          </w:rPr>
          <w:t>http://associationclarifier.fr/pfv-n37-38-statut-du-coran-et-mahomet-le-beau-modele/</w:t>
        </w:r>
      </w:hyperlink>
      <w:r w:rsidR="00E55163">
        <w:t xml:space="preserve"> </w:t>
      </w:r>
    </w:p>
    <w:p w14:paraId="15982410" w14:textId="72E98061" w:rsidR="00E55163" w:rsidRDefault="005475F3" w:rsidP="00E55163">
      <w:pPr>
        <w:pStyle w:val="Notedebasdepage"/>
      </w:pPr>
      <w:r>
        <w:t>c</w:t>
      </w:r>
      <w:r w:rsidR="00E55163">
        <w:t xml:space="preserve">) </w:t>
      </w:r>
      <w:r w:rsidR="00E55163" w:rsidRPr="00181A62">
        <w:rPr>
          <w:i/>
          <w:iCs/>
        </w:rPr>
        <w:t>L’Islam pour tous ceux qui veulent en parler (mais ne le connaissent pas encore),</w:t>
      </w:r>
      <w:r w:rsidR="00E55163" w:rsidRPr="00181A62">
        <w:t xml:space="preserve"> Annie Laurent, éditions Artège, 2017.</w:t>
      </w:r>
    </w:p>
  </w:footnote>
  <w:footnote w:id="268">
    <w:p w14:paraId="6E45A25F" w14:textId="1A8676D8" w:rsidR="00463EAD" w:rsidRDefault="00463EAD">
      <w:pPr>
        <w:pStyle w:val="Notedebasdepage"/>
      </w:pPr>
      <w:r>
        <w:rPr>
          <w:rStyle w:val="Appelnotedebasdep"/>
        </w:rPr>
        <w:footnoteRef/>
      </w:r>
      <w:r>
        <w:t xml:space="preserve"> Je crois que sans ces versets douloureux, il n’y aurait pas discrimination systématique des non-musulmans, dans les pays musulmans, et que l’on n’y imposerait pas d’adhésion systématique à l’islam pour acquérir la nationalité du pays, dans ces pays.</w:t>
      </w:r>
    </w:p>
  </w:footnote>
  <w:footnote w:id="269">
    <w:p w14:paraId="060577B7" w14:textId="477B9E4F" w:rsidR="00463EAD" w:rsidRDefault="00463EAD">
      <w:pPr>
        <w:pStyle w:val="Notedebasdepage"/>
      </w:pPr>
      <w:r>
        <w:rPr>
          <w:rStyle w:val="Appelnotedebasdep"/>
        </w:rPr>
        <w:footnoteRef/>
      </w:r>
      <w:r>
        <w:t xml:space="preserve"> L’imam Hocine Drouiche, l’imam </w:t>
      </w:r>
      <w:r w:rsidRPr="009B59CA">
        <w:t>Hassen Chalghoumi</w:t>
      </w:r>
      <w:r>
        <w:t xml:space="preserve">, </w:t>
      </w:r>
      <w:r w:rsidRPr="009B59CA">
        <w:t>l'imam</w:t>
      </w:r>
      <w:r>
        <w:t xml:space="preserve"> australien</w:t>
      </w:r>
      <w:r w:rsidRPr="009B59CA">
        <w:t xml:space="preserve"> Mohammad Tawhidi</w:t>
      </w:r>
      <w:r>
        <w:t>, l’</w:t>
      </w:r>
      <w:r w:rsidRPr="009B59CA">
        <w:t>imam autrichien Adnan Ibrahim</w:t>
      </w:r>
      <w:r>
        <w:t xml:space="preserve"> …</w:t>
      </w:r>
    </w:p>
  </w:footnote>
  <w:footnote w:id="270">
    <w:p w14:paraId="089330AA" w14:textId="77777777" w:rsidR="00DD155B" w:rsidRDefault="00DD155B" w:rsidP="00DD155B">
      <w:pPr>
        <w:pStyle w:val="Notedebasdepage"/>
      </w:pPr>
      <w:r>
        <w:rPr>
          <w:rStyle w:val="Appelnotedebasdep"/>
        </w:rPr>
        <w:footnoteRef/>
      </w:r>
      <w:r>
        <w:t xml:space="preserve"> </w:t>
      </w:r>
      <w:r w:rsidRPr="003E1331">
        <w:t>Karim al-Hanifi, fondateur du CRRC (centre de recherche en religions comparées) : "Le Coran décréé" de Florence Mraizika, encore un raté sur l'Islam</w:t>
      </w:r>
      <w:r>
        <w:t xml:space="preserve"> … ,</w:t>
      </w:r>
      <w:r w:rsidRPr="003E1331">
        <w:t xml:space="preserve"> </w:t>
      </w:r>
      <w:hyperlink r:id="rId181" w:history="1">
        <w:r w:rsidRPr="00E94E74">
          <w:rPr>
            <w:rStyle w:val="Lienhypertexte"/>
          </w:rPr>
          <w:t>https://m.youtube.com/watch?feature=youtu.be&amp;v=5AMWZAXukfw</w:t>
        </w:r>
      </w:hyperlink>
      <w:r>
        <w:t xml:space="preserve"> </w:t>
      </w:r>
    </w:p>
  </w:footnote>
  <w:footnote w:id="271">
    <w:p w14:paraId="13DC9222" w14:textId="77777777" w:rsidR="00463EAD" w:rsidRPr="00FB3078" w:rsidRDefault="00463EAD" w:rsidP="009A3687">
      <w:pPr>
        <w:pStyle w:val="Notedebasdepage"/>
      </w:pPr>
      <w:r>
        <w:rPr>
          <w:rStyle w:val="Appelnotedebasdep"/>
        </w:rPr>
        <w:footnoteRef/>
      </w:r>
      <w:r w:rsidRPr="00FB3078">
        <w:t xml:space="preserve"> </w:t>
      </w:r>
      <w:bookmarkStart w:id="185" w:name="_Hlk13255183"/>
      <w:r w:rsidRPr="00FB3078">
        <w:rPr>
          <w:i/>
        </w:rPr>
        <w:t>La mort du Prophète (‘alayhi salat wa salam) : de sa douleur à ses derniers propos</w:t>
      </w:r>
      <w:r w:rsidRPr="00FB3078">
        <w:t xml:space="preserve">, 17 mars 2016, </w:t>
      </w:r>
      <w:hyperlink r:id="rId182" w:history="1">
        <w:r w:rsidRPr="008D5F31">
          <w:rPr>
            <w:rStyle w:val="Lienhypertexte"/>
          </w:rPr>
          <w:t>https://www.ajib.fr/mort-prophete-alayhi-salat-wa-salam-de-douleur-a-derniers-propos/</w:t>
        </w:r>
      </w:hyperlink>
      <w:r>
        <w:t xml:space="preserve"> </w:t>
      </w:r>
      <w:bookmarkEnd w:id="185"/>
    </w:p>
  </w:footnote>
  <w:footnote w:id="272">
    <w:p w14:paraId="0FDEDE73" w14:textId="77777777" w:rsidR="00463EAD" w:rsidRPr="00FB3078" w:rsidRDefault="00463EAD" w:rsidP="009A3687">
      <w:pPr>
        <w:pStyle w:val="Notedebasdepage"/>
      </w:pPr>
      <w:r>
        <w:rPr>
          <w:rStyle w:val="Appelnotedebasdep"/>
        </w:rPr>
        <w:footnoteRef/>
      </w:r>
      <w:r w:rsidRPr="00FB3078">
        <w:t xml:space="preserve"> Le vrai Mahomet dans les hadiths (meurtres et tortures), 22 Septembre 2012, </w:t>
      </w:r>
      <w:hyperlink r:id="rId183" w:history="1">
        <w:r w:rsidRPr="00FB3078">
          <w:rPr>
            <w:rStyle w:val="Lienhypertexte"/>
          </w:rPr>
          <w:t>http://www.troisiemeguerremondiale.net/article-la-verite-sur-mahomet-rapporte-dans-les-hadiths-1-3-118548404.html</w:t>
        </w:r>
      </w:hyperlink>
      <w:r w:rsidRPr="00FB3078">
        <w:t xml:space="preserve"> </w:t>
      </w:r>
    </w:p>
  </w:footnote>
  <w:footnote w:id="273">
    <w:p w14:paraId="740888D0" w14:textId="77777777" w:rsidR="00463EAD" w:rsidRPr="00367E1B" w:rsidRDefault="00463EAD" w:rsidP="009A3687">
      <w:pPr>
        <w:spacing w:after="0" w:line="240" w:lineRule="auto"/>
        <w:rPr>
          <w:sz w:val="20"/>
          <w:szCs w:val="20"/>
        </w:rPr>
      </w:pPr>
      <w:r w:rsidRPr="00367E1B">
        <w:rPr>
          <w:rStyle w:val="Appelnotedebasdep"/>
          <w:sz w:val="20"/>
          <w:szCs w:val="20"/>
        </w:rPr>
        <w:footnoteRef/>
      </w:r>
      <w:r w:rsidRPr="00367E1B">
        <w:rPr>
          <w:sz w:val="20"/>
          <w:szCs w:val="20"/>
        </w:rPr>
        <w:t xml:space="preserve"> Source : </w:t>
      </w:r>
      <w:hyperlink r:id="rId184" w:history="1">
        <w:r w:rsidRPr="00367E1B">
          <w:rPr>
            <w:rStyle w:val="Lienhypertexte"/>
            <w:sz w:val="20"/>
            <w:szCs w:val="20"/>
          </w:rPr>
          <w:t>http://explore-quran.blogspot.fr/2008/03/hadith.html</w:t>
        </w:r>
      </w:hyperlink>
      <w:r w:rsidRPr="00367E1B">
        <w:rPr>
          <w:sz w:val="20"/>
          <w:szCs w:val="20"/>
        </w:rPr>
        <w:t xml:space="preserve"> </w:t>
      </w:r>
    </w:p>
  </w:footnote>
  <w:footnote w:id="274">
    <w:p w14:paraId="314D03D2" w14:textId="77777777" w:rsidR="00463EAD" w:rsidRPr="00AA55C1" w:rsidRDefault="00463EAD" w:rsidP="00AA55C1">
      <w:pPr>
        <w:pStyle w:val="Notedebasdepage"/>
      </w:pPr>
      <w:r>
        <w:rPr>
          <w:rStyle w:val="Appelnotedebasdep"/>
        </w:rPr>
        <w:footnoteRef/>
      </w:r>
      <w:r w:rsidRPr="00AA55C1">
        <w:t xml:space="preserve"> </w:t>
      </w:r>
      <w:hyperlink r:id="rId185" w:history="1">
        <w:r w:rsidRPr="00AA55C1">
          <w:rPr>
            <w:rStyle w:val="Lienhypertexte"/>
          </w:rPr>
          <w:t>https://abdurrahman.org/2014/09/04/sahih-muslim-book-037/</w:t>
        </w:r>
      </w:hyperlink>
      <w:r w:rsidRPr="00AA55C1">
        <w:t xml:space="preserve"> </w:t>
      </w:r>
    </w:p>
    <w:p w14:paraId="72986EF8" w14:textId="77777777" w:rsidR="00463EAD" w:rsidRPr="00AA55C1" w:rsidRDefault="00000000" w:rsidP="00AA55C1">
      <w:pPr>
        <w:pStyle w:val="Notedebasdepage"/>
      </w:pPr>
      <w:hyperlink r:id="rId186" w:history="1">
        <w:r w:rsidR="00463EAD" w:rsidRPr="00AA55C1">
          <w:rPr>
            <w:rStyle w:val="Lienhypertexte"/>
          </w:rPr>
          <w:t>www.hadithdujour.com/coran/SAHIH-MOUSLIM.pdf</w:t>
        </w:r>
      </w:hyperlink>
      <w:r w:rsidR="00463EAD" w:rsidRPr="00AA55C1">
        <w:t xml:space="preserve">    </w:t>
      </w:r>
    </w:p>
    <w:p w14:paraId="5CE61E92" w14:textId="77777777" w:rsidR="00463EAD" w:rsidRPr="00AA55C1" w:rsidRDefault="00000000" w:rsidP="00AA55C1">
      <w:pPr>
        <w:pStyle w:val="Notedebasdepage"/>
      </w:pPr>
      <w:hyperlink r:id="rId187" w:history="1">
        <w:r w:rsidR="00463EAD" w:rsidRPr="00AA55C1">
          <w:rPr>
            <w:rStyle w:val="Lienhypertexte"/>
          </w:rPr>
          <w:t>http://ddata.over-blog.com/4/22/62/75/0/Sahih-Mouslim.pdf</w:t>
        </w:r>
      </w:hyperlink>
      <w:r w:rsidR="00463EAD" w:rsidRPr="00AA55C1">
        <w:t xml:space="preserve"> </w:t>
      </w:r>
    </w:p>
  </w:footnote>
  <w:footnote w:id="275">
    <w:p w14:paraId="032FB842" w14:textId="77777777" w:rsidR="00463EAD" w:rsidRPr="00B80F16" w:rsidRDefault="00463EAD" w:rsidP="00AA55C1">
      <w:pPr>
        <w:pStyle w:val="Notedebasdepage"/>
        <w:rPr>
          <w:lang w:val="en-GB"/>
        </w:rPr>
      </w:pPr>
      <w:r>
        <w:rPr>
          <w:rStyle w:val="Appelnotedebasdep"/>
        </w:rPr>
        <w:footnoteRef/>
      </w:r>
      <w:r w:rsidRPr="00B80F16">
        <w:rPr>
          <w:lang w:val="en-GB"/>
        </w:rPr>
        <w:t xml:space="preserve"> Cf. </w:t>
      </w:r>
      <w:hyperlink r:id="rId188" w:history="1">
        <w:r w:rsidRPr="00C363A1">
          <w:rPr>
            <w:rStyle w:val="Lienhypertexte"/>
            <w:lang w:val="en-GB"/>
          </w:rPr>
          <w:t>http://foicatholique.cultureforum.net/t2230-mahomet-et-le-butin</w:t>
        </w:r>
      </w:hyperlink>
      <w:r>
        <w:rPr>
          <w:lang w:val="en-GB"/>
        </w:rPr>
        <w:t xml:space="preserve"> </w:t>
      </w:r>
    </w:p>
  </w:footnote>
  <w:footnote w:id="276">
    <w:p w14:paraId="463FFE43" w14:textId="77777777" w:rsidR="00463EAD" w:rsidRPr="00576A1F" w:rsidRDefault="00463EAD" w:rsidP="00AA55C1">
      <w:pPr>
        <w:spacing w:after="0" w:line="240" w:lineRule="auto"/>
        <w:jc w:val="both"/>
        <w:rPr>
          <w:rFonts w:cstheme="minorHAnsi"/>
          <w:sz w:val="20"/>
          <w:szCs w:val="20"/>
          <w:lang w:val="en-GB"/>
        </w:rPr>
      </w:pPr>
      <w:r w:rsidRPr="00576A1F">
        <w:rPr>
          <w:rStyle w:val="Appelnotedebasdep"/>
          <w:sz w:val="20"/>
          <w:szCs w:val="20"/>
        </w:rPr>
        <w:footnoteRef/>
      </w:r>
      <w:r w:rsidRPr="00C82F9E">
        <w:rPr>
          <w:sz w:val="20"/>
          <w:szCs w:val="20"/>
          <w:lang w:val="en-GB"/>
        </w:rPr>
        <w:t xml:space="preserve"> </w:t>
      </w:r>
      <w:r w:rsidRPr="00576A1F">
        <w:rPr>
          <w:sz w:val="20"/>
          <w:szCs w:val="20"/>
          <w:lang w:val="en-GB"/>
        </w:rPr>
        <w:t xml:space="preserve">Cf. </w:t>
      </w:r>
      <w:r>
        <w:rPr>
          <w:sz w:val="20"/>
          <w:szCs w:val="20"/>
          <w:lang w:val="en-GB"/>
        </w:rPr>
        <w:t xml:space="preserve"> </w:t>
      </w:r>
      <w:hyperlink r:id="rId189" w:history="1">
        <w:r w:rsidRPr="00411411">
          <w:rPr>
            <w:rStyle w:val="Lienhypertexte"/>
            <w:rFonts w:cstheme="minorHAnsi"/>
            <w:sz w:val="20"/>
            <w:szCs w:val="20"/>
            <w:lang w:val="en-GB"/>
          </w:rPr>
          <w:t>http://sunnah.com/muslim/22/152</w:t>
        </w:r>
      </w:hyperlink>
      <w:r>
        <w:rPr>
          <w:rFonts w:cstheme="minorHAnsi"/>
          <w:sz w:val="20"/>
          <w:szCs w:val="20"/>
          <w:lang w:val="en-GB"/>
        </w:rPr>
        <w:t xml:space="preserve"> </w:t>
      </w:r>
      <w:r w:rsidRPr="00576A1F">
        <w:rPr>
          <w:rFonts w:cstheme="minorHAnsi"/>
          <w:sz w:val="20"/>
          <w:szCs w:val="20"/>
        </w:rPr>
        <w:t>﻿</w:t>
      </w:r>
      <w:r w:rsidRPr="00576A1F">
        <w:rPr>
          <w:rFonts w:cstheme="minorHAnsi"/>
          <w:sz w:val="20"/>
          <w:szCs w:val="20"/>
          <w:lang w:val="en-GB"/>
        </w:rPr>
        <w:t xml:space="preserve">  </w:t>
      </w:r>
    </w:p>
  </w:footnote>
  <w:footnote w:id="277">
    <w:p w14:paraId="2B1E5075" w14:textId="4A6D4637" w:rsidR="00463EAD" w:rsidRPr="0061482E" w:rsidRDefault="00463EAD">
      <w:pPr>
        <w:pStyle w:val="Notedebasdepage"/>
        <w:rPr>
          <w:lang w:val="en-GB"/>
        </w:rPr>
      </w:pPr>
      <w:r>
        <w:rPr>
          <w:rStyle w:val="Appelnotedebasdep"/>
        </w:rPr>
        <w:footnoteRef/>
      </w:r>
      <w:r w:rsidRPr="0061482E">
        <w:rPr>
          <w:lang w:val="en-GB"/>
        </w:rPr>
        <w:t xml:space="preserve"> Cf. </w:t>
      </w:r>
      <w:hyperlink r:id="rId190" w:history="1">
        <w:r w:rsidRPr="0061482E">
          <w:rPr>
            <w:rStyle w:val="Lienhypertexte"/>
            <w:lang w:val="en-GB"/>
          </w:rPr>
          <w:t>https://muflihun.com/bukhari/82/17</w:t>
        </w:r>
      </w:hyperlink>
    </w:p>
  </w:footnote>
  <w:footnote w:id="278">
    <w:p w14:paraId="67C43ED0" w14:textId="3B19314B" w:rsidR="00463EAD" w:rsidRPr="00031F3E" w:rsidRDefault="00463EAD" w:rsidP="00031F3E">
      <w:pPr>
        <w:pStyle w:val="Notedebasdepage"/>
        <w:rPr>
          <w:lang w:val="en-GB"/>
        </w:rPr>
      </w:pPr>
      <w:r>
        <w:rPr>
          <w:rStyle w:val="Appelnotedebasdep"/>
        </w:rPr>
        <w:footnoteRef/>
      </w:r>
      <w:r w:rsidRPr="00031F3E">
        <w:rPr>
          <w:lang w:val="en-GB"/>
        </w:rPr>
        <w:t xml:space="preserve"> </w:t>
      </w:r>
      <w:r w:rsidRPr="0061482E">
        <w:rPr>
          <w:lang w:val="en-GB"/>
        </w:rPr>
        <w:t>Cf.</w:t>
      </w:r>
      <w:hyperlink r:id="rId191" w:history="1">
        <w:r w:rsidRPr="00031F3E">
          <w:rPr>
            <w:rStyle w:val="Lienhypertexte"/>
            <w:lang w:val="en-GB"/>
          </w:rPr>
          <w:t>https://muflihun.com/bukhari/83/57</w:t>
        </w:r>
      </w:hyperlink>
    </w:p>
  </w:footnote>
  <w:footnote w:id="279">
    <w:p w14:paraId="4CB113C3" w14:textId="77777777" w:rsidR="00463EAD" w:rsidRPr="0041553A" w:rsidRDefault="00463EAD" w:rsidP="001E6DDD">
      <w:pPr>
        <w:spacing w:after="0" w:line="240" w:lineRule="auto"/>
        <w:jc w:val="both"/>
        <w:rPr>
          <w:rFonts w:cstheme="minorHAnsi"/>
          <w:sz w:val="20"/>
          <w:szCs w:val="20"/>
          <w:shd w:val="clear" w:color="auto" w:fill="FFFFFF"/>
        </w:rPr>
      </w:pPr>
      <w:r w:rsidRPr="0041553A">
        <w:rPr>
          <w:rStyle w:val="Appelnotedebasdep"/>
        </w:rPr>
        <w:footnoteRef/>
      </w:r>
      <w:r w:rsidRPr="0041553A">
        <w:rPr>
          <w:sz w:val="20"/>
          <w:szCs w:val="20"/>
        </w:rPr>
        <w:t xml:space="preserve"> Cf. </w:t>
      </w:r>
      <w:r w:rsidRPr="0041553A">
        <w:rPr>
          <w:rFonts w:cstheme="minorHAnsi"/>
          <w:sz w:val="20"/>
          <w:szCs w:val="20"/>
          <w:shd w:val="clear" w:color="auto" w:fill="FFFFFF"/>
        </w:rPr>
        <w:t xml:space="preserve">Source : </w:t>
      </w:r>
      <w:hyperlink r:id="rId192" w:history="1">
        <w:r w:rsidRPr="0041553A">
          <w:rPr>
            <w:rStyle w:val="Lienhypertexte"/>
            <w:rFonts w:cstheme="minorHAnsi"/>
            <w:sz w:val="20"/>
            <w:szCs w:val="20"/>
            <w:shd w:val="clear" w:color="auto" w:fill="FFFFFF"/>
          </w:rPr>
          <w:t>https://muflihun.com/bukhari/84/64</w:t>
        </w:r>
      </w:hyperlink>
      <w:r w:rsidRPr="0041553A">
        <w:rPr>
          <w:rFonts w:cstheme="minorHAnsi"/>
          <w:sz w:val="20"/>
          <w:szCs w:val="20"/>
          <w:shd w:val="clear" w:color="auto" w:fill="FFFFFF"/>
        </w:rPr>
        <w:t xml:space="preserve"> </w:t>
      </w:r>
    </w:p>
  </w:footnote>
  <w:footnote w:id="280">
    <w:p w14:paraId="200479E4" w14:textId="2C94D761" w:rsidR="00463EAD" w:rsidRPr="002D7F0A" w:rsidRDefault="00463EAD" w:rsidP="00A73097">
      <w:pPr>
        <w:pStyle w:val="Notedebasdepage"/>
      </w:pPr>
      <w:r>
        <w:rPr>
          <w:rStyle w:val="Appelnotedebasdep"/>
        </w:rPr>
        <w:footnoteRef/>
      </w:r>
      <w:r w:rsidRPr="002D7F0A">
        <w:t xml:space="preserve"> Cf. </w:t>
      </w:r>
      <w:hyperlink r:id="rId193" w:history="1">
        <w:r w:rsidRPr="002D7F0A">
          <w:rPr>
            <w:rStyle w:val="Lienhypertexte"/>
          </w:rPr>
          <w:t>https://muflihun.com/bukhari/88/174</w:t>
        </w:r>
      </w:hyperlink>
      <w:r w:rsidRPr="002D7F0A">
        <w:t xml:space="preserve"> </w:t>
      </w:r>
    </w:p>
  </w:footnote>
  <w:footnote w:id="281">
    <w:p w14:paraId="78ED1131" w14:textId="77777777" w:rsidR="00463EAD" w:rsidRPr="00332A79" w:rsidRDefault="00463EAD" w:rsidP="00A73097">
      <w:pPr>
        <w:pStyle w:val="Notedebasdepage"/>
      </w:pPr>
      <w:r>
        <w:rPr>
          <w:rStyle w:val="Appelnotedebasdep"/>
        </w:rPr>
        <w:footnoteRef/>
      </w:r>
      <w:r w:rsidRPr="00332A79">
        <w:t xml:space="preserve"> Prédicateur et universitaire qatari d'origine égyptienne, Membre de la confrérie des Frères musulmans.</w:t>
      </w:r>
    </w:p>
    <w:p w14:paraId="39B9866D" w14:textId="77777777" w:rsidR="00463EAD" w:rsidRPr="00332A79" w:rsidRDefault="00463EAD" w:rsidP="00A73097">
      <w:pPr>
        <w:pStyle w:val="Notedebasdepage"/>
      </w:pPr>
      <w:r w:rsidRPr="00332A79">
        <w:t xml:space="preserve">Déclaration faite à la télévision égyptienne, le 5 févr. 2013. Sources : a) </w:t>
      </w:r>
      <w:hyperlink r:id="rId194" w:history="1">
        <w:r w:rsidRPr="00332A79">
          <w:rPr>
            <w:rStyle w:val="Lienhypertexte"/>
          </w:rPr>
          <w:t>https://en.wikipedia.org/wiki/Yusuf_al-Qaradawi</w:t>
        </w:r>
      </w:hyperlink>
      <w:r w:rsidRPr="00332A79">
        <w:t xml:space="preserve">, b) </w:t>
      </w:r>
      <w:hyperlink r:id="rId195" w:history="1">
        <w:r w:rsidRPr="00332A79">
          <w:rPr>
            <w:rStyle w:val="Lienhypertexte"/>
          </w:rPr>
          <w:t>https://www.youtube.com/watch?v=huMu8ihDlVA</w:t>
        </w:r>
      </w:hyperlink>
      <w:r w:rsidRPr="00332A79">
        <w:t xml:space="preserve"> </w:t>
      </w:r>
    </w:p>
  </w:footnote>
  <w:footnote w:id="282">
    <w:p w14:paraId="6ACA6555" w14:textId="62E080AB" w:rsidR="00463EAD" w:rsidRPr="00701D56" w:rsidRDefault="00463EAD">
      <w:pPr>
        <w:pStyle w:val="Notedebasdepage"/>
      </w:pPr>
      <w:r>
        <w:rPr>
          <w:rStyle w:val="Appelnotedebasdep"/>
        </w:rPr>
        <w:footnoteRef/>
      </w:r>
      <w:r w:rsidRPr="00701D56">
        <w:t xml:space="preserve"> Cf. </w:t>
      </w:r>
      <w:hyperlink r:id="rId196" w:history="1">
        <w:r w:rsidRPr="00701D56">
          <w:rPr>
            <w:rStyle w:val="Lienhypertexte"/>
          </w:rPr>
          <w:t>http://mb-soft.com/believe/tfw/hadith4.htm</w:t>
        </w:r>
      </w:hyperlink>
      <w:r w:rsidRPr="00701D56">
        <w:t xml:space="preserve"> </w:t>
      </w:r>
    </w:p>
  </w:footnote>
  <w:footnote w:id="283">
    <w:p w14:paraId="5EA7A085" w14:textId="77777777" w:rsidR="00463EAD" w:rsidRPr="007D3AF5" w:rsidRDefault="00463EAD" w:rsidP="007D5A53">
      <w:pPr>
        <w:pStyle w:val="Notedebasdepage"/>
        <w:rPr>
          <w:lang w:val="en-GB"/>
        </w:rPr>
      </w:pPr>
      <w:r>
        <w:rPr>
          <w:rStyle w:val="Appelnotedebasdep"/>
        </w:rPr>
        <w:footnoteRef/>
      </w:r>
      <w:r w:rsidRPr="007D3AF5">
        <w:rPr>
          <w:lang w:val="en-GB"/>
        </w:rPr>
        <w:t xml:space="preserve"> Cf. </w:t>
      </w:r>
      <w:hyperlink r:id="rId197" w:history="1">
        <w:r w:rsidRPr="007D3AF5">
          <w:rPr>
            <w:rStyle w:val="Lienhypertexte"/>
            <w:lang w:val="en-GB"/>
          </w:rPr>
          <w:t>http://www.3ilmchar3i.net/article-les-regles-du-djihad-113194494.html</w:t>
        </w:r>
      </w:hyperlink>
      <w:r w:rsidRPr="007D3AF5">
        <w:rPr>
          <w:lang w:val="en-GB"/>
        </w:rPr>
        <w:t xml:space="preserve"> </w:t>
      </w:r>
    </w:p>
  </w:footnote>
  <w:footnote w:id="284">
    <w:p w14:paraId="5A3BB02E" w14:textId="77777777" w:rsidR="00463EAD" w:rsidRPr="00263E66" w:rsidRDefault="00463EAD" w:rsidP="005C281B">
      <w:pPr>
        <w:spacing w:after="0" w:line="240" w:lineRule="auto"/>
        <w:jc w:val="both"/>
        <w:rPr>
          <w:i/>
          <w:iCs/>
          <w:sz w:val="20"/>
          <w:szCs w:val="20"/>
          <w:lang w:val="en-GB"/>
        </w:rPr>
      </w:pPr>
      <w:r w:rsidRPr="005C281B">
        <w:rPr>
          <w:rStyle w:val="Appelnotedebasdep"/>
          <w:sz w:val="20"/>
          <w:szCs w:val="20"/>
        </w:rPr>
        <w:footnoteRef/>
      </w:r>
      <w:r w:rsidRPr="005C281B">
        <w:rPr>
          <w:sz w:val="20"/>
          <w:szCs w:val="20"/>
          <w:lang w:val="en-GB"/>
        </w:rPr>
        <w:t xml:space="preserve"> </w:t>
      </w:r>
      <w:r w:rsidRPr="005C281B">
        <w:rPr>
          <w:rFonts w:cstheme="minorHAnsi"/>
          <w:color w:val="1C1E21"/>
          <w:sz w:val="20"/>
          <w:szCs w:val="20"/>
          <w:shd w:val="clear" w:color="auto" w:fill="F2F3F5"/>
          <w:lang w:val="en-GB"/>
        </w:rPr>
        <w:t>Allah's Messenger (</w:t>
      </w:r>
      <w:r w:rsidRPr="005C281B">
        <w:rPr>
          <w:rFonts w:cstheme="minorHAnsi"/>
          <w:color w:val="1C1E21"/>
          <w:sz w:val="20"/>
          <w:szCs w:val="20"/>
          <w:shd w:val="clear" w:color="auto" w:fill="F2F3F5"/>
        </w:rPr>
        <w:t>ﷺ</w:t>
      </w:r>
      <w:r w:rsidRPr="005C281B">
        <w:rPr>
          <w:rFonts w:cstheme="minorHAnsi"/>
          <w:color w:val="1C1E21"/>
          <w:sz w:val="20"/>
          <w:szCs w:val="20"/>
          <w:shd w:val="clear" w:color="auto" w:fill="F2F3F5"/>
          <w:lang w:val="en-GB"/>
        </w:rPr>
        <w:t>) said, "</w:t>
      </w:r>
      <w:r w:rsidRPr="00263E66">
        <w:rPr>
          <w:rFonts w:cstheme="minorHAnsi"/>
          <w:i/>
          <w:iCs/>
          <w:color w:val="1C1E21"/>
          <w:sz w:val="20"/>
          <w:szCs w:val="20"/>
          <w:shd w:val="clear" w:color="auto" w:fill="F2F3F5"/>
          <w:lang w:val="en-GB"/>
        </w:rPr>
        <w:t>By Him in Whose Hand my soul is I was about to order for collecting firewood (fuel) and then order Someone to pronounce the Adhan for the prayer and then order someone to lead the prayer then I would </w:t>
      </w:r>
      <w:r w:rsidRPr="00263E66">
        <w:rPr>
          <w:i/>
          <w:iCs/>
          <w:sz w:val="20"/>
          <w:szCs w:val="20"/>
          <w:lang w:val="en-GB"/>
        </w:rPr>
        <w:t xml:space="preserve">go from behind and burn the houses of men who did not present themselves for the (compulsory congregational) prayer. </w:t>
      </w:r>
    </w:p>
    <w:p w14:paraId="44309E34" w14:textId="3C80378C" w:rsidR="00463EAD" w:rsidRDefault="00463EAD" w:rsidP="005C281B">
      <w:pPr>
        <w:pStyle w:val="Notedebasdepage"/>
        <w:jc w:val="both"/>
        <w:rPr>
          <w:rFonts w:cstheme="minorHAnsi"/>
          <w:color w:val="1C1E21"/>
          <w:shd w:val="clear" w:color="auto" w:fill="F2F3F5"/>
          <w:lang w:val="en-GB"/>
        </w:rPr>
      </w:pPr>
      <w:r w:rsidRPr="00263E66">
        <w:rPr>
          <w:rFonts w:cstheme="minorHAnsi"/>
          <w:i/>
          <w:iCs/>
          <w:color w:val="1C1E21"/>
          <w:shd w:val="clear" w:color="auto" w:fill="F2F3F5"/>
          <w:lang w:val="en-GB"/>
        </w:rPr>
        <w:t>By Him, in Whose Hands my soul is, if anyone of them had known that he would get a bone covered with good meat or two (small) pieces of meat present in between two ribs, he would have turned up for the `Isha' prayer</w:t>
      </w:r>
      <w:r w:rsidRPr="005C281B">
        <w:rPr>
          <w:rFonts w:cstheme="minorHAnsi"/>
          <w:color w:val="1C1E21"/>
          <w:shd w:val="clear" w:color="auto" w:fill="F2F3F5"/>
          <w:lang w:val="en-GB"/>
        </w:rPr>
        <w:t>.'.</w:t>
      </w:r>
    </w:p>
    <w:p w14:paraId="2D7F839E" w14:textId="77777777" w:rsidR="00463EAD" w:rsidRPr="005C281B" w:rsidRDefault="00463EAD" w:rsidP="005C281B">
      <w:pPr>
        <w:pStyle w:val="Notedebasdepage"/>
        <w:jc w:val="both"/>
      </w:pPr>
      <w:r w:rsidRPr="005C281B">
        <w:t>Référence: Sahih al-Bukhari 644 Référence au livre: Livre 10, Hadith 41USC-MSA Référence Web (anglais): Vol. 1, livre 11, hadith 617 (système de numérotation déconseillé).</w:t>
      </w:r>
    </w:p>
    <w:p w14:paraId="1DDFD58C" w14:textId="4D379194" w:rsidR="00463EAD" w:rsidRPr="005C281B" w:rsidRDefault="00463EAD" w:rsidP="005C281B">
      <w:pPr>
        <w:pStyle w:val="Notedebasdepage"/>
      </w:pPr>
      <w:r w:rsidRPr="005C281B">
        <w:t xml:space="preserve">Bukhari Livre 11, n°617, </w:t>
      </w:r>
      <w:hyperlink r:id="rId198" w:history="1">
        <w:r w:rsidRPr="008938D1">
          <w:rPr>
            <w:rStyle w:val="Lienhypertexte"/>
          </w:rPr>
          <w:t>https://muflihun.com/bukhari/11/617</w:t>
        </w:r>
      </w:hyperlink>
      <w:r>
        <w:t xml:space="preserve"> </w:t>
      </w:r>
    </w:p>
  </w:footnote>
  <w:footnote w:id="285">
    <w:p w14:paraId="5665A6EF" w14:textId="77777777" w:rsidR="00463EAD" w:rsidRPr="00326DC3" w:rsidRDefault="00463EAD" w:rsidP="00C62670">
      <w:pPr>
        <w:pStyle w:val="Notedebasdepage"/>
        <w:rPr>
          <w:lang w:val="en-GB"/>
        </w:rPr>
      </w:pPr>
      <w:r>
        <w:rPr>
          <w:rStyle w:val="Appelnotedebasdep"/>
        </w:rPr>
        <w:footnoteRef/>
      </w:r>
      <w:r w:rsidRPr="00326DC3">
        <w:rPr>
          <w:lang w:val="en-GB"/>
        </w:rPr>
        <w:t xml:space="preserve"> Cf. </w:t>
      </w:r>
      <w:hyperlink r:id="rId199" w:history="1">
        <w:r w:rsidRPr="00C363A1">
          <w:rPr>
            <w:rStyle w:val="Lienhypertexte"/>
            <w:lang w:val="en-GB"/>
          </w:rPr>
          <w:t>https://muflihun.com/bukhari/52/220</w:t>
        </w:r>
      </w:hyperlink>
      <w:r>
        <w:rPr>
          <w:lang w:val="en-GB"/>
        </w:rPr>
        <w:t xml:space="preserve"> </w:t>
      </w:r>
    </w:p>
  </w:footnote>
  <w:footnote w:id="286">
    <w:p w14:paraId="7FDA3DD3" w14:textId="7770EFE5" w:rsidR="00463EAD" w:rsidRPr="00263E66" w:rsidRDefault="00463EAD">
      <w:pPr>
        <w:pStyle w:val="Notedebasdepage"/>
        <w:rPr>
          <w:lang w:val="en-GB"/>
        </w:rPr>
      </w:pPr>
      <w:r>
        <w:rPr>
          <w:rStyle w:val="Appelnotedebasdep"/>
        </w:rPr>
        <w:footnoteRef/>
      </w:r>
      <w:r w:rsidRPr="00263E66">
        <w:rPr>
          <w:lang w:val="en-GB"/>
        </w:rPr>
        <w:t xml:space="preserve"> Cf. </w:t>
      </w:r>
      <w:hyperlink r:id="rId200" w:history="1">
        <w:r w:rsidRPr="00867B63">
          <w:rPr>
            <w:rStyle w:val="Lienhypertexte"/>
            <w:lang w:val="en-GB"/>
          </w:rPr>
          <w:t>https://muflihun.com/bukhari/52/220</w:t>
        </w:r>
      </w:hyperlink>
      <w:r>
        <w:rPr>
          <w:lang w:val="en-GB"/>
        </w:rPr>
        <w:t xml:space="preserve"> </w:t>
      </w:r>
    </w:p>
  </w:footnote>
  <w:footnote w:id="287">
    <w:p w14:paraId="14C20E9F" w14:textId="77777777" w:rsidR="00463EAD" w:rsidRPr="008B6396" w:rsidRDefault="00463EAD" w:rsidP="00C62670">
      <w:pPr>
        <w:pStyle w:val="Notedebasdepage"/>
        <w:rPr>
          <w:lang w:val="en-GB"/>
        </w:rPr>
      </w:pPr>
      <w:r>
        <w:rPr>
          <w:rStyle w:val="Appelnotedebasdep"/>
        </w:rPr>
        <w:footnoteRef/>
      </w:r>
      <w:r w:rsidRPr="008B6396">
        <w:rPr>
          <w:lang w:val="en-GB"/>
        </w:rPr>
        <w:t xml:space="preserve"> Cf.</w:t>
      </w:r>
      <w:r>
        <w:rPr>
          <w:lang w:val="en-GB"/>
        </w:rPr>
        <w:t xml:space="preserve"> </w:t>
      </w:r>
      <w:hyperlink r:id="rId201" w:history="1">
        <w:r w:rsidRPr="00C363A1">
          <w:rPr>
            <w:rStyle w:val="Lienhypertexte"/>
            <w:lang w:val="en-GB"/>
          </w:rPr>
          <w:t>http://hadith.al-islam.com/Display/Hierarchy.asp?Src=1&amp;AlmiaNum=809</w:t>
        </w:r>
      </w:hyperlink>
      <w:r>
        <w:rPr>
          <w:lang w:val="en-GB"/>
        </w:rPr>
        <w:t xml:space="preserve">  </w:t>
      </w:r>
    </w:p>
  </w:footnote>
  <w:footnote w:id="288">
    <w:p w14:paraId="73B79D89" w14:textId="77777777" w:rsidR="00463EAD" w:rsidRPr="00385732" w:rsidRDefault="00463EAD" w:rsidP="00C62670">
      <w:pPr>
        <w:pStyle w:val="Notedebasdepage"/>
        <w:rPr>
          <w:lang w:val="en-GB"/>
        </w:rPr>
      </w:pPr>
      <w:r>
        <w:rPr>
          <w:rStyle w:val="Appelnotedebasdep"/>
        </w:rPr>
        <w:footnoteRef/>
      </w:r>
      <w:r w:rsidRPr="00385732">
        <w:rPr>
          <w:lang w:val="en-GB"/>
        </w:rPr>
        <w:t xml:space="preserve"> Cf.</w:t>
      </w:r>
      <w:r>
        <w:rPr>
          <w:lang w:val="en-GB"/>
        </w:rPr>
        <w:t xml:space="preserve"> </w:t>
      </w:r>
      <w:hyperlink r:id="rId202" w:history="1">
        <w:r w:rsidRPr="00C363A1">
          <w:rPr>
            <w:rStyle w:val="Lienhypertexte"/>
            <w:lang w:val="en-GB"/>
          </w:rPr>
          <w:t>http://hadith.al-islam.com/Display/Hierarchy.asp?Src=1&amp;AlmiaNum=811</w:t>
        </w:r>
      </w:hyperlink>
      <w:r>
        <w:rPr>
          <w:lang w:val="en-GB"/>
        </w:rPr>
        <w:t xml:space="preserve"> </w:t>
      </w:r>
    </w:p>
  </w:footnote>
  <w:footnote w:id="289">
    <w:p w14:paraId="21280717" w14:textId="77777777" w:rsidR="00463EAD" w:rsidRPr="00271D9A" w:rsidRDefault="00463EAD" w:rsidP="00B4430D">
      <w:pPr>
        <w:pStyle w:val="Notedebasdepage"/>
        <w:jc w:val="both"/>
      </w:pPr>
      <w:r>
        <w:rPr>
          <w:rStyle w:val="Appelnotedebasdep"/>
        </w:rPr>
        <w:footnoteRef/>
      </w:r>
      <w:r>
        <w:t xml:space="preserve"> Un hadith emblématique (extrait) : De Mahomet « </w:t>
      </w:r>
      <w:r w:rsidRPr="00656201">
        <w:rPr>
          <w:i/>
        </w:rPr>
        <w:t>Je n'ai jamais rien vu de plus déficient en intelligence et en religion que vous</w:t>
      </w:r>
      <w:r>
        <w:rPr>
          <w:i/>
        </w:rPr>
        <w:t xml:space="preserve"> » </w:t>
      </w:r>
      <w:r w:rsidRPr="00271D9A">
        <w:t xml:space="preserve">[les femmes]. </w:t>
      </w:r>
      <w:r w:rsidRPr="00656201">
        <w:t xml:space="preserve">Sahih al-Bukhari, Volume 1, livre 6, </w:t>
      </w:r>
      <w:r>
        <w:t>n</w:t>
      </w:r>
      <w:r w:rsidRPr="00656201">
        <w:t>°301</w:t>
      </w:r>
      <w:r>
        <w:t>.</w:t>
      </w:r>
    </w:p>
  </w:footnote>
  <w:footnote w:id="290">
    <w:p w14:paraId="41441F9F" w14:textId="77777777" w:rsidR="00D56ED6" w:rsidRPr="006864A8" w:rsidRDefault="00D56ED6" w:rsidP="00D56ED6">
      <w:pPr>
        <w:pStyle w:val="Notedebasdepage"/>
      </w:pPr>
      <w:r>
        <w:rPr>
          <w:rStyle w:val="Appelnotedebasdep"/>
        </w:rPr>
        <w:footnoteRef/>
      </w:r>
      <w:r w:rsidRPr="006864A8">
        <w:t xml:space="preserve"> Sira, II 336, d'après </w:t>
      </w:r>
      <w:r w:rsidRPr="006864A8">
        <w:rPr>
          <w:i/>
        </w:rPr>
        <w:t>La biographie du Prophète Mahomet</w:t>
      </w:r>
      <w:r w:rsidRPr="006864A8">
        <w:t>, texte traduit et annoté par Wahid Atallah, Fayard, 2004, p316 (NdT).</w:t>
      </w:r>
    </w:p>
  </w:footnote>
  <w:footnote w:id="291">
    <w:p w14:paraId="6D7DE489" w14:textId="77777777" w:rsidR="00D56ED6" w:rsidRPr="006864A8" w:rsidRDefault="00D56ED6" w:rsidP="00D56ED6">
      <w:pPr>
        <w:pStyle w:val="Notedebasdepage"/>
      </w:pPr>
      <w:r>
        <w:rPr>
          <w:rStyle w:val="Appelnotedebasdep"/>
        </w:rPr>
        <w:footnoteRef/>
      </w:r>
      <w:r w:rsidRPr="006864A8">
        <w:t xml:space="preserve"> Sahih Bukhari, 1, 8, 367.</w:t>
      </w:r>
    </w:p>
    <w:p w14:paraId="11B54A71" w14:textId="77777777" w:rsidR="00D56ED6" w:rsidRPr="008A0F1A" w:rsidRDefault="00D56ED6" w:rsidP="00D56ED6">
      <w:pPr>
        <w:pStyle w:val="Notedebasdepage"/>
        <w:jc w:val="both"/>
        <w:rPr>
          <w:rFonts w:ascii="Calibri" w:hAnsi="Calibri" w:cs="Calibri"/>
        </w:rPr>
      </w:pPr>
      <w:r w:rsidRPr="006864A8">
        <w:t xml:space="preserve">Dans ce hadith le commentateur raconte comment ils [les musulmans] attaquèrent la ville de Khaybar à l'aube prenant la population par surprise. « </w:t>
      </w:r>
      <w:r w:rsidRPr="006864A8">
        <w:rPr>
          <w:i/>
        </w:rPr>
        <w:t>Yakhrab Khaybar</w:t>
      </w:r>
      <w:r w:rsidRPr="006864A8">
        <w:t xml:space="preserve"> » (Khayber est détruite) s'exclama Mahomet, comme il passait triomphalement d'un bastion à un autre : « </w:t>
      </w:r>
      <w:r w:rsidRPr="006864A8">
        <w:rPr>
          <w:i/>
        </w:rPr>
        <w:t xml:space="preserve">Allah est grand ! </w:t>
      </w:r>
      <w:r w:rsidRPr="006864A8">
        <w:t xml:space="preserve">» Après la prise de la ville, vint le moment de partager le butin. Dihya, un des combattants, reçut </w:t>
      </w:r>
      <w:r w:rsidRPr="006864A8">
        <w:rPr>
          <w:b/>
        </w:rPr>
        <w:t>Safiya</w:t>
      </w:r>
      <w:r w:rsidRPr="006864A8">
        <w:t xml:space="preserve"> dans sa part. </w:t>
      </w:r>
      <w:r w:rsidRPr="006864A8">
        <w:rPr>
          <w:b/>
        </w:rPr>
        <w:t>Le père de Safiya était le chef des Banu Nadir et avait été décapité sur ordre de Mahomet trois ans auparavant</w:t>
      </w:r>
      <w:r w:rsidRPr="006864A8">
        <w:t xml:space="preserve">. Après la conquête de Khaybar, </w:t>
      </w:r>
      <w:r w:rsidRPr="006864A8">
        <w:rPr>
          <w:b/>
        </w:rPr>
        <w:t>son jeune époux Kinana fut torturé et tué également sur ses ordres</w:t>
      </w:r>
      <w:r w:rsidRPr="006864A8">
        <w:t xml:space="preserve">. Quelqu'un </w:t>
      </w:r>
      <w:r w:rsidRPr="008A0F1A">
        <w:rPr>
          <w:rFonts w:ascii="Calibri" w:hAnsi="Calibri" w:cs="Calibri"/>
        </w:rPr>
        <w:t xml:space="preserve">informa Mahomet que Safiya, dix-sept ans, était très belle. </w:t>
      </w:r>
      <w:r w:rsidRPr="008A0F1A">
        <w:rPr>
          <w:rFonts w:ascii="Calibri" w:hAnsi="Calibri" w:cs="Calibri"/>
          <w:b/>
        </w:rPr>
        <w:t>Donc Mahomet offrit à Dihya deux cousines de Safiya en échange</w:t>
      </w:r>
      <w:r w:rsidRPr="008A0F1A">
        <w:rPr>
          <w:rFonts w:ascii="Calibri" w:hAnsi="Calibri" w:cs="Calibri"/>
        </w:rPr>
        <w:t>.</w:t>
      </w:r>
    </w:p>
  </w:footnote>
  <w:footnote w:id="292">
    <w:p w14:paraId="72F58F77" w14:textId="77777777" w:rsidR="00D56ED6" w:rsidRPr="008A0F1A" w:rsidRDefault="00D56ED6" w:rsidP="00D56ED6">
      <w:pPr>
        <w:pStyle w:val="Notedebasdepage"/>
        <w:rPr>
          <w:rFonts w:ascii="Calibri" w:hAnsi="Calibri" w:cs="Calibri"/>
        </w:rPr>
      </w:pPr>
      <w:r w:rsidRPr="008A0F1A">
        <w:rPr>
          <w:rStyle w:val="Appelnotedebasdep"/>
          <w:rFonts w:ascii="Calibri" w:hAnsi="Calibri" w:cs="Calibri"/>
        </w:rPr>
        <w:footnoteRef/>
      </w:r>
      <w:r w:rsidRPr="008A0F1A">
        <w:rPr>
          <w:rFonts w:ascii="Calibri" w:hAnsi="Calibri" w:cs="Calibri"/>
        </w:rPr>
        <w:t xml:space="preserve"> 4.24 : et [vous sont interdites] parmi les femmes, les dames (qui ont un mari), sauf </w:t>
      </w:r>
      <w:r w:rsidRPr="008A0F1A">
        <w:rPr>
          <w:rFonts w:ascii="Calibri" w:hAnsi="Calibri" w:cs="Calibri"/>
          <w:b/>
        </w:rPr>
        <w:t>si elles sont vos esclaves en toute propriété.</w:t>
      </w:r>
      <w:r w:rsidRPr="008A0F1A">
        <w:rPr>
          <w:rFonts w:ascii="Calibri" w:hAnsi="Calibri" w:cs="Calibri"/>
        </w:rPr>
        <w:t xml:space="preserve"> Prescription d'Allah sur vous !</w:t>
      </w:r>
    </w:p>
    <w:p w14:paraId="518DADD5" w14:textId="77777777" w:rsidR="00D56ED6" w:rsidRPr="008A0F1A" w:rsidRDefault="00D56ED6" w:rsidP="00D56ED6">
      <w:pPr>
        <w:pStyle w:val="Notedebasdepage"/>
        <w:rPr>
          <w:rFonts w:ascii="Calibri" w:hAnsi="Calibri" w:cs="Calibri"/>
        </w:rPr>
      </w:pPr>
      <w:r w:rsidRPr="008A0F1A">
        <w:rPr>
          <w:rFonts w:ascii="Calibri" w:hAnsi="Calibri" w:cs="Calibri"/>
        </w:rPr>
        <w:t xml:space="preserve">33.50 : O Prophète ! Nous t'avons rendue licites tes épouses à qui tu as donné leur mahr (dot), </w:t>
      </w:r>
      <w:r w:rsidRPr="008A0F1A">
        <w:rPr>
          <w:rFonts w:ascii="Calibri" w:hAnsi="Calibri" w:cs="Calibri"/>
          <w:b/>
        </w:rPr>
        <w:t>ce que tu as possédé légalement parmi les captives [ou esclaves]</w:t>
      </w:r>
      <w:r w:rsidRPr="008A0F1A">
        <w:rPr>
          <w:rFonts w:ascii="Calibri" w:hAnsi="Calibri" w:cs="Calibri"/>
        </w:rPr>
        <w:t xml:space="preserve"> qu'Allah t'a destinées...</w:t>
      </w:r>
    </w:p>
    <w:p w14:paraId="4352A9E8" w14:textId="77777777" w:rsidR="00D56ED6" w:rsidRPr="008A0F1A" w:rsidRDefault="00D56ED6" w:rsidP="00D56ED6">
      <w:pPr>
        <w:pStyle w:val="Notedebasdepage"/>
        <w:rPr>
          <w:rFonts w:ascii="Calibri" w:hAnsi="Calibri" w:cs="Calibri"/>
        </w:rPr>
      </w:pPr>
      <w:r w:rsidRPr="008A0F1A">
        <w:rPr>
          <w:rFonts w:ascii="Calibri" w:hAnsi="Calibri" w:cs="Calibri"/>
        </w:rPr>
        <w:t xml:space="preserve">4.3 : Et si vous craignez de n'être pas justes envers les orphelins, ... Il est permis d'épouser deux, trois ou quatre, parmi les femmes qui vous plaisent, mais, si vous craignez de n'être pas justes avec celles-ci, alors une seule, ou </w:t>
      </w:r>
      <w:r w:rsidRPr="008A0F1A">
        <w:rPr>
          <w:rFonts w:ascii="Calibri" w:hAnsi="Calibri" w:cs="Calibri"/>
          <w:b/>
        </w:rPr>
        <w:t>des esclaves que vous possédez</w:t>
      </w:r>
      <w:r w:rsidRPr="008A0F1A">
        <w:rPr>
          <w:rFonts w:ascii="Calibri" w:hAnsi="Calibri" w:cs="Calibri"/>
        </w:rPr>
        <w:t>. Cela afin de ne pas faire d'injustice (ou afin de ne pas aggraver votre charge de famille).</w:t>
      </w:r>
    </w:p>
  </w:footnote>
  <w:footnote w:id="293">
    <w:p w14:paraId="1B825F7D" w14:textId="77777777" w:rsidR="00463EAD" w:rsidRPr="008A0F1A" w:rsidRDefault="00463EAD" w:rsidP="007F01C3">
      <w:pPr>
        <w:pStyle w:val="Notedebasdepage"/>
        <w:rPr>
          <w:rFonts w:ascii="Calibri" w:hAnsi="Calibri" w:cs="Calibri"/>
        </w:rPr>
      </w:pPr>
      <w:r w:rsidRPr="008A0F1A">
        <w:rPr>
          <w:rStyle w:val="Appelnotedebasdep"/>
          <w:rFonts w:ascii="Calibri" w:hAnsi="Calibri" w:cs="Calibri"/>
        </w:rPr>
        <w:footnoteRef/>
      </w:r>
      <w:r w:rsidRPr="008A0F1A">
        <w:rPr>
          <w:rFonts w:ascii="Calibri" w:hAnsi="Calibri" w:cs="Calibri"/>
        </w:rPr>
        <w:t xml:space="preserve"> Voir </w:t>
      </w:r>
      <w:hyperlink r:id="rId203" w:history="1">
        <w:r w:rsidRPr="008A0F1A">
          <w:rPr>
            <w:rStyle w:val="Lienhypertexte"/>
            <w:rFonts w:ascii="Calibri" w:hAnsi="Calibri" w:cs="Calibri"/>
          </w:rPr>
          <w:t>https://wikiislam.net/wiki/Women_are_Deficient_in_Intelligence</w:t>
        </w:r>
      </w:hyperlink>
      <w:r w:rsidRPr="008A0F1A">
        <w:rPr>
          <w:rFonts w:ascii="Calibri" w:hAnsi="Calibri" w:cs="Calibri"/>
        </w:rPr>
        <w:t xml:space="preserve"> </w:t>
      </w:r>
    </w:p>
  </w:footnote>
  <w:footnote w:id="294">
    <w:p w14:paraId="4322E5FD" w14:textId="77777777" w:rsidR="00463EAD" w:rsidRDefault="00463EAD" w:rsidP="001F0805">
      <w:pPr>
        <w:pStyle w:val="Notedebasdepage"/>
      </w:pPr>
      <w:r>
        <w:rPr>
          <w:rStyle w:val="Appelnotedebasdep"/>
        </w:rPr>
        <w:footnoteRef/>
      </w:r>
      <w:r>
        <w:t xml:space="preserve"> Cette tradition a également été transmise par Ibn Mas'ud du Prophète (que la paix soit sur lui) dans le même sens, par le biais d'une chaîne de narrateurs différente.</w:t>
      </w:r>
    </w:p>
    <w:p w14:paraId="2CDDF008" w14:textId="77777777" w:rsidR="00463EAD" w:rsidRPr="00161EB9" w:rsidRDefault="00463EAD" w:rsidP="001F0805">
      <w:pPr>
        <w:pStyle w:val="Notedebasdepage"/>
        <w:rPr>
          <w:lang w:val="en-GB"/>
        </w:rPr>
      </w:pPr>
      <w:r w:rsidRPr="00161EB9">
        <w:rPr>
          <w:lang w:val="en-GB"/>
        </w:rPr>
        <w:t>(1694)Chapter: The Offspring Of Polytheists(18)</w:t>
      </w:r>
      <w:r>
        <w:t>باب</w:t>
      </w:r>
      <w:r w:rsidRPr="00161EB9">
        <w:rPr>
          <w:lang w:val="en-GB"/>
        </w:rPr>
        <w:t xml:space="preserve"> </w:t>
      </w:r>
      <w:r>
        <w:t>فِي</w:t>
      </w:r>
      <w:r w:rsidRPr="00161EB9">
        <w:rPr>
          <w:lang w:val="en-GB"/>
        </w:rPr>
        <w:t xml:space="preserve"> </w:t>
      </w:r>
      <w:r>
        <w:t>ذَرَارِيِّ</w:t>
      </w:r>
      <w:r w:rsidRPr="00161EB9">
        <w:rPr>
          <w:lang w:val="en-GB"/>
        </w:rPr>
        <w:t xml:space="preserve"> </w:t>
      </w:r>
      <w:r>
        <w:t>الْمُشْرِكِينَ</w:t>
      </w:r>
    </w:p>
    <w:p w14:paraId="594E2391" w14:textId="77777777" w:rsidR="00463EAD" w:rsidRPr="00161EB9" w:rsidRDefault="00463EAD" w:rsidP="001F0805">
      <w:pPr>
        <w:pStyle w:val="Notedebasdepage"/>
        <w:rPr>
          <w:lang w:val="en-GB"/>
        </w:rPr>
      </w:pPr>
      <w:r w:rsidRPr="00161EB9">
        <w:rPr>
          <w:lang w:val="en-GB"/>
        </w:rPr>
        <w:t>‘Amir reported the Messenger of Allah (May peace be upon him) as saying :</w:t>
      </w:r>
    </w:p>
    <w:p w14:paraId="25B76884" w14:textId="77777777" w:rsidR="00463EAD" w:rsidRPr="00161EB9" w:rsidRDefault="00463EAD" w:rsidP="001F0805">
      <w:pPr>
        <w:pStyle w:val="Notedebasdepage"/>
        <w:rPr>
          <w:lang w:val="en-GB"/>
        </w:rPr>
      </w:pPr>
      <w:r w:rsidRPr="00161EB9">
        <w:rPr>
          <w:lang w:val="en-GB"/>
        </w:rPr>
        <w:t>The woman who buries alive her new-born girl and the girl who is buried alive both will go to Hell. This tradition has also been transmitted by Ibn Mas’ud from the Prophet (May peace be upon him) to the same effect through a different chain of narrators</w:t>
      </w:r>
    </w:p>
    <w:p w14:paraId="08314694" w14:textId="77777777" w:rsidR="00463EAD" w:rsidRPr="001474B0" w:rsidRDefault="00463EAD" w:rsidP="001F0805">
      <w:pPr>
        <w:pStyle w:val="Notedebasdepage"/>
        <w:rPr>
          <w:lang w:val="es-AR"/>
        </w:rPr>
      </w:pPr>
      <w:r w:rsidRPr="001474B0">
        <w:rPr>
          <w:lang w:val="es-AR"/>
        </w:rPr>
        <w:t>Grade</w:t>
      </w:r>
      <w:r w:rsidRPr="001474B0">
        <w:rPr>
          <w:lang w:val="es-AR"/>
        </w:rPr>
        <w:tab/>
        <w:t>: Sahih (Al-Albani)</w:t>
      </w:r>
    </w:p>
    <w:p w14:paraId="656D5F33" w14:textId="77777777" w:rsidR="00463EAD" w:rsidRPr="001474B0" w:rsidRDefault="00463EAD" w:rsidP="001F0805">
      <w:pPr>
        <w:pStyle w:val="Notedebasdepage"/>
        <w:rPr>
          <w:lang w:val="es-AR"/>
        </w:rPr>
      </w:pPr>
      <w:r w:rsidRPr="001474B0">
        <w:rPr>
          <w:lang w:val="es-AR"/>
        </w:rPr>
        <w:t>Reference: Sunan Abi Dawud 4717</w:t>
      </w:r>
    </w:p>
    <w:p w14:paraId="2FEA13A6" w14:textId="77777777" w:rsidR="00463EAD" w:rsidRPr="00161EB9" w:rsidRDefault="00463EAD" w:rsidP="001F0805">
      <w:pPr>
        <w:pStyle w:val="Notedebasdepage"/>
        <w:rPr>
          <w:lang w:val="en-GB"/>
        </w:rPr>
      </w:pPr>
      <w:r w:rsidRPr="00161EB9">
        <w:rPr>
          <w:lang w:val="en-GB"/>
        </w:rPr>
        <w:t>In-book reference: Book 42, Hadith 122</w:t>
      </w:r>
    </w:p>
    <w:p w14:paraId="4200A544" w14:textId="77777777" w:rsidR="00463EAD" w:rsidRPr="00161EB9" w:rsidRDefault="00463EAD" w:rsidP="001F0805">
      <w:pPr>
        <w:pStyle w:val="Notedebasdepage"/>
        <w:rPr>
          <w:lang w:val="en-GB"/>
        </w:rPr>
      </w:pPr>
      <w:r w:rsidRPr="00161EB9">
        <w:rPr>
          <w:lang w:val="en-GB"/>
        </w:rPr>
        <w:t>English translation: Book 41, Hadith 4699</w:t>
      </w:r>
    </w:p>
    <w:p w14:paraId="2DD0F300" w14:textId="77777777" w:rsidR="00463EAD" w:rsidRPr="00A76ECF" w:rsidRDefault="00463EAD" w:rsidP="001F0805">
      <w:pPr>
        <w:pStyle w:val="Notedebasdepage"/>
        <w:rPr>
          <w:lang w:val="en-GB"/>
        </w:rPr>
      </w:pPr>
      <w:r w:rsidRPr="00A76ECF">
        <w:rPr>
          <w:lang w:val="en-GB"/>
        </w:rPr>
        <w:t xml:space="preserve">Source : </w:t>
      </w:r>
      <w:hyperlink r:id="rId204" w:history="1">
        <w:r w:rsidRPr="00A76ECF">
          <w:rPr>
            <w:rStyle w:val="Lienhypertexte"/>
            <w:lang w:val="en-GB"/>
          </w:rPr>
          <w:t>https://sunnah.com/abudawud/42/122</w:t>
        </w:r>
      </w:hyperlink>
      <w:r w:rsidRPr="00A76ECF">
        <w:rPr>
          <w:lang w:val="en-GB"/>
        </w:rPr>
        <w:t xml:space="preserve"> </w:t>
      </w:r>
    </w:p>
  </w:footnote>
  <w:footnote w:id="295">
    <w:p w14:paraId="7395F854" w14:textId="77777777" w:rsidR="00463EAD" w:rsidRPr="008A0F1A" w:rsidRDefault="00463EAD" w:rsidP="007F01C3">
      <w:pPr>
        <w:pStyle w:val="Notedebasdepage"/>
        <w:rPr>
          <w:rFonts w:ascii="Calibri" w:hAnsi="Calibri" w:cs="Calibri"/>
        </w:rPr>
      </w:pPr>
      <w:r w:rsidRPr="008A0F1A">
        <w:rPr>
          <w:rStyle w:val="Appelnotedebasdep"/>
          <w:rFonts w:ascii="Calibri" w:hAnsi="Calibri" w:cs="Calibri"/>
        </w:rPr>
        <w:footnoteRef/>
      </w:r>
      <w:r w:rsidRPr="008A0F1A">
        <w:rPr>
          <w:rFonts w:ascii="Calibri" w:hAnsi="Calibri" w:cs="Calibri"/>
        </w:rPr>
        <w:t xml:space="preserve"> Etat d’impureté majeure (janâba).</w:t>
      </w:r>
    </w:p>
  </w:footnote>
  <w:footnote w:id="296">
    <w:p w14:paraId="5B649803" w14:textId="77777777" w:rsidR="00463EAD" w:rsidRPr="008A0F1A" w:rsidRDefault="00463EAD" w:rsidP="007F01C3">
      <w:pPr>
        <w:pStyle w:val="Notedebasdepage"/>
        <w:rPr>
          <w:rFonts w:ascii="Calibri" w:hAnsi="Calibri" w:cs="Calibri"/>
        </w:rPr>
      </w:pPr>
      <w:r w:rsidRPr="008A0F1A">
        <w:rPr>
          <w:rStyle w:val="Appelnotedebasdep"/>
          <w:rFonts w:ascii="Calibri" w:hAnsi="Calibri" w:cs="Calibri"/>
        </w:rPr>
        <w:footnoteRef/>
      </w:r>
      <w:r w:rsidRPr="008A0F1A">
        <w:rPr>
          <w:rFonts w:ascii="Calibri" w:hAnsi="Calibri" w:cs="Calibri"/>
        </w:rPr>
        <w:t xml:space="preserve"> Voir </w:t>
      </w:r>
      <w:hyperlink r:id="rId205" w:history="1">
        <w:r w:rsidRPr="008A0F1A">
          <w:rPr>
            <w:rStyle w:val="Lienhypertexte"/>
            <w:rFonts w:ascii="Calibri" w:hAnsi="Calibri" w:cs="Calibri"/>
          </w:rPr>
          <w:t>https://islamqa.info/fr/33649</w:t>
        </w:r>
      </w:hyperlink>
      <w:r w:rsidRPr="008A0F1A">
        <w:rPr>
          <w:rFonts w:ascii="Calibri" w:hAnsi="Calibri" w:cs="Calibri"/>
        </w:rPr>
        <w:t xml:space="preserve"> </w:t>
      </w:r>
    </w:p>
  </w:footnote>
  <w:footnote w:id="297">
    <w:p w14:paraId="3D28A1B4" w14:textId="77777777" w:rsidR="00463EAD" w:rsidRPr="00C65559" w:rsidRDefault="00463EAD" w:rsidP="007F01C3">
      <w:pPr>
        <w:pStyle w:val="Notedebasdepage"/>
        <w:rPr>
          <w:lang w:val="en-GB"/>
        </w:rPr>
      </w:pPr>
      <w:r w:rsidRPr="009D5A40">
        <w:rPr>
          <w:rStyle w:val="Appelnotedebasdep"/>
        </w:rPr>
        <w:footnoteRef/>
      </w:r>
      <w:r w:rsidRPr="007F01C3">
        <w:rPr>
          <w:lang w:val="en-GB"/>
        </w:rPr>
        <w:t xml:space="preserve"> Sahih Muslim, 8.3424, 3425, 3427,</w:t>
      </w:r>
    </w:p>
  </w:footnote>
  <w:footnote w:id="298">
    <w:p w14:paraId="5AD03E78" w14:textId="77777777" w:rsidR="00463EAD" w:rsidRPr="00C65559" w:rsidRDefault="00463EAD" w:rsidP="007F01C3">
      <w:pPr>
        <w:pStyle w:val="Notedebasdepage"/>
        <w:rPr>
          <w:lang w:val="en-GB"/>
        </w:rPr>
      </w:pPr>
      <w:r w:rsidRPr="00C65559">
        <w:rPr>
          <w:rStyle w:val="Appelnotedebasdep"/>
        </w:rPr>
        <w:footnoteRef/>
      </w:r>
      <w:r w:rsidRPr="007F01C3">
        <w:rPr>
          <w:lang w:val="en-GB"/>
        </w:rPr>
        <w:t xml:space="preserve"> Malik, livre 30, hadith 30.2.12.</w:t>
      </w:r>
    </w:p>
  </w:footnote>
  <w:footnote w:id="299">
    <w:p w14:paraId="3290B484" w14:textId="77777777" w:rsidR="00463EAD" w:rsidRPr="005D57A0" w:rsidRDefault="00463EAD" w:rsidP="007F01C3">
      <w:pPr>
        <w:pStyle w:val="Notedebasdepage"/>
        <w:rPr>
          <w:rFonts w:ascii="Times New Roman" w:hAnsi="Times New Roman" w:cs="Times New Roman"/>
        </w:rPr>
      </w:pPr>
      <w:r w:rsidRPr="005D57A0">
        <w:rPr>
          <w:rStyle w:val="Appelnotedebasdep"/>
          <w:rFonts w:ascii="Times New Roman" w:hAnsi="Times New Roman" w:cs="Times New Roman"/>
        </w:rPr>
        <w:footnoteRef/>
      </w:r>
      <w:r w:rsidRPr="005D57A0">
        <w:rPr>
          <w:rFonts w:ascii="Times New Roman" w:hAnsi="Times New Roman" w:cs="Times New Roman"/>
        </w:rPr>
        <w:t xml:space="preserve"> </w:t>
      </w:r>
      <w:r w:rsidRPr="00CC27E8">
        <w:rPr>
          <w:rFonts w:ascii="Times New Roman" w:hAnsi="Times New Roman" w:cs="Times New Roman"/>
        </w:rPr>
        <w:t>Bukhari 3, 34, 310.</w:t>
      </w:r>
    </w:p>
  </w:footnote>
  <w:footnote w:id="300">
    <w:p w14:paraId="7469ED96" w14:textId="77777777" w:rsidR="00463EAD" w:rsidRPr="00CC27E8" w:rsidRDefault="00463EAD" w:rsidP="007F01C3">
      <w:pPr>
        <w:pStyle w:val="Notedebasdepage"/>
        <w:rPr>
          <w:rFonts w:ascii="Times New Roman" w:hAnsi="Times New Roman" w:cs="Times New Roman"/>
        </w:rPr>
      </w:pPr>
      <w:r w:rsidRPr="00CC27E8">
        <w:rPr>
          <w:rStyle w:val="Appelnotedebasdep"/>
          <w:rFonts w:ascii="Times New Roman" w:hAnsi="Times New Roman" w:cs="Times New Roman"/>
        </w:rPr>
        <w:footnoteRef/>
      </w:r>
      <w:r w:rsidRPr="00CC27E8">
        <w:rPr>
          <w:rFonts w:ascii="Times New Roman" w:hAnsi="Times New Roman" w:cs="Times New Roman"/>
        </w:rPr>
        <w:t xml:space="preserve"> </w:t>
      </w:r>
      <w:r w:rsidRPr="00DB2B80">
        <w:rPr>
          <w:rFonts w:ascii="Times New Roman" w:hAnsi="Times New Roman" w:cs="Times New Roman"/>
        </w:rPr>
        <w:t>Tabaqat v8 p157.</w:t>
      </w:r>
    </w:p>
  </w:footnote>
  <w:footnote w:id="301">
    <w:p w14:paraId="1ECC9831" w14:textId="77777777" w:rsidR="00463EAD" w:rsidRPr="006220C2" w:rsidRDefault="00463EAD" w:rsidP="007F01C3">
      <w:pPr>
        <w:spacing w:after="0" w:line="240" w:lineRule="auto"/>
        <w:rPr>
          <w:rFonts w:ascii="Times New Roman" w:hAnsi="Times New Roman" w:cs="Times New Roman"/>
          <w:color w:val="000000" w:themeColor="text1"/>
          <w:sz w:val="20"/>
          <w:szCs w:val="20"/>
        </w:rPr>
      </w:pPr>
      <w:r w:rsidRPr="006220C2">
        <w:rPr>
          <w:rStyle w:val="Appelnotedebasdep"/>
          <w:rFonts w:ascii="Times New Roman" w:hAnsi="Times New Roman" w:cs="Times New Roman"/>
          <w:sz w:val="20"/>
          <w:szCs w:val="20"/>
        </w:rPr>
        <w:footnoteRef/>
      </w:r>
      <w:r w:rsidRPr="006220C2">
        <w:rPr>
          <w:rFonts w:ascii="Times New Roman" w:hAnsi="Times New Roman" w:cs="Times New Roman"/>
          <w:sz w:val="20"/>
          <w:szCs w:val="20"/>
        </w:rPr>
        <w:t xml:space="preserve"> </w:t>
      </w:r>
      <w:r w:rsidRPr="006220C2">
        <w:rPr>
          <w:rFonts w:ascii="Times New Roman" w:hAnsi="Times New Roman" w:cs="Times New Roman"/>
          <w:color w:val="000000" w:themeColor="text1"/>
          <w:sz w:val="20"/>
          <w:szCs w:val="20"/>
        </w:rPr>
        <w:t>Mahomet et ses hommes avaient tué le mari de Juwairiya dans un raid sans motif. Elle était fille du chef des Banu Mustaliq et une princesse parmi les siens. Elle se retrouvait esclave et propriété d'un des bandits de Mahomet. Néanmoins, à cause de sa beauté, le saint Prophète lui offrit de la « libérer » à condition de l'épouser.</w:t>
      </w:r>
      <w:r>
        <w:rPr>
          <w:rFonts w:ascii="Times New Roman" w:hAnsi="Times New Roman" w:cs="Times New Roman"/>
          <w:color w:val="000000" w:themeColor="text1"/>
          <w:sz w:val="20"/>
          <w:szCs w:val="20"/>
        </w:rPr>
        <w:t xml:space="preserve"> Cf. Psychologie de Mahomet et des musulmans, ibid, page 77.</w:t>
      </w:r>
    </w:p>
  </w:footnote>
  <w:footnote w:id="302">
    <w:p w14:paraId="29F75DA7" w14:textId="77777777" w:rsidR="00463EAD" w:rsidRPr="00261162" w:rsidRDefault="00463EAD" w:rsidP="007F01C3">
      <w:pPr>
        <w:pStyle w:val="Notedebasdepage"/>
        <w:rPr>
          <w:rFonts w:ascii="Times New Roman" w:hAnsi="Times New Roman" w:cs="Times New Roman"/>
        </w:rPr>
      </w:pPr>
      <w:r w:rsidRPr="00261162">
        <w:rPr>
          <w:rStyle w:val="Appelnotedebasdep"/>
          <w:rFonts w:ascii="Times New Roman" w:hAnsi="Times New Roman" w:cs="Times New Roman"/>
        </w:rPr>
        <w:footnoteRef/>
      </w:r>
      <w:r w:rsidRPr="00261162">
        <w:rPr>
          <w:rFonts w:ascii="Times New Roman" w:hAnsi="Times New Roman" w:cs="Times New Roman"/>
        </w:rPr>
        <w:t xml:space="preserve"> </w:t>
      </w:r>
      <w:hyperlink r:id="rId206" w:history="1">
        <w:r w:rsidRPr="00CA3668">
          <w:rPr>
            <w:rStyle w:val="Lienhypertexte"/>
            <w:rFonts w:ascii="Times New Roman" w:hAnsi="Times New Roman" w:cs="Times New Roman"/>
          </w:rPr>
          <w:t>http://www.quransearchonline.com/HTML/Biography/ilyref/jawairiaraz.html</w:t>
        </w:r>
      </w:hyperlink>
      <w:r w:rsidRPr="00261162">
        <w:rPr>
          <w:rFonts w:ascii="Times New Roman" w:hAnsi="Times New Roman" w:cs="Times New Roman"/>
        </w:rPr>
        <w:t xml:space="preserve"> </w:t>
      </w:r>
    </w:p>
  </w:footnote>
  <w:footnote w:id="303">
    <w:p w14:paraId="11D09EF2" w14:textId="77777777" w:rsidR="00463EAD" w:rsidRPr="005D5F50" w:rsidRDefault="00463EAD" w:rsidP="007F01C3">
      <w:pPr>
        <w:pStyle w:val="Notedebasdepage"/>
        <w:rPr>
          <w:rFonts w:ascii="Times New Roman" w:hAnsi="Times New Roman" w:cs="Times New Roman"/>
        </w:rPr>
      </w:pPr>
      <w:r w:rsidRPr="005D5F50">
        <w:rPr>
          <w:rStyle w:val="Appelnotedebasdep"/>
          <w:rFonts w:ascii="Times New Roman" w:hAnsi="Times New Roman" w:cs="Times New Roman"/>
        </w:rPr>
        <w:footnoteRef/>
      </w:r>
      <w:r w:rsidRPr="005D5F50">
        <w:rPr>
          <w:rFonts w:ascii="Times New Roman" w:hAnsi="Times New Roman" w:cs="Times New Roman"/>
        </w:rPr>
        <w:t xml:space="preserve"> </w:t>
      </w:r>
      <w:r w:rsidRPr="002B0FD9">
        <w:rPr>
          <w:rFonts w:ascii="Times New Roman" w:hAnsi="Times New Roman" w:cs="Times New Roman"/>
        </w:rPr>
        <w:t>Bukhari, 7, 63, 182.</w:t>
      </w:r>
    </w:p>
  </w:footnote>
  <w:footnote w:id="304">
    <w:p w14:paraId="0B6E6423" w14:textId="77777777" w:rsidR="00463EAD" w:rsidRPr="005D5F50" w:rsidRDefault="00463EAD" w:rsidP="007F01C3">
      <w:pPr>
        <w:spacing w:after="0" w:line="240" w:lineRule="auto"/>
        <w:rPr>
          <w:rFonts w:ascii="Times New Roman" w:hAnsi="Times New Roman" w:cs="Times New Roman"/>
          <w:color w:val="000000" w:themeColor="text1"/>
          <w:sz w:val="20"/>
          <w:szCs w:val="20"/>
        </w:rPr>
      </w:pPr>
      <w:r w:rsidRPr="005D5F50">
        <w:rPr>
          <w:rStyle w:val="Appelnotedebasdep"/>
          <w:rFonts w:ascii="Times New Roman" w:hAnsi="Times New Roman" w:cs="Times New Roman"/>
          <w:sz w:val="20"/>
          <w:szCs w:val="20"/>
        </w:rPr>
        <w:footnoteRef/>
      </w:r>
      <w:r w:rsidRPr="005D5F50">
        <w:rPr>
          <w:rFonts w:ascii="Times New Roman" w:hAnsi="Times New Roman" w:cs="Times New Roman"/>
          <w:sz w:val="20"/>
          <w:szCs w:val="20"/>
        </w:rPr>
        <w:t xml:space="preserve"> </w:t>
      </w:r>
      <w:r w:rsidRPr="005D5F50">
        <w:rPr>
          <w:rFonts w:ascii="Times New Roman" w:hAnsi="Times New Roman" w:cs="Times New Roman"/>
          <w:color w:val="000000" w:themeColor="text1"/>
          <w:sz w:val="20"/>
          <w:szCs w:val="20"/>
        </w:rPr>
        <w:t>Notes : a) ces vêtements faisaient certainement partis du butin pris à cette même fille ou à d'autres de sa tribu.</w:t>
      </w:r>
    </w:p>
    <w:p w14:paraId="25044B5D" w14:textId="77777777" w:rsidR="00463EAD" w:rsidRPr="005D5F50" w:rsidRDefault="00463EAD" w:rsidP="007F01C3">
      <w:pPr>
        <w:spacing w:after="0" w:line="240" w:lineRule="auto"/>
        <w:rPr>
          <w:rFonts w:ascii="Times New Roman" w:hAnsi="Times New Roman" w:cs="Times New Roman"/>
          <w:color w:val="000000" w:themeColor="text1"/>
          <w:sz w:val="20"/>
          <w:szCs w:val="20"/>
        </w:rPr>
      </w:pPr>
      <w:r w:rsidRPr="005D5F50">
        <w:rPr>
          <w:rFonts w:ascii="Times New Roman" w:hAnsi="Times New Roman" w:cs="Times New Roman"/>
          <w:color w:val="000000" w:themeColor="text1"/>
          <w:sz w:val="20"/>
          <w:szCs w:val="20"/>
        </w:rPr>
        <w:t>b) Jauniyya devait être encore une enfant pour avoir une nourrice.</w:t>
      </w:r>
    </w:p>
  </w:footnote>
  <w:footnote w:id="305">
    <w:p w14:paraId="58251D48" w14:textId="77777777" w:rsidR="00463EAD" w:rsidRPr="00491EA2" w:rsidRDefault="00463EAD" w:rsidP="007F01C3">
      <w:pPr>
        <w:pStyle w:val="Notedebasdepage"/>
        <w:rPr>
          <w:rFonts w:cs="Times New Roman"/>
        </w:rPr>
      </w:pPr>
      <w:r w:rsidRPr="00491EA2">
        <w:rPr>
          <w:rStyle w:val="Appelnotedebasdep"/>
          <w:rFonts w:cs="Times New Roman"/>
        </w:rPr>
        <w:footnoteRef/>
      </w:r>
      <w:r w:rsidRPr="00491EA2">
        <w:rPr>
          <w:rFonts w:cs="Times New Roman"/>
        </w:rPr>
        <w:t xml:space="preserve"> Tabaqat v8 p53-54.</w:t>
      </w:r>
    </w:p>
  </w:footnote>
  <w:footnote w:id="306">
    <w:p w14:paraId="22E137F0" w14:textId="77777777" w:rsidR="00463EAD" w:rsidRPr="00197A6A" w:rsidRDefault="00463EAD" w:rsidP="007F01C3">
      <w:pPr>
        <w:pStyle w:val="Notedebasdepage"/>
      </w:pPr>
      <w:r>
        <w:rPr>
          <w:rStyle w:val="Appelnotedebasdep"/>
        </w:rPr>
        <w:footnoteRef/>
      </w:r>
      <w:r w:rsidRPr="00197A6A">
        <w:t xml:space="preserve"> </w:t>
      </w:r>
      <w:r>
        <w:t xml:space="preserve">En dénonçant le comportement de Mahomet à Aïcha, </w:t>
      </w:r>
      <w:r w:rsidRPr="00197A6A">
        <w:rPr>
          <w:color w:val="000000" w:themeColor="text1"/>
        </w:rPr>
        <w:t>Hafsa</w:t>
      </w:r>
      <w:r>
        <w:rPr>
          <w:color w:val="000000" w:themeColor="text1"/>
        </w:rPr>
        <w:t xml:space="preserve"> cherchait probablement à se venger de Mahomet ou à lui faire honte.</w:t>
      </w:r>
    </w:p>
  </w:footnote>
  <w:footnote w:id="307">
    <w:p w14:paraId="352BB16E" w14:textId="77777777" w:rsidR="00463EAD" w:rsidRPr="002B0FD9" w:rsidRDefault="00463EAD" w:rsidP="007F01C3">
      <w:pPr>
        <w:pStyle w:val="Notedebasdepage"/>
      </w:pPr>
      <w:r>
        <w:rPr>
          <w:rStyle w:val="Appelnotedebasdep"/>
        </w:rPr>
        <w:footnoteRef/>
      </w:r>
      <w:r w:rsidRPr="002B0FD9">
        <w:t xml:space="preserve"> </w:t>
      </w:r>
      <w:r>
        <w:t>Bukhari, 9, 88, 219.</w:t>
      </w:r>
    </w:p>
  </w:footnote>
  <w:footnote w:id="308">
    <w:p w14:paraId="205EF830" w14:textId="59FE2066" w:rsidR="00463EAD" w:rsidRPr="00A53FE6" w:rsidRDefault="00463EAD" w:rsidP="00A53FE6">
      <w:pPr>
        <w:pStyle w:val="Notedebasdepage"/>
      </w:pPr>
      <w:r>
        <w:rPr>
          <w:rStyle w:val="Appelnotedebasdep"/>
        </w:rPr>
        <w:footnoteRef/>
      </w:r>
      <w:r w:rsidRPr="00A53FE6">
        <w:t xml:space="preserve"> Sunan Ibn Majah Livre du Prix du Sang, Vol. 3, Hadith 2660</w:t>
      </w:r>
      <w:r>
        <w:t xml:space="preserve">, </w:t>
      </w:r>
      <w:hyperlink r:id="rId207" w:history="1">
        <w:r w:rsidRPr="00A53FE6">
          <w:rPr>
            <w:rStyle w:val="Lienhypertexte"/>
          </w:rPr>
          <w:t>https://muflihun.com/ibnmajah/21/2660</w:t>
        </w:r>
      </w:hyperlink>
      <w:r w:rsidRPr="00A53FE6">
        <w:t xml:space="preserve"> </w:t>
      </w:r>
    </w:p>
  </w:footnote>
  <w:footnote w:id="309">
    <w:p w14:paraId="29199B44" w14:textId="77777777" w:rsidR="00463EAD" w:rsidRPr="00A53FE6" w:rsidRDefault="00463EAD" w:rsidP="00441CE1">
      <w:pPr>
        <w:pStyle w:val="Notedebasdepage"/>
        <w:rPr>
          <w:lang w:val="en-GB"/>
        </w:rPr>
      </w:pPr>
      <w:r>
        <w:rPr>
          <w:rStyle w:val="Appelnotedebasdep"/>
        </w:rPr>
        <w:footnoteRef/>
      </w:r>
      <w:r w:rsidRPr="00A53FE6">
        <w:rPr>
          <w:lang w:val="en-GB"/>
        </w:rPr>
        <w:t xml:space="preserve"> Cf. </w:t>
      </w:r>
      <w:hyperlink r:id="rId208" w:history="1">
        <w:r w:rsidRPr="00A53FE6">
          <w:rPr>
            <w:rStyle w:val="Lienhypertexte"/>
            <w:lang w:val="en-GB"/>
          </w:rPr>
          <w:t>http://www.islamicbulletin.org/french/ebooks/raheq_french.pdf</w:t>
        </w:r>
      </w:hyperlink>
      <w:r w:rsidRPr="00A53FE6">
        <w:rPr>
          <w:lang w:val="en-GB"/>
        </w:rPr>
        <w:t xml:space="preserve"> </w:t>
      </w:r>
    </w:p>
  </w:footnote>
  <w:footnote w:id="310">
    <w:p w14:paraId="3A66B318" w14:textId="77777777" w:rsidR="00463EAD" w:rsidRPr="001D731D" w:rsidRDefault="00463EAD" w:rsidP="003146FE">
      <w:pPr>
        <w:pStyle w:val="Notedebasdepage"/>
      </w:pPr>
      <w:r>
        <w:rPr>
          <w:rStyle w:val="Appelnotedebasdep"/>
        </w:rPr>
        <w:footnoteRef/>
      </w:r>
      <w:r w:rsidRPr="001D731D">
        <w:t xml:space="preserve"> </w:t>
      </w:r>
      <w:r>
        <w:t>A</w:t>
      </w:r>
      <w:r w:rsidRPr="001D731D">
        <w:t>rbuste</w:t>
      </w:r>
      <w:r>
        <w:t>s</w:t>
      </w:r>
      <w:r w:rsidRPr="001D731D">
        <w:t xml:space="preserve"> épineux que l'on pense être des lyciums.</w:t>
      </w:r>
    </w:p>
  </w:footnote>
  <w:footnote w:id="311">
    <w:p w14:paraId="10F185D9" w14:textId="77777777" w:rsidR="00463EAD" w:rsidRPr="006843CE" w:rsidRDefault="00463EAD" w:rsidP="003146FE">
      <w:pPr>
        <w:pStyle w:val="Notedebasdepage"/>
        <w:jc w:val="both"/>
      </w:pPr>
      <w:r>
        <w:rPr>
          <w:rStyle w:val="Appelnotedebasdep"/>
        </w:rPr>
        <w:footnoteRef/>
      </w:r>
      <w:r w:rsidRPr="00603D53">
        <w:rPr>
          <w:lang w:val="en-GB"/>
        </w:rPr>
        <w:t xml:space="preserve"> </w:t>
      </w:r>
      <w:r>
        <w:rPr>
          <w:lang w:val="en-GB"/>
        </w:rPr>
        <w:t>“</w:t>
      </w:r>
      <w:r w:rsidRPr="00603D53">
        <w:rPr>
          <w:lang w:val="en-GB"/>
        </w:rPr>
        <w:t>Abu Huraira reported Allah's Messenger (Peace be upon him) as saying: The last hour would not come unless the Muslims will fight against the Jews and the Muslims would kill them until the Jews would hide themselves behind a stone or a tree and a stone or a tree would say: Muslim, or the servant of Allah, there is a Jew behind me;</w:t>
      </w:r>
      <w:r>
        <w:rPr>
          <w:lang w:val="en-GB"/>
        </w:rPr>
        <w:t xml:space="preserve"> </w:t>
      </w:r>
      <w:r w:rsidRPr="00603D53">
        <w:rPr>
          <w:lang w:val="en-GB"/>
        </w:rPr>
        <w:t>come and kill him; but the tree Gharqad would not say, for it is the tree of the Jews</w:t>
      </w:r>
      <w:r>
        <w:rPr>
          <w:lang w:val="en-GB"/>
        </w:rPr>
        <w:t>”</w:t>
      </w:r>
      <w:r w:rsidRPr="00603D53">
        <w:rPr>
          <w:lang w:val="en-GB"/>
        </w:rPr>
        <w:t xml:space="preserve">. </w:t>
      </w:r>
      <w:r w:rsidRPr="00CC54EF">
        <w:t xml:space="preserve">Source: </w:t>
      </w:r>
      <w:hyperlink r:id="rId209" w:history="1">
        <w:r w:rsidRPr="00CC54EF">
          <w:rPr>
            <w:rStyle w:val="Lienhypertexte"/>
          </w:rPr>
          <w:t>https://muflihun.com/muslim/41/6985</w:t>
        </w:r>
      </w:hyperlink>
      <w:r w:rsidRPr="00CC54EF">
        <w:t xml:space="preserve"> </w:t>
      </w:r>
    </w:p>
    <w:p w14:paraId="1CA89F6A" w14:textId="77777777" w:rsidR="00463EAD" w:rsidRPr="005D70B2" w:rsidRDefault="00463EAD" w:rsidP="003146FE">
      <w:pPr>
        <w:spacing w:after="0" w:line="240" w:lineRule="auto"/>
        <w:rPr>
          <w:rFonts w:ascii="Calibri" w:hAnsi="Calibri" w:cs="Calibri"/>
          <w:sz w:val="20"/>
          <w:szCs w:val="20"/>
        </w:rPr>
      </w:pPr>
      <w:r w:rsidRPr="005D70B2">
        <w:rPr>
          <w:sz w:val="20"/>
          <w:szCs w:val="20"/>
        </w:rPr>
        <w:t xml:space="preserve">Une autre version de ce hadith serait dans </w:t>
      </w:r>
      <w:r w:rsidRPr="005D70B2">
        <w:rPr>
          <w:rFonts w:ascii="Calibri" w:hAnsi="Calibri" w:cs="Calibri"/>
          <w:sz w:val="20"/>
          <w:szCs w:val="20"/>
        </w:rPr>
        <w:t xml:space="preserve">Boukhari 56 « </w:t>
      </w:r>
      <w:r w:rsidRPr="005D70B2">
        <w:rPr>
          <w:rFonts w:ascii="Calibri" w:hAnsi="Calibri" w:cs="Calibri"/>
          <w:i/>
          <w:sz w:val="20"/>
          <w:szCs w:val="20"/>
        </w:rPr>
        <w:t xml:space="preserve">L’heure du jugement n’arrivera pas tant que vous n’aurez pas combattu les Juifs et à tel point que la pierre, derrière laquelle s’abritera un Juif, dira : </w:t>
      </w:r>
      <w:r w:rsidRPr="005D70B2">
        <w:rPr>
          <w:rFonts w:ascii="Calibri" w:hAnsi="Calibri" w:cs="Calibri"/>
          <w:i/>
          <w:color w:val="FF0000"/>
          <w:sz w:val="20"/>
          <w:szCs w:val="20"/>
        </w:rPr>
        <w:t>Musulman ! voilà un Juif derrière moi, tue-le !</w:t>
      </w:r>
      <w:r w:rsidRPr="005D70B2">
        <w:rPr>
          <w:rFonts w:ascii="Calibri" w:hAnsi="Calibri" w:cs="Calibri"/>
          <w:sz w:val="20"/>
          <w:szCs w:val="20"/>
        </w:rPr>
        <w:t xml:space="preserve"> ».</w:t>
      </w:r>
    </w:p>
  </w:footnote>
  <w:footnote w:id="312">
    <w:p w14:paraId="0BF86739" w14:textId="77777777" w:rsidR="00463EAD" w:rsidRPr="00820898" w:rsidRDefault="00463EAD" w:rsidP="003146FE">
      <w:pPr>
        <w:pStyle w:val="Notedebasdepage"/>
        <w:rPr>
          <w:lang w:val="en-GB"/>
        </w:rPr>
      </w:pPr>
      <w:r>
        <w:rPr>
          <w:rStyle w:val="Appelnotedebasdep"/>
        </w:rPr>
        <w:footnoteRef/>
      </w:r>
      <w:r w:rsidRPr="0002017C">
        <w:t xml:space="preserve"> </w:t>
      </w:r>
      <w:r>
        <w:t>Q</w:t>
      </w:r>
      <w:r w:rsidRPr="0002017C">
        <w:t>uand un h</w:t>
      </w:r>
      <w:r>
        <w:t xml:space="preserve">adith apparaît comme problématique (appelant à des massacres), certains musulmans se dépêchent de contester leur interprétation « occidentale » : </w:t>
      </w:r>
      <w:r w:rsidRPr="0002017C">
        <w:rPr>
          <w:i/>
        </w:rPr>
        <w:t>Le Prophète (sur lui soit la paix) n'a jamais dit : "Combattez les juifs de telle sorte que si le juif s'abrite derrière une pierre, celle-ci le dénonce et dise de venir le tuer" !</w:t>
      </w:r>
      <w:r w:rsidRPr="0002017C">
        <w:t xml:space="preserve"> </w:t>
      </w:r>
      <w:r w:rsidRPr="00820898">
        <w:rPr>
          <w:lang w:val="en-GB"/>
        </w:rPr>
        <w:t xml:space="preserve">12/08/2014, </w:t>
      </w:r>
      <w:hyperlink r:id="rId210" w:history="1">
        <w:r w:rsidRPr="00820898">
          <w:rPr>
            <w:rStyle w:val="Lienhypertexte"/>
            <w:lang w:val="en-GB"/>
          </w:rPr>
          <w:t>https://www.maison-islam.com/articles/?p=730</w:t>
        </w:r>
      </w:hyperlink>
      <w:r w:rsidRPr="00820898">
        <w:rPr>
          <w:lang w:val="en-GB"/>
        </w:rPr>
        <w:t xml:space="preserve"> </w:t>
      </w:r>
    </w:p>
  </w:footnote>
  <w:footnote w:id="313">
    <w:p w14:paraId="4C0892D7" w14:textId="77777777" w:rsidR="00463EAD" w:rsidRPr="001628A9" w:rsidRDefault="00463EAD" w:rsidP="008E4857">
      <w:pPr>
        <w:pStyle w:val="Notedebasdepage"/>
        <w:rPr>
          <w:lang w:val="en-GB"/>
        </w:rPr>
      </w:pPr>
      <w:r>
        <w:rPr>
          <w:rStyle w:val="Appelnotedebasdep"/>
        </w:rPr>
        <w:footnoteRef/>
      </w:r>
      <w:r w:rsidRPr="001628A9">
        <w:rPr>
          <w:lang w:val="en-GB"/>
        </w:rPr>
        <w:t xml:space="preserve"> </w:t>
      </w:r>
      <w:bookmarkStart w:id="212" w:name="_Hlk28420234"/>
      <w:r w:rsidRPr="001628A9">
        <w:rPr>
          <w:lang w:val="en-GB"/>
        </w:rPr>
        <w:t xml:space="preserve">Cf. </w:t>
      </w:r>
      <w:hyperlink r:id="rId211" w:history="1">
        <w:r w:rsidRPr="008E4857">
          <w:rPr>
            <w:rStyle w:val="Lienhypertexte"/>
            <w:lang w:val="en-GB"/>
          </w:rPr>
          <w:t>https://muflihun.com/bukhari/52/269</w:t>
        </w:r>
      </w:hyperlink>
      <w:bookmarkEnd w:id="212"/>
      <w:r w:rsidRPr="008E4857">
        <w:rPr>
          <w:lang w:val="en-GB"/>
        </w:rPr>
        <w:t xml:space="preserve"> </w:t>
      </w:r>
    </w:p>
  </w:footnote>
  <w:footnote w:id="314">
    <w:p w14:paraId="7FF6242F" w14:textId="77777777" w:rsidR="00463EAD" w:rsidRPr="008E4857" w:rsidRDefault="00463EAD" w:rsidP="008E4857">
      <w:pPr>
        <w:pStyle w:val="Notedebasdepage"/>
        <w:rPr>
          <w:lang w:val="en-GB"/>
        </w:rPr>
      </w:pPr>
      <w:r>
        <w:rPr>
          <w:rStyle w:val="Appelnotedebasdep"/>
        </w:rPr>
        <w:footnoteRef/>
      </w:r>
      <w:r w:rsidRPr="008E4857">
        <w:rPr>
          <w:lang w:val="en-GB"/>
        </w:rPr>
        <w:t xml:space="preserve"> Cf. </w:t>
      </w:r>
      <w:hyperlink r:id="rId212" w:history="1">
        <w:r w:rsidRPr="008E4857">
          <w:rPr>
            <w:rStyle w:val="Lienhypertexte"/>
            <w:lang w:val="en-GB"/>
          </w:rPr>
          <w:t>https://muflihun.com/bukhari/49/857</w:t>
        </w:r>
      </w:hyperlink>
      <w:r w:rsidRPr="008E4857">
        <w:rPr>
          <w:lang w:val="en-GB"/>
        </w:rPr>
        <w:t xml:space="preserve"> </w:t>
      </w:r>
    </w:p>
  </w:footnote>
  <w:footnote w:id="315">
    <w:p w14:paraId="20D7165D" w14:textId="77777777" w:rsidR="00463EAD" w:rsidRPr="00530773" w:rsidRDefault="00463EAD" w:rsidP="008E4857">
      <w:pPr>
        <w:pStyle w:val="Notedebasdepage"/>
        <w:rPr>
          <w:lang w:val="en-GB"/>
        </w:rPr>
      </w:pPr>
      <w:r>
        <w:rPr>
          <w:rStyle w:val="Appelnotedebasdep"/>
        </w:rPr>
        <w:footnoteRef/>
      </w:r>
      <w:r w:rsidRPr="00530773">
        <w:rPr>
          <w:lang w:val="en-GB"/>
        </w:rPr>
        <w:t xml:space="preserve"> Cf. </w:t>
      </w:r>
      <w:hyperlink r:id="rId213" w:history="1">
        <w:r w:rsidRPr="00C363A1">
          <w:rPr>
            <w:rStyle w:val="Lienhypertexte"/>
            <w:lang w:val="en-GB"/>
          </w:rPr>
          <w:t>https://muflihun.com/bukhari/84/64</w:t>
        </w:r>
      </w:hyperlink>
      <w:r>
        <w:rPr>
          <w:lang w:val="en-GB"/>
        </w:rPr>
        <w:t xml:space="preserve"> </w:t>
      </w:r>
    </w:p>
  </w:footnote>
  <w:footnote w:id="316">
    <w:p w14:paraId="7681A7DA" w14:textId="77777777" w:rsidR="00463EAD" w:rsidRPr="00CE0287" w:rsidRDefault="00463EAD" w:rsidP="008E4857">
      <w:pPr>
        <w:pStyle w:val="Notedebasdepage"/>
        <w:rPr>
          <w:lang w:val="en-GB"/>
        </w:rPr>
      </w:pPr>
      <w:r>
        <w:rPr>
          <w:rStyle w:val="Appelnotedebasdep"/>
        </w:rPr>
        <w:footnoteRef/>
      </w:r>
      <w:r w:rsidRPr="00CE0287">
        <w:rPr>
          <w:lang w:val="en-GB"/>
        </w:rPr>
        <w:t xml:space="preserve"> Cf. </w:t>
      </w:r>
      <w:hyperlink r:id="rId214" w:history="1">
        <w:r w:rsidRPr="00C363A1">
          <w:rPr>
            <w:rStyle w:val="Lienhypertexte"/>
            <w:lang w:val="en-GB"/>
          </w:rPr>
          <w:t>https://muflihun.com/bukhari/52/271</w:t>
        </w:r>
      </w:hyperlink>
      <w:r>
        <w:rPr>
          <w:lang w:val="en-GB"/>
        </w:rPr>
        <w:t xml:space="preserve"> </w:t>
      </w:r>
    </w:p>
  </w:footnote>
  <w:footnote w:id="317">
    <w:p w14:paraId="67114DA1" w14:textId="77777777" w:rsidR="00463EAD" w:rsidRPr="008E4857" w:rsidRDefault="00463EAD" w:rsidP="008E4857">
      <w:pPr>
        <w:pStyle w:val="Notedebasdepage"/>
        <w:rPr>
          <w:lang w:val="en-GB"/>
        </w:rPr>
      </w:pPr>
      <w:r>
        <w:rPr>
          <w:rStyle w:val="Appelnotedebasdep"/>
        </w:rPr>
        <w:footnoteRef/>
      </w:r>
      <w:r w:rsidRPr="008E4857">
        <w:rPr>
          <w:lang w:val="en-GB"/>
        </w:rPr>
        <w:t xml:space="preserve"> Sira / Ibn Ishaq, The Life of Muhammad (Karachi: Oxford University Press, 1997), pp. 367-8.</w:t>
      </w:r>
    </w:p>
  </w:footnote>
  <w:footnote w:id="318">
    <w:p w14:paraId="1DDC0803" w14:textId="77777777" w:rsidR="00463EAD" w:rsidRPr="00493D99" w:rsidRDefault="00463EAD" w:rsidP="008E4857">
      <w:pPr>
        <w:pStyle w:val="Notedebasdepage"/>
        <w:rPr>
          <w:lang w:val="en-GB"/>
        </w:rPr>
      </w:pPr>
      <w:r>
        <w:rPr>
          <w:rStyle w:val="Appelnotedebasdep"/>
        </w:rPr>
        <w:footnoteRef/>
      </w:r>
      <w:r w:rsidRPr="00493D99">
        <w:rPr>
          <w:lang w:val="en-GB"/>
        </w:rPr>
        <w:t xml:space="preserve"> Cf. </w:t>
      </w:r>
      <w:hyperlink r:id="rId215" w:history="1">
        <w:r w:rsidRPr="00C363A1">
          <w:rPr>
            <w:rStyle w:val="Lienhypertexte"/>
            <w:lang w:val="en-GB"/>
          </w:rPr>
          <w:t>https://muflihun.com/bukhari/89/260</w:t>
        </w:r>
      </w:hyperlink>
      <w:r>
        <w:rPr>
          <w:lang w:val="en-GB"/>
        </w:rPr>
        <w:t xml:space="preserve"> </w:t>
      </w:r>
    </w:p>
  </w:footnote>
  <w:footnote w:id="319">
    <w:p w14:paraId="1D2C0B7F" w14:textId="77777777" w:rsidR="00463EAD" w:rsidRPr="001474B0" w:rsidRDefault="00463EAD" w:rsidP="008E4857">
      <w:pPr>
        <w:pStyle w:val="Notedebasdepage"/>
        <w:rPr>
          <w:lang w:val="es-AR"/>
        </w:rPr>
      </w:pPr>
      <w:r>
        <w:rPr>
          <w:rStyle w:val="Appelnotedebasdep"/>
        </w:rPr>
        <w:footnoteRef/>
      </w:r>
      <w:r w:rsidRPr="008F096C">
        <w:t xml:space="preserve"> Voir aussi a) « Allah m'a commandé de parler de façon équivoque parmi les peuples, au même titre qu'il m'a commandé d'édicter des obligations [religieuses] », b) « celui qui vit dans la dissimulation meurt en martyr. </w:t>
      </w:r>
      <w:r w:rsidRPr="001474B0">
        <w:rPr>
          <w:lang w:val="es-AR"/>
        </w:rPr>
        <w:t>Cf. Shihab ad-Din Muhammad al-Alusi al-Baghdadi, Ruh al-Ma'ani fi Tafsir al-Coran al-'Azim wa' l-Saba' al-Mithani (Beirut: Dar al-Kutub al-'Ilmiya, 2001), vol. 2, p. 118.</w:t>
      </w:r>
    </w:p>
  </w:footnote>
  <w:footnote w:id="320">
    <w:p w14:paraId="579CA4B3" w14:textId="77777777" w:rsidR="00463EAD" w:rsidRDefault="00463EAD" w:rsidP="003420E5">
      <w:pPr>
        <w:pStyle w:val="Notedebasdepage"/>
      </w:pPr>
      <w:r>
        <w:rPr>
          <w:rStyle w:val="Appelnotedebasdep"/>
        </w:rPr>
        <w:footnoteRef/>
      </w:r>
      <w:r>
        <w:t xml:space="preserve"> </w:t>
      </w:r>
      <w:r w:rsidRPr="003A37F2">
        <w:rPr>
          <w:i/>
          <w:iCs/>
        </w:rPr>
        <w:t>La légende coranique des astres qui lapident les démons</w:t>
      </w:r>
      <w:r w:rsidRPr="003A37F2">
        <w:t xml:space="preserve">, </w:t>
      </w:r>
      <w:hyperlink r:id="rId216" w:history="1">
        <w:r w:rsidRPr="00E74DB6">
          <w:rPr>
            <w:rStyle w:val="Lienhypertexte"/>
          </w:rPr>
          <w:t>https://www.comprendreislam.com/blog/2019/1/9/les-astres-qui-lapident-les-dmons</w:t>
        </w:r>
      </w:hyperlink>
      <w:r>
        <w:t xml:space="preserve"> </w:t>
      </w:r>
    </w:p>
  </w:footnote>
  <w:footnote w:id="321">
    <w:p w14:paraId="2F67399A" w14:textId="77777777" w:rsidR="00463EAD" w:rsidRDefault="00463EAD" w:rsidP="003420E5">
      <w:pPr>
        <w:pStyle w:val="Notedebasdepage"/>
      </w:pPr>
      <w:r>
        <w:rPr>
          <w:rStyle w:val="Appelnotedebasdep"/>
        </w:rPr>
        <w:footnoteRef/>
      </w:r>
      <w:r>
        <w:t xml:space="preserve"> a) </w:t>
      </w:r>
      <w:r w:rsidRPr="003A37F2">
        <w:rPr>
          <w:i/>
          <w:iCs/>
        </w:rPr>
        <w:t>Etoile</w:t>
      </w:r>
      <w:r>
        <w:t xml:space="preserve">, </w:t>
      </w:r>
      <w:hyperlink r:id="rId217" w:history="1">
        <w:r>
          <w:rPr>
            <w:rStyle w:val="Lienhypertexte"/>
          </w:rPr>
          <w:t>https://fr.wikipedia.org/wiki/%C3%89toile</w:t>
        </w:r>
      </w:hyperlink>
      <w:r>
        <w:t xml:space="preserve"> b) </w:t>
      </w:r>
      <w:r w:rsidRPr="003A37F2">
        <w:rPr>
          <w:i/>
          <w:iCs/>
        </w:rPr>
        <w:t>Soleil</w:t>
      </w:r>
      <w:r>
        <w:t xml:space="preserve">, </w:t>
      </w:r>
      <w:hyperlink r:id="rId218" w:history="1">
        <w:r>
          <w:rPr>
            <w:rStyle w:val="Lienhypertexte"/>
          </w:rPr>
          <w:t>https://fr.wikipedia.org/wiki/Soleil</w:t>
        </w:r>
      </w:hyperlink>
    </w:p>
  </w:footnote>
  <w:footnote w:id="322">
    <w:p w14:paraId="261982DE" w14:textId="77777777" w:rsidR="00463EAD" w:rsidRDefault="00463EAD" w:rsidP="003420E5">
      <w:pPr>
        <w:pStyle w:val="Notedebasdepage"/>
      </w:pPr>
      <w:r>
        <w:rPr>
          <w:rStyle w:val="Appelnotedebasdep"/>
        </w:rPr>
        <w:footnoteRef/>
      </w:r>
      <w:r>
        <w:t xml:space="preserve"> a) </w:t>
      </w:r>
      <w:r w:rsidRPr="003A37F2">
        <w:rPr>
          <w:i/>
          <w:iCs/>
        </w:rPr>
        <w:t>Composition chimique du vivant</w:t>
      </w:r>
      <w:r>
        <w:t xml:space="preserve">, </w:t>
      </w:r>
      <w:hyperlink r:id="rId219" w:history="1">
        <w:r>
          <w:rPr>
            <w:rStyle w:val="Lienhypertexte"/>
          </w:rPr>
          <w:t>https://fr.wikiversity.org/wiki/Nature_du_vivant/La_composition_chimique_du_vivant</w:t>
        </w:r>
      </w:hyperlink>
    </w:p>
    <w:p w14:paraId="3BBE41C9" w14:textId="77777777" w:rsidR="00463EAD" w:rsidRDefault="00463EAD" w:rsidP="003420E5">
      <w:pPr>
        <w:pStyle w:val="Notedebasdepage"/>
      </w:pPr>
      <w:r>
        <w:t xml:space="preserve">b) </w:t>
      </w:r>
      <w:r w:rsidRPr="003A37F2">
        <w:rPr>
          <w:i/>
          <w:iCs/>
        </w:rPr>
        <w:t>Structures et chimie caractéristique</w:t>
      </w:r>
      <w:r w:rsidRPr="003A37F2">
        <w:t xml:space="preserve"> in </w:t>
      </w:r>
      <w:r w:rsidRPr="003A37F2">
        <w:rPr>
          <w:i/>
          <w:iCs/>
        </w:rPr>
        <w:t>Vie</w:t>
      </w:r>
      <w:r w:rsidRPr="003A37F2">
        <w:t xml:space="preserve">, </w:t>
      </w:r>
      <w:hyperlink r:id="rId220" w:anchor="Structures_et_chimie_caract%C3%A9ristique" w:history="1">
        <w:r w:rsidRPr="00E74DB6">
          <w:rPr>
            <w:rStyle w:val="Lienhypertexte"/>
          </w:rPr>
          <w:t>https://fr.wikipedia.org/wiki/Vie#Structures_et_chimie_caract%C3%A9ristique</w:t>
        </w:r>
      </w:hyperlink>
      <w:r>
        <w:t xml:space="preserve"> </w:t>
      </w:r>
    </w:p>
  </w:footnote>
  <w:footnote w:id="323">
    <w:p w14:paraId="0CEE8C45" w14:textId="77777777" w:rsidR="00463EAD" w:rsidRPr="001F3975" w:rsidRDefault="00463EAD" w:rsidP="003420E5">
      <w:pPr>
        <w:pStyle w:val="Notedebasdepage"/>
      </w:pPr>
      <w:r>
        <w:rPr>
          <w:rStyle w:val="Appelnotedebasdep"/>
        </w:rPr>
        <w:footnoteRef/>
      </w:r>
      <w:r w:rsidRPr="001F3975">
        <w:t xml:space="preserve"> </w:t>
      </w:r>
      <w:r w:rsidRPr="001F3975">
        <w:rPr>
          <w:i/>
        </w:rPr>
        <w:t>Non, le coran n’est pas un texte parfait, par Huineng</w:t>
      </w:r>
      <w:r w:rsidRPr="001F3975">
        <w:t xml:space="preserve">, Christine Tasin, 08 Mar 2013, </w:t>
      </w:r>
      <w:hyperlink r:id="rId221" w:history="1">
        <w:r w:rsidRPr="001F3975">
          <w:rPr>
            <w:rStyle w:val="Lienhypertexte"/>
          </w:rPr>
          <w:t>http://resistancerepublicaine.eu/2013/03/08/non-le-coran-nest-pas-un-texte-parfait-par-huineng/</w:t>
        </w:r>
      </w:hyperlink>
      <w:r w:rsidRPr="001F3975">
        <w:t xml:space="preserve"> </w:t>
      </w:r>
    </w:p>
  </w:footnote>
  <w:footnote w:id="324">
    <w:p w14:paraId="3687FB26" w14:textId="77777777" w:rsidR="00463EAD" w:rsidRDefault="00463EAD" w:rsidP="003420E5">
      <w:pPr>
        <w:pStyle w:val="Notedebasdepage"/>
        <w:rPr>
          <w:rStyle w:val="Lienhypertexte"/>
          <w:rFonts w:eastAsia="Times New Roman" w:cstheme="minorHAnsi"/>
        </w:rPr>
      </w:pPr>
      <w:r>
        <w:rPr>
          <w:rStyle w:val="Appelnotedebasdep"/>
        </w:rPr>
        <w:footnoteRef/>
      </w:r>
      <w:r>
        <w:t xml:space="preserve"> </w:t>
      </w:r>
      <w:r w:rsidRPr="00F612B6">
        <w:rPr>
          <w:rFonts w:eastAsia="Times New Roman" w:cstheme="minorHAnsi"/>
        </w:rPr>
        <w:t>Source</w:t>
      </w:r>
      <w:r>
        <w:rPr>
          <w:rFonts w:eastAsia="Times New Roman" w:cstheme="minorHAnsi"/>
        </w:rPr>
        <w:t>s</w:t>
      </w:r>
      <w:r w:rsidRPr="00F612B6">
        <w:rPr>
          <w:rFonts w:eastAsia="Times New Roman" w:cstheme="minorHAnsi"/>
        </w:rPr>
        <w:t xml:space="preserve"> :</w:t>
      </w:r>
      <w:r>
        <w:rPr>
          <w:rFonts w:eastAsia="Times New Roman" w:cstheme="minorHAnsi"/>
        </w:rPr>
        <w:t xml:space="preserve"> a)</w:t>
      </w:r>
      <w:r w:rsidRPr="00F612B6">
        <w:rPr>
          <w:rFonts w:eastAsia="Times New Roman" w:cstheme="minorHAnsi"/>
        </w:rPr>
        <w:t xml:space="preserve"> </w:t>
      </w:r>
      <w:hyperlink r:id="rId222" w:history="1">
        <w:r w:rsidRPr="00F612B6">
          <w:rPr>
            <w:rStyle w:val="Lienhypertexte"/>
            <w:rFonts w:eastAsia="Times New Roman" w:cstheme="minorHAnsi"/>
          </w:rPr>
          <w:t>https://www.studocu.com/fr/document/universite-de-brest/biologie-generale/notes-de-cours/embryogenese-4eme-semaine/2587537/view</w:t>
        </w:r>
      </w:hyperlink>
    </w:p>
    <w:p w14:paraId="19BAB09B" w14:textId="77777777" w:rsidR="00463EAD" w:rsidRPr="00674B7C" w:rsidRDefault="00463EAD" w:rsidP="003420E5">
      <w:pPr>
        <w:pStyle w:val="Notedebasdepage"/>
        <w:rPr>
          <w:rFonts w:eastAsia="Times New Roman" w:cstheme="minorHAnsi"/>
        </w:rPr>
      </w:pPr>
      <w:r w:rsidRPr="00674B7C">
        <w:rPr>
          <w:rFonts w:eastAsia="Times New Roman" w:cstheme="minorHAnsi"/>
        </w:rPr>
        <w:t xml:space="preserve">b) </w:t>
      </w:r>
      <w:hyperlink r:id="rId223" w:history="1">
        <w:r w:rsidRPr="00674B7C">
          <w:rPr>
            <w:rStyle w:val="Lienhypertexte"/>
            <w:rFonts w:eastAsia="Times New Roman" w:cstheme="minorHAnsi"/>
          </w:rPr>
          <w:t>https://www.teteamodeler.com/evolution/troisiememois/foetus-squelette-3mois.asp</w:t>
        </w:r>
      </w:hyperlink>
    </w:p>
    <w:p w14:paraId="2A15EEF2" w14:textId="77777777" w:rsidR="00463EAD" w:rsidRPr="00674B7C" w:rsidRDefault="00463EAD" w:rsidP="003420E5">
      <w:pPr>
        <w:pStyle w:val="Notedebasdepage"/>
      </w:pPr>
      <w:r w:rsidRPr="00674B7C">
        <w:rPr>
          <w:rFonts w:eastAsia="Times New Roman" w:cstheme="minorHAnsi"/>
        </w:rPr>
        <w:t xml:space="preserve">c) </w:t>
      </w:r>
      <w:hyperlink r:id="rId224" w:history="1">
        <w:r w:rsidRPr="00674B7C">
          <w:rPr>
            <w:rStyle w:val="Lienhypertexte"/>
            <w:rFonts w:eastAsia="Times New Roman" w:cstheme="minorHAnsi"/>
          </w:rPr>
          <w:t>https://naitreetgrandir.com/fr/grossesse/trimestre1/fiche.aspx?doc=grossesse-developpement-foetus-embryon</w:t>
        </w:r>
      </w:hyperlink>
    </w:p>
  </w:footnote>
  <w:footnote w:id="325">
    <w:p w14:paraId="267C7C14" w14:textId="77777777" w:rsidR="00463EAD" w:rsidRPr="00C41D02" w:rsidRDefault="00463EAD" w:rsidP="003420E5">
      <w:pPr>
        <w:pStyle w:val="Notedebasdepage"/>
      </w:pPr>
      <w:r>
        <w:rPr>
          <w:rStyle w:val="Appelnotedebasdep"/>
        </w:rPr>
        <w:footnoteRef/>
      </w:r>
      <w:r w:rsidRPr="00C41D02">
        <w:t xml:space="preserve"> Cf. </w:t>
      </w:r>
      <w:r w:rsidRPr="00C41D02">
        <w:rPr>
          <w:i/>
          <w:iCs/>
        </w:rPr>
        <w:t>Les espèces vivant dans l'isolement: Animal solitaire</w:t>
      </w:r>
      <w:r w:rsidRPr="00C41D02">
        <w:t xml:space="preserve">, </w:t>
      </w:r>
      <w:hyperlink r:id="rId225" w:history="1">
        <w:r w:rsidRPr="00C41D02">
          <w:rPr>
            <w:rStyle w:val="Lienhypertexte"/>
          </w:rPr>
          <w:t>https://environnement.savoir.fr/les-especes-vivant-dans-lisolement/</w:t>
        </w:r>
      </w:hyperlink>
    </w:p>
  </w:footnote>
  <w:footnote w:id="326">
    <w:p w14:paraId="10B0CDA8" w14:textId="77777777" w:rsidR="00463EAD" w:rsidRDefault="00463EAD" w:rsidP="003420E5">
      <w:pPr>
        <w:pStyle w:val="Notedebasdepage"/>
      </w:pPr>
      <w:r>
        <w:rPr>
          <w:rStyle w:val="Appelnotedebasdep"/>
        </w:rPr>
        <w:footnoteRef/>
      </w:r>
      <w:r>
        <w:t xml:space="preserve"> </w:t>
      </w:r>
      <w:r w:rsidRPr="00166CC5">
        <w:rPr>
          <w:i/>
          <w:iCs/>
        </w:rPr>
        <w:t>Comment les abeilles fabriquent le miel</w:t>
      </w:r>
      <w:r w:rsidRPr="00166CC5">
        <w:t xml:space="preserve"> ? </w:t>
      </w:r>
      <w:hyperlink r:id="rId226" w:history="1">
        <w:r w:rsidRPr="00E74DB6">
          <w:rPr>
            <w:rStyle w:val="Lienhypertexte"/>
          </w:rPr>
          <w:t>http://www.insectes.org/insectes/questions-reponses.html</w:t>
        </w:r>
      </w:hyperlink>
      <w:r>
        <w:t xml:space="preserve"> </w:t>
      </w:r>
    </w:p>
  </w:footnote>
  <w:footnote w:id="327">
    <w:p w14:paraId="69CE56F5" w14:textId="77777777" w:rsidR="00463EAD" w:rsidRDefault="00463EAD" w:rsidP="003420E5">
      <w:pPr>
        <w:pStyle w:val="Notedebasdepage"/>
      </w:pPr>
      <w:r>
        <w:rPr>
          <w:rStyle w:val="Appelnotedebasdep"/>
        </w:rPr>
        <w:footnoteRef/>
      </w:r>
      <w:r>
        <w:t xml:space="preserve"> </w:t>
      </w:r>
      <w:r w:rsidRPr="00C41D02">
        <w:rPr>
          <w:i/>
          <w:iCs/>
        </w:rPr>
        <w:t>La communication chimique</w:t>
      </w:r>
      <w:r w:rsidRPr="00DE5581">
        <w:t xml:space="preserve">, </w:t>
      </w:r>
      <w:hyperlink r:id="rId227" w:history="1">
        <w:r w:rsidRPr="00E74DB6">
          <w:rPr>
            <w:rStyle w:val="Lienhypertexte"/>
          </w:rPr>
          <w:t>https://tecfa.unige.ch/tecfa/teaching/UVLibre/0001/bin35/fourmis/chimique/chimique.htm</w:t>
        </w:r>
      </w:hyperlink>
      <w:r>
        <w:t xml:space="preserve"> </w:t>
      </w:r>
    </w:p>
  </w:footnote>
  <w:footnote w:id="328">
    <w:p w14:paraId="2BEAE64C" w14:textId="77777777" w:rsidR="00463EAD" w:rsidRDefault="00463EAD" w:rsidP="003420E5">
      <w:pPr>
        <w:pStyle w:val="Notedebasdepage"/>
      </w:pPr>
      <w:r>
        <w:rPr>
          <w:rStyle w:val="Appelnotedebasdep"/>
        </w:rPr>
        <w:footnoteRef/>
      </w:r>
      <w:r>
        <w:t xml:space="preserve"> </w:t>
      </w:r>
      <w:r w:rsidRPr="0013040B">
        <w:rPr>
          <w:i/>
          <w:iCs/>
        </w:rPr>
        <w:t>Lait</w:t>
      </w:r>
      <w:r>
        <w:t xml:space="preserve">, </w:t>
      </w:r>
      <w:hyperlink r:id="rId228" w:anchor="Composition_biologique" w:history="1">
        <w:r>
          <w:rPr>
            <w:rStyle w:val="Lienhypertexte"/>
          </w:rPr>
          <w:t>https://fr.wikipedia.org/wiki/Lait#Composition_biologique</w:t>
        </w:r>
      </w:hyperlink>
    </w:p>
  </w:footnote>
  <w:footnote w:id="329">
    <w:p w14:paraId="6D91BDA9" w14:textId="77777777" w:rsidR="00463EAD" w:rsidRDefault="00463EAD" w:rsidP="003420E5">
      <w:pPr>
        <w:shd w:val="clear" w:color="auto" w:fill="FFFFFF"/>
        <w:spacing w:after="0" w:line="240" w:lineRule="auto"/>
        <w:jc w:val="both"/>
        <w:rPr>
          <w:rStyle w:val="Lienhypertexte"/>
          <w:sz w:val="20"/>
          <w:szCs w:val="20"/>
        </w:rPr>
      </w:pPr>
      <w:r w:rsidRPr="00B80A0E">
        <w:rPr>
          <w:rStyle w:val="Appelnotedebasdep"/>
        </w:rPr>
        <w:footnoteRef/>
      </w:r>
      <w:r w:rsidRPr="00B80A0E">
        <w:rPr>
          <w:sz w:val="20"/>
          <w:szCs w:val="20"/>
        </w:rPr>
        <w:t xml:space="preserve"> </w:t>
      </w:r>
      <w:r>
        <w:rPr>
          <w:sz w:val="20"/>
          <w:szCs w:val="20"/>
        </w:rPr>
        <w:t xml:space="preserve">a) </w:t>
      </w:r>
      <w:r w:rsidRPr="00B80A0E">
        <w:rPr>
          <w:rFonts w:ascii="Calibri" w:eastAsia="Times New Roman" w:hAnsi="Calibri" w:cs="Calibri"/>
          <w:i/>
          <w:iCs/>
          <w:sz w:val="20"/>
          <w:szCs w:val="20"/>
          <w:lang w:eastAsia="fr-FR"/>
        </w:rPr>
        <w:t>Liquide séminal</w:t>
      </w:r>
      <w:r w:rsidRPr="00B80A0E">
        <w:rPr>
          <w:rFonts w:ascii="Calibri" w:eastAsia="Times New Roman" w:hAnsi="Calibri" w:cs="Calibri"/>
          <w:sz w:val="20"/>
          <w:szCs w:val="20"/>
          <w:lang w:eastAsia="fr-FR"/>
        </w:rPr>
        <w:t xml:space="preserve">, </w:t>
      </w:r>
      <w:hyperlink r:id="rId229" w:history="1">
        <w:r w:rsidRPr="00B80A0E">
          <w:rPr>
            <w:rStyle w:val="Lienhypertexte"/>
            <w:sz w:val="20"/>
            <w:szCs w:val="20"/>
          </w:rPr>
          <w:t>https://www.futura-sciences.com/sante/definitions/biologie-liquide-seminal-12743/</w:t>
        </w:r>
      </w:hyperlink>
    </w:p>
    <w:p w14:paraId="0B25E440" w14:textId="77777777" w:rsidR="00463EAD" w:rsidRPr="00B80A0E" w:rsidRDefault="00463EAD" w:rsidP="003420E5">
      <w:pPr>
        <w:shd w:val="clear" w:color="auto" w:fill="FFFFFF"/>
        <w:spacing w:after="0" w:line="240" w:lineRule="auto"/>
        <w:jc w:val="both"/>
        <w:rPr>
          <w:color w:val="0563C1" w:themeColor="hyperlink"/>
          <w:sz w:val="20"/>
          <w:szCs w:val="20"/>
          <w:u w:val="single"/>
        </w:rPr>
      </w:pPr>
      <w:r>
        <w:rPr>
          <w:sz w:val="20"/>
          <w:szCs w:val="20"/>
        </w:rPr>
        <w:t xml:space="preserve">b) </w:t>
      </w:r>
      <w:r w:rsidRPr="00B80A0E">
        <w:rPr>
          <w:i/>
          <w:iCs/>
          <w:sz w:val="20"/>
          <w:szCs w:val="20"/>
        </w:rPr>
        <w:t>Un magnifique exemple de « biais de confirmation » concernant les versets coraniques 86.5-7</w:t>
      </w:r>
      <w:r w:rsidRPr="00B80A0E">
        <w:rPr>
          <w:sz w:val="20"/>
          <w:szCs w:val="20"/>
        </w:rPr>
        <w:t xml:space="preserve">, Benjamin LISAN, 9/9/2019, </w:t>
      </w:r>
      <w:hyperlink r:id="rId230" w:history="1">
        <w:r w:rsidRPr="00E74DB6">
          <w:rPr>
            <w:rStyle w:val="Lienhypertexte"/>
            <w:sz w:val="20"/>
            <w:szCs w:val="20"/>
          </w:rPr>
          <w:t>http://benjamin.lisan.free.fr/jardin.secret/EcritsPolitiquesetPhilosophiques/SurIslam/un_magnifique_exemple_de_biais_de_confirmation_concernant_les_versets_coraniques_86_5-7.htm</w:t>
        </w:r>
      </w:hyperlink>
      <w:r>
        <w:rPr>
          <w:sz w:val="20"/>
          <w:szCs w:val="20"/>
        </w:rPr>
        <w:t xml:space="preserve"> </w:t>
      </w:r>
    </w:p>
  </w:footnote>
  <w:footnote w:id="330">
    <w:p w14:paraId="47B2156F" w14:textId="77777777" w:rsidR="00463EAD" w:rsidRDefault="00463EAD" w:rsidP="003420E5">
      <w:pPr>
        <w:pStyle w:val="Notedebasdepage"/>
      </w:pPr>
      <w:r>
        <w:rPr>
          <w:rStyle w:val="Appelnotedebasdep"/>
        </w:rPr>
        <w:footnoteRef/>
      </w:r>
      <w:r>
        <w:t xml:space="preserve"> </w:t>
      </w:r>
      <w:r w:rsidRPr="0081657F">
        <w:rPr>
          <w:i/>
          <w:iCs/>
        </w:rPr>
        <w:t>Le non</w:t>
      </w:r>
      <w:r>
        <w:rPr>
          <w:i/>
          <w:iCs/>
        </w:rPr>
        <w:t>-</w:t>
      </w:r>
      <w:r w:rsidRPr="0081657F">
        <w:rPr>
          <w:i/>
          <w:iCs/>
        </w:rPr>
        <w:t>mélange des eaux douces et salées</w:t>
      </w:r>
      <w:r w:rsidRPr="0081657F">
        <w:t xml:space="preserve">, </w:t>
      </w:r>
      <w:hyperlink r:id="rId231" w:history="1">
        <w:r w:rsidRPr="00E74DB6">
          <w:rPr>
            <w:rStyle w:val="Lienhypertexte"/>
          </w:rPr>
          <w:t>http://atheisme.free.fr/Contributions/Coran_3_non_melange.htm</w:t>
        </w:r>
      </w:hyperlink>
      <w:r>
        <w:t xml:space="preserve"> </w:t>
      </w:r>
    </w:p>
  </w:footnote>
  <w:footnote w:id="331">
    <w:p w14:paraId="15ED2748" w14:textId="77777777" w:rsidR="00463EAD" w:rsidRDefault="00463EAD" w:rsidP="003420E5">
      <w:pPr>
        <w:pStyle w:val="Notedebasdepage"/>
      </w:pPr>
      <w:r>
        <w:rPr>
          <w:rStyle w:val="Appelnotedebasdep"/>
        </w:rPr>
        <w:footnoteRef/>
      </w:r>
      <w:r>
        <w:t xml:space="preserve"> a) </w:t>
      </w:r>
      <w:r w:rsidRPr="008830AD">
        <w:rPr>
          <w:i/>
          <w:iCs/>
        </w:rPr>
        <w:t>Le "non</w:t>
      </w:r>
      <w:r>
        <w:rPr>
          <w:i/>
          <w:iCs/>
        </w:rPr>
        <w:t>-</w:t>
      </w:r>
      <w:r w:rsidRPr="008830AD">
        <w:rPr>
          <w:i/>
          <w:iCs/>
        </w:rPr>
        <w:t>mélange" de l'eau salée / eau douce et la fausse découverte de J. Y. Cousteau</w:t>
      </w:r>
      <w:r w:rsidRPr="008830AD">
        <w:t xml:space="preserve">, </w:t>
      </w:r>
      <w:hyperlink r:id="rId232" w:history="1">
        <w:r w:rsidRPr="00E74DB6">
          <w:rPr>
            <w:rStyle w:val="Lienhypertexte"/>
          </w:rPr>
          <w:t>https://www.comprendreislam.com/blog/miracles/deux-mers</w:t>
        </w:r>
      </w:hyperlink>
    </w:p>
    <w:p w14:paraId="4608B478" w14:textId="77777777" w:rsidR="00463EAD" w:rsidRDefault="00463EAD" w:rsidP="003420E5">
      <w:pPr>
        <w:pStyle w:val="Notedebasdepage"/>
      </w:pPr>
      <w:r>
        <w:t>b) Nous avons ici un exemple de biais de confirmation et de biais de croyance, où les croyants croient voir un miracle, là, où il n’y en a pas.</w:t>
      </w:r>
    </w:p>
  </w:footnote>
  <w:footnote w:id="332">
    <w:p w14:paraId="57004C17" w14:textId="77777777" w:rsidR="00463EAD" w:rsidRDefault="00463EAD" w:rsidP="003420E5">
      <w:pPr>
        <w:pStyle w:val="Notedebasdepage"/>
      </w:pPr>
      <w:r>
        <w:rPr>
          <w:rStyle w:val="Appelnotedebasdep"/>
        </w:rPr>
        <w:footnoteRef/>
      </w:r>
      <w:r>
        <w:t xml:space="preserve"> a) </w:t>
      </w:r>
      <w:r w:rsidRPr="00F46A5E">
        <w:rPr>
          <w:i/>
          <w:iCs/>
        </w:rPr>
        <w:t>Système solaire/La naissance du système solaire et son avenir</w:t>
      </w:r>
      <w:r>
        <w:t xml:space="preserve">, </w:t>
      </w:r>
      <w:hyperlink r:id="rId233" w:history="1">
        <w:r w:rsidRPr="00E74DB6">
          <w:rPr>
            <w:rStyle w:val="Lienhypertexte"/>
          </w:rPr>
          <w:t>https://fr.wikibooks.org/wiki/Wikijunior:Syst%C3%A8me_solaire/La_naissance_du_syst%C3%A8me_solaire_et_son_avenir</w:t>
        </w:r>
      </w:hyperlink>
      <w:r>
        <w:t xml:space="preserve"> </w:t>
      </w:r>
    </w:p>
    <w:p w14:paraId="4173E8CB" w14:textId="77777777" w:rsidR="00463EAD" w:rsidRDefault="00463EAD" w:rsidP="003420E5">
      <w:pPr>
        <w:pStyle w:val="Notedebasdepage"/>
      </w:pPr>
      <w:r>
        <w:t xml:space="preserve">b) </w:t>
      </w:r>
      <w:r w:rsidRPr="00F46A5E">
        <w:rPr>
          <w:i/>
          <w:iCs/>
        </w:rPr>
        <w:t>Formation et évolution du Système solaire</w:t>
      </w:r>
      <w:r>
        <w:t xml:space="preserve">, </w:t>
      </w:r>
      <w:hyperlink r:id="rId234" w:history="1">
        <w:r w:rsidRPr="00E74DB6">
          <w:rPr>
            <w:rStyle w:val="Lienhypertexte"/>
          </w:rPr>
          <w:t>https://fr.wikipedia.org/wiki/Formation_et_%C3%A9volution_du_Syst%C3%A8me_solaire</w:t>
        </w:r>
      </w:hyperlink>
      <w:r>
        <w:t xml:space="preserve"> </w:t>
      </w:r>
    </w:p>
  </w:footnote>
  <w:footnote w:id="333">
    <w:p w14:paraId="16B696CE" w14:textId="77777777" w:rsidR="00463EAD" w:rsidRDefault="00463EAD" w:rsidP="003420E5">
      <w:pPr>
        <w:pStyle w:val="Notedebasdepage"/>
      </w:pPr>
      <w:r>
        <w:rPr>
          <w:rStyle w:val="Appelnotedebasdep"/>
        </w:rPr>
        <w:footnoteRef/>
      </w:r>
      <w:r>
        <w:t xml:space="preserve"> </w:t>
      </w:r>
      <w:r w:rsidRPr="00F46A5E">
        <w:rPr>
          <w:i/>
          <w:iCs/>
        </w:rPr>
        <w:t>Formation des planètes</w:t>
      </w:r>
      <w:r w:rsidRPr="00F46A5E">
        <w:t xml:space="preserve"> in </w:t>
      </w:r>
      <w:r w:rsidRPr="00F46A5E">
        <w:rPr>
          <w:i/>
          <w:iCs/>
        </w:rPr>
        <w:t>Planète</w:t>
      </w:r>
      <w:r w:rsidRPr="00F46A5E">
        <w:t xml:space="preserve">, </w:t>
      </w:r>
      <w:hyperlink r:id="rId235" w:anchor="Formation_des_plan%C3%A8tes" w:history="1">
        <w:r w:rsidRPr="00E74DB6">
          <w:rPr>
            <w:rStyle w:val="Lienhypertexte"/>
          </w:rPr>
          <w:t>https://fr.wikipedia.org/wiki/Plan%C3%A8te#Formation_des_plan%C3%A8tes</w:t>
        </w:r>
      </w:hyperlink>
      <w:r>
        <w:t xml:space="preserve"> </w:t>
      </w:r>
    </w:p>
  </w:footnote>
  <w:footnote w:id="334">
    <w:p w14:paraId="0D3DC526" w14:textId="7DAB2D9A" w:rsidR="00463EAD" w:rsidRDefault="00463EAD">
      <w:pPr>
        <w:pStyle w:val="Notedebasdepage"/>
      </w:pPr>
      <w:r>
        <w:rPr>
          <w:rStyle w:val="Appelnotedebasdep"/>
        </w:rPr>
        <w:footnoteRef/>
      </w:r>
      <w:r>
        <w:t xml:space="preserve"> </w:t>
      </w:r>
      <w:r w:rsidRPr="007B1B2B">
        <w:t>Même face à cette preuve irréfutable de l'exist</w:t>
      </w:r>
      <w:r>
        <w:t>e</w:t>
      </w:r>
      <w:r w:rsidRPr="007B1B2B">
        <w:t>nce d'une erreur scient</w:t>
      </w:r>
      <w:r>
        <w:t>i</w:t>
      </w:r>
      <w:r w:rsidRPr="007B1B2B">
        <w:t>fique dans le Coran, un musulman m'a affirmé que "</w:t>
      </w:r>
      <w:r w:rsidRPr="007B1B2B">
        <w:rPr>
          <w:i/>
          <w:iCs/>
        </w:rPr>
        <w:t xml:space="preserve">Cette Thèse Scientifique N'est Elle Pas Réfutable ? </w:t>
      </w:r>
      <w:r w:rsidRPr="007B1B2B">
        <w:rPr>
          <w:b/>
          <w:bCs/>
          <w:i/>
          <w:iCs/>
        </w:rPr>
        <w:t>Le Coran Est Incorruptible. Par Contre La Science Ne L'est Pas</w:t>
      </w:r>
      <w:r w:rsidRPr="007B1B2B">
        <w:t>".</w:t>
      </w:r>
      <w:r>
        <w:t xml:space="preserve"> </w:t>
      </w:r>
    </w:p>
  </w:footnote>
  <w:footnote w:id="335">
    <w:p w14:paraId="6BE34302" w14:textId="77777777" w:rsidR="00463EAD" w:rsidRPr="007B68E6" w:rsidRDefault="00463EAD" w:rsidP="007664A4">
      <w:pPr>
        <w:pStyle w:val="Notedebasdepage"/>
      </w:pPr>
      <w:r>
        <w:rPr>
          <w:rStyle w:val="Appelnotedebasdep"/>
        </w:rPr>
        <w:footnoteRef/>
      </w:r>
      <w:r w:rsidRPr="007B68E6">
        <w:t xml:space="preserve"> Cf. L’ossification, </w:t>
      </w:r>
      <w:hyperlink r:id="rId236" w:history="1">
        <w:r w:rsidRPr="00E7700B">
          <w:rPr>
            <w:rStyle w:val="Lienhypertexte"/>
          </w:rPr>
          <w:t>http://www.cosmovisions.com/ossification.htm</w:t>
        </w:r>
      </w:hyperlink>
      <w:r>
        <w:t xml:space="preserve"> </w:t>
      </w:r>
    </w:p>
  </w:footnote>
  <w:footnote w:id="336">
    <w:p w14:paraId="3CF2569E" w14:textId="77777777" w:rsidR="00463EAD" w:rsidRDefault="00463EAD" w:rsidP="006710F4">
      <w:pPr>
        <w:pStyle w:val="Notedebasdepage"/>
      </w:pPr>
      <w:r>
        <w:rPr>
          <w:rStyle w:val="Appelnotedebasdep"/>
        </w:rPr>
        <w:footnoteRef/>
      </w:r>
      <w:r>
        <w:t xml:space="preserve"> Hormis Abraham.</w:t>
      </w:r>
    </w:p>
  </w:footnote>
  <w:footnote w:id="337">
    <w:p w14:paraId="37F1AD7C" w14:textId="77777777" w:rsidR="00463EAD" w:rsidRDefault="00463EAD" w:rsidP="006710F4">
      <w:pPr>
        <w:pStyle w:val="Notedebasdepage"/>
      </w:pPr>
      <w:r>
        <w:rPr>
          <w:rStyle w:val="Appelnotedebasdep"/>
        </w:rPr>
        <w:footnoteRef/>
      </w:r>
      <w:r>
        <w:t xml:space="preserve"> Aucune confirmation dans la Bible, aucune confirmation archéologique.</w:t>
      </w:r>
    </w:p>
  </w:footnote>
  <w:footnote w:id="338">
    <w:p w14:paraId="4D994FD4" w14:textId="77777777" w:rsidR="00463EAD" w:rsidRPr="00670EE6" w:rsidRDefault="00463EAD" w:rsidP="006710F4">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237"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238"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239"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240"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241"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242"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243"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244"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339">
    <w:p w14:paraId="0D98536E" w14:textId="77777777" w:rsidR="00463EAD" w:rsidRPr="007D7C14" w:rsidRDefault="00463EAD" w:rsidP="006710F4">
      <w:pPr>
        <w:pStyle w:val="Notedebasdepage"/>
        <w:rPr>
          <w:rFonts w:ascii="Calibri" w:hAnsi="Calibri" w:cs="Calibri"/>
        </w:rPr>
      </w:pPr>
      <w:r w:rsidRPr="007D7C14">
        <w:rPr>
          <w:rStyle w:val="Appelnotedebasdep"/>
          <w:rFonts w:ascii="Calibri" w:hAnsi="Calibri" w:cs="Calibri"/>
        </w:rPr>
        <w:footnoteRef/>
      </w:r>
      <w:r w:rsidRPr="007D7C14">
        <w:rPr>
          <w:rFonts w:ascii="Calibri" w:hAnsi="Calibri" w:cs="Calibri"/>
        </w:rPr>
        <w:t xml:space="preserve"> </w:t>
      </w:r>
      <w:r w:rsidRPr="007D7C14">
        <w:rPr>
          <w:rFonts w:ascii="Calibri" w:hAnsi="Calibri" w:cs="Calibri"/>
          <w:color w:val="222222"/>
          <w:shd w:val="clear" w:color="auto" w:fill="FFFFFF"/>
        </w:rPr>
        <w:t>Quatre sont reconnus comme </w:t>
      </w:r>
      <w:hyperlink r:id="rId245" w:tooltip="Canon (Bible)" w:history="1">
        <w:r w:rsidRPr="007D7C14">
          <w:rPr>
            <w:rStyle w:val="Lienhypertexte"/>
            <w:rFonts w:ascii="Calibri" w:hAnsi="Calibri" w:cs="Calibri"/>
            <w:color w:val="0B0080"/>
            <w:shd w:val="clear" w:color="auto" w:fill="FFFFFF"/>
          </w:rPr>
          <w:t>canoniques</w:t>
        </w:r>
      </w:hyperlink>
      <w:r w:rsidRPr="007D7C14">
        <w:rPr>
          <w:rFonts w:ascii="Calibri" w:hAnsi="Calibri" w:cs="Calibri"/>
          <w:color w:val="222222"/>
          <w:shd w:val="clear" w:color="auto" w:fill="FFFFFF"/>
        </w:rPr>
        <w:t> par les Églises chrétiennes : les évangiles dits selon </w:t>
      </w:r>
      <w:hyperlink r:id="rId246" w:tooltip="Évangile selon Matthieu" w:history="1">
        <w:r w:rsidRPr="007D7C14">
          <w:rPr>
            <w:rStyle w:val="Lienhypertexte"/>
            <w:rFonts w:ascii="Calibri" w:hAnsi="Calibri" w:cs="Calibri"/>
            <w:color w:val="0B0080"/>
            <w:shd w:val="clear" w:color="auto" w:fill="FFFFFF"/>
          </w:rPr>
          <w:t>Matthieu</w:t>
        </w:r>
      </w:hyperlink>
      <w:r w:rsidRPr="007D7C14">
        <w:rPr>
          <w:rFonts w:ascii="Calibri" w:hAnsi="Calibri" w:cs="Calibri"/>
          <w:color w:val="222222"/>
          <w:shd w:val="clear" w:color="auto" w:fill="FFFFFF"/>
        </w:rPr>
        <w:t>, </w:t>
      </w:r>
      <w:hyperlink r:id="rId247" w:tooltip="Évangile selon Marc" w:history="1">
        <w:r w:rsidRPr="007D7C14">
          <w:rPr>
            <w:rStyle w:val="Lienhypertexte"/>
            <w:rFonts w:ascii="Calibri" w:hAnsi="Calibri" w:cs="Calibri"/>
            <w:color w:val="0B0080"/>
            <w:shd w:val="clear" w:color="auto" w:fill="FFFFFF"/>
          </w:rPr>
          <w:t>Marc</w:t>
        </w:r>
      </w:hyperlink>
      <w:r w:rsidRPr="007D7C14">
        <w:rPr>
          <w:rFonts w:ascii="Calibri" w:hAnsi="Calibri" w:cs="Calibri"/>
          <w:color w:val="222222"/>
          <w:shd w:val="clear" w:color="auto" w:fill="FFFFFF"/>
        </w:rPr>
        <w:t>, </w:t>
      </w:r>
      <w:hyperlink r:id="rId248" w:tooltip="Évangile selon Luc" w:history="1">
        <w:r w:rsidRPr="007D7C14">
          <w:rPr>
            <w:rStyle w:val="Lienhypertexte"/>
            <w:rFonts w:ascii="Calibri" w:hAnsi="Calibri" w:cs="Calibri"/>
            <w:color w:val="0B0080"/>
            <w:shd w:val="clear" w:color="auto" w:fill="FFFFFF"/>
          </w:rPr>
          <w:t>Luc</w:t>
        </w:r>
      </w:hyperlink>
      <w:r w:rsidRPr="007D7C14">
        <w:rPr>
          <w:rFonts w:ascii="Calibri" w:hAnsi="Calibri" w:cs="Calibri"/>
          <w:color w:val="222222"/>
          <w:shd w:val="clear" w:color="auto" w:fill="FFFFFF"/>
        </w:rPr>
        <w:t> et </w:t>
      </w:r>
      <w:hyperlink r:id="rId249" w:tooltip="Évangile selon Jean" w:history="1">
        <w:r w:rsidRPr="007D7C14">
          <w:rPr>
            <w:rStyle w:val="Lienhypertexte"/>
            <w:rFonts w:ascii="Calibri" w:hAnsi="Calibri" w:cs="Calibri"/>
            <w:color w:val="0B0080"/>
            <w:shd w:val="clear" w:color="auto" w:fill="FFFFFF"/>
          </w:rPr>
          <w:t>Jean</w:t>
        </w:r>
      </w:hyperlink>
      <w:r w:rsidRPr="007D7C14">
        <w:rPr>
          <w:rFonts w:ascii="Calibri" w:hAnsi="Calibri" w:cs="Calibri"/>
          <w:color w:val="222222"/>
          <w:shd w:val="clear" w:color="auto" w:fill="FFFFFF"/>
        </w:rPr>
        <w:t>. Ils forment la partie la plus longue du </w:t>
      </w:r>
      <w:hyperlink r:id="rId250" w:tooltip="Nouveau Testament" w:history="1">
        <w:r w:rsidRPr="007D7C14">
          <w:rPr>
            <w:rStyle w:val="Lienhypertexte"/>
            <w:rFonts w:ascii="Calibri" w:hAnsi="Calibri" w:cs="Calibri"/>
            <w:color w:val="0B0080"/>
            <w:shd w:val="clear" w:color="auto" w:fill="FFFFFF"/>
          </w:rPr>
          <w:t>Nouveau Testament</w:t>
        </w:r>
      </w:hyperlink>
      <w:r w:rsidRPr="007D7C14">
        <w:rPr>
          <w:rFonts w:ascii="Calibri" w:hAnsi="Calibri" w:cs="Calibri"/>
          <w:color w:val="222222"/>
          <w:shd w:val="clear" w:color="auto" w:fill="FFFFFF"/>
        </w:rPr>
        <w:t>.</w:t>
      </w:r>
    </w:p>
  </w:footnote>
  <w:footnote w:id="340">
    <w:p w14:paraId="27C56D84" w14:textId="77777777" w:rsidR="00463EAD" w:rsidRPr="00670EE6" w:rsidRDefault="00463EAD" w:rsidP="006710F4">
      <w:pPr>
        <w:pStyle w:val="Notedebasdepage"/>
        <w:jc w:val="both"/>
        <w:rPr>
          <w:rFonts w:ascii="Calibri" w:hAnsi="Calibri" w:cs="Calibri"/>
          <w:lang w:val="en-GB"/>
        </w:rPr>
      </w:pPr>
      <w:r w:rsidRPr="00670EE6">
        <w:rPr>
          <w:rStyle w:val="Appelnotedebasdep"/>
          <w:rFonts w:ascii="Calibri" w:hAnsi="Calibri" w:cs="Calibri"/>
        </w:rPr>
        <w:footnoteRef/>
      </w:r>
      <w:r w:rsidRPr="00670EE6">
        <w:rPr>
          <w:rFonts w:ascii="Calibri" w:hAnsi="Calibri" w:cs="Calibri"/>
        </w:rPr>
        <w:t xml:space="preserve"> </w:t>
      </w:r>
      <w:r w:rsidRPr="00670EE6">
        <w:rPr>
          <w:rFonts w:ascii="Calibri" w:hAnsi="Calibri" w:cs="Calibri"/>
          <w:color w:val="222222"/>
          <w:shd w:val="clear" w:color="auto" w:fill="FFFFFF"/>
        </w:rPr>
        <w:t>Le </w:t>
      </w:r>
      <w:hyperlink r:id="rId251" w:tooltip="Concile de Laodicée" w:history="1">
        <w:r w:rsidRPr="00670EE6">
          <w:rPr>
            <w:rStyle w:val="Lienhypertexte"/>
            <w:rFonts w:ascii="Calibri" w:hAnsi="Calibri" w:cs="Calibri"/>
            <w:color w:val="0B0080"/>
            <w:shd w:val="clear" w:color="auto" w:fill="FFFFFF"/>
          </w:rPr>
          <w:t>concile de Laodicée</w:t>
        </w:r>
      </w:hyperlink>
      <w:r w:rsidRPr="00670EE6">
        <w:rPr>
          <w:rFonts w:ascii="Calibri" w:hAnsi="Calibri" w:cs="Calibri"/>
          <w:color w:val="222222"/>
          <w:shd w:val="clear" w:color="auto" w:fill="FFFFFF"/>
        </w:rPr>
        <w:t>, vers 363, est un des premiers conciles qui confirment la limitation du nombre des Évangiles canoniques à quatre. Enfin en 495, le </w:t>
      </w:r>
      <w:hyperlink r:id="rId252" w:tooltip="Décret de Gélase" w:history="1">
        <w:r w:rsidRPr="00670EE6">
          <w:rPr>
            <w:rStyle w:val="Lienhypertexte"/>
            <w:rFonts w:ascii="Calibri" w:hAnsi="Calibri" w:cs="Calibri"/>
            <w:color w:val="0B0080"/>
            <w:shd w:val="clear" w:color="auto" w:fill="FFFFFF"/>
          </w:rPr>
          <w:t>Décret de Gélase</w:t>
        </w:r>
      </w:hyperlink>
      <w:r w:rsidRPr="00670EE6">
        <w:rPr>
          <w:rFonts w:ascii="Calibri" w:hAnsi="Calibri" w:cs="Calibri"/>
          <w:color w:val="222222"/>
          <w:shd w:val="clear" w:color="auto" w:fill="FFFFFF"/>
        </w:rPr>
        <w:t xml:space="preserve"> fixe le contenu des Évangiles du Nouveau Testament et liste les évangiles apocryphes qui sont interdits à la lecture. </w:t>
      </w:r>
      <w:r w:rsidRPr="00670EE6">
        <w:rPr>
          <w:rFonts w:ascii="Calibri" w:hAnsi="Calibri" w:cs="Calibri"/>
          <w:color w:val="222222"/>
          <w:shd w:val="clear" w:color="auto" w:fill="FFFFFF"/>
          <w:lang w:val="en-GB"/>
        </w:rPr>
        <w:t xml:space="preserve">Cf. </w:t>
      </w:r>
      <w:r w:rsidRPr="00670EE6">
        <w:rPr>
          <w:rStyle w:val="ouvrage"/>
          <w:rFonts w:ascii="Calibri" w:hAnsi="Calibri" w:cs="Calibri"/>
          <w:color w:val="222222"/>
          <w:shd w:val="clear" w:color="auto" w:fill="EAF3FF"/>
          <w:lang w:val="en-GB"/>
        </w:rPr>
        <w:t>Carl R. Holladay, </w:t>
      </w:r>
      <w:r w:rsidRPr="00670EE6">
        <w:rPr>
          <w:rStyle w:val="CitationHTML"/>
          <w:rFonts w:ascii="Calibri" w:hAnsi="Calibri" w:cs="Calibri"/>
          <w:color w:val="222222"/>
          <w:shd w:val="clear" w:color="auto" w:fill="EAF3FF"/>
          <w:lang w:val="en"/>
        </w:rPr>
        <w:t>A Critical Introduction to the New Testament: Interpreting the Message and Meaning of Jesus Christ</w:t>
      </w:r>
      <w:r w:rsidRPr="00670EE6">
        <w:rPr>
          <w:rStyle w:val="ouvrage"/>
          <w:rFonts w:ascii="Calibri" w:hAnsi="Calibri" w:cs="Calibri"/>
          <w:color w:val="222222"/>
          <w:shd w:val="clear" w:color="auto" w:fill="EAF3FF"/>
          <w:lang w:val="en-GB"/>
        </w:rPr>
        <w:t>, Abingdon Press, 2005, p. 28</w:t>
      </w:r>
      <w:r w:rsidRPr="00670EE6">
        <w:rPr>
          <w:rFonts w:ascii="Calibri" w:hAnsi="Calibri" w:cs="Calibri"/>
          <w:color w:val="222222"/>
          <w:shd w:val="clear" w:color="auto" w:fill="EAF3FF"/>
          <w:lang w:val="en-GB"/>
        </w:rPr>
        <w:t>.</w:t>
      </w:r>
    </w:p>
  </w:footnote>
  <w:footnote w:id="341">
    <w:p w14:paraId="6E06AFA2" w14:textId="77777777" w:rsidR="00463EAD" w:rsidRPr="0044616F" w:rsidRDefault="00463EAD" w:rsidP="003420E5">
      <w:pPr>
        <w:pStyle w:val="Notedebasdepage"/>
      </w:pPr>
      <w:r>
        <w:rPr>
          <w:rStyle w:val="Appelnotedebasdep"/>
        </w:rPr>
        <w:footnoteRef/>
      </w:r>
      <w:r w:rsidRPr="00F51184">
        <w:t xml:space="preserve"> </w:t>
      </w:r>
      <w:r>
        <w:t xml:space="preserve">On trouve aussi cette vidéo à cette adresse : </w:t>
      </w:r>
      <w:r w:rsidRPr="00F51184">
        <w:t xml:space="preserve">Peut-on parler de miracles scientifiques du Coran? </w:t>
      </w:r>
      <w:hyperlink r:id="rId253" w:history="1">
        <w:r w:rsidRPr="0044616F">
          <w:rPr>
            <w:rStyle w:val="Lienhypertexte"/>
          </w:rPr>
          <w:t>https://www.youtube.com/watch?v=CS13yF4lfE8</w:t>
        </w:r>
      </w:hyperlink>
      <w:r w:rsidRPr="0044616F">
        <w:t xml:space="preserve"> </w:t>
      </w:r>
    </w:p>
  </w:footnote>
  <w:footnote w:id="342">
    <w:p w14:paraId="6F938447" w14:textId="77777777" w:rsidR="00463EAD" w:rsidRPr="00785B22" w:rsidRDefault="00463EAD" w:rsidP="003E313F">
      <w:pPr>
        <w:pStyle w:val="Notedebasdepage"/>
        <w:jc w:val="both"/>
      </w:pPr>
      <w:r>
        <w:rPr>
          <w:rStyle w:val="Appelnotedebasdep"/>
        </w:rPr>
        <w:footnoteRef/>
      </w:r>
      <w:r>
        <w:t xml:space="preserve"> Mahomet peut changer d’avis, sans nécessairement donner d’explication. C’est le cas quand il a décidé que la direction de la prière ne se ferait plus vers Jérusalem, mais vers la Kaaba de la Mecque. </w:t>
      </w:r>
      <w:r w:rsidRPr="005C3AA1">
        <w:t>Mouslim (526 &amp; 527) a rapporté d'après Anas que le Messager d'Allah se dirigeait vers Jérusalem jusqu'à la révélation d</w:t>
      </w:r>
      <w:r>
        <w:t>u verset</w:t>
      </w:r>
      <w:r w:rsidRPr="005C3AA1">
        <w:t xml:space="preserve"> Coran 2.144.</w:t>
      </w:r>
      <w:r>
        <w:t xml:space="preserve"> Sinon, selon ce hadith « </w:t>
      </w:r>
      <w:r w:rsidRPr="0058363F">
        <w:rPr>
          <w:i/>
        </w:rPr>
        <w:t>Le Prophète (bénédiction et salut soient sur lui) priait en étant orienté vers Jérusalem durant 16 ou 17 mois. Il lui plaisait cependant de pouvoir s’orienter vers la Maison (Ka’aba), etc.</w:t>
      </w:r>
      <w:r w:rsidRPr="0058363F">
        <w:t xml:space="preserve"> »</w:t>
      </w:r>
      <w:r>
        <w:t xml:space="preserve"> </w:t>
      </w:r>
      <w:r w:rsidRPr="0058363F">
        <w:t>hadith de Bara ibn Azib (P.A.a)</w:t>
      </w:r>
      <w:r>
        <w:t xml:space="preserve">. Voir aussi le verset </w:t>
      </w:r>
      <w:r w:rsidRPr="0058363F">
        <w:t>Coran 2.</w:t>
      </w:r>
      <w:r>
        <w:t>142-</w:t>
      </w:r>
      <w:r w:rsidRPr="0058363F">
        <w:t>144</w:t>
      </w:r>
      <w:r>
        <w:t xml:space="preserve">. </w:t>
      </w:r>
      <w:r w:rsidRPr="00785B22">
        <w:t xml:space="preserve">Cf. </w:t>
      </w:r>
      <w:hyperlink r:id="rId254" w:history="1">
        <w:r w:rsidRPr="00785B22">
          <w:rPr>
            <w:rStyle w:val="Lienhypertexte"/>
          </w:rPr>
          <w:t>https://islamqa.info/fr/answers/1953/pourquoi-a-t-on-transfere-la-qibla-de-jerusalem-a-la-kaaba%C2%A0</w:t>
        </w:r>
      </w:hyperlink>
      <w:r w:rsidRPr="00785B22">
        <w:t xml:space="preserve"> &amp; </w:t>
      </w:r>
      <w:hyperlink r:id="rId255" w:history="1">
        <w:r w:rsidRPr="00785B22">
          <w:rPr>
            <w:rStyle w:val="Lienhypertexte"/>
          </w:rPr>
          <w:t>https://islamqa.info/fr/answers/194527/comment-les-compagnons-se-sont-ils-retournes-pendant-leur-priere-quand-ils-apprirent-le-changement-de-la-qibla</w:t>
        </w:r>
      </w:hyperlink>
      <w:r w:rsidRPr="00785B22">
        <w:t xml:space="preserve"> </w:t>
      </w:r>
    </w:p>
  </w:footnote>
  <w:footnote w:id="343">
    <w:p w14:paraId="01DFD671" w14:textId="5A2F9869" w:rsidR="00463EAD" w:rsidRPr="00BF7694" w:rsidRDefault="00463EAD">
      <w:pPr>
        <w:pStyle w:val="Notedebasdepage"/>
        <w:rPr>
          <w:lang w:val="en-GB"/>
        </w:rPr>
      </w:pPr>
      <w:r>
        <w:rPr>
          <w:rStyle w:val="Appelnotedebasdep"/>
        </w:rPr>
        <w:footnoteRef/>
      </w:r>
      <w:r w:rsidRPr="00BF7694">
        <w:rPr>
          <w:lang w:val="en-GB"/>
        </w:rPr>
        <w:t xml:space="preserve"> Cf. </w:t>
      </w:r>
      <w:hyperlink r:id="rId256" w:anchor="Zaynab_bint_Jahsh" w:history="1">
        <w:r w:rsidRPr="000D17C3">
          <w:rPr>
            <w:rStyle w:val="Lienhypertexte"/>
            <w:lang w:val="en-GB"/>
          </w:rPr>
          <w:t>https://fr.wikipedia.org/wiki/%C3%89pouses_de_Mahomet#Zaynab_bint_Jahsh</w:t>
        </w:r>
      </w:hyperlink>
      <w:r>
        <w:rPr>
          <w:lang w:val="en-GB"/>
        </w:rPr>
        <w:t xml:space="preserve"> </w:t>
      </w:r>
    </w:p>
  </w:footnote>
  <w:footnote w:id="344">
    <w:p w14:paraId="438F9D72" w14:textId="3C8AB756" w:rsidR="00463EAD" w:rsidRDefault="00463EAD" w:rsidP="0086332E">
      <w:pPr>
        <w:pStyle w:val="Notedebasdepage"/>
      </w:pPr>
      <w:r>
        <w:rPr>
          <w:rStyle w:val="Appelnotedebasdep"/>
        </w:rPr>
        <w:footnoteRef/>
      </w:r>
      <w:r>
        <w:t xml:space="preserve"> </w:t>
      </w:r>
      <w:r w:rsidR="000A2F0B">
        <w:t xml:space="preserve">a) </w:t>
      </w:r>
      <w:r>
        <w:t xml:space="preserve">(29) Chapitre: Celui qui commet l'action du peuple de Loth, 40. Peines prescrites (Kitab Al-Hudud), Référence : Sunan Abi Dawud 4462, Référence dans le livre : Book 40, Hadith 112, Traduction en anglais : Book 39, Hadith 4447, </w:t>
      </w:r>
      <w:hyperlink r:id="rId257" w:history="1">
        <w:r w:rsidRPr="00E0327A">
          <w:rPr>
            <w:rStyle w:val="Lienhypertexte"/>
          </w:rPr>
          <w:t>https://sunnah.com/abudawud/40/112</w:t>
        </w:r>
      </w:hyperlink>
      <w:r>
        <w:t xml:space="preserve"> </w:t>
      </w:r>
    </w:p>
    <w:p w14:paraId="7797FF98" w14:textId="6D349FEA" w:rsidR="00463EAD" w:rsidRDefault="00463EAD" w:rsidP="0086332E">
      <w:pPr>
        <w:pStyle w:val="Notedebasdepage"/>
      </w:pPr>
      <w:r>
        <w:t xml:space="preserve">b) (24) Chapitre: Ce qui a été lié au châtiment des sodomites, 17. Le livre sur les sanctions légales (Al-Hudud), Référence : Jami` at-Tirmidhi 1456, Référence dans le livre : Livre 17, Hadith 40, Traduction en anglais : Vol. 3, livre 15, Hadith 1456, </w:t>
      </w:r>
      <w:hyperlink r:id="rId258" w:history="1">
        <w:r w:rsidRPr="00E0327A">
          <w:rPr>
            <w:rStyle w:val="Lienhypertexte"/>
          </w:rPr>
          <w:t>https://sunnah.com/tirmidhi/17/40</w:t>
        </w:r>
      </w:hyperlink>
      <w:r>
        <w:t xml:space="preserve"> </w:t>
      </w:r>
    </w:p>
    <w:p w14:paraId="3DD34DE0" w14:textId="4E15FC3A" w:rsidR="00463EAD" w:rsidRDefault="00463EAD" w:rsidP="0086332E">
      <w:pPr>
        <w:pStyle w:val="Notedebasdepage"/>
      </w:pPr>
      <w:r>
        <w:t xml:space="preserve">c) Référence en anglais : Vol. 3, livre 20, Hadith 2561, Référence arabe : Livre 20, Hadith 2658, </w:t>
      </w:r>
      <w:hyperlink r:id="rId259" w:history="1">
        <w:r w:rsidRPr="00E0327A">
          <w:rPr>
            <w:rStyle w:val="Lienhypertexte"/>
          </w:rPr>
          <w:t>https://sunnah.com/urn/1268780</w:t>
        </w:r>
      </w:hyperlink>
      <w:r>
        <w:t xml:space="preserve"> </w:t>
      </w:r>
    </w:p>
  </w:footnote>
  <w:footnote w:id="345">
    <w:p w14:paraId="048E0CF5" w14:textId="77777777" w:rsidR="00463EAD" w:rsidRPr="00881130" w:rsidRDefault="00463EAD" w:rsidP="0086332E">
      <w:pPr>
        <w:pStyle w:val="Notedebasdepage"/>
        <w:rPr>
          <w:lang w:val="en-GB"/>
        </w:rPr>
      </w:pPr>
      <w:r>
        <w:rPr>
          <w:rStyle w:val="Appelnotedebasdep"/>
        </w:rPr>
        <w:footnoteRef/>
      </w:r>
      <w:r w:rsidRPr="00881130">
        <w:rPr>
          <w:lang w:val="en-GB"/>
        </w:rPr>
        <w:t xml:space="preserve"> </w:t>
      </w:r>
      <w:r>
        <w:rPr>
          <w:lang w:val="en-GB"/>
        </w:rPr>
        <w:t xml:space="preserve">Cf. </w:t>
      </w:r>
      <w:hyperlink r:id="rId260" w:history="1">
        <w:r w:rsidRPr="00881130">
          <w:rPr>
            <w:rStyle w:val="Lienhypertexte"/>
            <w:lang w:val="en-GB"/>
          </w:rPr>
          <w:t>https://muflihun.com/abudawood/40/4447</w:t>
        </w:r>
      </w:hyperlink>
    </w:p>
  </w:footnote>
  <w:footnote w:id="346">
    <w:p w14:paraId="16179F5A" w14:textId="62454CDB" w:rsidR="00463EAD" w:rsidRPr="00107D4A" w:rsidRDefault="00463EAD" w:rsidP="00107D4A">
      <w:pPr>
        <w:pStyle w:val="Notedebasdepage"/>
        <w:jc w:val="both"/>
        <w:rPr>
          <w:lang w:val="en-GB"/>
        </w:rPr>
      </w:pPr>
      <w:r>
        <w:rPr>
          <w:rStyle w:val="Appelnotedebasdep"/>
        </w:rPr>
        <w:footnoteRef/>
      </w:r>
      <w:r>
        <w:t xml:space="preserve"> « </w:t>
      </w:r>
      <w:r w:rsidRPr="00107D4A">
        <w:t>Je précise et j'insiste sur le fait que les peines prescrites de l'Islam ne peuvent être appliquées que par un gouverneur musulman ou par une personne qu'il aura nommé pour cela et pas par des personnes du commun. Il est donc strictement interdit de porter atteinte physiquement à ces gens</w:t>
      </w:r>
      <w:r>
        <w:t xml:space="preserve"> ». </w:t>
      </w:r>
      <w:r w:rsidRPr="00107D4A">
        <w:rPr>
          <w:lang w:val="en-GB"/>
        </w:rPr>
        <w:t xml:space="preserve">Cf. </w:t>
      </w:r>
      <w:hyperlink r:id="rId261" w:history="1">
        <w:r w:rsidRPr="00107D4A">
          <w:rPr>
            <w:rStyle w:val="Lienhypertexte"/>
            <w:lang w:val="en-GB"/>
          </w:rPr>
          <w:t>http://www.hadithdujour.com/hadiths/hadith-sur-L-homosexualite_1066.asp</w:t>
        </w:r>
      </w:hyperlink>
      <w:r w:rsidRPr="00107D4A">
        <w:rPr>
          <w:lang w:val="en-GB"/>
        </w:rPr>
        <w:t xml:space="preserve"> </w:t>
      </w:r>
    </w:p>
  </w:footnote>
  <w:footnote w:id="347">
    <w:p w14:paraId="63A518BE" w14:textId="70108B3F" w:rsidR="00463EAD" w:rsidRPr="0029287D" w:rsidRDefault="00463EAD" w:rsidP="0029287D">
      <w:pPr>
        <w:pStyle w:val="Notedebasdepage"/>
        <w:jc w:val="both"/>
      </w:pPr>
      <w:r>
        <w:rPr>
          <w:rStyle w:val="Appelnotedebasdep"/>
        </w:rPr>
        <w:footnoteRef/>
      </w:r>
      <w:r w:rsidRPr="0029287D">
        <w:t xml:space="preserve"> C'est à dire que </w:t>
      </w:r>
      <w:r w:rsidR="001474B0">
        <w:t>s’</w:t>
      </w:r>
      <w:r w:rsidRPr="0029287D">
        <w:t>il</w:t>
      </w:r>
      <w:r w:rsidR="001474B0">
        <w:t xml:space="preserve"> </w:t>
      </w:r>
      <w:r w:rsidRPr="0029287D">
        <w:t xml:space="preserve">y a une chose qui fait la limite entre deux terrains, celui qui bouge cette limite afin de s'accaparer injustement une partie de la terre de son voisin est maudit. </w:t>
      </w:r>
    </w:p>
  </w:footnote>
  <w:footnote w:id="348">
    <w:p w14:paraId="74C36774" w14:textId="77777777" w:rsidR="00463EAD" w:rsidRPr="00D94179" w:rsidRDefault="00463EAD" w:rsidP="00AB6D90">
      <w:pPr>
        <w:pStyle w:val="Notedebasdepage"/>
        <w:rPr>
          <w:lang w:val="en-GB"/>
        </w:rPr>
      </w:pPr>
      <w:r>
        <w:rPr>
          <w:rStyle w:val="Appelnotedebasdep"/>
        </w:rPr>
        <w:footnoteRef/>
      </w:r>
      <w:r w:rsidRPr="00D94179">
        <w:rPr>
          <w:lang w:val="en-GB"/>
        </w:rPr>
        <w:t xml:space="preserve"> Cf. </w:t>
      </w:r>
      <w:hyperlink r:id="rId262" w:history="1">
        <w:r w:rsidRPr="00411411">
          <w:rPr>
            <w:rStyle w:val="Lienhypertexte"/>
            <w:lang w:val="en-GB"/>
          </w:rPr>
          <w:t>https://muflihun.com/bukhari/49/861</w:t>
        </w:r>
      </w:hyperlink>
      <w:r>
        <w:rPr>
          <w:lang w:val="en-GB"/>
        </w:rPr>
        <w:t xml:space="preserve"> </w:t>
      </w:r>
    </w:p>
  </w:footnote>
  <w:footnote w:id="349">
    <w:p w14:paraId="0764CB06" w14:textId="77777777" w:rsidR="00463EAD" w:rsidRPr="00F97DA3" w:rsidRDefault="00463EAD" w:rsidP="00AB6D90">
      <w:pPr>
        <w:pStyle w:val="Notedebasdepage"/>
      </w:pPr>
      <w:r>
        <w:rPr>
          <w:rStyle w:val="Appelnotedebasdep"/>
        </w:rPr>
        <w:footnoteRef/>
      </w:r>
      <w:r w:rsidRPr="00F97DA3">
        <w:t xml:space="preserve"> </w:t>
      </w:r>
      <w:r>
        <w:t>Mais A</w:t>
      </w:r>
      <w:r w:rsidRPr="00F97DA3">
        <w:t xml:space="preserve">bou Hourayra </w:t>
      </w:r>
      <w:r>
        <w:t>serait</w:t>
      </w:r>
      <w:r w:rsidRPr="00F97DA3">
        <w:t xml:space="preserve"> probablement l’un des plus grands inventeurs de hadiths. Source : </w:t>
      </w:r>
      <w:hyperlink r:id="rId263" w:history="1">
        <w:r w:rsidRPr="004C2F45">
          <w:rPr>
            <w:rStyle w:val="Lienhypertexte"/>
          </w:rPr>
          <w:t>https://islamlab.com/abou-hourayra-avoue-inventer-un-hadith/</w:t>
        </w:r>
      </w:hyperlink>
      <w:r>
        <w:t xml:space="preserve"> </w:t>
      </w:r>
    </w:p>
  </w:footnote>
  <w:footnote w:id="350">
    <w:p w14:paraId="40CD5EA6" w14:textId="77777777" w:rsidR="00463EAD" w:rsidRPr="00F97DA3" w:rsidRDefault="00463EAD" w:rsidP="00AB6D90">
      <w:pPr>
        <w:pStyle w:val="Notedebasdepage"/>
      </w:pPr>
      <w:r>
        <w:rPr>
          <w:rStyle w:val="Appelnotedebasdep"/>
        </w:rPr>
        <w:footnoteRef/>
      </w:r>
      <w:r w:rsidRPr="00F97DA3">
        <w:t xml:space="preserve"> Eviter les questions non-concrètes, </w:t>
      </w:r>
      <w:hyperlink r:id="rId264" w:history="1">
        <w:r w:rsidRPr="004C2F45">
          <w:rPr>
            <w:rStyle w:val="Lienhypertexte"/>
          </w:rPr>
          <w:t>https://www.havredesavoir.fr/eviter-les-questions-non-concretes/</w:t>
        </w:r>
      </w:hyperlink>
      <w:r>
        <w:t xml:space="preserve"> </w:t>
      </w:r>
    </w:p>
  </w:footnote>
  <w:footnote w:id="351">
    <w:p w14:paraId="21B4EC5C" w14:textId="77777777" w:rsidR="00463EAD" w:rsidRPr="00F97DA3" w:rsidRDefault="00463EAD" w:rsidP="00AB6D90">
      <w:pPr>
        <w:pStyle w:val="Notedebasdepage"/>
      </w:pPr>
      <w:r>
        <w:rPr>
          <w:rStyle w:val="Appelnotedebasdep"/>
        </w:rPr>
        <w:footnoteRef/>
      </w:r>
      <w:r w:rsidRPr="00F97DA3">
        <w:t xml:space="preserve"> 4 - Comment concilier destin et libre arbitre, </w:t>
      </w:r>
      <w:hyperlink r:id="rId265" w:history="1">
        <w:r w:rsidRPr="004C2F45">
          <w:rPr>
            <w:rStyle w:val="Lienhypertexte"/>
          </w:rPr>
          <w:t>http://droitmusulman.typepad.com/blog/page/855/</w:t>
        </w:r>
      </w:hyperlink>
      <w:r>
        <w:t xml:space="preserve"> </w:t>
      </w:r>
    </w:p>
  </w:footnote>
  <w:footnote w:id="352">
    <w:p w14:paraId="01C4471B" w14:textId="77777777" w:rsidR="00463EAD" w:rsidRPr="00C518B7" w:rsidRDefault="00463EAD" w:rsidP="00AB6D90">
      <w:pPr>
        <w:pStyle w:val="Notedebasdepage"/>
      </w:pPr>
      <w:r>
        <w:rPr>
          <w:rStyle w:val="Appelnotedebasdep"/>
        </w:rPr>
        <w:footnoteRef/>
      </w:r>
      <w:r w:rsidRPr="00C518B7">
        <w:t xml:space="preserve"> Suspension des actions en justice, des obligations de paiement.</w:t>
      </w:r>
      <w:r>
        <w:t xml:space="preserve"> </w:t>
      </w:r>
    </w:p>
  </w:footnote>
  <w:footnote w:id="353">
    <w:p w14:paraId="2823E747" w14:textId="0CB1E893" w:rsidR="00A7675B" w:rsidRDefault="00A7675B" w:rsidP="00A7675B">
      <w:pPr>
        <w:pStyle w:val="Notedebasdepage"/>
        <w:jc w:val="both"/>
      </w:pPr>
      <w:r>
        <w:rPr>
          <w:rStyle w:val="Appelnotedebasdep"/>
        </w:rPr>
        <w:footnoteRef/>
      </w:r>
      <w:r>
        <w:t xml:space="preserve"> </w:t>
      </w:r>
      <w:r w:rsidRPr="00A7675B">
        <w:t>La jâhilîya ou djāhilīya (en arabe : جاهِليّة [jāhilīya], du mot jahl (جَهْل) qui signifie "ignorance humaine"), désigne dans le Coran la période antéislamique, caractérisée par le polythéisme sur le territoire de l'Arabie.</w:t>
      </w:r>
    </w:p>
  </w:footnote>
  <w:footnote w:id="354">
    <w:p w14:paraId="7115F791" w14:textId="28817DA9" w:rsidR="003234F8" w:rsidRDefault="003234F8" w:rsidP="003234F8">
      <w:pPr>
        <w:pStyle w:val="Notedebasdepage"/>
        <w:jc w:val="both"/>
      </w:pPr>
      <w:r>
        <w:rPr>
          <w:rStyle w:val="Appelnotedebasdep"/>
        </w:rPr>
        <w:footnoteRef/>
      </w:r>
      <w:r>
        <w:t xml:space="preserve"> </w:t>
      </w:r>
      <w:r w:rsidRPr="003234F8">
        <w:t>Exemple, déclaration de Moussa, ironique, "</w:t>
      </w:r>
      <w:r w:rsidRPr="003234F8">
        <w:rPr>
          <w:i/>
          <w:iCs/>
        </w:rPr>
        <w:t>vous lisez le saint Coran maintenant et vous être traducteur en plus. L'islam va toujours nous surprendre</w:t>
      </w:r>
      <w:r w:rsidRPr="003234F8">
        <w:t>".</w:t>
      </w:r>
    </w:p>
  </w:footnote>
  <w:footnote w:id="355">
    <w:p w14:paraId="1D426B51" w14:textId="2550C98B" w:rsidR="00CD1F60" w:rsidRDefault="00CD1F60">
      <w:pPr>
        <w:pStyle w:val="Notedebasdepage"/>
      </w:pPr>
      <w:r>
        <w:rPr>
          <w:rStyle w:val="Appelnotedebasdep"/>
        </w:rPr>
        <w:footnoteRef/>
      </w:r>
      <w:r>
        <w:t xml:space="preserve"> </w:t>
      </w:r>
      <w:r w:rsidRPr="00CD1F60">
        <w:t>L'auteur d'un tafsir, i.e. d'une exégèse du Coran.</w:t>
      </w:r>
    </w:p>
  </w:footnote>
  <w:footnote w:id="356">
    <w:p w14:paraId="3C3102B3" w14:textId="3460C5DE" w:rsidR="00DB234D" w:rsidRDefault="00DB234D">
      <w:pPr>
        <w:pStyle w:val="Notedebasdepage"/>
      </w:pPr>
      <w:r>
        <w:rPr>
          <w:rStyle w:val="Appelnotedebasdep"/>
        </w:rPr>
        <w:footnoteRef/>
      </w:r>
      <w:r>
        <w:t xml:space="preserve"> </w:t>
      </w:r>
      <w:r w:rsidRPr="00DB234D">
        <w:t>Exemple de la déclaration d'Ismaila, "</w:t>
      </w:r>
      <w:r w:rsidRPr="00DB234D">
        <w:rPr>
          <w:i/>
          <w:iCs/>
        </w:rPr>
        <w:t>l'islam ne fait que progresser</w:t>
      </w:r>
      <w:r>
        <w:rPr>
          <w:i/>
          <w:iCs/>
        </w:rPr>
        <w:t xml:space="preserve"> et</w:t>
      </w:r>
      <w:r w:rsidRPr="00DB234D">
        <w:rPr>
          <w:i/>
          <w:iCs/>
        </w:rPr>
        <w:t xml:space="preserve"> encore plus dans les pays occidentaux</w:t>
      </w:r>
      <w:r w:rsidRPr="00DB234D">
        <w:t>".</w:t>
      </w:r>
    </w:p>
  </w:footnote>
  <w:footnote w:id="357">
    <w:p w14:paraId="549C898C" w14:textId="77777777" w:rsidR="00104F06" w:rsidRPr="00423E2F" w:rsidRDefault="00104F06" w:rsidP="00104F06">
      <w:pPr>
        <w:spacing w:after="0" w:line="240" w:lineRule="auto"/>
        <w:jc w:val="both"/>
        <w:rPr>
          <w:rFonts w:cstheme="minorHAnsi"/>
          <w:sz w:val="20"/>
          <w:szCs w:val="20"/>
          <w:shd w:val="clear" w:color="auto" w:fill="FFFFFF"/>
        </w:rPr>
      </w:pPr>
      <w:r w:rsidRPr="009F7AB3">
        <w:rPr>
          <w:rStyle w:val="Appelnotedebasdep"/>
          <w:sz w:val="20"/>
          <w:szCs w:val="20"/>
        </w:rPr>
        <w:footnoteRef/>
      </w:r>
      <w:r w:rsidRPr="00423E2F">
        <w:rPr>
          <w:sz w:val="20"/>
          <w:szCs w:val="20"/>
        </w:rPr>
        <w:t xml:space="preserve"> </w:t>
      </w:r>
      <w:r w:rsidRPr="00423E2F">
        <w:rPr>
          <w:rFonts w:cstheme="minorHAnsi"/>
          <w:sz w:val="20"/>
          <w:szCs w:val="20"/>
          <w:shd w:val="clear" w:color="auto" w:fill="FFFFFF"/>
        </w:rPr>
        <w:t xml:space="preserve">Source : Grand Rouleau d'Isaïe, </w:t>
      </w:r>
      <w:hyperlink r:id="rId266" w:history="1">
        <w:r w:rsidRPr="00423E2F">
          <w:rPr>
            <w:rStyle w:val="Lienhypertexte"/>
            <w:rFonts w:cstheme="minorHAnsi"/>
            <w:shd w:val="clear" w:color="auto" w:fill="FFFFFF"/>
          </w:rPr>
          <w:t>https://fr.wikipedia.org/wiki/Grand_Rouleau_d%27Isa%C3%AFe</w:t>
        </w:r>
      </w:hyperlink>
      <w:r w:rsidRPr="00423E2F">
        <w:rPr>
          <w:rFonts w:cstheme="minorHAnsi"/>
          <w:sz w:val="20"/>
          <w:szCs w:val="20"/>
          <w:shd w:val="clear" w:color="auto" w:fill="FFFFFF"/>
        </w:rPr>
        <w:t xml:space="preserve"> </w:t>
      </w:r>
    </w:p>
  </w:footnote>
  <w:footnote w:id="358">
    <w:p w14:paraId="1455B580" w14:textId="77777777" w:rsidR="00104F06" w:rsidRDefault="00104F06" w:rsidP="00104F06">
      <w:pPr>
        <w:pStyle w:val="Notedebasdepage"/>
        <w:jc w:val="both"/>
      </w:pPr>
      <w:r>
        <w:rPr>
          <w:rStyle w:val="Appelnotedebasdep"/>
        </w:rPr>
        <w:footnoteRef/>
      </w:r>
      <w:r>
        <w:t xml:space="preserve"> Et ils s'excusèrent en disant: "Cet âge d'ignorance et d'incrédulité est sous Satan, qui ne permet pas à la vérité et au pouvoir de Dieu de prévaloir sur les choses impures des esprits [ou: ne permet pas à ce qui se trouve sous les esprits impurs de comprendre la vérité et la puissance de Dieu]. Par conséquent, révélez maintenant votre justice "- ainsi ils ont parlé à Christ. Et Christ leur répondit: "Les années de pouvoir de Satan ont été accomplies, mais d'autres choses terribles se rapprochent. Et pour ceux qui ont péché, j'ai été livré à la mort, afin qu'ils puissent retourner à la vérité et ne plus pécher afin d’hériter de la gloire de la justice spirituelle et incorruptible qui est au ciel. </w:t>
      </w:r>
      <w:r w:rsidRPr="005D541E">
        <w:rPr>
          <w:lang w:val="en-GB"/>
        </w:rPr>
        <w:t xml:space="preserve">Cf. Metzger, Bruce M.; Bart D. Ehrman (2005). </w:t>
      </w:r>
      <w:r w:rsidRPr="00A1159A">
        <w:rPr>
          <w:i/>
          <w:lang w:val="en-GB"/>
        </w:rPr>
        <w:t>The Text of the New Testament: Its Transmission, Corruption, and Restoration</w:t>
      </w:r>
      <w:r w:rsidRPr="005D541E">
        <w:rPr>
          <w:lang w:val="en-GB"/>
        </w:rPr>
        <w:t xml:space="preserve"> (4th ed.). </w:t>
      </w:r>
      <w:r>
        <w:t>Oxford.</w:t>
      </w:r>
    </w:p>
    <w:p w14:paraId="3720A9B8" w14:textId="77777777" w:rsidR="00104F06" w:rsidRPr="0042193A" w:rsidRDefault="00104F06" w:rsidP="00104F06">
      <w:pPr>
        <w:pStyle w:val="Notedebasdepage"/>
        <w:jc w:val="both"/>
        <w:rPr>
          <w:lang w:val="en-GB"/>
        </w:rPr>
      </w:pPr>
      <w:r>
        <w:t>Ce texte ne se trouve dans aucun autre manuscrit, mais a été partiellement cité par Saint Jérôme, docteur de l’église, traducteur et commentateur de la Bible (4</w:t>
      </w:r>
      <w:r w:rsidRPr="00A1159A">
        <w:rPr>
          <w:vertAlign w:val="superscript"/>
        </w:rPr>
        <w:t>ème</w:t>
      </w:r>
      <w:r>
        <w:t xml:space="preserve"> siècle). </w:t>
      </w:r>
      <w:r w:rsidRPr="0042193A">
        <w:rPr>
          <w:lang w:val="en-GB"/>
        </w:rPr>
        <w:t xml:space="preserve">Cf.  Nestle-Aland, </w:t>
      </w:r>
      <w:r w:rsidRPr="0042193A">
        <w:rPr>
          <w:i/>
          <w:lang w:val="en-GB"/>
        </w:rPr>
        <w:t>Novum Testamentum Graece</w:t>
      </w:r>
      <w:r w:rsidRPr="0042193A">
        <w:rPr>
          <w:lang w:val="en-GB"/>
        </w:rPr>
        <w:t xml:space="preserve">, 26th edition, p. 148. Et </w:t>
      </w:r>
      <w:hyperlink r:id="rId267" w:history="1">
        <w:r w:rsidRPr="0042193A">
          <w:rPr>
            <w:rStyle w:val="Lienhypertexte"/>
            <w:lang w:val="en-GB"/>
          </w:rPr>
          <w:t>https://en.wikipedia.org/wiki/Jerome</w:t>
        </w:r>
      </w:hyperlink>
    </w:p>
  </w:footnote>
  <w:footnote w:id="359">
    <w:p w14:paraId="7B1BD6D9" w14:textId="77777777" w:rsidR="00104F06" w:rsidRPr="00400070" w:rsidRDefault="00104F06" w:rsidP="00104F06">
      <w:pPr>
        <w:pStyle w:val="Notedebasdepage"/>
        <w:rPr>
          <w:lang w:val="en-GB"/>
        </w:rPr>
      </w:pPr>
      <w:r>
        <w:rPr>
          <w:rStyle w:val="Appelnotedebasdep"/>
        </w:rPr>
        <w:footnoteRef/>
      </w:r>
      <w:r w:rsidRPr="00400070">
        <w:rPr>
          <w:lang w:val="en-GB"/>
        </w:rPr>
        <w:t xml:space="preserve"> Cf. </w:t>
      </w:r>
      <w:hyperlink r:id="rId268" w:history="1">
        <w:r w:rsidRPr="00400070">
          <w:rPr>
            <w:rStyle w:val="Lienhypertexte"/>
            <w:lang w:val="en-GB"/>
          </w:rPr>
          <w:t>https://fr.wikipedia.org/wiki/%C3%89vangile_de_Pierre</w:t>
        </w:r>
      </w:hyperlink>
    </w:p>
  </w:footnote>
  <w:footnote w:id="360">
    <w:p w14:paraId="760E4F52" w14:textId="77777777" w:rsidR="00104F06" w:rsidRPr="00400070" w:rsidRDefault="00104F06" w:rsidP="00104F06">
      <w:pPr>
        <w:pStyle w:val="Notedebasdepage"/>
        <w:rPr>
          <w:lang w:val="en-GB"/>
        </w:rPr>
      </w:pPr>
      <w:r>
        <w:rPr>
          <w:rStyle w:val="Appelnotedebasdep"/>
        </w:rPr>
        <w:footnoteRef/>
      </w:r>
      <w:r w:rsidRPr="00400070">
        <w:rPr>
          <w:lang w:val="en-GB"/>
        </w:rPr>
        <w:t xml:space="preserve"> Cf</w:t>
      </w:r>
      <w:r>
        <w:rPr>
          <w:lang w:val="en-GB"/>
        </w:rPr>
        <w:t xml:space="preserve">. </w:t>
      </w:r>
      <w:hyperlink r:id="rId269" w:history="1">
        <w:r w:rsidRPr="00400070">
          <w:rPr>
            <w:rStyle w:val="Lienhypertexte"/>
            <w:lang w:val="en-GB"/>
          </w:rPr>
          <w:t>https://fr.wikipedia.org/wiki/%C3%89vangile_selon_Philippe</w:t>
        </w:r>
      </w:hyperlink>
    </w:p>
  </w:footnote>
  <w:footnote w:id="361">
    <w:p w14:paraId="1E05ECCF" w14:textId="77777777" w:rsidR="00104F06" w:rsidRPr="00400070" w:rsidRDefault="00104F06" w:rsidP="00104F06">
      <w:pPr>
        <w:pStyle w:val="Notedebasdepage"/>
      </w:pPr>
      <w:r>
        <w:rPr>
          <w:rStyle w:val="Appelnotedebasdep"/>
        </w:rPr>
        <w:footnoteRef/>
      </w:r>
      <w:r w:rsidRPr="00400070">
        <w:t xml:space="preserve"> (32) Il y avait trois femmes qui étaient proches du Seigneur : sa mère Marie et &lt;sa&gt; sœur et </w:t>
      </w:r>
      <w:r w:rsidRPr="00400070">
        <w:rPr>
          <w:i/>
        </w:rPr>
        <w:t>Marie Madeleine, qu’on appelait sa compagn</w:t>
      </w:r>
      <w:r w:rsidRPr="00400070">
        <w:t>e. 10 En effet, sa</w:t>
      </w:r>
      <w:r>
        <w:t xml:space="preserve"> </w:t>
      </w:r>
      <w:r w:rsidRPr="00400070">
        <w:t>sœur était une Marie, sa mère et sa compagne aussi</w:t>
      </w:r>
      <w:r>
        <w:t xml:space="preserve"> [première traduction]</w:t>
      </w:r>
      <w:r w:rsidRPr="00400070">
        <w:t xml:space="preserve">. </w:t>
      </w:r>
    </w:p>
    <w:p w14:paraId="645A89F4" w14:textId="77777777" w:rsidR="00104F06" w:rsidRPr="00400070" w:rsidRDefault="00104F06" w:rsidP="00104F06">
      <w:pPr>
        <w:pStyle w:val="Notedebasdepage"/>
      </w:pPr>
      <w:r w:rsidRPr="00400070">
        <w:t>26. Il y en avait trois qui marchaient toujours avec le Seigneur : Marie sa mère et sa sœur et</w:t>
      </w:r>
      <w:r>
        <w:t xml:space="preserve"> </w:t>
      </w:r>
      <w:r w:rsidRPr="00400070">
        <w:rPr>
          <w:i/>
        </w:rPr>
        <w:t>Madeleine appelée sa compagne</w:t>
      </w:r>
      <w:r w:rsidRPr="00400070">
        <w:t>. Sa sœur, sa mère et sa compagne étaient chacune Marie</w:t>
      </w:r>
      <w:r>
        <w:t xml:space="preserve"> [seconde traduction].</w:t>
      </w:r>
    </w:p>
    <w:p w14:paraId="006B3DCC" w14:textId="77777777" w:rsidR="00104F06" w:rsidRPr="00400070" w:rsidRDefault="00104F06" w:rsidP="00104F06">
      <w:pPr>
        <w:pStyle w:val="Notedebasdepage"/>
      </w:pPr>
      <w:r w:rsidRPr="00400070">
        <w:t xml:space="preserve">44. La Sophia qui est appelée stérile est la mère des anges. </w:t>
      </w:r>
      <w:r w:rsidRPr="00400070">
        <w:rPr>
          <w:i/>
        </w:rPr>
        <w:t>Et la compagne du fils est Marie Madeleine. Le Seigneur l’aimait plus que tous les disciples et il l’embrassait souvent sur la bouche</w:t>
      </w:r>
      <w:r w:rsidRPr="00400070">
        <w:t>.</w:t>
      </w:r>
      <w:r>
        <w:t xml:space="preserve"> </w:t>
      </w:r>
      <w:r w:rsidRPr="00400070">
        <w:t xml:space="preserve"> </w:t>
      </w:r>
    </w:p>
    <w:p w14:paraId="2D2E5AA8" w14:textId="77777777" w:rsidR="00104F06" w:rsidRPr="00400070" w:rsidRDefault="00104F06" w:rsidP="00104F06">
      <w:pPr>
        <w:pStyle w:val="Notedebasdepage"/>
      </w:pPr>
      <w:r w:rsidRPr="00400070">
        <w:t xml:space="preserve">Source : </w:t>
      </w:r>
      <w:hyperlink r:id="rId270" w:history="1">
        <w:r w:rsidRPr="00070EEB">
          <w:rPr>
            <w:rStyle w:val="Lienhypertexte"/>
          </w:rPr>
          <w:t>http://eogc.org/wa_files/Evangile_selon_Philippe.pdf</w:t>
        </w:r>
      </w:hyperlink>
      <w:r>
        <w:t xml:space="preserve"> </w:t>
      </w:r>
    </w:p>
  </w:footnote>
  <w:footnote w:id="362">
    <w:p w14:paraId="6658A490" w14:textId="77777777" w:rsidR="00104F06" w:rsidRPr="00892C2D" w:rsidRDefault="00104F06" w:rsidP="00104F06">
      <w:pPr>
        <w:pStyle w:val="Notedebasdepage"/>
        <w:rPr>
          <w:lang w:val="en-GB"/>
        </w:rPr>
      </w:pPr>
      <w:r>
        <w:rPr>
          <w:rStyle w:val="Appelnotedebasdep"/>
        </w:rPr>
        <w:footnoteRef/>
      </w:r>
      <w:r w:rsidRPr="00892C2D">
        <w:rPr>
          <w:lang w:val="en-GB"/>
        </w:rPr>
        <w:t xml:space="preserve"> Cf. </w:t>
      </w:r>
      <w:hyperlink r:id="rId271" w:history="1">
        <w:r w:rsidRPr="00892C2D">
          <w:rPr>
            <w:rStyle w:val="Lienhypertexte"/>
            <w:lang w:val="en-GB"/>
          </w:rPr>
          <w:t>https://fr.wikipedia.org/wiki/%C3%89vangile_de_Judas</w:t>
        </w:r>
      </w:hyperlink>
    </w:p>
  </w:footnote>
  <w:footnote w:id="363">
    <w:p w14:paraId="71AE233B" w14:textId="77777777" w:rsidR="00104F06" w:rsidRDefault="00104F06" w:rsidP="00104F06">
      <w:pPr>
        <w:pStyle w:val="Notedebasdepage"/>
      </w:pPr>
      <w:r>
        <w:rPr>
          <w:rStyle w:val="Appelnotedebasdep"/>
        </w:rPr>
        <w:footnoteRef/>
      </w:r>
      <w:r>
        <w:t xml:space="preserve"> Cf. a) Evangiles de l’enfance, </w:t>
      </w:r>
      <w:hyperlink r:id="rId272" w:history="1">
        <w:r>
          <w:rPr>
            <w:rStyle w:val="Lienhypertexte"/>
          </w:rPr>
          <w:t>https://fr.wikipedia.org/wiki/%C3%89vangiles_de_l%27enfance</w:t>
        </w:r>
      </w:hyperlink>
    </w:p>
    <w:p w14:paraId="408A7AC8" w14:textId="77777777" w:rsidR="00104F06" w:rsidRPr="00A119FC" w:rsidRDefault="00104F06" w:rsidP="00104F06">
      <w:pPr>
        <w:spacing w:after="0" w:line="240" w:lineRule="auto"/>
        <w:rPr>
          <w:sz w:val="20"/>
          <w:szCs w:val="20"/>
        </w:rPr>
      </w:pPr>
      <w:r w:rsidRPr="00A119FC">
        <w:rPr>
          <w:sz w:val="20"/>
          <w:szCs w:val="20"/>
        </w:rPr>
        <w:t xml:space="preserve">b) Évangile de l'enfance selon Thomas, Évangile de Thomas l'Israélite ou Évangile du pseudo-Thomas, </w:t>
      </w:r>
      <w:hyperlink r:id="rId273" w:history="1">
        <w:r w:rsidRPr="00070EEB">
          <w:rPr>
            <w:rStyle w:val="Lienhypertexte"/>
            <w:sz w:val="20"/>
            <w:szCs w:val="20"/>
          </w:rPr>
          <w:t>https://fr.wikipedia.org/wiki/%C3%89vangile_de_l%27enfance_selon_Thomas</w:t>
        </w:r>
      </w:hyperlink>
      <w:r>
        <w:rPr>
          <w:sz w:val="20"/>
          <w:szCs w:val="20"/>
        </w:rPr>
        <w:t xml:space="preserve"> </w:t>
      </w:r>
    </w:p>
  </w:footnote>
  <w:footnote w:id="364">
    <w:p w14:paraId="1B95174F" w14:textId="77777777" w:rsidR="00104F06" w:rsidRPr="00400070" w:rsidRDefault="00104F06" w:rsidP="00104F06">
      <w:pPr>
        <w:pStyle w:val="Notedebasdepage"/>
      </w:pPr>
      <w:r>
        <w:rPr>
          <w:rStyle w:val="Appelnotedebasdep"/>
        </w:rPr>
        <w:footnoteRef/>
      </w:r>
      <w:r w:rsidRPr="00400070">
        <w:t xml:space="preserve"> Selon ce</w:t>
      </w:r>
      <w:r>
        <w:t xml:space="preserve"> courant, il y aurait eu deux enseignements de Jésus : a) l’un simple pour le peuple, b) un secret, réservé aux initiés.</w:t>
      </w:r>
    </w:p>
  </w:footnote>
  <w:footnote w:id="365">
    <w:p w14:paraId="41AC0492" w14:textId="77777777" w:rsidR="00104F06" w:rsidRPr="00400070" w:rsidRDefault="00104F06" w:rsidP="00104F06">
      <w:pPr>
        <w:pStyle w:val="Notedebasdepage"/>
        <w:rPr>
          <w:lang w:val="en-GB"/>
        </w:rPr>
      </w:pPr>
      <w:r>
        <w:rPr>
          <w:rStyle w:val="Appelnotedebasdep"/>
        </w:rPr>
        <w:footnoteRef/>
      </w:r>
      <w:r w:rsidRPr="00400070">
        <w:rPr>
          <w:lang w:val="en-GB"/>
        </w:rPr>
        <w:t xml:space="preserve"> Cf. Egypt Exploration Society, </w:t>
      </w:r>
      <w:hyperlink r:id="rId274" w:history="1">
        <w:r w:rsidRPr="00400070">
          <w:rPr>
            <w:rStyle w:val="Lienhypertexte"/>
            <w:lang w:val="en-GB"/>
          </w:rPr>
          <w:t>https://www.ees.ac.uk/</w:t>
        </w:r>
      </w:hyperlink>
    </w:p>
  </w:footnote>
  <w:footnote w:id="366">
    <w:p w14:paraId="7F382AD4" w14:textId="77777777" w:rsidR="00104F06" w:rsidRPr="00423E2F" w:rsidRDefault="00104F06" w:rsidP="00104F06">
      <w:pPr>
        <w:pStyle w:val="Notedebasdepage"/>
      </w:pPr>
      <w:r>
        <w:rPr>
          <w:rStyle w:val="Appelnotedebasdep"/>
        </w:rPr>
        <w:footnoteRef/>
      </w:r>
      <w:r w:rsidRPr="00423E2F">
        <w:t xml:space="preserve"> </w:t>
      </w:r>
      <w:r w:rsidRPr="00423E2F">
        <w:rPr>
          <w:i/>
        </w:rPr>
        <w:t>La falsification des Ecritures selon l'islam</w:t>
      </w:r>
      <w:r w:rsidRPr="00423E2F">
        <w:t xml:space="preserve">, Raistlin, 09 nov. 2009, </w:t>
      </w:r>
      <w:hyperlink r:id="rId275" w:history="1">
        <w:r w:rsidRPr="00423E2F">
          <w:rPr>
            <w:rStyle w:val="Lienhypertexte"/>
          </w:rPr>
          <w:t>http://cite-catholique.org/viewtopic.php?t=42735</w:t>
        </w:r>
      </w:hyperlink>
    </w:p>
  </w:footnote>
  <w:footnote w:id="367">
    <w:p w14:paraId="28D00665" w14:textId="77777777" w:rsidR="00104F06" w:rsidRPr="00423E2F" w:rsidRDefault="00104F06" w:rsidP="00104F06">
      <w:pPr>
        <w:pStyle w:val="Notedebasdepage"/>
      </w:pPr>
      <w:r>
        <w:rPr>
          <w:rStyle w:val="Appelnotedebasdep"/>
        </w:rPr>
        <w:footnoteRef/>
      </w:r>
      <w:r w:rsidRPr="00423E2F">
        <w:t xml:space="preserve"> </w:t>
      </w:r>
      <w:r w:rsidRPr="00423E2F">
        <w:rPr>
          <w:i/>
        </w:rPr>
        <w:t>La falsification des Ecritures selon l'islam</w:t>
      </w:r>
      <w:r w:rsidRPr="00423E2F">
        <w:t>,</w:t>
      </w:r>
      <w:r>
        <w:t xml:space="preserve"> ibid.</w:t>
      </w:r>
    </w:p>
  </w:footnote>
  <w:footnote w:id="368">
    <w:p w14:paraId="4F922270" w14:textId="77777777" w:rsidR="00104F06" w:rsidRPr="00430A2B" w:rsidRDefault="00104F06" w:rsidP="00104F06">
      <w:pPr>
        <w:pStyle w:val="Notedebasdepage"/>
      </w:pPr>
      <w:r>
        <w:rPr>
          <w:rStyle w:val="Appelnotedebasdep"/>
        </w:rPr>
        <w:footnoteRef/>
      </w:r>
      <w:r w:rsidRPr="00430A2B">
        <w:t xml:space="preserve"> </w:t>
      </w:r>
      <w:r w:rsidRPr="00423E2F">
        <w:rPr>
          <w:i/>
        </w:rPr>
        <w:t>La falsification des Ecritures selon l'islam</w:t>
      </w:r>
      <w:r w:rsidRPr="00423E2F">
        <w:t>,</w:t>
      </w:r>
      <w:r>
        <w:t xml:space="preserve"> ibid.</w:t>
      </w:r>
    </w:p>
  </w:footnote>
  <w:footnote w:id="369">
    <w:p w14:paraId="3440030C" w14:textId="77777777" w:rsidR="00104F06" w:rsidRDefault="00104F06" w:rsidP="00104F06">
      <w:pPr>
        <w:pStyle w:val="Notedebasdepage"/>
      </w:pPr>
      <w:r>
        <w:rPr>
          <w:rStyle w:val="Appelnotedebasdep"/>
        </w:rPr>
        <w:footnoteRef/>
      </w:r>
      <w:r>
        <w:t xml:space="preserve"> Anachronismes fatals pour sa crédibilité : </w:t>
      </w:r>
    </w:p>
    <w:p w14:paraId="16C1AD77" w14:textId="77777777" w:rsidR="00104F06" w:rsidRPr="00A61404" w:rsidRDefault="00104F06" w:rsidP="00104F06">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1) L'Évangile de Barnabé narre co</w:t>
      </w:r>
      <w:r w:rsidRPr="00A61404">
        <w:rPr>
          <w:rFonts w:ascii="Calibri" w:hAnsi="Calibri" w:cs="Calibri"/>
          <w:i/>
          <w:sz w:val="20"/>
          <w:szCs w:val="20"/>
        </w:rPr>
        <w:t xml:space="preserve">mment </w:t>
      </w:r>
      <w:r w:rsidRPr="00A61404">
        <w:rPr>
          <w:rFonts w:ascii="Calibri" w:hAnsi="Calibri" w:cs="Calibri"/>
          <w:sz w:val="20"/>
          <w:szCs w:val="20"/>
        </w:rPr>
        <w:t>« les soldats furent poussés hors du temple comme on pousse les tonneaux quand on les lave pour y mettre du vin ». Or, les tonneaux sont, à l'époque prétendue de sa rédaction, caractéristiques des populations </w:t>
      </w:r>
      <w:hyperlink r:id="rId276" w:tooltip="Gaulois (peuples)" w:history="1">
        <w:r w:rsidRPr="007B583B">
          <w:rPr>
            <w:rStyle w:val="Lienhypertexte"/>
            <w:rFonts w:ascii="Calibri" w:hAnsi="Calibri" w:cs="Calibri"/>
            <w:color w:val="0B0080"/>
            <w:sz w:val="20"/>
            <w:szCs w:val="20"/>
          </w:rPr>
          <w:t>gauloises</w:t>
        </w:r>
      </w:hyperlink>
      <w:r w:rsidRPr="007B583B">
        <w:rPr>
          <w:rFonts w:ascii="Calibri" w:hAnsi="Calibri" w:cs="Calibri"/>
          <w:color w:val="222222"/>
          <w:sz w:val="20"/>
          <w:szCs w:val="20"/>
        </w:rPr>
        <w:t xml:space="preserve">, la </w:t>
      </w:r>
      <w:r w:rsidRPr="00A61404">
        <w:rPr>
          <w:rFonts w:ascii="Calibri" w:hAnsi="Calibri" w:cs="Calibri"/>
          <w:sz w:val="20"/>
          <w:szCs w:val="20"/>
        </w:rPr>
        <w:t>Palestine à cette époque conservant le vin dans des amphores.</w:t>
      </w:r>
    </w:p>
    <w:p w14:paraId="1F287A5C" w14:textId="77777777" w:rsidR="00104F06" w:rsidRPr="00A61404" w:rsidRDefault="00104F06" w:rsidP="00104F06">
      <w:pPr>
        <w:shd w:val="clear" w:color="auto" w:fill="FFFFFF"/>
        <w:spacing w:after="0" w:line="240" w:lineRule="auto"/>
        <w:jc w:val="both"/>
        <w:rPr>
          <w:rFonts w:ascii="Arial" w:hAnsi="Arial" w:cs="Arial"/>
          <w:sz w:val="21"/>
          <w:szCs w:val="21"/>
        </w:rPr>
      </w:pPr>
      <w:r w:rsidRPr="00A61404">
        <w:rPr>
          <w:rFonts w:ascii="Calibri" w:hAnsi="Calibri" w:cs="Calibri"/>
          <w:sz w:val="20"/>
          <w:szCs w:val="20"/>
        </w:rPr>
        <w:t>2) Il est dit que Jésus monta sur une barque et navigua sur la mer de </w:t>
      </w:r>
      <w:hyperlink r:id="rId277" w:tooltip="Galilée (région)" w:history="1">
        <w:r w:rsidRPr="007B583B">
          <w:rPr>
            <w:rStyle w:val="Lienhypertexte"/>
            <w:rFonts w:ascii="Calibri" w:hAnsi="Calibri" w:cs="Calibri"/>
            <w:color w:val="0B0080"/>
            <w:sz w:val="20"/>
            <w:szCs w:val="20"/>
          </w:rPr>
          <w:t>Galilée</w:t>
        </w:r>
      </w:hyperlink>
      <w:r w:rsidRPr="007B583B">
        <w:rPr>
          <w:rFonts w:ascii="Calibri" w:hAnsi="Calibri" w:cs="Calibri"/>
          <w:color w:val="222222"/>
          <w:sz w:val="20"/>
          <w:szCs w:val="20"/>
        </w:rPr>
        <w:t> jusqu'à </w:t>
      </w:r>
      <w:hyperlink r:id="rId278" w:tooltip="Nazareth" w:history="1">
        <w:r w:rsidRPr="007B583B">
          <w:rPr>
            <w:rStyle w:val="Lienhypertexte"/>
            <w:rFonts w:ascii="Calibri" w:hAnsi="Calibri" w:cs="Calibri"/>
            <w:color w:val="0B0080"/>
            <w:sz w:val="20"/>
            <w:szCs w:val="20"/>
          </w:rPr>
          <w:t>Nazareth</w:t>
        </w:r>
      </w:hyperlink>
      <w:r w:rsidRPr="007B583B">
        <w:rPr>
          <w:rFonts w:ascii="Calibri" w:hAnsi="Calibri" w:cs="Calibri"/>
          <w:color w:val="222222"/>
          <w:sz w:val="20"/>
          <w:szCs w:val="20"/>
        </w:rPr>
        <w:t xml:space="preserve"> — </w:t>
      </w:r>
      <w:r w:rsidRPr="00A61404">
        <w:rPr>
          <w:rFonts w:ascii="Calibri" w:hAnsi="Calibri" w:cs="Calibri"/>
          <w:sz w:val="20"/>
          <w:szCs w:val="20"/>
        </w:rPr>
        <w:t>qui se trouve enclavé au milieu des terres — et « monta » à </w:t>
      </w:r>
      <w:hyperlink r:id="rId279" w:tooltip="Capharnaüm" w:history="1">
        <w:r w:rsidRPr="007B583B">
          <w:rPr>
            <w:rStyle w:val="Lienhypertexte"/>
            <w:rFonts w:ascii="Calibri" w:hAnsi="Calibri" w:cs="Calibri"/>
            <w:color w:val="0B0080"/>
            <w:sz w:val="20"/>
            <w:szCs w:val="20"/>
          </w:rPr>
          <w:t>Capharnaüm</w:t>
        </w:r>
      </w:hyperlink>
      <w:r w:rsidRPr="007B583B">
        <w:rPr>
          <w:rFonts w:ascii="Calibri" w:hAnsi="Calibri" w:cs="Calibri"/>
          <w:color w:val="222222"/>
          <w:sz w:val="20"/>
          <w:szCs w:val="20"/>
        </w:rPr>
        <w:t xml:space="preserve">, </w:t>
      </w:r>
      <w:r w:rsidRPr="00A61404">
        <w:rPr>
          <w:rFonts w:ascii="Calibri" w:hAnsi="Calibri" w:cs="Calibri"/>
          <w:sz w:val="20"/>
          <w:szCs w:val="20"/>
        </w:rPr>
        <w:t>qui se trouve sur les rivages du lac (chap 20-21). Certains défendent la véracité de ces indications en mettant en avant la non-localisation de la ville historique de Nazareth</w:t>
      </w:r>
      <w:r w:rsidRPr="00A61404">
        <w:rPr>
          <w:rFonts w:ascii="Arial" w:hAnsi="Arial" w:cs="Arial"/>
          <w:sz w:val="21"/>
          <w:szCs w:val="21"/>
        </w:rPr>
        <w:t>.</w:t>
      </w:r>
    </w:p>
    <w:p w14:paraId="6EEAE3E0" w14:textId="77777777" w:rsidR="00104F06" w:rsidRPr="00A61404" w:rsidRDefault="00104F06" w:rsidP="00104F06">
      <w:pPr>
        <w:pStyle w:val="Notedebasdepage"/>
        <w:jc w:val="both"/>
        <w:rPr>
          <w:rFonts w:ascii="Calibri" w:hAnsi="Calibri" w:cs="Calibri"/>
          <w:shd w:val="clear" w:color="auto" w:fill="FFFFFF"/>
        </w:rPr>
      </w:pPr>
      <w:r w:rsidRPr="00A61404">
        <w:rPr>
          <w:rFonts w:ascii="Calibri" w:hAnsi="Calibri" w:cs="Calibri"/>
          <w:shd w:val="clear" w:color="auto" w:fill="FFFFFF"/>
        </w:rPr>
        <w:t>3) Il apparait une référence au </w:t>
      </w:r>
      <w:hyperlink r:id="rId280" w:tooltip="Jubilé" w:history="1">
        <w:r w:rsidRPr="007B583B">
          <w:rPr>
            <w:rStyle w:val="Lienhypertexte"/>
            <w:rFonts w:ascii="Calibri" w:hAnsi="Calibri" w:cs="Calibri"/>
            <w:color w:val="0B0080"/>
            <w:shd w:val="clear" w:color="auto" w:fill="FFFFFF"/>
          </w:rPr>
          <w:t>jubilé</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est censé se dérouler tous les </w:t>
      </w:r>
      <w:r w:rsidRPr="00A61404">
        <w:rPr>
          <w:rStyle w:val="nowrap"/>
          <w:rFonts w:ascii="Calibri" w:hAnsi="Calibri" w:cs="Calibri"/>
          <w:shd w:val="clear" w:color="auto" w:fill="FFFFFF"/>
        </w:rPr>
        <w:t>100 ans</w:t>
      </w:r>
      <w:r w:rsidRPr="00A61404">
        <w:rPr>
          <w:rFonts w:ascii="Calibri" w:hAnsi="Calibri" w:cs="Calibri"/>
          <w:shd w:val="clear" w:color="auto" w:fill="FFFFFF"/>
        </w:rPr>
        <w:t> (ch. 82), plutôt que tous les 50 ans comme décrit par le </w:t>
      </w:r>
      <w:hyperlink r:id="rId281" w:tooltip="Lévitique" w:history="1">
        <w:r w:rsidRPr="007B583B">
          <w:rPr>
            <w:rStyle w:val="Lienhypertexte"/>
            <w:rFonts w:ascii="Calibri" w:hAnsi="Calibri" w:cs="Calibri"/>
            <w:color w:val="0B0080"/>
            <w:shd w:val="clear" w:color="auto" w:fill="FFFFFF"/>
          </w:rPr>
          <w:t>Lévitique</w:t>
        </w:r>
      </w:hyperlink>
      <w:r w:rsidRPr="007B583B">
        <w:rPr>
          <w:rFonts w:ascii="Calibri" w:hAnsi="Calibri" w:cs="Calibri"/>
          <w:color w:val="222222"/>
          <w:shd w:val="clear" w:color="auto" w:fill="FFFFFF"/>
        </w:rPr>
        <w:t xml:space="preserve">. </w:t>
      </w:r>
      <w:r w:rsidRPr="00A61404">
        <w:rPr>
          <w:rFonts w:ascii="Calibri" w:hAnsi="Calibri" w:cs="Calibri"/>
          <w:u w:val="single"/>
          <w:shd w:val="clear" w:color="auto" w:fill="FFFFFF"/>
        </w:rPr>
        <w:t>Note</w:t>
      </w:r>
      <w:r w:rsidRPr="00A61404">
        <w:rPr>
          <w:rFonts w:ascii="Calibri" w:hAnsi="Calibri" w:cs="Calibri"/>
          <w:shd w:val="clear" w:color="auto" w:fill="FFFFFF"/>
        </w:rPr>
        <w:t> : un jubilé de 100 ans avait été décrété par le pape </w:t>
      </w:r>
      <w:hyperlink r:id="rId282" w:tooltip="Boniface VIII" w:history="1">
        <w:r w:rsidRPr="007B583B">
          <w:rPr>
            <w:rStyle w:val="Lienhypertexte"/>
            <w:rFonts w:ascii="Calibri" w:hAnsi="Calibri" w:cs="Calibri"/>
            <w:color w:val="0B0080"/>
            <w:shd w:val="clear" w:color="auto" w:fill="FFFFFF"/>
          </w:rPr>
          <w:t>Boniface VIII</w:t>
        </w:r>
      </w:hyperlink>
      <w:r w:rsidRPr="007B583B">
        <w:rPr>
          <w:rFonts w:ascii="Calibri" w:hAnsi="Calibri" w:cs="Calibri"/>
          <w:color w:val="222222"/>
          <w:shd w:val="clear" w:color="auto" w:fill="FFFFFF"/>
        </w:rPr>
        <w:t xml:space="preserve">, </w:t>
      </w:r>
      <w:r w:rsidRPr="00A61404">
        <w:rPr>
          <w:rFonts w:ascii="Calibri" w:hAnsi="Calibri" w:cs="Calibri"/>
          <w:shd w:val="clear" w:color="auto" w:fill="FFFFFF"/>
        </w:rPr>
        <w:t>décision sur laquelle revient dès 1343 le pape </w:t>
      </w:r>
      <w:hyperlink r:id="rId283" w:tooltip="Clément VI" w:history="1">
        <w:r w:rsidRPr="007B583B">
          <w:rPr>
            <w:rStyle w:val="Lienhypertexte"/>
            <w:rFonts w:ascii="Calibri" w:hAnsi="Calibri" w:cs="Calibri"/>
            <w:color w:val="0B0080"/>
            <w:shd w:val="clear" w:color="auto" w:fill="FFFFFF"/>
          </w:rPr>
          <w:t>Clément VI</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décréta un retour aux </w:t>
      </w:r>
      <w:r w:rsidRPr="00A61404">
        <w:rPr>
          <w:rStyle w:val="nowrap"/>
          <w:rFonts w:ascii="Calibri" w:hAnsi="Calibri" w:cs="Calibri"/>
          <w:shd w:val="clear" w:color="auto" w:fill="FFFFFF"/>
        </w:rPr>
        <w:t>50 ans</w:t>
      </w:r>
      <w:r w:rsidRPr="00A61404">
        <w:rPr>
          <w:rFonts w:ascii="Calibri" w:hAnsi="Calibri" w:cs="Calibri"/>
          <w:shd w:val="clear" w:color="auto" w:fill="FFFFFF"/>
        </w:rPr>
        <w:t> traditionnels.</w:t>
      </w:r>
    </w:p>
    <w:p w14:paraId="4434FB04" w14:textId="77777777" w:rsidR="00104F06" w:rsidRPr="00A61404" w:rsidRDefault="00104F06" w:rsidP="00104F06">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4) Barnabé emploie distinctement les termes de « </w:t>
      </w:r>
      <w:hyperlink r:id="rId284" w:tooltip="Jésus-Christ" w:history="1">
        <w:r w:rsidRPr="007B583B">
          <w:rPr>
            <w:rStyle w:val="Lienhypertexte"/>
            <w:rFonts w:ascii="Calibri" w:hAnsi="Calibri" w:cs="Calibri"/>
            <w:color w:val="0B0080"/>
            <w:sz w:val="20"/>
            <w:szCs w:val="20"/>
          </w:rPr>
          <w:t>Christ</w:t>
        </w:r>
      </w:hyperlink>
      <w:r w:rsidRPr="007B583B">
        <w:rPr>
          <w:rFonts w:ascii="Calibri" w:hAnsi="Calibri" w:cs="Calibri"/>
          <w:color w:val="222222"/>
          <w:sz w:val="20"/>
          <w:szCs w:val="20"/>
        </w:rPr>
        <w:t> </w:t>
      </w:r>
      <w:r w:rsidRPr="00A61404">
        <w:rPr>
          <w:rFonts w:ascii="Calibri" w:hAnsi="Calibri" w:cs="Calibri"/>
          <w:sz w:val="20"/>
          <w:szCs w:val="20"/>
        </w:rPr>
        <w:t>» et « </w:t>
      </w:r>
      <w:hyperlink r:id="rId285" w:tooltip="Messie" w:history="1">
        <w:r w:rsidRPr="007B583B">
          <w:rPr>
            <w:rStyle w:val="Lienhypertexte"/>
            <w:rFonts w:ascii="Calibri" w:hAnsi="Calibri" w:cs="Calibri"/>
            <w:color w:val="0B0080"/>
            <w:sz w:val="20"/>
            <w:szCs w:val="20"/>
          </w:rPr>
          <w:t>Messie</w:t>
        </w:r>
      </w:hyperlink>
      <w:r w:rsidRPr="007B583B">
        <w:rPr>
          <w:rFonts w:ascii="Calibri" w:hAnsi="Calibri" w:cs="Calibri"/>
          <w:color w:val="222222"/>
          <w:sz w:val="20"/>
          <w:szCs w:val="20"/>
        </w:rPr>
        <w:t> </w:t>
      </w:r>
      <w:r w:rsidRPr="00A61404">
        <w:rPr>
          <w:rFonts w:ascii="Calibri" w:hAnsi="Calibri" w:cs="Calibri"/>
          <w:sz w:val="20"/>
          <w:szCs w:val="20"/>
        </w:rPr>
        <w:t>» comme s'ils avaient des sens différents alors qu'il ne s'agit que de la traduction du même mot (</w:t>
      </w:r>
      <w:r w:rsidRPr="00A61404">
        <w:rPr>
          <w:rFonts w:ascii="Calibri" w:hAnsi="Calibri" w:cs="Calibri"/>
          <w:i/>
          <w:iCs/>
          <w:sz w:val="20"/>
          <w:szCs w:val="20"/>
        </w:rPr>
        <w:t>christos</w:t>
      </w:r>
      <w:r w:rsidRPr="00A61404">
        <w:rPr>
          <w:rFonts w:ascii="Calibri" w:hAnsi="Calibri" w:cs="Calibri"/>
          <w:sz w:val="20"/>
          <w:szCs w:val="20"/>
        </w:rPr>
        <w:t>). Ainsi, il appelle Jésus « Jésus Christ » mais affirme que « Jésus confessa et dit la vérité : “Je ne suis pas le Messie” » (ch. 42).</w:t>
      </w:r>
    </w:p>
    <w:p w14:paraId="3F8E9EFF" w14:textId="77777777" w:rsidR="00104F06" w:rsidRDefault="00104F06" w:rsidP="00104F06">
      <w:pPr>
        <w:shd w:val="clear" w:color="auto" w:fill="FFFFFF"/>
        <w:spacing w:after="0" w:line="240" w:lineRule="auto"/>
        <w:ind w:left="23"/>
        <w:jc w:val="both"/>
        <w:rPr>
          <w:rFonts w:ascii="Calibri" w:hAnsi="Calibri" w:cs="Calibri"/>
          <w:color w:val="222222"/>
          <w:sz w:val="20"/>
          <w:szCs w:val="20"/>
        </w:rPr>
      </w:pPr>
      <w:r w:rsidRPr="00A61404">
        <w:rPr>
          <w:rFonts w:ascii="Calibri" w:hAnsi="Calibri" w:cs="Calibri"/>
          <w:sz w:val="20"/>
          <w:szCs w:val="20"/>
        </w:rPr>
        <w:t>5) Jésus serait né sous le « règne » de </w:t>
      </w:r>
      <w:hyperlink r:id="rId286" w:tooltip="Ponce Pilate" w:history="1">
        <w:r w:rsidRPr="007B583B">
          <w:rPr>
            <w:rStyle w:val="Lienhypertexte"/>
            <w:rFonts w:ascii="Calibri" w:hAnsi="Calibri" w:cs="Calibri"/>
            <w:color w:val="0B0080"/>
            <w:sz w:val="20"/>
            <w:szCs w:val="20"/>
          </w:rPr>
          <w:t>Ponce Pilate</w:t>
        </w:r>
      </w:hyperlink>
      <w:r w:rsidRPr="007B583B">
        <w:rPr>
          <w:rFonts w:ascii="Calibri" w:hAnsi="Calibri" w:cs="Calibri"/>
          <w:color w:val="222222"/>
          <w:sz w:val="20"/>
          <w:szCs w:val="20"/>
        </w:rPr>
        <w:t> </w:t>
      </w:r>
      <w:r w:rsidRPr="00A61404">
        <w:rPr>
          <w:rFonts w:ascii="Calibri" w:hAnsi="Calibri" w:cs="Calibri"/>
          <w:sz w:val="20"/>
          <w:szCs w:val="20"/>
        </w:rPr>
        <w:t xml:space="preserve">qui n'était pas roi mais fonctionnaire de </w:t>
      </w:r>
      <w:r w:rsidRPr="007B583B">
        <w:rPr>
          <w:rFonts w:ascii="Calibri" w:hAnsi="Calibri" w:cs="Calibri"/>
          <w:color w:val="222222"/>
          <w:sz w:val="20"/>
          <w:szCs w:val="20"/>
        </w:rPr>
        <w:t>l'</w:t>
      </w:r>
      <w:hyperlink r:id="rId287" w:tooltip="Empire romain" w:history="1">
        <w:r w:rsidRPr="007B583B">
          <w:rPr>
            <w:rStyle w:val="Lienhypertexte"/>
            <w:rFonts w:ascii="Calibri" w:hAnsi="Calibri" w:cs="Calibri"/>
            <w:color w:val="0B0080"/>
            <w:sz w:val="20"/>
            <w:szCs w:val="20"/>
          </w:rPr>
          <w:t>Empire romain</w:t>
        </w:r>
      </w:hyperlink>
      <w:r w:rsidRPr="007B583B">
        <w:rPr>
          <w:rFonts w:ascii="Calibri" w:hAnsi="Calibri" w:cs="Calibri"/>
          <w:color w:val="222222"/>
          <w:sz w:val="20"/>
          <w:szCs w:val="20"/>
        </w:rPr>
        <w:t xml:space="preserve">, « règne » qui </w:t>
      </w:r>
      <w:r w:rsidRPr="00A61404">
        <w:rPr>
          <w:rFonts w:ascii="Calibri" w:hAnsi="Calibri" w:cs="Calibri"/>
          <w:sz w:val="20"/>
          <w:szCs w:val="20"/>
        </w:rPr>
        <w:t>commence en fait en </w:t>
      </w:r>
      <w:hyperlink r:id="rId288" w:tooltip="26" w:history="1">
        <w:r w:rsidRPr="007B583B">
          <w:rPr>
            <w:rStyle w:val="Lienhypertexte"/>
            <w:rFonts w:ascii="Calibri" w:hAnsi="Calibri" w:cs="Calibri"/>
            <w:color w:val="0B0080"/>
            <w:sz w:val="20"/>
            <w:szCs w:val="20"/>
          </w:rPr>
          <w:t>26</w:t>
        </w:r>
      </w:hyperlink>
      <w:r>
        <w:rPr>
          <w:rFonts w:ascii="Calibri" w:hAnsi="Calibri" w:cs="Calibri"/>
          <w:color w:val="222222"/>
          <w:sz w:val="20"/>
          <w:szCs w:val="20"/>
        </w:rPr>
        <w:t xml:space="preserve"> </w:t>
      </w:r>
      <w:r w:rsidRPr="00A61404">
        <w:rPr>
          <w:rFonts w:ascii="Calibri" w:hAnsi="Calibri" w:cs="Calibri"/>
          <w:sz w:val="20"/>
          <w:szCs w:val="20"/>
        </w:rPr>
        <w:t xml:space="preserve">(après JC). </w:t>
      </w:r>
      <w:r w:rsidRPr="00A61404">
        <w:rPr>
          <w:rFonts w:ascii="Calibri" w:hAnsi="Calibri" w:cs="Calibri"/>
          <w:sz w:val="20"/>
          <w:szCs w:val="20"/>
          <w:u w:val="single"/>
        </w:rPr>
        <w:t>Note</w:t>
      </w:r>
      <w:r w:rsidRPr="00A61404">
        <w:rPr>
          <w:rFonts w:ascii="Calibri" w:hAnsi="Calibri" w:cs="Calibri"/>
          <w:sz w:val="20"/>
          <w:szCs w:val="20"/>
        </w:rPr>
        <w:t xml:space="preserve"> : La majorité des historiens retiennent comme la plus vraisemblable la naissance à la fin du règne d'</w:t>
      </w:r>
      <w:hyperlink r:id="rId289" w:history="1">
        <w:r w:rsidRPr="00A61404">
          <w:rPr>
            <w:rStyle w:val="Lienhypertexte"/>
            <w:rFonts w:ascii="Calibri" w:hAnsi="Calibri" w:cs="Calibri"/>
            <w:sz w:val="20"/>
            <w:szCs w:val="20"/>
          </w:rPr>
          <w:t>Hérode Ier le Grand</w:t>
        </w:r>
      </w:hyperlink>
      <w:r w:rsidRPr="00A61404">
        <w:rPr>
          <w:rFonts w:ascii="Calibri" w:hAnsi="Calibri" w:cs="Calibri"/>
          <w:sz w:val="20"/>
          <w:szCs w:val="20"/>
        </w:rPr>
        <w:t xml:space="preserve"> (avant 4 av. J.-C.), tradition présente dans les deux évangiles de l'enfance considérés comme littérairement indépendants. Cf. </w:t>
      </w:r>
      <w:r w:rsidRPr="00A61404">
        <w:rPr>
          <w:rFonts w:ascii="Calibri" w:hAnsi="Calibri" w:cs="Calibri"/>
          <w:i/>
          <w:sz w:val="20"/>
          <w:szCs w:val="20"/>
        </w:rPr>
        <w:t>Date de naissance de Jésus. Position majoritaire des historiens</w:t>
      </w:r>
      <w:r w:rsidRPr="00A61404">
        <w:rPr>
          <w:rFonts w:ascii="Calibri" w:hAnsi="Calibri" w:cs="Calibri"/>
          <w:sz w:val="20"/>
          <w:szCs w:val="20"/>
        </w:rPr>
        <w:t xml:space="preserve">, </w:t>
      </w:r>
      <w:hyperlink r:id="rId290" w:anchor="Position_majoritaire_des_historiens" w:history="1">
        <w:r w:rsidRPr="00070EEB">
          <w:rPr>
            <w:rStyle w:val="Lienhypertexte"/>
            <w:rFonts w:ascii="Calibri" w:hAnsi="Calibri" w:cs="Calibri"/>
            <w:sz w:val="20"/>
            <w:szCs w:val="20"/>
          </w:rPr>
          <w:t>https://fr.wikipedia.org/wiki/Date_de_naissance_de_J%C3%A9sus#Position_majoritaire_des_historiens</w:t>
        </w:r>
      </w:hyperlink>
      <w:r>
        <w:rPr>
          <w:rFonts w:ascii="Calibri" w:hAnsi="Calibri" w:cs="Calibri"/>
          <w:sz w:val="20"/>
          <w:szCs w:val="20"/>
        </w:rPr>
        <w:t xml:space="preserve"> </w:t>
      </w:r>
    </w:p>
    <w:p w14:paraId="5D766E9B" w14:textId="77777777" w:rsidR="00104F06" w:rsidRPr="007B583B" w:rsidRDefault="00104F06" w:rsidP="00104F06">
      <w:pPr>
        <w:shd w:val="clear" w:color="auto" w:fill="FFFFFF"/>
        <w:spacing w:after="0" w:line="240" w:lineRule="auto"/>
        <w:ind w:left="23"/>
        <w:jc w:val="both"/>
        <w:rPr>
          <w:rFonts w:ascii="Calibri" w:hAnsi="Calibri" w:cs="Calibri"/>
          <w:color w:val="222222"/>
          <w:sz w:val="20"/>
          <w:szCs w:val="20"/>
        </w:rPr>
      </w:pPr>
      <w:r>
        <w:rPr>
          <w:rFonts w:ascii="Calibri" w:hAnsi="Calibri" w:cs="Calibri"/>
          <w:color w:val="222222"/>
          <w:sz w:val="20"/>
          <w:szCs w:val="20"/>
        </w:rPr>
        <w:t xml:space="preserve">Source : </w:t>
      </w:r>
      <w:hyperlink r:id="rId291" w:anchor="Anachronismes_et_erreurs" w:history="1">
        <w:r w:rsidRPr="007B583B">
          <w:rPr>
            <w:rStyle w:val="Lienhypertexte"/>
            <w:sz w:val="20"/>
            <w:szCs w:val="20"/>
          </w:rPr>
          <w:t>https://fr.wikipedia.org/wiki/%C3%89vangile_de_Barnab%C3%A9#Anachronismes_et_erreurs</w:t>
        </w:r>
      </w:hyperlink>
    </w:p>
  </w:footnote>
  <w:footnote w:id="370">
    <w:p w14:paraId="237E2593" w14:textId="77777777" w:rsidR="00104F06" w:rsidRPr="00986C31" w:rsidRDefault="00104F06" w:rsidP="00104F06">
      <w:pPr>
        <w:pStyle w:val="Notedebasdepage"/>
        <w:rPr>
          <w:lang w:val="en-GB"/>
        </w:rPr>
      </w:pPr>
      <w:r>
        <w:rPr>
          <w:rStyle w:val="Appelnotedebasdep"/>
        </w:rPr>
        <w:footnoteRef/>
      </w:r>
      <w:r w:rsidRPr="00986C31">
        <w:rPr>
          <w:lang w:val="en-GB"/>
        </w:rPr>
        <w:t xml:space="preserve"> Cf. </w:t>
      </w:r>
      <w:hyperlink r:id="rId292" w:history="1">
        <w:r w:rsidRPr="00986C31">
          <w:rPr>
            <w:rStyle w:val="Lienhypertexte"/>
            <w:lang w:val="en-GB"/>
          </w:rPr>
          <w:t>https://fr.wikipedia.org/wiki/Joseph_Smith</w:t>
        </w:r>
      </w:hyperlink>
      <w:r w:rsidRPr="00986C31">
        <w:rPr>
          <w:lang w:val="en-GB"/>
        </w:rPr>
        <w:t xml:space="preserve"> </w:t>
      </w:r>
    </w:p>
  </w:footnote>
  <w:footnote w:id="371">
    <w:p w14:paraId="39743625" w14:textId="77777777" w:rsidR="00104F06" w:rsidRDefault="00104F06" w:rsidP="00104F06">
      <w:pPr>
        <w:pStyle w:val="Notedebasdepage"/>
        <w:rPr>
          <w:lang w:val="en-GB"/>
        </w:rPr>
      </w:pPr>
      <w:r>
        <w:rPr>
          <w:rStyle w:val="Appelnotedebasdep"/>
        </w:rPr>
        <w:footnoteRef/>
      </w:r>
      <w:r w:rsidRPr="00986C31">
        <w:rPr>
          <w:lang w:val="en-GB"/>
        </w:rPr>
        <w:t xml:space="preserve"> Cf.</w:t>
      </w:r>
      <w:r>
        <w:rPr>
          <w:lang w:val="en-GB"/>
        </w:rPr>
        <w:t xml:space="preserve"> a)</w:t>
      </w:r>
      <w:r w:rsidRPr="00986C31">
        <w:rPr>
          <w:lang w:val="en-GB"/>
        </w:rPr>
        <w:t xml:space="preserve"> </w:t>
      </w:r>
      <w:hyperlink r:id="rId293" w:history="1">
        <w:r w:rsidRPr="00986C31">
          <w:rPr>
            <w:rStyle w:val="Lienhypertexte"/>
            <w:lang w:val="en-GB"/>
          </w:rPr>
          <w:t>https://fr.wikipedia.org/wiki/Jean_de_Leyde</w:t>
        </w:r>
      </w:hyperlink>
      <w:r w:rsidRPr="00986C31">
        <w:rPr>
          <w:lang w:val="en-GB"/>
        </w:rPr>
        <w:t>,</w:t>
      </w:r>
      <w:r>
        <w:rPr>
          <w:lang w:val="en-GB"/>
        </w:rPr>
        <w:t xml:space="preserve"> b) </w:t>
      </w:r>
      <w:hyperlink r:id="rId294" w:history="1">
        <w:r w:rsidRPr="00986C31">
          <w:rPr>
            <w:rStyle w:val="Lienhypertexte"/>
            <w:lang w:val="en-GB"/>
          </w:rPr>
          <w:t>https://en.wikipedia.org/wiki/John_of_Leiden</w:t>
        </w:r>
      </w:hyperlink>
      <w:r w:rsidRPr="00986C31">
        <w:rPr>
          <w:lang w:val="en-GB"/>
        </w:rPr>
        <w:t xml:space="preserve"> </w:t>
      </w:r>
    </w:p>
    <w:p w14:paraId="3A4DF6B1" w14:textId="77777777" w:rsidR="00104F06" w:rsidRPr="00332CB5" w:rsidRDefault="00104F06" w:rsidP="00104F06">
      <w:pPr>
        <w:pStyle w:val="Notedebasdepage"/>
      </w:pPr>
      <w:r w:rsidRPr="00332CB5">
        <w:t xml:space="preserve">c) </w:t>
      </w:r>
      <w:r w:rsidRPr="00332CB5">
        <w:rPr>
          <w:i/>
        </w:rPr>
        <w:t>Le Prophète</w:t>
      </w:r>
      <w:r w:rsidRPr="00332CB5">
        <w:t xml:space="preserve"> (1849). Opéra de Giacomo Meyerbeer. </w:t>
      </w:r>
      <w:hyperlink r:id="rId295" w:history="1">
        <w:r w:rsidRPr="004B1339">
          <w:rPr>
            <w:rStyle w:val="Lienhypertexte"/>
          </w:rPr>
          <w:t>https://fr.wikipedia.org/wiki/Le_Proph%C3%A8te_(op%C3%A9ra)</w:t>
        </w:r>
      </w:hyperlink>
      <w:r>
        <w:t xml:space="preserve"> </w:t>
      </w:r>
    </w:p>
  </w:footnote>
  <w:footnote w:id="372">
    <w:p w14:paraId="5CDF14A4" w14:textId="367CC3D2" w:rsidR="00463EAD" w:rsidRPr="00026F5E" w:rsidRDefault="00463EAD" w:rsidP="00026F5E">
      <w:pPr>
        <w:spacing w:after="0" w:line="240" w:lineRule="auto"/>
        <w:jc w:val="both"/>
        <w:rPr>
          <w:rFonts w:ascii="Calibri" w:hAnsi="Calibri" w:cs="Calibri"/>
          <w:sz w:val="20"/>
          <w:szCs w:val="20"/>
        </w:rPr>
      </w:pPr>
      <w:r w:rsidRPr="00026F5E">
        <w:rPr>
          <w:rStyle w:val="Appelnotedebasdep"/>
          <w:sz w:val="20"/>
          <w:szCs w:val="20"/>
        </w:rPr>
        <w:footnoteRef/>
      </w:r>
      <w:r w:rsidRPr="00026F5E">
        <w:rPr>
          <w:sz w:val="20"/>
          <w:szCs w:val="20"/>
        </w:rPr>
        <w:t xml:space="preserve"> </w:t>
      </w:r>
      <w:r w:rsidRPr="00026F5E">
        <w:rPr>
          <w:rFonts w:ascii="Calibri" w:hAnsi="Calibri" w:cs="Calibri"/>
          <w:b/>
          <w:bCs/>
          <w:i/>
          <w:iCs/>
          <w:sz w:val="20"/>
          <w:szCs w:val="20"/>
        </w:rPr>
        <w:t>Versets du Coran violents, discriminants et intolérants et incitant à donner sa vie</w:t>
      </w:r>
      <w:r w:rsidRPr="00026F5E">
        <w:rPr>
          <w:rFonts w:ascii="Calibri" w:hAnsi="Calibri" w:cs="Calibri"/>
          <w:sz w:val="20"/>
          <w:szCs w:val="20"/>
        </w:rPr>
        <w:t xml:space="preserve">, classés thématiquement, 102 pages, </w:t>
      </w:r>
      <w:hyperlink r:id="rId296" w:history="1">
        <w:r w:rsidRPr="00026F5E">
          <w:rPr>
            <w:rStyle w:val="Lienhypertexte"/>
            <w:rFonts w:ascii="Calibri" w:hAnsi="Calibri" w:cs="Calibri"/>
            <w:sz w:val="20"/>
            <w:szCs w:val="20"/>
          </w:rPr>
          <w:t>http://benjamin.lisan.free.fr/jardin.secret/EcritsPolitiquesetPhilosophiques/SurIslam/versets_violents_et_intolerants_du_coran_classes_thematiquement.htm</w:t>
        </w:r>
      </w:hyperlink>
      <w:r w:rsidRPr="00026F5E">
        <w:rPr>
          <w:rFonts w:ascii="Calibri" w:hAnsi="Calibri" w:cs="Calibri"/>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BB8"/>
    <w:multiLevelType w:val="hybridMultilevel"/>
    <w:tmpl w:val="B71C1D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FF76A4"/>
    <w:multiLevelType w:val="hybridMultilevel"/>
    <w:tmpl w:val="7F5C7B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A1BC9"/>
    <w:multiLevelType w:val="hybridMultilevel"/>
    <w:tmpl w:val="6BD649EA"/>
    <w:lvl w:ilvl="0" w:tplc="972A9A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D63387"/>
    <w:multiLevelType w:val="hybridMultilevel"/>
    <w:tmpl w:val="DB18C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4631F7"/>
    <w:multiLevelType w:val="hybridMultilevel"/>
    <w:tmpl w:val="BA388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527A6E"/>
    <w:multiLevelType w:val="hybridMultilevel"/>
    <w:tmpl w:val="53149D5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3A1174"/>
    <w:multiLevelType w:val="hybridMultilevel"/>
    <w:tmpl w:val="901E3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5F663F"/>
    <w:multiLevelType w:val="hybridMultilevel"/>
    <w:tmpl w:val="BBCAA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D77EE9"/>
    <w:multiLevelType w:val="hybridMultilevel"/>
    <w:tmpl w:val="133AFB6C"/>
    <w:lvl w:ilvl="0" w:tplc="158282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2B457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52B1A2B"/>
    <w:multiLevelType w:val="multilevel"/>
    <w:tmpl w:val="4282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5D4A19"/>
    <w:multiLevelType w:val="hybridMultilevel"/>
    <w:tmpl w:val="D0C49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810554"/>
    <w:multiLevelType w:val="hybridMultilevel"/>
    <w:tmpl w:val="36E66A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19345B"/>
    <w:multiLevelType w:val="hybridMultilevel"/>
    <w:tmpl w:val="F476EB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07A4AE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717E4F63"/>
    <w:multiLevelType w:val="hybridMultilevel"/>
    <w:tmpl w:val="B0CC2F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9434DB"/>
    <w:multiLevelType w:val="hybridMultilevel"/>
    <w:tmpl w:val="DA2AF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F2217E"/>
    <w:multiLevelType w:val="hybridMultilevel"/>
    <w:tmpl w:val="19762C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47379A"/>
    <w:multiLevelType w:val="hybridMultilevel"/>
    <w:tmpl w:val="57BE64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11983172">
    <w:abstractNumId w:val="14"/>
  </w:num>
  <w:num w:numId="2" w16cid:durableId="1746954935">
    <w:abstractNumId w:val="15"/>
  </w:num>
  <w:num w:numId="3" w16cid:durableId="2132935237">
    <w:abstractNumId w:val="13"/>
  </w:num>
  <w:num w:numId="4" w16cid:durableId="58596275">
    <w:abstractNumId w:val="3"/>
  </w:num>
  <w:num w:numId="5" w16cid:durableId="1381203288">
    <w:abstractNumId w:val="6"/>
  </w:num>
  <w:num w:numId="6" w16cid:durableId="1880506880">
    <w:abstractNumId w:val="1"/>
  </w:num>
  <w:num w:numId="7" w16cid:durableId="111048994">
    <w:abstractNumId w:val="5"/>
  </w:num>
  <w:num w:numId="8" w16cid:durableId="335033664">
    <w:abstractNumId w:val="12"/>
  </w:num>
  <w:num w:numId="9" w16cid:durableId="901208750">
    <w:abstractNumId w:val="17"/>
  </w:num>
  <w:num w:numId="10" w16cid:durableId="758598763">
    <w:abstractNumId w:val="8"/>
  </w:num>
  <w:num w:numId="11" w16cid:durableId="1499422903">
    <w:abstractNumId w:val="2"/>
  </w:num>
  <w:num w:numId="12" w16cid:durableId="2057463662">
    <w:abstractNumId w:val="16"/>
  </w:num>
  <w:num w:numId="13" w16cid:durableId="1486898380">
    <w:abstractNumId w:val="7"/>
  </w:num>
  <w:num w:numId="14" w16cid:durableId="2045978235">
    <w:abstractNumId w:val="11"/>
  </w:num>
  <w:num w:numId="15" w16cid:durableId="1983146678">
    <w:abstractNumId w:val="0"/>
  </w:num>
  <w:num w:numId="16" w16cid:durableId="322010292">
    <w:abstractNumId w:val="9"/>
  </w:num>
  <w:num w:numId="17" w16cid:durableId="1668704862">
    <w:abstractNumId w:val="10"/>
  </w:num>
  <w:num w:numId="18" w16cid:durableId="1187789787">
    <w:abstractNumId w:val="18"/>
  </w:num>
  <w:num w:numId="19" w16cid:durableId="85754695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00D"/>
    <w:rsid w:val="000019B7"/>
    <w:rsid w:val="000041A4"/>
    <w:rsid w:val="000045E5"/>
    <w:rsid w:val="0001034C"/>
    <w:rsid w:val="000119DC"/>
    <w:rsid w:val="000147C7"/>
    <w:rsid w:val="00014844"/>
    <w:rsid w:val="00014AB5"/>
    <w:rsid w:val="00014E41"/>
    <w:rsid w:val="000155E7"/>
    <w:rsid w:val="00017286"/>
    <w:rsid w:val="000205DF"/>
    <w:rsid w:val="00021ED8"/>
    <w:rsid w:val="000224B4"/>
    <w:rsid w:val="00025EDF"/>
    <w:rsid w:val="00026A6A"/>
    <w:rsid w:val="00026F5E"/>
    <w:rsid w:val="000274BA"/>
    <w:rsid w:val="0003039A"/>
    <w:rsid w:val="00031BD9"/>
    <w:rsid w:val="00031F3E"/>
    <w:rsid w:val="00032BA6"/>
    <w:rsid w:val="00033202"/>
    <w:rsid w:val="00034A77"/>
    <w:rsid w:val="0003738E"/>
    <w:rsid w:val="000415F2"/>
    <w:rsid w:val="00041613"/>
    <w:rsid w:val="00041657"/>
    <w:rsid w:val="000441F0"/>
    <w:rsid w:val="00047F27"/>
    <w:rsid w:val="00050045"/>
    <w:rsid w:val="00050272"/>
    <w:rsid w:val="00050CA7"/>
    <w:rsid w:val="000515F5"/>
    <w:rsid w:val="0005182C"/>
    <w:rsid w:val="00051BF7"/>
    <w:rsid w:val="000525BB"/>
    <w:rsid w:val="00053227"/>
    <w:rsid w:val="00053834"/>
    <w:rsid w:val="00053D3C"/>
    <w:rsid w:val="00055062"/>
    <w:rsid w:val="00055863"/>
    <w:rsid w:val="00056784"/>
    <w:rsid w:val="0005772A"/>
    <w:rsid w:val="00061200"/>
    <w:rsid w:val="00061A9D"/>
    <w:rsid w:val="00061BB0"/>
    <w:rsid w:val="000657AE"/>
    <w:rsid w:val="00067F42"/>
    <w:rsid w:val="00070D5F"/>
    <w:rsid w:val="000737D2"/>
    <w:rsid w:val="000753E7"/>
    <w:rsid w:val="00075CC8"/>
    <w:rsid w:val="00075E8E"/>
    <w:rsid w:val="000827F0"/>
    <w:rsid w:val="00082C43"/>
    <w:rsid w:val="00085E5B"/>
    <w:rsid w:val="0008758A"/>
    <w:rsid w:val="00087F49"/>
    <w:rsid w:val="000913FC"/>
    <w:rsid w:val="000936E9"/>
    <w:rsid w:val="0009501B"/>
    <w:rsid w:val="00095F36"/>
    <w:rsid w:val="0009775C"/>
    <w:rsid w:val="00097A72"/>
    <w:rsid w:val="000A13A6"/>
    <w:rsid w:val="000A280E"/>
    <w:rsid w:val="000A2829"/>
    <w:rsid w:val="000A2F0B"/>
    <w:rsid w:val="000A3628"/>
    <w:rsid w:val="000A43B7"/>
    <w:rsid w:val="000A4A3E"/>
    <w:rsid w:val="000A622F"/>
    <w:rsid w:val="000A629B"/>
    <w:rsid w:val="000A6A85"/>
    <w:rsid w:val="000A767B"/>
    <w:rsid w:val="000A7955"/>
    <w:rsid w:val="000B2B2C"/>
    <w:rsid w:val="000B31B9"/>
    <w:rsid w:val="000B3685"/>
    <w:rsid w:val="000B52BF"/>
    <w:rsid w:val="000C1A4E"/>
    <w:rsid w:val="000C4244"/>
    <w:rsid w:val="000C58A4"/>
    <w:rsid w:val="000C6BFC"/>
    <w:rsid w:val="000D25F3"/>
    <w:rsid w:val="000D2EDD"/>
    <w:rsid w:val="000D5C26"/>
    <w:rsid w:val="000D6934"/>
    <w:rsid w:val="000D6AA0"/>
    <w:rsid w:val="000D72AC"/>
    <w:rsid w:val="000D7380"/>
    <w:rsid w:val="000E004B"/>
    <w:rsid w:val="000E083D"/>
    <w:rsid w:val="000E0BC2"/>
    <w:rsid w:val="000E1869"/>
    <w:rsid w:val="000E49DE"/>
    <w:rsid w:val="000E6A2D"/>
    <w:rsid w:val="000E7AA7"/>
    <w:rsid w:val="000F066B"/>
    <w:rsid w:val="000F5095"/>
    <w:rsid w:val="000F5568"/>
    <w:rsid w:val="000F652B"/>
    <w:rsid w:val="000F6A66"/>
    <w:rsid w:val="000F6B40"/>
    <w:rsid w:val="0010011D"/>
    <w:rsid w:val="001006CA"/>
    <w:rsid w:val="001029D8"/>
    <w:rsid w:val="00102FB8"/>
    <w:rsid w:val="0010386F"/>
    <w:rsid w:val="00104F06"/>
    <w:rsid w:val="00105DF2"/>
    <w:rsid w:val="00107D4A"/>
    <w:rsid w:val="00112B2F"/>
    <w:rsid w:val="001157F8"/>
    <w:rsid w:val="00115CDC"/>
    <w:rsid w:val="001160A5"/>
    <w:rsid w:val="00116200"/>
    <w:rsid w:val="001166B3"/>
    <w:rsid w:val="00117EED"/>
    <w:rsid w:val="00121C90"/>
    <w:rsid w:val="00122EF8"/>
    <w:rsid w:val="0012370F"/>
    <w:rsid w:val="0012478F"/>
    <w:rsid w:val="0013143B"/>
    <w:rsid w:val="00135901"/>
    <w:rsid w:val="001371F2"/>
    <w:rsid w:val="001405CB"/>
    <w:rsid w:val="00140D1C"/>
    <w:rsid w:val="00141806"/>
    <w:rsid w:val="00142590"/>
    <w:rsid w:val="00142AAB"/>
    <w:rsid w:val="0014599C"/>
    <w:rsid w:val="00145E4C"/>
    <w:rsid w:val="001474B0"/>
    <w:rsid w:val="00152410"/>
    <w:rsid w:val="00152D8B"/>
    <w:rsid w:val="00153790"/>
    <w:rsid w:val="00154E9E"/>
    <w:rsid w:val="00157B51"/>
    <w:rsid w:val="00164E5B"/>
    <w:rsid w:val="00165AE7"/>
    <w:rsid w:val="0017019A"/>
    <w:rsid w:val="00170401"/>
    <w:rsid w:val="00170693"/>
    <w:rsid w:val="00170AF3"/>
    <w:rsid w:val="00171B9B"/>
    <w:rsid w:val="00172797"/>
    <w:rsid w:val="00173139"/>
    <w:rsid w:val="00173F48"/>
    <w:rsid w:val="001748D5"/>
    <w:rsid w:val="0017517F"/>
    <w:rsid w:val="00175EB1"/>
    <w:rsid w:val="001767D0"/>
    <w:rsid w:val="00176F06"/>
    <w:rsid w:val="0017786D"/>
    <w:rsid w:val="00180FA5"/>
    <w:rsid w:val="00181BA1"/>
    <w:rsid w:val="00181BD4"/>
    <w:rsid w:val="00182258"/>
    <w:rsid w:val="0018261C"/>
    <w:rsid w:val="001827EC"/>
    <w:rsid w:val="001833FF"/>
    <w:rsid w:val="00184734"/>
    <w:rsid w:val="001865A8"/>
    <w:rsid w:val="00190FE1"/>
    <w:rsid w:val="00193816"/>
    <w:rsid w:val="00194765"/>
    <w:rsid w:val="00195165"/>
    <w:rsid w:val="00196CEB"/>
    <w:rsid w:val="001A3041"/>
    <w:rsid w:val="001A4CF5"/>
    <w:rsid w:val="001A5444"/>
    <w:rsid w:val="001A62A2"/>
    <w:rsid w:val="001A6D33"/>
    <w:rsid w:val="001B0010"/>
    <w:rsid w:val="001B0255"/>
    <w:rsid w:val="001B110D"/>
    <w:rsid w:val="001B22B8"/>
    <w:rsid w:val="001B235E"/>
    <w:rsid w:val="001B27F6"/>
    <w:rsid w:val="001B2F50"/>
    <w:rsid w:val="001B410D"/>
    <w:rsid w:val="001B4EFC"/>
    <w:rsid w:val="001C5425"/>
    <w:rsid w:val="001C5CA7"/>
    <w:rsid w:val="001C6FB9"/>
    <w:rsid w:val="001C7129"/>
    <w:rsid w:val="001C7171"/>
    <w:rsid w:val="001C785C"/>
    <w:rsid w:val="001C7C3B"/>
    <w:rsid w:val="001D02D5"/>
    <w:rsid w:val="001D09D7"/>
    <w:rsid w:val="001D1B9E"/>
    <w:rsid w:val="001D1C3E"/>
    <w:rsid w:val="001D1DA4"/>
    <w:rsid w:val="001D3117"/>
    <w:rsid w:val="001D3FC4"/>
    <w:rsid w:val="001D4AD2"/>
    <w:rsid w:val="001D7115"/>
    <w:rsid w:val="001D7A80"/>
    <w:rsid w:val="001D7EA9"/>
    <w:rsid w:val="001E0D8D"/>
    <w:rsid w:val="001E12A7"/>
    <w:rsid w:val="001E2855"/>
    <w:rsid w:val="001E4A8D"/>
    <w:rsid w:val="001E6DDD"/>
    <w:rsid w:val="001E7956"/>
    <w:rsid w:val="001F020D"/>
    <w:rsid w:val="001F03D4"/>
    <w:rsid w:val="001F0805"/>
    <w:rsid w:val="001F2020"/>
    <w:rsid w:val="001F354B"/>
    <w:rsid w:val="001F4509"/>
    <w:rsid w:val="001F46FF"/>
    <w:rsid w:val="001F7E3D"/>
    <w:rsid w:val="0020267E"/>
    <w:rsid w:val="00202D37"/>
    <w:rsid w:val="00203925"/>
    <w:rsid w:val="00203F01"/>
    <w:rsid w:val="002104AF"/>
    <w:rsid w:val="00210C24"/>
    <w:rsid w:val="00213C51"/>
    <w:rsid w:val="00214A9E"/>
    <w:rsid w:val="00215D4F"/>
    <w:rsid w:val="002163F8"/>
    <w:rsid w:val="00217985"/>
    <w:rsid w:val="00221587"/>
    <w:rsid w:val="00224F13"/>
    <w:rsid w:val="00225383"/>
    <w:rsid w:val="002268C1"/>
    <w:rsid w:val="00232A6E"/>
    <w:rsid w:val="002331B7"/>
    <w:rsid w:val="0023558B"/>
    <w:rsid w:val="0024682C"/>
    <w:rsid w:val="00247801"/>
    <w:rsid w:val="00251F87"/>
    <w:rsid w:val="00253233"/>
    <w:rsid w:val="00254A3F"/>
    <w:rsid w:val="00254C19"/>
    <w:rsid w:val="00255E40"/>
    <w:rsid w:val="00256AEC"/>
    <w:rsid w:val="00256D67"/>
    <w:rsid w:val="00260688"/>
    <w:rsid w:val="002610BB"/>
    <w:rsid w:val="00262BAC"/>
    <w:rsid w:val="00263C75"/>
    <w:rsid w:val="00263D57"/>
    <w:rsid w:val="00263E66"/>
    <w:rsid w:val="00265959"/>
    <w:rsid w:val="00266055"/>
    <w:rsid w:val="00266AAB"/>
    <w:rsid w:val="00267481"/>
    <w:rsid w:val="002675B3"/>
    <w:rsid w:val="002679BE"/>
    <w:rsid w:val="00271E1A"/>
    <w:rsid w:val="002720A6"/>
    <w:rsid w:val="00274DB2"/>
    <w:rsid w:val="002756FC"/>
    <w:rsid w:val="002766AD"/>
    <w:rsid w:val="002771AD"/>
    <w:rsid w:val="002773CD"/>
    <w:rsid w:val="0028247E"/>
    <w:rsid w:val="002825E1"/>
    <w:rsid w:val="002853F8"/>
    <w:rsid w:val="002863A5"/>
    <w:rsid w:val="00291419"/>
    <w:rsid w:val="002917E3"/>
    <w:rsid w:val="00291D8D"/>
    <w:rsid w:val="0029287D"/>
    <w:rsid w:val="00295349"/>
    <w:rsid w:val="002A1A55"/>
    <w:rsid w:val="002A1F8A"/>
    <w:rsid w:val="002A2972"/>
    <w:rsid w:val="002A3F3B"/>
    <w:rsid w:val="002A5CB3"/>
    <w:rsid w:val="002A6962"/>
    <w:rsid w:val="002B0C74"/>
    <w:rsid w:val="002B1067"/>
    <w:rsid w:val="002B183E"/>
    <w:rsid w:val="002B1CAE"/>
    <w:rsid w:val="002B245B"/>
    <w:rsid w:val="002B6089"/>
    <w:rsid w:val="002B767D"/>
    <w:rsid w:val="002B798E"/>
    <w:rsid w:val="002C2B96"/>
    <w:rsid w:val="002C357E"/>
    <w:rsid w:val="002C5FFF"/>
    <w:rsid w:val="002C6CBA"/>
    <w:rsid w:val="002D0615"/>
    <w:rsid w:val="002D0C7B"/>
    <w:rsid w:val="002D16BD"/>
    <w:rsid w:val="002D44A9"/>
    <w:rsid w:val="002D58A8"/>
    <w:rsid w:val="002D7F0A"/>
    <w:rsid w:val="002E04DD"/>
    <w:rsid w:val="002E0946"/>
    <w:rsid w:val="002E473E"/>
    <w:rsid w:val="002E48E6"/>
    <w:rsid w:val="002E4F16"/>
    <w:rsid w:val="002E528A"/>
    <w:rsid w:val="002E5467"/>
    <w:rsid w:val="002E69DF"/>
    <w:rsid w:val="002E7341"/>
    <w:rsid w:val="002F0978"/>
    <w:rsid w:val="002F1ADC"/>
    <w:rsid w:val="002F3E0D"/>
    <w:rsid w:val="002F557E"/>
    <w:rsid w:val="002F5F4B"/>
    <w:rsid w:val="00300B68"/>
    <w:rsid w:val="003022A2"/>
    <w:rsid w:val="003039AB"/>
    <w:rsid w:val="00305D59"/>
    <w:rsid w:val="003072D1"/>
    <w:rsid w:val="003114E7"/>
    <w:rsid w:val="00312CA9"/>
    <w:rsid w:val="003146FE"/>
    <w:rsid w:val="00314FC7"/>
    <w:rsid w:val="00316A2B"/>
    <w:rsid w:val="0031700A"/>
    <w:rsid w:val="00320B2C"/>
    <w:rsid w:val="003224E2"/>
    <w:rsid w:val="00323337"/>
    <w:rsid w:val="003234F8"/>
    <w:rsid w:val="0032410E"/>
    <w:rsid w:val="00324239"/>
    <w:rsid w:val="0033124F"/>
    <w:rsid w:val="003323E3"/>
    <w:rsid w:val="003326CD"/>
    <w:rsid w:val="00334BDD"/>
    <w:rsid w:val="00337E29"/>
    <w:rsid w:val="00341677"/>
    <w:rsid w:val="003420E5"/>
    <w:rsid w:val="00343B08"/>
    <w:rsid w:val="00343C80"/>
    <w:rsid w:val="0034489B"/>
    <w:rsid w:val="003463E5"/>
    <w:rsid w:val="00347678"/>
    <w:rsid w:val="00347D78"/>
    <w:rsid w:val="0035231A"/>
    <w:rsid w:val="00355360"/>
    <w:rsid w:val="00355C7E"/>
    <w:rsid w:val="00361D9A"/>
    <w:rsid w:val="003624C3"/>
    <w:rsid w:val="003634AC"/>
    <w:rsid w:val="003637B1"/>
    <w:rsid w:val="00363901"/>
    <w:rsid w:val="00363DA4"/>
    <w:rsid w:val="00366A07"/>
    <w:rsid w:val="0036750E"/>
    <w:rsid w:val="00367BBF"/>
    <w:rsid w:val="00372345"/>
    <w:rsid w:val="00372E41"/>
    <w:rsid w:val="00372EDC"/>
    <w:rsid w:val="003759A9"/>
    <w:rsid w:val="00377C43"/>
    <w:rsid w:val="00380565"/>
    <w:rsid w:val="00380987"/>
    <w:rsid w:val="00381724"/>
    <w:rsid w:val="00383473"/>
    <w:rsid w:val="00383992"/>
    <w:rsid w:val="00385462"/>
    <w:rsid w:val="003905A3"/>
    <w:rsid w:val="003910E4"/>
    <w:rsid w:val="00391625"/>
    <w:rsid w:val="003925AA"/>
    <w:rsid w:val="0039291F"/>
    <w:rsid w:val="00394B7F"/>
    <w:rsid w:val="00395477"/>
    <w:rsid w:val="0039553A"/>
    <w:rsid w:val="0039692A"/>
    <w:rsid w:val="003A0011"/>
    <w:rsid w:val="003A13C6"/>
    <w:rsid w:val="003A4491"/>
    <w:rsid w:val="003A4C2B"/>
    <w:rsid w:val="003A5527"/>
    <w:rsid w:val="003A646F"/>
    <w:rsid w:val="003A7619"/>
    <w:rsid w:val="003B07DA"/>
    <w:rsid w:val="003B0B1E"/>
    <w:rsid w:val="003B21EB"/>
    <w:rsid w:val="003B2B55"/>
    <w:rsid w:val="003B31FC"/>
    <w:rsid w:val="003B32AD"/>
    <w:rsid w:val="003B5278"/>
    <w:rsid w:val="003B6E37"/>
    <w:rsid w:val="003C0A1C"/>
    <w:rsid w:val="003C0FF3"/>
    <w:rsid w:val="003C1D33"/>
    <w:rsid w:val="003C20CE"/>
    <w:rsid w:val="003C39CD"/>
    <w:rsid w:val="003C4D10"/>
    <w:rsid w:val="003C5F7B"/>
    <w:rsid w:val="003C65C8"/>
    <w:rsid w:val="003C679F"/>
    <w:rsid w:val="003C70FE"/>
    <w:rsid w:val="003C76BD"/>
    <w:rsid w:val="003D0AA0"/>
    <w:rsid w:val="003D32C1"/>
    <w:rsid w:val="003D45BA"/>
    <w:rsid w:val="003D63FF"/>
    <w:rsid w:val="003D69B6"/>
    <w:rsid w:val="003D6AC4"/>
    <w:rsid w:val="003E001C"/>
    <w:rsid w:val="003E00A6"/>
    <w:rsid w:val="003E313F"/>
    <w:rsid w:val="003E56E4"/>
    <w:rsid w:val="003E68F8"/>
    <w:rsid w:val="003E7469"/>
    <w:rsid w:val="003F1959"/>
    <w:rsid w:val="003F204C"/>
    <w:rsid w:val="003F2762"/>
    <w:rsid w:val="003F67D0"/>
    <w:rsid w:val="003F79A8"/>
    <w:rsid w:val="003F7F97"/>
    <w:rsid w:val="004006FE"/>
    <w:rsid w:val="004019CE"/>
    <w:rsid w:val="0040666F"/>
    <w:rsid w:val="00407579"/>
    <w:rsid w:val="00407CC2"/>
    <w:rsid w:val="00410534"/>
    <w:rsid w:val="00410B5E"/>
    <w:rsid w:val="00411618"/>
    <w:rsid w:val="0041200D"/>
    <w:rsid w:val="00412AAE"/>
    <w:rsid w:val="0041564E"/>
    <w:rsid w:val="00415BBB"/>
    <w:rsid w:val="00415EC0"/>
    <w:rsid w:val="0041660F"/>
    <w:rsid w:val="00420884"/>
    <w:rsid w:val="00421EBF"/>
    <w:rsid w:val="00425031"/>
    <w:rsid w:val="00426D11"/>
    <w:rsid w:val="00432019"/>
    <w:rsid w:val="004333DC"/>
    <w:rsid w:val="004335ED"/>
    <w:rsid w:val="00435032"/>
    <w:rsid w:val="004357A7"/>
    <w:rsid w:val="00436FEB"/>
    <w:rsid w:val="00441CE1"/>
    <w:rsid w:val="004442C6"/>
    <w:rsid w:val="0044616F"/>
    <w:rsid w:val="00446FFA"/>
    <w:rsid w:val="00450956"/>
    <w:rsid w:val="00450E03"/>
    <w:rsid w:val="00452FE2"/>
    <w:rsid w:val="0045312F"/>
    <w:rsid w:val="0045490F"/>
    <w:rsid w:val="00462FD0"/>
    <w:rsid w:val="0046325D"/>
    <w:rsid w:val="004634FF"/>
    <w:rsid w:val="00463EAD"/>
    <w:rsid w:val="0046517F"/>
    <w:rsid w:val="00467CB5"/>
    <w:rsid w:val="00470027"/>
    <w:rsid w:val="00473399"/>
    <w:rsid w:val="00474D46"/>
    <w:rsid w:val="00475A5C"/>
    <w:rsid w:val="00476CAD"/>
    <w:rsid w:val="00477005"/>
    <w:rsid w:val="00481A23"/>
    <w:rsid w:val="00481F53"/>
    <w:rsid w:val="00482975"/>
    <w:rsid w:val="00483065"/>
    <w:rsid w:val="00486DFA"/>
    <w:rsid w:val="004879EE"/>
    <w:rsid w:val="00494AD8"/>
    <w:rsid w:val="0049513B"/>
    <w:rsid w:val="004951B3"/>
    <w:rsid w:val="00496AAE"/>
    <w:rsid w:val="004A347A"/>
    <w:rsid w:val="004A3766"/>
    <w:rsid w:val="004A39EE"/>
    <w:rsid w:val="004B0F36"/>
    <w:rsid w:val="004B167E"/>
    <w:rsid w:val="004B33ED"/>
    <w:rsid w:val="004B3941"/>
    <w:rsid w:val="004B45F9"/>
    <w:rsid w:val="004B49EF"/>
    <w:rsid w:val="004B4D47"/>
    <w:rsid w:val="004B6396"/>
    <w:rsid w:val="004C0992"/>
    <w:rsid w:val="004C14ED"/>
    <w:rsid w:val="004C535C"/>
    <w:rsid w:val="004C55F9"/>
    <w:rsid w:val="004C7368"/>
    <w:rsid w:val="004C7F8C"/>
    <w:rsid w:val="004D11F5"/>
    <w:rsid w:val="004D52E0"/>
    <w:rsid w:val="004D566D"/>
    <w:rsid w:val="004D5DD6"/>
    <w:rsid w:val="004D71C9"/>
    <w:rsid w:val="004E00AF"/>
    <w:rsid w:val="004E180E"/>
    <w:rsid w:val="004E1BFD"/>
    <w:rsid w:val="004E4C58"/>
    <w:rsid w:val="004E659C"/>
    <w:rsid w:val="004F1E3D"/>
    <w:rsid w:val="004F3E8F"/>
    <w:rsid w:val="004F7783"/>
    <w:rsid w:val="00500381"/>
    <w:rsid w:val="00500B81"/>
    <w:rsid w:val="00501B7A"/>
    <w:rsid w:val="005060C0"/>
    <w:rsid w:val="00507FB0"/>
    <w:rsid w:val="00510682"/>
    <w:rsid w:val="00510FF0"/>
    <w:rsid w:val="00511FD2"/>
    <w:rsid w:val="00515151"/>
    <w:rsid w:val="00520121"/>
    <w:rsid w:val="00522C1E"/>
    <w:rsid w:val="00524317"/>
    <w:rsid w:val="00524943"/>
    <w:rsid w:val="00531DCD"/>
    <w:rsid w:val="00532794"/>
    <w:rsid w:val="00532C67"/>
    <w:rsid w:val="00532E88"/>
    <w:rsid w:val="005330D3"/>
    <w:rsid w:val="0053315F"/>
    <w:rsid w:val="00533C8E"/>
    <w:rsid w:val="00535890"/>
    <w:rsid w:val="00537168"/>
    <w:rsid w:val="0053740D"/>
    <w:rsid w:val="00537470"/>
    <w:rsid w:val="00540C62"/>
    <w:rsid w:val="00541646"/>
    <w:rsid w:val="00542436"/>
    <w:rsid w:val="00543E4D"/>
    <w:rsid w:val="00545F7A"/>
    <w:rsid w:val="005475F3"/>
    <w:rsid w:val="00551E67"/>
    <w:rsid w:val="00554DAF"/>
    <w:rsid w:val="00554E39"/>
    <w:rsid w:val="0055500D"/>
    <w:rsid w:val="0055630A"/>
    <w:rsid w:val="00562ABC"/>
    <w:rsid w:val="00564340"/>
    <w:rsid w:val="0056598F"/>
    <w:rsid w:val="00565D98"/>
    <w:rsid w:val="00565E24"/>
    <w:rsid w:val="0056726E"/>
    <w:rsid w:val="00570D71"/>
    <w:rsid w:val="00573DE4"/>
    <w:rsid w:val="00575C46"/>
    <w:rsid w:val="00576522"/>
    <w:rsid w:val="005816A3"/>
    <w:rsid w:val="00583D4B"/>
    <w:rsid w:val="00584676"/>
    <w:rsid w:val="00584799"/>
    <w:rsid w:val="00584A85"/>
    <w:rsid w:val="005869C3"/>
    <w:rsid w:val="00587B7D"/>
    <w:rsid w:val="0059119E"/>
    <w:rsid w:val="0059459C"/>
    <w:rsid w:val="005A1A8F"/>
    <w:rsid w:val="005A3A40"/>
    <w:rsid w:val="005A3C1E"/>
    <w:rsid w:val="005A5EB7"/>
    <w:rsid w:val="005A66A0"/>
    <w:rsid w:val="005A71BC"/>
    <w:rsid w:val="005A76DF"/>
    <w:rsid w:val="005B244D"/>
    <w:rsid w:val="005B3B63"/>
    <w:rsid w:val="005B4EC3"/>
    <w:rsid w:val="005B514D"/>
    <w:rsid w:val="005B602F"/>
    <w:rsid w:val="005B7389"/>
    <w:rsid w:val="005B73E6"/>
    <w:rsid w:val="005C18E0"/>
    <w:rsid w:val="005C205E"/>
    <w:rsid w:val="005C2377"/>
    <w:rsid w:val="005C281B"/>
    <w:rsid w:val="005C3941"/>
    <w:rsid w:val="005C4A07"/>
    <w:rsid w:val="005C51E7"/>
    <w:rsid w:val="005C5636"/>
    <w:rsid w:val="005D0DB1"/>
    <w:rsid w:val="005D1D72"/>
    <w:rsid w:val="005D43A0"/>
    <w:rsid w:val="005D7D41"/>
    <w:rsid w:val="005E1473"/>
    <w:rsid w:val="005E1FA2"/>
    <w:rsid w:val="005E4EA0"/>
    <w:rsid w:val="005E65D3"/>
    <w:rsid w:val="005F08D3"/>
    <w:rsid w:val="005F0FA8"/>
    <w:rsid w:val="005F10D9"/>
    <w:rsid w:val="005F12AC"/>
    <w:rsid w:val="005F34AA"/>
    <w:rsid w:val="005F35AF"/>
    <w:rsid w:val="005F3CC9"/>
    <w:rsid w:val="005F426F"/>
    <w:rsid w:val="005F4D51"/>
    <w:rsid w:val="005F686A"/>
    <w:rsid w:val="006007C5"/>
    <w:rsid w:val="00600808"/>
    <w:rsid w:val="00600BC8"/>
    <w:rsid w:val="00605E4D"/>
    <w:rsid w:val="006070BA"/>
    <w:rsid w:val="006078F9"/>
    <w:rsid w:val="00610049"/>
    <w:rsid w:val="00613D55"/>
    <w:rsid w:val="0061482E"/>
    <w:rsid w:val="00614B71"/>
    <w:rsid w:val="006152BA"/>
    <w:rsid w:val="006178D5"/>
    <w:rsid w:val="00624BEF"/>
    <w:rsid w:val="0062565A"/>
    <w:rsid w:val="00625B6F"/>
    <w:rsid w:val="00625BC8"/>
    <w:rsid w:val="006261E4"/>
    <w:rsid w:val="006264B9"/>
    <w:rsid w:val="00626E25"/>
    <w:rsid w:val="00626EAF"/>
    <w:rsid w:val="0063207F"/>
    <w:rsid w:val="00632156"/>
    <w:rsid w:val="00632C2A"/>
    <w:rsid w:val="00633CC0"/>
    <w:rsid w:val="00634254"/>
    <w:rsid w:val="00634FFE"/>
    <w:rsid w:val="006365DB"/>
    <w:rsid w:val="00637462"/>
    <w:rsid w:val="006374C1"/>
    <w:rsid w:val="00640DD1"/>
    <w:rsid w:val="00641536"/>
    <w:rsid w:val="00644220"/>
    <w:rsid w:val="006448DD"/>
    <w:rsid w:val="00644D9F"/>
    <w:rsid w:val="00645147"/>
    <w:rsid w:val="00645617"/>
    <w:rsid w:val="00645BA0"/>
    <w:rsid w:val="00650038"/>
    <w:rsid w:val="006518EC"/>
    <w:rsid w:val="006520B4"/>
    <w:rsid w:val="006541AA"/>
    <w:rsid w:val="00654A95"/>
    <w:rsid w:val="006560B2"/>
    <w:rsid w:val="00656844"/>
    <w:rsid w:val="00656BFF"/>
    <w:rsid w:val="00660A98"/>
    <w:rsid w:val="00660D98"/>
    <w:rsid w:val="006614E9"/>
    <w:rsid w:val="00662433"/>
    <w:rsid w:val="00664C8C"/>
    <w:rsid w:val="006673CB"/>
    <w:rsid w:val="00670049"/>
    <w:rsid w:val="006702EE"/>
    <w:rsid w:val="006710F4"/>
    <w:rsid w:val="0067163F"/>
    <w:rsid w:val="0067343B"/>
    <w:rsid w:val="00674348"/>
    <w:rsid w:val="00676AAA"/>
    <w:rsid w:val="00676F77"/>
    <w:rsid w:val="006774CF"/>
    <w:rsid w:val="0068126F"/>
    <w:rsid w:val="00681479"/>
    <w:rsid w:val="00681EF4"/>
    <w:rsid w:val="006843E4"/>
    <w:rsid w:val="006845CD"/>
    <w:rsid w:val="006918A0"/>
    <w:rsid w:val="006950A1"/>
    <w:rsid w:val="00696C5F"/>
    <w:rsid w:val="006972CE"/>
    <w:rsid w:val="006A04B6"/>
    <w:rsid w:val="006A4ACB"/>
    <w:rsid w:val="006A51BA"/>
    <w:rsid w:val="006B1176"/>
    <w:rsid w:val="006B2D13"/>
    <w:rsid w:val="006B42D4"/>
    <w:rsid w:val="006B4383"/>
    <w:rsid w:val="006B516A"/>
    <w:rsid w:val="006C05CF"/>
    <w:rsid w:val="006C0934"/>
    <w:rsid w:val="006C1122"/>
    <w:rsid w:val="006C1AD9"/>
    <w:rsid w:val="006C2A96"/>
    <w:rsid w:val="006C3867"/>
    <w:rsid w:val="006C5523"/>
    <w:rsid w:val="006C6034"/>
    <w:rsid w:val="006C609D"/>
    <w:rsid w:val="006C672A"/>
    <w:rsid w:val="006D19C8"/>
    <w:rsid w:val="006D3E53"/>
    <w:rsid w:val="006E1C88"/>
    <w:rsid w:val="006E1D17"/>
    <w:rsid w:val="006E1F22"/>
    <w:rsid w:val="006E2449"/>
    <w:rsid w:val="006E3D23"/>
    <w:rsid w:val="006F00D5"/>
    <w:rsid w:val="006F01AF"/>
    <w:rsid w:val="006F0817"/>
    <w:rsid w:val="006F5F17"/>
    <w:rsid w:val="006F5FBE"/>
    <w:rsid w:val="006F61B7"/>
    <w:rsid w:val="006F71B7"/>
    <w:rsid w:val="0070015F"/>
    <w:rsid w:val="00701357"/>
    <w:rsid w:val="00701D56"/>
    <w:rsid w:val="00702C55"/>
    <w:rsid w:val="007041EF"/>
    <w:rsid w:val="007046D3"/>
    <w:rsid w:val="007061C5"/>
    <w:rsid w:val="007064D4"/>
    <w:rsid w:val="0070780B"/>
    <w:rsid w:val="007106BC"/>
    <w:rsid w:val="00714459"/>
    <w:rsid w:val="0071494F"/>
    <w:rsid w:val="00714AA4"/>
    <w:rsid w:val="00716257"/>
    <w:rsid w:val="007172BE"/>
    <w:rsid w:val="00721310"/>
    <w:rsid w:val="00724CFE"/>
    <w:rsid w:val="00725CA6"/>
    <w:rsid w:val="007352B6"/>
    <w:rsid w:val="00736385"/>
    <w:rsid w:val="00742622"/>
    <w:rsid w:val="00742FD6"/>
    <w:rsid w:val="00743024"/>
    <w:rsid w:val="00744EAA"/>
    <w:rsid w:val="007459E8"/>
    <w:rsid w:val="00746201"/>
    <w:rsid w:val="0074708B"/>
    <w:rsid w:val="00747CA1"/>
    <w:rsid w:val="00751241"/>
    <w:rsid w:val="0075321C"/>
    <w:rsid w:val="00754499"/>
    <w:rsid w:val="007573F5"/>
    <w:rsid w:val="007578C8"/>
    <w:rsid w:val="00760408"/>
    <w:rsid w:val="00761D8D"/>
    <w:rsid w:val="00763262"/>
    <w:rsid w:val="0076384F"/>
    <w:rsid w:val="00763D94"/>
    <w:rsid w:val="00764033"/>
    <w:rsid w:val="0076611A"/>
    <w:rsid w:val="007664A4"/>
    <w:rsid w:val="007666D7"/>
    <w:rsid w:val="00766E60"/>
    <w:rsid w:val="0077018C"/>
    <w:rsid w:val="00781E96"/>
    <w:rsid w:val="0078451F"/>
    <w:rsid w:val="007859E9"/>
    <w:rsid w:val="00785F8A"/>
    <w:rsid w:val="0079018F"/>
    <w:rsid w:val="0079098B"/>
    <w:rsid w:val="00791B6C"/>
    <w:rsid w:val="007920D1"/>
    <w:rsid w:val="007922D8"/>
    <w:rsid w:val="007937EC"/>
    <w:rsid w:val="0079395B"/>
    <w:rsid w:val="00794070"/>
    <w:rsid w:val="007943E2"/>
    <w:rsid w:val="00796C8B"/>
    <w:rsid w:val="007A378E"/>
    <w:rsid w:val="007A471B"/>
    <w:rsid w:val="007A56EA"/>
    <w:rsid w:val="007B0796"/>
    <w:rsid w:val="007B1B2B"/>
    <w:rsid w:val="007B1CC9"/>
    <w:rsid w:val="007B3E39"/>
    <w:rsid w:val="007B6015"/>
    <w:rsid w:val="007B70EF"/>
    <w:rsid w:val="007C0A7E"/>
    <w:rsid w:val="007C2E55"/>
    <w:rsid w:val="007C4192"/>
    <w:rsid w:val="007C4493"/>
    <w:rsid w:val="007C51B9"/>
    <w:rsid w:val="007C5928"/>
    <w:rsid w:val="007C6CB7"/>
    <w:rsid w:val="007C6D5F"/>
    <w:rsid w:val="007D01AB"/>
    <w:rsid w:val="007D1A1F"/>
    <w:rsid w:val="007D3AF5"/>
    <w:rsid w:val="007D5A53"/>
    <w:rsid w:val="007D6E7B"/>
    <w:rsid w:val="007E3680"/>
    <w:rsid w:val="007E438B"/>
    <w:rsid w:val="007E47FA"/>
    <w:rsid w:val="007E7661"/>
    <w:rsid w:val="007E7D70"/>
    <w:rsid w:val="007F01C3"/>
    <w:rsid w:val="007F1DCE"/>
    <w:rsid w:val="007F25DD"/>
    <w:rsid w:val="007F36FC"/>
    <w:rsid w:val="0080234B"/>
    <w:rsid w:val="008047EA"/>
    <w:rsid w:val="00807F5D"/>
    <w:rsid w:val="008128C5"/>
    <w:rsid w:val="00814FF9"/>
    <w:rsid w:val="00820040"/>
    <w:rsid w:val="00820898"/>
    <w:rsid w:val="00820EFC"/>
    <w:rsid w:val="008216DC"/>
    <w:rsid w:val="008237D8"/>
    <w:rsid w:val="00824579"/>
    <w:rsid w:val="00825555"/>
    <w:rsid w:val="0082783D"/>
    <w:rsid w:val="008308A8"/>
    <w:rsid w:val="00831899"/>
    <w:rsid w:val="008319E1"/>
    <w:rsid w:val="0083345B"/>
    <w:rsid w:val="008356CB"/>
    <w:rsid w:val="0083714C"/>
    <w:rsid w:val="0084051F"/>
    <w:rsid w:val="008431D4"/>
    <w:rsid w:val="008464B3"/>
    <w:rsid w:val="00846572"/>
    <w:rsid w:val="008465EE"/>
    <w:rsid w:val="00846604"/>
    <w:rsid w:val="00846B1A"/>
    <w:rsid w:val="008504FF"/>
    <w:rsid w:val="00852FD0"/>
    <w:rsid w:val="00853BCD"/>
    <w:rsid w:val="00855C43"/>
    <w:rsid w:val="008563F3"/>
    <w:rsid w:val="00857875"/>
    <w:rsid w:val="00860112"/>
    <w:rsid w:val="00860685"/>
    <w:rsid w:val="008607F0"/>
    <w:rsid w:val="00861B62"/>
    <w:rsid w:val="00861CFC"/>
    <w:rsid w:val="0086332E"/>
    <w:rsid w:val="0086676E"/>
    <w:rsid w:val="00866974"/>
    <w:rsid w:val="00866A9C"/>
    <w:rsid w:val="00866EBD"/>
    <w:rsid w:val="008717D2"/>
    <w:rsid w:val="00871D41"/>
    <w:rsid w:val="00872328"/>
    <w:rsid w:val="00873A1E"/>
    <w:rsid w:val="00874DC9"/>
    <w:rsid w:val="0087530C"/>
    <w:rsid w:val="00875B95"/>
    <w:rsid w:val="00876CDF"/>
    <w:rsid w:val="00877DF9"/>
    <w:rsid w:val="00881130"/>
    <w:rsid w:val="00881D0D"/>
    <w:rsid w:val="00882615"/>
    <w:rsid w:val="00884A4B"/>
    <w:rsid w:val="00884EE5"/>
    <w:rsid w:val="00885228"/>
    <w:rsid w:val="0088596E"/>
    <w:rsid w:val="00890077"/>
    <w:rsid w:val="00890738"/>
    <w:rsid w:val="008921D5"/>
    <w:rsid w:val="008949FE"/>
    <w:rsid w:val="0089567A"/>
    <w:rsid w:val="00897DCF"/>
    <w:rsid w:val="008A029E"/>
    <w:rsid w:val="008A0F1A"/>
    <w:rsid w:val="008A4090"/>
    <w:rsid w:val="008A64DA"/>
    <w:rsid w:val="008B0F7B"/>
    <w:rsid w:val="008B17C4"/>
    <w:rsid w:val="008B2591"/>
    <w:rsid w:val="008B2C7B"/>
    <w:rsid w:val="008B31CE"/>
    <w:rsid w:val="008B52A4"/>
    <w:rsid w:val="008B56B0"/>
    <w:rsid w:val="008B73B0"/>
    <w:rsid w:val="008C0685"/>
    <w:rsid w:val="008C13A2"/>
    <w:rsid w:val="008C49D1"/>
    <w:rsid w:val="008C4B59"/>
    <w:rsid w:val="008D0680"/>
    <w:rsid w:val="008D6395"/>
    <w:rsid w:val="008D7147"/>
    <w:rsid w:val="008E0463"/>
    <w:rsid w:val="008E334E"/>
    <w:rsid w:val="008E4857"/>
    <w:rsid w:val="008E5B0D"/>
    <w:rsid w:val="008E69B0"/>
    <w:rsid w:val="008F0DC6"/>
    <w:rsid w:val="008F1CE3"/>
    <w:rsid w:val="008F6703"/>
    <w:rsid w:val="008F7F12"/>
    <w:rsid w:val="00901E4E"/>
    <w:rsid w:val="00902785"/>
    <w:rsid w:val="00902DB1"/>
    <w:rsid w:val="00903FB8"/>
    <w:rsid w:val="009044B4"/>
    <w:rsid w:val="00906BE6"/>
    <w:rsid w:val="009077F4"/>
    <w:rsid w:val="00910B9E"/>
    <w:rsid w:val="00910BA3"/>
    <w:rsid w:val="00911994"/>
    <w:rsid w:val="0091317E"/>
    <w:rsid w:val="00920300"/>
    <w:rsid w:val="009203CE"/>
    <w:rsid w:val="0092501F"/>
    <w:rsid w:val="0092610E"/>
    <w:rsid w:val="009320C3"/>
    <w:rsid w:val="00932A9F"/>
    <w:rsid w:val="00934510"/>
    <w:rsid w:val="00935158"/>
    <w:rsid w:val="00935EF6"/>
    <w:rsid w:val="00937209"/>
    <w:rsid w:val="00941494"/>
    <w:rsid w:val="00941656"/>
    <w:rsid w:val="00942769"/>
    <w:rsid w:val="00944A55"/>
    <w:rsid w:val="00944DED"/>
    <w:rsid w:val="00945965"/>
    <w:rsid w:val="00945F31"/>
    <w:rsid w:val="00946AB7"/>
    <w:rsid w:val="00950209"/>
    <w:rsid w:val="00950612"/>
    <w:rsid w:val="009506DB"/>
    <w:rsid w:val="00950986"/>
    <w:rsid w:val="009529A1"/>
    <w:rsid w:val="0095463E"/>
    <w:rsid w:val="009547D6"/>
    <w:rsid w:val="00956586"/>
    <w:rsid w:val="00956964"/>
    <w:rsid w:val="00956FED"/>
    <w:rsid w:val="00957BBA"/>
    <w:rsid w:val="00957DCC"/>
    <w:rsid w:val="00961253"/>
    <w:rsid w:val="00961772"/>
    <w:rsid w:val="009626B8"/>
    <w:rsid w:val="00963D99"/>
    <w:rsid w:val="00965345"/>
    <w:rsid w:val="00966293"/>
    <w:rsid w:val="009724EC"/>
    <w:rsid w:val="009726ED"/>
    <w:rsid w:val="009748C1"/>
    <w:rsid w:val="00974C4E"/>
    <w:rsid w:val="00976BE8"/>
    <w:rsid w:val="009770DA"/>
    <w:rsid w:val="009803FA"/>
    <w:rsid w:val="0098085B"/>
    <w:rsid w:val="00984218"/>
    <w:rsid w:val="00985390"/>
    <w:rsid w:val="00986D90"/>
    <w:rsid w:val="00987F7C"/>
    <w:rsid w:val="00991123"/>
    <w:rsid w:val="009922ED"/>
    <w:rsid w:val="009929EE"/>
    <w:rsid w:val="00992C2E"/>
    <w:rsid w:val="00996FBB"/>
    <w:rsid w:val="009A0AD1"/>
    <w:rsid w:val="009A247E"/>
    <w:rsid w:val="009A2993"/>
    <w:rsid w:val="009A3480"/>
    <w:rsid w:val="009A3687"/>
    <w:rsid w:val="009A6E2D"/>
    <w:rsid w:val="009B04AE"/>
    <w:rsid w:val="009B053C"/>
    <w:rsid w:val="009B09E9"/>
    <w:rsid w:val="009B0FD4"/>
    <w:rsid w:val="009B403D"/>
    <w:rsid w:val="009B5492"/>
    <w:rsid w:val="009B59CA"/>
    <w:rsid w:val="009C26E1"/>
    <w:rsid w:val="009C48EC"/>
    <w:rsid w:val="009C4E94"/>
    <w:rsid w:val="009C7D00"/>
    <w:rsid w:val="009D1D3C"/>
    <w:rsid w:val="009D6DF7"/>
    <w:rsid w:val="009D71BA"/>
    <w:rsid w:val="009D73C7"/>
    <w:rsid w:val="009E1DAE"/>
    <w:rsid w:val="009E286F"/>
    <w:rsid w:val="009E56B7"/>
    <w:rsid w:val="009E59BC"/>
    <w:rsid w:val="009E6CB4"/>
    <w:rsid w:val="009E6EE5"/>
    <w:rsid w:val="009E79A6"/>
    <w:rsid w:val="009F214D"/>
    <w:rsid w:val="009F2154"/>
    <w:rsid w:val="009F2995"/>
    <w:rsid w:val="009F2A9F"/>
    <w:rsid w:val="009F376C"/>
    <w:rsid w:val="009F54A4"/>
    <w:rsid w:val="009F5848"/>
    <w:rsid w:val="009F6ACC"/>
    <w:rsid w:val="009F7DFD"/>
    <w:rsid w:val="00A000B8"/>
    <w:rsid w:val="00A02AA5"/>
    <w:rsid w:val="00A052D4"/>
    <w:rsid w:val="00A058CC"/>
    <w:rsid w:val="00A05BD4"/>
    <w:rsid w:val="00A06D20"/>
    <w:rsid w:val="00A103EA"/>
    <w:rsid w:val="00A125D7"/>
    <w:rsid w:val="00A13509"/>
    <w:rsid w:val="00A14400"/>
    <w:rsid w:val="00A17B6D"/>
    <w:rsid w:val="00A2042D"/>
    <w:rsid w:val="00A20E13"/>
    <w:rsid w:val="00A228CE"/>
    <w:rsid w:val="00A23E16"/>
    <w:rsid w:val="00A23FD2"/>
    <w:rsid w:val="00A248AC"/>
    <w:rsid w:val="00A24FBB"/>
    <w:rsid w:val="00A25DAA"/>
    <w:rsid w:val="00A26136"/>
    <w:rsid w:val="00A2671B"/>
    <w:rsid w:val="00A26C7A"/>
    <w:rsid w:val="00A27C2C"/>
    <w:rsid w:val="00A323CE"/>
    <w:rsid w:val="00A32AD2"/>
    <w:rsid w:val="00A32FB8"/>
    <w:rsid w:val="00A34282"/>
    <w:rsid w:val="00A34F6F"/>
    <w:rsid w:val="00A37DD2"/>
    <w:rsid w:val="00A427E0"/>
    <w:rsid w:val="00A432C4"/>
    <w:rsid w:val="00A45924"/>
    <w:rsid w:val="00A459AA"/>
    <w:rsid w:val="00A50923"/>
    <w:rsid w:val="00A512E8"/>
    <w:rsid w:val="00A53FE6"/>
    <w:rsid w:val="00A5560F"/>
    <w:rsid w:val="00A63D2E"/>
    <w:rsid w:val="00A64BA8"/>
    <w:rsid w:val="00A650B9"/>
    <w:rsid w:val="00A67ED6"/>
    <w:rsid w:val="00A7013F"/>
    <w:rsid w:val="00A70E12"/>
    <w:rsid w:val="00A71672"/>
    <w:rsid w:val="00A73097"/>
    <w:rsid w:val="00A7313A"/>
    <w:rsid w:val="00A74072"/>
    <w:rsid w:val="00A740FD"/>
    <w:rsid w:val="00A755E9"/>
    <w:rsid w:val="00A764D4"/>
    <w:rsid w:val="00A7675B"/>
    <w:rsid w:val="00A76ECF"/>
    <w:rsid w:val="00A76EFD"/>
    <w:rsid w:val="00A87526"/>
    <w:rsid w:val="00A879C5"/>
    <w:rsid w:val="00A91288"/>
    <w:rsid w:val="00A9222C"/>
    <w:rsid w:val="00A93121"/>
    <w:rsid w:val="00A96E82"/>
    <w:rsid w:val="00A971B0"/>
    <w:rsid w:val="00AA17F3"/>
    <w:rsid w:val="00AA1C59"/>
    <w:rsid w:val="00AA37E9"/>
    <w:rsid w:val="00AA446D"/>
    <w:rsid w:val="00AA4FAC"/>
    <w:rsid w:val="00AA55C1"/>
    <w:rsid w:val="00AA5A5C"/>
    <w:rsid w:val="00AA5C0B"/>
    <w:rsid w:val="00AA68B7"/>
    <w:rsid w:val="00AA68B8"/>
    <w:rsid w:val="00AA6BC6"/>
    <w:rsid w:val="00AA7D40"/>
    <w:rsid w:val="00AB079F"/>
    <w:rsid w:val="00AB1252"/>
    <w:rsid w:val="00AB2504"/>
    <w:rsid w:val="00AB2BDE"/>
    <w:rsid w:val="00AB3090"/>
    <w:rsid w:val="00AB62D5"/>
    <w:rsid w:val="00AB6AE3"/>
    <w:rsid w:val="00AB6D90"/>
    <w:rsid w:val="00AC2074"/>
    <w:rsid w:val="00AC3BD1"/>
    <w:rsid w:val="00AC4ED4"/>
    <w:rsid w:val="00AD01B7"/>
    <w:rsid w:val="00AD0FDD"/>
    <w:rsid w:val="00AD14CC"/>
    <w:rsid w:val="00AD1AA0"/>
    <w:rsid w:val="00AD268B"/>
    <w:rsid w:val="00AD6139"/>
    <w:rsid w:val="00AD6151"/>
    <w:rsid w:val="00AD73F2"/>
    <w:rsid w:val="00AD7DED"/>
    <w:rsid w:val="00AE07B8"/>
    <w:rsid w:val="00AE21BE"/>
    <w:rsid w:val="00AE32B9"/>
    <w:rsid w:val="00AE43F1"/>
    <w:rsid w:val="00AE4860"/>
    <w:rsid w:val="00AE4CBF"/>
    <w:rsid w:val="00AE59E6"/>
    <w:rsid w:val="00AE677A"/>
    <w:rsid w:val="00AF0669"/>
    <w:rsid w:val="00AF0C66"/>
    <w:rsid w:val="00AF0E3D"/>
    <w:rsid w:val="00AF2BD1"/>
    <w:rsid w:val="00AF34B3"/>
    <w:rsid w:val="00B03A05"/>
    <w:rsid w:val="00B03A24"/>
    <w:rsid w:val="00B05C5E"/>
    <w:rsid w:val="00B061B5"/>
    <w:rsid w:val="00B108B3"/>
    <w:rsid w:val="00B13367"/>
    <w:rsid w:val="00B14BD9"/>
    <w:rsid w:val="00B162EB"/>
    <w:rsid w:val="00B16366"/>
    <w:rsid w:val="00B1713D"/>
    <w:rsid w:val="00B242D5"/>
    <w:rsid w:val="00B27C13"/>
    <w:rsid w:val="00B32157"/>
    <w:rsid w:val="00B32A73"/>
    <w:rsid w:val="00B33834"/>
    <w:rsid w:val="00B35FBE"/>
    <w:rsid w:val="00B364F7"/>
    <w:rsid w:val="00B374EF"/>
    <w:rsid w:val="00B3776B"/>
    <w:rsid w:val="00B37F59"/>
    <w:rsid w:val="00B41D0F"/>
    <w:rsid w:val="00B41DC1"/>
    <w:rsid w:val="00B4223F"/>
    <w:rsid w:val="00B4295C"/>
    <w:rsid w:val="00B42D19"/>
    <w:rsid w:val="00B43309"/>
    <w:rsid w:val="00B4430D"/>
    <w:rsid w:val="00B448CA"/>
    <w:rsid w:val="00B5062F"/>
    <w:rsid w:val="00B52374"/>
    <w:rsid w:val="00B535BB"/>
    <w:rsid w:val="00B5420B"/>
    <w:rsid w:val="00B549B4"/>
    <w:rsid w:val="00B551F5"/>
    <w:rsid w:val="00B552E4"/>
    <w:rsid w:val="00B5595F"/>
    <w:rsid w:val="00B57777"/>
    <w:rsid w:val="00B60A09"/>
    <w:rsid w:val="00B61BBB"/>
    <w:rsid w:val="00B62648"/>
    <w:rsid w:val="00B63B24"/>
    <w:rsid w:val="00B640E3"/>
    <w:rsid w:val="00B65465"/>
    <w:rsid w:val="00B6579E"/>
    <w:rsid w:val="00B67445"/>
    <w:rsid w:val="00B67EEF"/>
    <w:rsid w:val="00B725C8"/>
    <w:rsid w:val="00B726B2"/>
    <w:rsid w:val="00B72B79"/>
    <w:rsid w:val="00B7334E"/>
    <w:rsid w:val="00B75A3D"/>
    <w:rsid w:val="00B7669E"/>
    <w:rsid w:val="00B76756"/>
    <w:rsid w:val="00B77B06"/>
    <w:rsid w:val="00B82529"/>
    <w:rsid w:val="00B8335E"/>
    <w:rsid w:val="00B85959"/>
    <w:rsid w:val="00B90655"/>
    <w:rsid w:val="00B9084D"/>
    <w:rsid w:val="00B91B27"/>
    <w:rsid w:val="00B91F43"/>
    <w:rsid w:val="00B9328F"/>
    <w:rsid w:val="00B93544"/>
    <w:rsid w:val="00B95480"/>
    <w:rsid w:val="00B966B1"/>
    <w:rsid w:val="00B96D9C"/>
    <w:rsid w:val="00BA0546"/>
    <w:rsid w:val="00BA2E80"/>
    <w:rsid w:val="00BA5E4E"/>
    <w:rsid w:val="00BB06EB"/>
    <w:rsid w:val="00BB0D8F"/>
    <w:rsid w:val="00BB47B6"/>
    <w:rsid w:val="00BB79CC"/>
    <w:rsid w:val="00BC2C9F"/>
    <w:rsid w:val="00BC354A"/>
    <w:rsid w:val="00BC7ADB"/>
    <w:rsid w:val="00BC7DEC"/>
    <w:rsid w:val="00BD04BC"/>
    <w:rsid w:val="00BD0677"/>
    <w:rsid w:val="00BD3F7C"/>
    <w:rsid w:val="00BD444C"/>
    <w:rsid w:val="00BD50B3"/>
    <w:rsid w:val="00BE01A5"/>
    <w:rsid w:val="00BE1958"/>
    <w:rsid w:val="00BF0292"/>
    <w:rsid w:val="00BF2C73"/>
    <w:rsid w:val="00BF7694"/>
    <w:rsid w:val="00BF7BB6"/>
    <w:rsid w:val="00C001D1"/>
    <w:rsid w:val="00C02953"/>
    <w:rsid w:val="00C02AFE"/>
    <w:rsid w:val="00C07C6C"/>
    <w:rsid w:val="00C10914"/>
    <w:rsid w:val="00C10DB7"/>
    <w:rsid w:val="00C1241A"/>
    <w:rsid w:val="00C15A31"/>
    <w:rsid w:val="00C21D9E"/>
    <w:rsid w:val="00C22997"/>
    <w:rsid w:val="00C23987"/>
    <w:rsid w:val="00C248C1"/>
    <w:rsid w:val="00C24F34"/>
    <w:rsid w:val="00C26A3A"/>
    <w:rsid w:val="00C30CC2"/>
    <w:rsid w:val="00C31B73"/>
    <w:rsid w:val="00C31CA9"/>
    <w:rsid w:val="00C344ED"/>
    <w:rsid w:val="00C35081"/>
    <w:rsid w:val="00C361D7"/>
    <w:rsid w:val="00C36DAB"/>
    <w:rsid w:val="00C36E87"/>
    <w:rsid w:val="00C422D3"/>
    <w:rsid w:val="00C44BCA"/>
    <w:rsid w:val="00C5179E"/>
    <w:rsid w:val="00C54CBD"/>
    <w:rsid w:val="00C60463"/>
    <w:rsid w:val="00C62670"/>
    <w:rsid w:val="00C627CD"/>
    <w:rsid w:val="00C65200"/>
    <w:rsid w:val="00C65533"/>
    <w:rsid w:val="00C65FA3"/>
    <w:rsid w:val="00C67460"/>
    <w:rsid w:val="00C703AD"/>
    <w:rsid w:val="00C704EF"/>
    <w:rsid w:val="00C737C7"/>
    <w:rsid w:val="00C74005"/>
    <w:rsid w:val="00C7438B"/>
    <w:rsid w:val="00C74422"/>
    <w:rsid w:val="00C74EC1"/>
    <w:rsid w:val="00C75F26"/>
    <w:rsid w:val="00C7613D"/>
    <w:rsid w:val="00C7698F"/>
    <w:rsid w:val="00C80479"/>
    <w:rsid w:val="00C81A51"/>
    <w:rsid w:val="00C81D71"/>
    <w:rsid w:val="00C81D72"/>
    <w:rsid w:val="00C84591"/>
    <w:rsid w:val="00C85885"/>
    <w:rsid w:val="00C86BEE"/>
    <w:rsid w:val="00C92848"/>
    <w:rsid w:val="00C940E9"/>
    <w:rsid w:val="00C94EE1"/>
    <w:rsid w:val="00C95211"/>
    <w:rsid w:val="00C954F0"/>
    <w:rsid w:val="00C96E19"/>
    <w:rsid w:val="00CA0171"/>
    <w:rsid w:val="00CA35FC"/>
    <w:rsid w:val="00CA508F"/>
    <w:rsid w:val="00CA5CC9"/>
    <w:rsid w:val="00CB00EC"/>
    <w:rsid w:val="00CB1805"/>
    <w:rsid w:val="00CB1A5E"/>
    <w:rsid w:val="00CB2155"/>
    <w:rsid w:val="00CB24A4"/>
    <w:rsid w:val="00CB361F"/>
    <w:rsid w:val="00CB4FAA"/>
    <w:rsid w:val="00CB54A7"/>
    <w:rsid w:val="00CB56E3"/>
    <w:rsid w:val="00CB791D"/>
    <w:rsid w:val="00CC3E5D"/>
    <w:rsid w:val="00CC5B02"/>
    <w:rsid w:val="00CC68D5"/>
    <w:rsid w:val="00CC7814"/>
    <w:rsid w:val="00CC7F53"/>
    <w:rsid w:val="00CD1712"/>
    <w:rsid w:val="00CD1AB1"/>
    <w:rsid w:val="00CD1F60"/>
    <w:rsid w:val="00CD3130"/>
    <w:rsid w:val="00CD3A4B"/>
    <w:rsid w:val="00CD3F1C"/>
    <w:rsid w:val="00CD4EF3"/>
    <w:rsid w:val="00CD5604"/>
    <w:rsid w:val="00CD64D3"/>
    <w:rsid w:val="00CD6A26"/>
    <w:rsid w:val="00CD740F"/>
    <w:rsid w:val="00CE0206"/>
    <w:rsid w:val="00CE4E2C"/>
    <w:rsid w:val="00CE654E"/>
    <w:rsid w:val="00CE6B94"/>
    <w:rsid w:val="00CE78F7"/>
    <w:rsid w:val="00CE7E25"/>
    <w:rsid w:val="00CF04E2"/>
    <w:rsid w:val="00CF4DF9"/>
    <w:rsid w:val="00CF50FE"/>
    <w:rsid w:val="00CF6379"/>
    <w:rsid w:val="00CF66F5"/>
    <w:rsid w:val="00CF7FF8"/>
    <w:rsid w:val="00D007A6"/>
    <w:rsid w:val="00D01457"/>
    <w:rsid w:val="00D01995"/>
    <w:rsid w:val="00D03A5E"/>
    <w:rsid w:val="00D0683A"/>
    <w:rsid w:val="00D11095"/>
    <w:rsid w:val="00D11A8C"/>
    <w:rsid w:val="00D12382"/>
    <w:rsid w:val="00D13331"/>
    <w:rsid w:val="00D14AD3"/>
    <w:rsid w:val="00D150DD"/>
    <w:rsid w:val="00D202CA"/>
    <w:rsid w:val="00D20915"/>
    <w:rsid w:val="00D20C8A"/>
    <w:rsid w:val="00D23020"/>
    <w:rsid w:val="00D2310B"/>
    <w:rsid w:val="00D23638"/>
    <w:rsid w:val="00D24A3D"/>
    <w:rsid w:val="00D2786C"/>
    <w:rsid w:val="00D27B1A"/>
    <w:rsid w:val="00D27BE1"/>
    <w:rsid w:val="00D34CDC"/>
    <w:rsid w:val="00D34F99"/>
    <w:rsid w:val="00D369D2"/>
    <w:rsid w:val="00D36FB4"/>
    <w:rsid w:val="00D37943"/>
    <w:rsid w:val="00D40334"/>
    <w:rsid w:val="00D41389"/>
    <w:rsid w:val="00D427D9"/>
    <w:rsid w:val="00D438C2"/>
    <w:rsid w:val="00D456B5"/>
    <w:rsid w:val="00D45D53"/>
    <w:rsid w:val="00D5088E"/>
    <w:rsid w:val="00D51C8F"/>
    <w:rsid w:val="00D51FCB"/>
    <w:rsid w:val="00D52190"/>
    <w:rsid w:val="00D54596"/>
    <w:rsid w:val="00D548B2"/>
    <w:rsid w:val="00D54B91"/>
    <w:rsid w:val="00D54EF8"/>
    <w:rsid w:val="00D559E3"/>
    <w:rsid w:val="00D55D43"/>
    <w:rsid w:val="00D56A93"/>
    <w:rsid w:val="00D56B87"/>
    <w:rsid w:val="00D56ED6"/>
    <w:rsid w:val="00D61339"/>
    <w:rsid w:val="00D6343F"/>
    <w:rsid w:val="00D658A5"/>
    <w:rsid w:val="00D66D90"/>
    <w:rsid w:val="00D679B8"/>
    <w:rsid w:val="00D752FE"/>
    <w:rsid w:val="00D77C02"/>
    <w:rsid w:val="00D826B3"/>
    <w:rsid w:val="00D8775D"/>
    <w:rsid w:val="00D90B4D"/>
    <w:rsid w:val="00D9219F"/>
    <w:rsid w:val="00D95951"/>
    <w:rsid w:val="00D97300"/>
    <w:rsid w:val="00DA0747"/>
    <w:rsid w:val="00DA07F9"/>
    <w:rsid w:val="00DA2400"/>
    <w:rsid w:val="00DA2A55"/>
    <w:rsid w:val="00DA37B5"/>
    <w:rsid w:val="00DA4A8F"/>
    <w:rsid w:val="00DA520C"/>
    <w:rsid w:val="00DA5C51"/>
    <w:rsid w:val="00DA61F6"/>
    <w:rsid w:val="00DA780A"/>
    <w:rsid w:val="00DA7ABD"/>
    <w:rsid w:val="00DB003F"/>
    <w:rsid w:val="00DB1D00"/>
    <w:rsid w:val="00DB234D"/>
    <w:rsid w:val="00DB2D77"/>
    <w:rsid w:val="00DB3689"/>
    <w:rsid w:val="00DB4C92"/>
    <w:rsid w:val="00DB4CBF"/>
    <w:rsid w:val="00DB5FA4"/>
    <w:rsid w:val="00DB6DF1"/>
    <w:rsid w:val="00DC032D"/>
    <w:rsid w:val="00DC16A1"/>
    <w:rsid w:val="00DC26F4"/>
    <w:rsid w:val="00DC2B22"/>
    <w:rsid w:val="00DC6962"/>
    <w:rsid w:val="00DC76A2"/>
    <w:rsid w:val="00DD139F"/>
    <w:rsid w:val="00DD155B"/>
    <w:rsid w:val="00DD3B34"/>
    <w:rsid w:val="00DD4031"/>
    <w:rsid w:val="00DD47C8"/>
    <w:rsid w:val="00DD69C4"/>
    <w:rsid w:val="00DE03CE"/>
    <w:rsid w:val="00DE1E7A"/>
    <w:rsid w:val="00DE5165"/>
    <w:rsid w:val="00DE72E2"/>
    <w:rsid w:val="00DF02EB"/>
    <w:rsid w:val="00DF3AF0"/>
    <w:rsid w:val="00DF4EC5"/>
    <w:rsid w:val="00DF56AC"/>
    <w:rsid w:val="00DF634B"/>
    <w:rsid w:val="00DF7D11"/>
    <w:rsid w:val="00E01989"/>
    <w:rsid w:val="00E02E69"/>
    <w:rsid w:val="00E04164"/>
    <w:rsid w:val="00E042D1"/>
    <w:rsid w:val="00E06CE2"/>
    <w:rsid w:val="00E077C7"/>
    <w:rsid w:val="00E10140"/>
    <w:rsid w:val="00E10E8A"/>
    <w:rsid w:val="00E119D8"/>
    <w:rsid w:val="00E12570"/>
    <w:rsid w:val="00E21479"/>
    <w:rsid w:val="00E22CBC"/>
    <w:rsid w:val="00E25B51"/>
    <w:rsid w:val="00E3160E"/>
    <w:rsid w:val="00E31B28"/>
    <w:rsid w:val="00E33691"/>
    <w:rsid w:val="00E35113"/>
    <w:rsid w:val="00E36B1C"/>
    <w:rsid w:val="00E36BA1"/>
    <w:rsid w:val="00E4228F"/>
    <w:rsid w:val="00E43539"/>
    <w:rsid w:val="00E44514"/>
    <w:rsid w:val="00E45468"/>
    <w:rsid w:val="00E45BAF"/>
    <w:rsid w:val="00E46A5B"/>
    <w:rsid w:val="00E46B74"/>
    <w:rsid w:val="00E470AD"/>
    <w:rsid w:val="00E4792C"/>
    <w:rsid w:val="00E50A19"/>
    <w:rsid w:val="00E51080"/>
    <w:rsid w:val="00E51DBF"/>
    <w:rsid w:val="00E5223C"/>
    <w:rsid w:val="00E52850"/>
    <w:rsid w:val="00E53D14"/>
    <w:rsid w:val="00E54051"/>
    <w:rsid w:val="00E54165"/>
    <w:rsid w:val="00E55163"/>
    <w:rsid w:val="00E55315"/>
    <w:rsid w:val="00E56925"/>
    <w:rsid w:val="00E574E2"/>
    <w:rsid w:val="00E60903"/>
    <w:rsid w:val="00E60A54"/>
    <w:rsid w:val="00E612FA"/>
    <w:rsid w:val="00E61920"/>
    <w:rsid w:val="00E61D02"/>
    <w:rsid w:val="00E62DFC"/>
    <w:rsid w:val="00E644E4"/>
    <w:rsid w:val="00E65648"/>
    <w:rsid w:val="00E6681F"/>
    <w:rsid w:val="00E6717B"/>
    <w:rsid w:val="00E67410"/>
    <w:rsid w:val="00E70145"/>
    <w:rsid w:val="00E717C2"/>
    <w:rsid w:val="00E74973"/>
    <w:rsid w:val="00E75371"/>
    <w:rsid w:val="00E765B4"/>
    <w:rsid w:val="00E77E19"/>
    <w:rsid w:val="00E8166D"/>
    <w:rsid w:val="00E81A42"/>
    <w:rsid w:val="00E8218F"/>
    <w:rsid w:val="00E8355D"/>
    <w:rsid w:val="00E907CD"/>
    <w:rsid w:val="00E907DE"/>
    <w:rsid w:val="00E927B4"/>
    <w:rsid w:val="00E9400E"/>
    <w:rsid w:val="00E96928"/>
    <w:rsid w:val="00EA0D25"/>
    <w:rsid w:val="00EA15EC"/>
    <w:rsid w:val="00EA2550"/>
    <w:rsid w:val="00EA288A"/>
    <w:rsid w:val="00EA3E0C"/>
    <w:rsid w:val="00EA4547"/>
    <w:rsid w:val="00EA6580"/>
    <w:rsid w:val="00EA6A76"/>
    <w:rsid w:val="00EB029B"/>
    <w:rsid w:val="00EB041D"/>
    <w:rsid w:val="00EB0446"/>
    <w:rsid w:val="00EB281F"/>
    <w:rsid w:val="00EB3494"/>
    <w:rsid w:val="00EB39E0"/>
    <w:rsid w:val="00EB52FB"/>
    <w:rsid w:val="00EB5FC6"/>
    <w:rsid w:val="00EB6605"/>
    <w:rsid w:val="00EC0166"/>
    <w:rsid w:val="00EC01C1"/>
    <w:rsid w:val="00EC1046"/>
    <w:rsid w:val="00EC1C5B"/>
    <w:rsid w:val="00EC2402"/>
    <w:rsid w:val="00EC3897"/>
    <w:rsid w:val="00EC487C"/>
    <w:rsid w:val="00EC67F0"/>
    <w:rsid w:val="00ED0145"/>
    <w:rsid w:val="00ED10CD"/>
    <w:rsid w:val="00ED6234"/>
    <w:rsid w:val="00ED77B2"/>
    <w:rsid w:val="00ED7E4E"/>
    <w:rsid w:val="00EE0494"/>
    <w:rsid w:val="00EE452F"/>
    <w:rsid w:val="00EE4FD0"/>
    <w:rsid w:val="00EE6B52"/>
    <w:rsid w:val="00EF024E"/>
    <w:rsid w:val="00EF1A14"/>
    <w:rsid w:val="00EF3D10"/>
    <w:rsid w:val="00EF3E10"/>
    <w:rsid w:val="00EF4085"/>
    <w:rsid w:val="00EF4566"/>
    <w:rsid w:val="00EF5E38"/>
    <w:rsid w:val="00EF62D2"/>
    <w:rsid w:val="00EF78FF"/>
    <w:rsid w:val="00F01407"/>
    <w:rsid w:val="00F01B4A"/>
    <w:rsid w:val="00F050F2"/>
    <w:rsid w:val="00F0600A"/>
    <w:rsid w:val="00F127F7"/>
    <w:rsid w:val="00F13A67"/>
    <w:rsid w:val="00F15DBA"/>
    <w:rsid w:val="00F16F1D"/>
    <w:rsid w:val="00F2063B"/>
    <w:rsid w:val="00F20E4F"/>
    <w:rsid w:val="00F22250"/>
    <w:rsid w:val="00F2376D"/>
    <w:rsid w:val="00F2399F"/>
    <w:rsid w:val="00F24F8D"/>
    <w:rsid w:val="00F3020A"/>
    <w:rsid w:val="00F30AA4"/>
    <w:rsid w:val="00F314D6"/>
    <w:rsid w:val="00F31B0B"/>
    <w:rsid w:val="00F33B20"/>
    <w:rsid w:val="00F33BC3"/>
    <w:rsid w:val="00F3449C"/>
    <w:rsid w:val="00F35765"/>
    <w:rsid w:val="00F37790"/>
    <w:rsid w:val="00F379D1"/>
    <w:rsid w:val="00F406BC"/>
    <w:rsid w:val="00F407D1"/>
    <w:rsid w:val="00F42BD9"/>
    <w:rsid w:val="00F45436"/>
    <w:rsid w:val="00F45DCB"/>
    <w:rsid w:val="00F52722"/>
    <w:rsid w:val="00F53D41"/>
    <w:rsid w:val="00F54128"/>
    <w:rsid w:val="00F54606"/>
    <w:rsid w:val="00F54675"/>
    <w:rsid w:val="00F56545"/>
    <w:rsid w:val="00F57730"/>
    <w:rsid w:val="00F61D8C"/>
    <w:rsid w:val="00F64344"/>
    <w:rsid w:val="00F6435A"/>
    <w:rsid w:val="00F65FF1"/>
    <w:rsid w:val="00F677C7"/>
    <w:rsid w:val="00F7106A"/>
    <w:rsid w:val="00F75B29"/>
    <w:rsid w:val="00F7778E"/>
    <w:rsid w:val="00F80439"/>
    <w:rsid w:val="00F80F95"/>
    <w:rsid w:val="00F81258"/>
    <w:rsid w:val="00F82499"/>
    <w:rsid w:val="00F82CF2"/>
    <w:rsid w:val="00F8369C"/>
    <w:rsid w:val="00F83A8C"/>
    <w:rsid w:val="00F8656C"/>
    <w:rsid w:val="00F86BAA"/>
    <w:rsid w:val="00F86F61"/>
    <w:rsid w:val="00F90433"/>
    <w:rsid w:val="00F91276"/>
    <w:rsid w:val="00F914B5"/>
    <w:rsid w:val="00F95267"/>
    <w:rsid w:val="00F95447"/>
    <w:rsid w:val="00F96F55"/>
    <w:rsid w:val="00FA02A6"/>
    <w:rsid w:val="00FA2E51"/>
    <w:rsid w:val="00FA3A6F"/>
    <w:rsid w:val="00FA58D1"/>
    <w:rsid w:val="00FA64D9"/>
    <w:rsid w:val="00FA663D"/>
    <w:rsid w:val="00FA7687"/>
    <w:rsid w:val="00FB2712"/>
    <w:rsid w:val="00FB4652"/>
    <w:rsid w:val="00FB53B4"/>
    <w:rsid w:val="00FB5F35"/>
    <w:rsid w:val="00FB60EE"/>
    <w:rsid w:val="00FB6D16"/>
    <w:rsid w:val="00FB70A2"/>
    <w:rsid w:val="00FB7509"/>
    <w:rsid w:val="00FB7F5D"/>
    <w:rsid w:val="00FC123A"/>
    <w:rsid w:val="00FC2E33"/>
    <w:rsid w:val="00FC6465"/>
    <w:rsid w:val="00FC79C6"/>
    <w:rsid w:val="00FD1494"/>
    <w:rsid w:val="00FD1B08"/>
    <w:rsid w:val="00FD2324"/>
    <w:rsid w:val="00FD2515"/>
    <w:rsid w:val="00FD4992"/>
    <w:rsid w:val="00FD6913"/>
    <w:rsid w:val="00FD72E6"/>
    <w:rsid w:val="00FE22B2"/>
    <w:rsid w:val="00FE2ADA"/>
    <w:rsid w:val="00FE3F55"/>
    <w:rsid w:val="00FE62F3"/>
    <w:rsid w:val="00FE6DAF"/>
    <w:rsid w:val="00FE78C6"/>
    <w:rsid w:val="00FF062C"/>
    <w:rsid w:val="00FF06B3"/>
    <w:rsid w:val="00FF175F"/>
    <w:rsid w:val="00FF2584"/>
    <w:rsid w:val="00FF44DC"/>
    <w:rsid w:val="00FF5047"/>
    <w:rsid w:val="00FF6F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2770"/>
  <w15:chartTrackingRefBased/>
  <w15:docId w15:val="{31DBB7DA-E706-4439-8F68-54ECF36BC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4EA0"/>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E4EA0"/>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E4EA0"/>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E4EA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E4EA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E4EA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E4EA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E4EA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4EA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4EA0"/>
    <w:pPr>
      <w:ind w:left="720"/>
      <w:contextualSpacing/>
    </w:pPr>
  </w:style>
  <w:style w:type="character" w:customStyle="1" w:styleId="Titre1Car">
    <w:name w:val="Titre 1 Car"/>
    <w:basedOn w:val="Policepardfaut"/>
    <w:link w:val="Titre1"/>
    <w:uiPriority w:val="9"/>
    <w:rsid w:val="005E4EA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E4EA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E4E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5E4EA0"/>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5E4EA0"/>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5E4EA0"/>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5E4EA0"/>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E4E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4EA0"/>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764033"/>
    <w:pPr>
      <w:spacing w:after="0" w:line="240" w:lineRule="auto"/>
    </w:pPr>
    <w:rPr>
      <w:sz w:val="20"/>
      <w:szCs w:val="20"/>
    </w:rPr>
  </w:style>
  <w:style w:type="character" w:customStyle="1" w:styleId="NotedebasdepageCar">
    <w:name w:val="Note de bas de page Car"/>
    <w:basedOn w:val="Policepardfaut"/>
    <w:link w:val="Notedebasdepage"/>
    <w:uiPriority w:val="99"/>
    <w:rsid w:val="00764033"/>
    <w:rPr>
      <w:sz w:val="20"/>
      <w:szCs w:val="20"/>
    </w:rPr>
  </w:style>
  <w:style w:type="character" w:styleId="Appelnotedebasdep">
    <w:name w:val="footnote reference"/>
    <w:basedOn w:val="Policepardfaut"/>
    <w:uiPriority w:val="99"/>
    <w:unhideWhenUsed/>
    <w:rsid w:val="00764033"/>
    <w:rPr>
      <w:vertAlign w:val="superscript"/>
    </w:rPr>
  </w:style>
  <w:style w:type="character" w:styleId="Lienhypertexte">
    <w:name w:val="Hyperlink"/>
    <w:basedOn w:val="Policepardfaut"/>
    <w:uiPriority w:val="99"/>
    <w:unhideWhenUsed/>
    <w:rsid w:val="00DF02EB"/>
    <w:rPr>
      <w:color w:val="0563C1" w:themeColor="hyperlink"/>
      <w:u w:val="single"/>
    </w:rPr>
  </w:style>
  <w:style w:type="character" w:styleId="Mentionnonrsolue">
    <w:name w:val="Unresolved Mention"/>
    <w:basedOn w:val="Policepardfaut"/>
    <w:uiPriority w:val="99"/>
    <w:semiHidden/>
    <w:unhideWhenUsed/>
    <w:rsid w:val="00DF02EB"/>
    <w:rPr>
      <w:color w:val="605E5C"/>
      <w:shd w:val="clear" w:color="auto" w:fill="E1DFDD"/>
    </w:rPr>
  </w:style>
  <w:style w:type="table" w:styleId="Grilledutableau">
    <w:name w:val="Table Grid"/>
    <w:basedOn w:val="TableauNormal"/>
    <w:uiPriority w:val="39"/>
    <w:rsid w:val="0085787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2917E3"/>
  </w:style>
  <w:style w:type="paragraph" w:styleId="NormalWeb">
    <w:name w:val="Normal (Web)"/>
    <w:basedOn w:val="Normal"/>
    <w:uiPriority w:val="99"/>
    <w:rsid w:val="009F29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A7D40"/>
    <w:rPr>
      <w:i/>
      <w:iCs/>
    </w:rPr>
  </w:style>
  <w:style w:type="character" w:styleId="lev">
    <w:name w:val="Strong"/>
    <w:basedOn w:val="Policepardfaut"/>
    <w:uiPriority w:val="22"/>
    <w:qFormat/>
    <w:rsid w:val="00AA7D40"/>
    <w:rPr>
      <w:b/>
      <w:bCs/>
    </w:rPr>
  </w:style>
  <w:style w:type="character" w:customStyle="1" w:styleId="ouvrage">
    <w:name w:val="ouvrage"/>
    <w:basedOn w:val="Policepardfaut"/>
    <w:rsid w:val="00AA7D40"/>
  </w:style>
  <w:style w:type="character" w:customStyle="1" w:styleId="nomauteur">
    <w:name w:val="nom_auteur"/>
    <w:basedOn w:val="Policepardfaut"/>
    <w:rsid w:val="00AA7D40"/>
  </w:style>
  <w:style w:type="character" w:styleId="CitationHTML">
    <w:name w:val="HTML Cite"/>
    <w:basedOn w:val="Policepardfaut"/>
    <w:uiPriority w:val="99"/>
    <w:semiHidden/>
    <w:unhideWhenUsed/>
    <w:rsid w:val="00AA7D40"/>
    <w:rPr>
      <w:i/>
      <w:iCs/>
    </w:rPr>
  </w:style>
  <w:style w:type="paragraph" w:styleId="En-tte">
    <w:name w:val="header"/>
    <w:basedOn w:val="Normal"/>
    <w:link w:val="En-tteCar"/>
    <w:uiPriority w:val="99"/>
    <w:unhideWhenUsed/>
    <w:rsid w:val="008047EA"/>
    <w:pPr>
      <w:tabs>
        <w:tab w:val="center" w:pos="4703"/>
        <w:tab w:val="right" w:pos="9406"/>
      </w:tabs>
      <w:spacing w:after="0" w:line="240" w:lineRule="auto"/>
    </w:pPr>
  </w:style>
  <w:style w:type="character" w:customStyle="1" w:styleId="En-tteCar">
    <w:name w:val="En-tête Car"/>
    <w:basedOn w:val="Policepardfaut"/>
    <w:link w:val="En-tte"/>
    <w:uiPriority w:val="99"/>
    <w:rsid w:val="008047EA"/>
  </w:style>
  <w:style w:type="paragraph" w:styleId="Pieddepage">
    <w:name w:val="footer"/>
    <w:basedOn w:val="Normal"/>
    <w:link w:val="PieddepageCar"/>
    <w:uiPriority w:val="99"/>
    <w:unhideWhenUsed/>
    <w:rsid w:val="008047E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047EA"/>
  </w:style>
  <w:style w:type="character" w:customStyle="1" w:styleId="yui3-htmleditorwidget-content">
    <w:name w:val="yui3-htmleditorwidget-content"/>
    <w:basedOn w:val="Policepardfaut"/>
    <w:rsid w:val="00E70145"/>
  </w:style>
  <w:style w:type="character" w:customStyle="1" w:styleId="hps">
    <w:name w:val="hps"/>
    <w:basedOn w:val="Policepardfaut"/>
    <w:rsid w:val="00E70145"/>
  </w:style>
  <w:style w:type="paragraph" w:styleId="Textebrut">
    <w:name w:val="Plain Text"/>
    <w:basedOn w:val="Normal"/>
    <w:link w:val="TextebrutCar"/>
    <w:uiPriority w:val="99"/>
    <w:semiHidden/>
    <w:unhideWhenUsed/>
    <w:rsid w:val="00E70145"/>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E70145"/>
    <w:rPr>
      <w:rFonts w:ascii="Calibri" w:hAnsi="Calibri" w:cs="Calibri"/>
    </w:rPr>
  </w:style>
  <w:style w:type="character" w:customStyle="1" w:styleId="nowrap">
    <w:name w:val="nowrap"/>
    <w:basedOn w:val="Policepardfaut"/>
    <w:rsid w:val="0039692A"/>
  </w:style>
  <w:style w:type="character" w:customStyle="1" w:styleId="msofootnotetext0">
    <w:name w:val="msofootnotetext"/>
    <w:basedOn w:val="Policepardfaut"/>
    <w:rsid w:val="009A3480"/>
  </w:style>
  <w:style w:type="paragraph" w:styleId="Sansinterligne">
    <w:name w:val="No Spacing"/>
    <w:uiPriority w:val="1"/>
    <w:qFormat/>
    <w:rsid w:val="007F01C3"/>
    <w:pPr>
      <w:spacing w:after="0" w:line="240" w:lineRule="auto"/>
    </w:pPr>
    <w:rPr>
      <w:lang w:val="en-US"/>
    </w:rPr>
  </w:style>
  <w:style w:type="paragraph" w:styleId="En-ttedetabledesmatires">
    <w:name w:val="TOC Heading"/>
    <w:basedOn w:val="Titre1"/>
    <w:next w:val="Normal"/>
    <w:uiPriority w:val="39"/>
    <w:unhideWhenUsed/>
    <w:qFormat/>
    <w:rsid w:val="00E61D02"/>
    <w:pPr>
      <w:numPr>
        <w:numId w:val="0"/>
      </w:numPr>
      <w:outlineLvl w:val="9"/>
    </w:pPr>
    <w:rPr>
      <w:lang w:eastAsia="fr-FR"/>
    </w:rPr>
  </w:style>
  <w:style w:type="paragraph" w:styleId="TM1">
    <w:name w:val="toc 1"/>
    <w:basedOn w:val="Normal"/>
    <w:next w:val="Normal"/>
    <w:autoRedefine/>
    <w:uiPriority w:val="39"/>
    <w:unhideWhenUsed/>
    <w:rsid w:val="00E61D02"/>
    <w:pPr>
      <w:spacing w:after="100"/>
    </w:pPr>
  </w:style>
  <w:style w:type="paragraph" w:styleId="TM2">
    <w:name w:val="toc 2"/>
    <w:basedOn w:val="Normal"/>
    <w:next w:val="Normal"/>
    <w:autoRedefine/>
    <w:uiPriority w:val="39"/>
    <w:unhideWhenUsed/>
    <w:rsid w:val="00E61D02"/>
    <w:pPr>
      <w:spacing w:after="100"/>
      <w:ind w:left="220"/>
    </w:pPr>
  </w:style>
  <w:style w:type="paragraph" w:styleId="TM3">
    <w:name w:val="toc 3"/>
    <w:basedOn w:val="Normal"/>
    <w:next w:val="Normal"/>
    <w:autoRedefine/>
    <w:uiPriority w:val="39"/>
    <w:unhideWhenUsed/>
    <w:rsid w:val="00E61D02"/>
    <w:pPr>
      <w:spacing w:after="100"/>
      <w:ind w:left="440"/>
    </w:pPr>
  </w:style>
  <w:style w:type="paragraph" w:styleId="TM4">
    <w:name w:val="toc 4"/>
    <w:basedOn w:val="Normal"/>
    <w:next w:val="Normal"/>
    <w:autoRedefine/>
    <w:uiPriority w:val="39"/>
    <w:unhideWhenUsed/>
    <w:rsid w:val="00E61D02"/>
    <w:pPr>
      <w:spacing w:after="100"/>
      <w:ind w:left="660"/>
    </w:pPr>
    <w:rPr>
      <w:rFonts w:eastAsiaTheme="minorEastAsia"/>
      <w:lang w:eastAsia="fr-FR"/>
    </w:rPr>
  </w:style>
  <w:style w:type="paragraph" w:styleId="TM5">
    <w:name w:val="toc 5"/>
    <w:basedOn w:val="Normal"/>
    <w:next w:val="Normal"/>
    <w:autoRedefine/>
    <w:uiPriority w:val="39"/>
    <w:unhideWhenUsed/>
    <w:rsid w:val="00E61D02"/>
    <w:pPr>
      <w:spacing w:after="100"/>
      <w:ind w:left="880"/>
    </w:pPr>
    <w:rPr>
      <w:rFonts w:eastAsiaTheme="minorEastAsia"/>
      <w:lang w:eastAsia="fr-FR"/>
    </w:rPr>
  </w:style>
  <w:style w:type="paragraph" w:styleId="TM6">
    <w:name w:val="toc 6"/>
    <w:basedOn w:val="Normal"/>
    <w:next w:val="Normal"/>
    <w:autoRedefine/>
    <w:uiPriority w:val="39"/>
    <w:unhideWhenUsed/>
    <w:rsid w:val="00E61D02"/>
    <w:pPr>
      <w:spacing w:after="100"/>
      <w:ind w:left="1100"/>
    </w:pPr>
    <w:rPr>
      <w:rFonts w:eastAsiaTheme="minorEastAsia"/>
      <w:lang w:eastAsia="fr-FR"/>
    </w:rPr>
  </w:style>
  <w:style w:type="paragraph" w:styleId="TM7">
    <w:name w:val="toc 7"/>
    <w:basedOn w:val="Normal"/>
    <w:next w:val="Normal"/>
    <w:autoRedefine/>
    <w:uiPriority w:val="39"/>
    <w:unhideWhenUsed/>
    <w:rsid w:val="00E61D02"/>
    <w:pPr>
      <w:spacing w:after="100"/>
      <w:ind w:left="1320"/>
    </w:pPr>
    <w:rPr>
      <w:rFonts w:eastAsiaTheme="minorEastAsia"/>
      <w:lang w:eastAsia="fr-FR"/>
    </w:rPr>
  </w:style>
  <w:style w:type="paragraph" w:styleId="TM8">
    <w:name w:val="toc 8"/>
    <w:basedOn w:val="Normal"/>
    <w:next w:val="Normal"/>
    <w:autoRedefine/>
    <w:uiPriority w:val="39"/>
    <w:unhideWhenUsed/>
    <w:rsid w:val="00E61D02"/>
    <w:pPr>
      <w:spacing w:after="100"/>
      <w:ind w:left="1540"/>
    </w:pPr>
    <w:rPr>
      <w:rFonts w:eastAsiaTheme="minorEastAsia"/>
      <w:lang w:eastAsia="fr-FR"/>
    </w:rPr>
  </w:style>
  <w:style w:type="paragraph" w:styleId="TM9">
    <w:name w:val="toc 9"/>
    <w:basedOn w:val="Normal"/>
    <w:next w:val="Normal"/>
    <w:autoRedefine/>
    <w:uiPriority w:val="39"/>
    <w:unhideWhenUsed/>
    <w:rsid w:val="00E61D02"/>
    <w:pPr>
      <w:spacing w:after="100"/>
      <w:ind w:left="1760"/>
    </w:pPr>
    <w:rPr>
      <w:rFonts w:eastAsiaTheme="minorEastAsia"/>
      <w:lang w:eastAsia="fr-FR"/>
    </w:rPr>
  </w:style>
  <w:style w:type="character" w:styleId="Lienhypertextesuivivisit">
    <w:name w:val="FollowedHyperlink"/>
    <w:basedOn w:val="Policepardfaut"/>
    <w:uiPriority w:val="99"/>
    <w:semiHidden/>
    <w:unhideWhenUsed/>
    <w:rsid w:val="007A56EA"/>
    <w:rPr>
      <w:color w:val="954F72" w:themeColor="followedHyperlink"/>
      <w:u w:val="single"/>
    </w:rPr>
  </w:style>
  <w:style w:type="paragraph" w:styleId="Textedebulles">
    <w:name w:val="Balloon Text"/>
    <w:basedOn w:val="Normal"/>
    <w:link w:val="TextedebullesCar"/>
    <w:uiPriority w:val="99"/>
    <w:semiHidden/>
    <w:unhideWhenUsed/>
    <w:rsid w:val="008900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0077"/>
    <w:rPr>
      <w:rFonts w:ascii="Segoe UI" w:hAnsi="Segoe UI" w:cs="Segoe UI"/>
      <w:sz w:val="18"/>
      <w:szCs w:val="18"/>
    </w:rPr>
  </w:style>
  <w:style w:type="character" w:customStyle="1" w:styleId="romain">
    <w:name w:val="romain"/>
    <w:basedOn w:val="Policepardfaut"/>
    <w:rsid w:val="00104F06"/>
  </w:style>
  <w:style w:type="character" w:customStyle="1" w:styleId="citation">
    <w:name w:val="citation"/>
    <w:basedOn w:val="Policepardfaut"/>
    <w:rsid w:val="00104F06"/>
  </w:style>
  <w:style w:type="character" w:customStyle="1" w:styleId="italique">
    <w:name w:val="italique"/>
    <w:basedOn w:val="Policepardfaut"/>
    <w:rsid w:val="00104F06"/>
  </w:style>
  <w:style w:type="character" w:customStyle="1" w:styleId="lang-he-latn">
    <w:name w:val="lang-he-latn"/>
    <w:basedOn w:val="Policepardfaut"/>
    <w:rsid w:val="00104F06"/>
  </w:style>
  <w:style w:type="character" w:customStyle="1" w:styleId="lang-he">
    <w:name w:val="lang-he"/>
    <w:basedOn w:val="Policepardfaut"/>
    <w:rsid w:val="00104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2020">
      <w:bodyDiv w:val="1"/>
      <w:marLeft w:val="0"/>
      <w:marRight w:val="0"/>
      <w:marTop w:val="0"/>
      <w:marBottom w:val="0"/>
      <w:divBdr>
        <w:top w:val="none" w:sz="0" w:space="0" w:color="auto"/>
        <w:left w:val="none" w:sz="0" w:space="0" w:color="auto"/>
        <w:bottom w:val="none" w:sz="0" w:space="0" w:color="auto"/>
        <w:right w:val="none" w:sz="0" w:space="0" w:color="auto"/>
      </w:divBdr>
    </w:div>
    <w:div w:id="150610370">
      <w:bodyDiv w:val="1"/>
      <w:marLeft w:val="0"/>
      <w:marRight w:val="0"/>
      <w:marTop w:val="0"/>
      <w:marBottom w:val="0"/>
      <w:divBdr>
        <w:top w:val="none" w:sz="0" w:space="0" w:color="auto"/>
        <w:left w:val="none" w:sz="0" w:space="0" w:color="auto"/>
        <w:bottom w:val="none" w:sz="0" w:space="0" w:color="auto"/>
        <w:right w:val="none" w:sz="0" w:space="0" w:color="auto"/>
      </w:divBdr>
    </w:div>
    <w:div w:id="221870163">
      <w:bodyDiv w:val="1"/>
      <w:marLeft w:val="0"/>
      <w:marRight w:val="0"/>
      <w:marTop w:val="0"/>
      <w:marBottom w:val="0"/>
      <w:divBdr>
        <w:top w:val="none" w:sz="0" w:space="0" w:color="auto"/>
        <w:left w:val="none" w:sz="0" w:space="0" w:color="auto"/>
        <w:bottom w:val="none" w:sz="0" w:space="0" w:color="auto"/>
        <w:right w:val="none" w:sz="0" w:space="0" w:color="auto"/>
      </w:divBdr>
    </w:div>
    <w:div w:id="356008283">
      <w:bodyDiv w:val="1"/>
      <w:marLeft w:val="0"/>
      <w:marRight w:val="0"/>
      <w:marTop w:val="0"/>
      <w:marBottom w:val="0"/>
      <w:divBdr>
        <w:top w:val="none" w:sz="0" w:space="0" w:color="auto"/>
        <w:left w:val="none" w:sz="0" w:space="0" w:color="auto"/>
        <w:bottom w:val="none" w:sz="0" w:space="0" w:color="auto"/>
        <w:right w:val="none" w:sz="0" w:space="0" w:color="auto"/>
      </w:divBdr>
    </w:div>
    <w:div w:id="576981317">
      <w:bodyDiv w:val="1"/>
      <w:marLeft w:val="0"/>
      <w:marRight w:val="0"/>
      <w:marTop w:val="0"/>
      <w:marBottom w:val="0"/>
      <w:divBdr>
        <w:top w:val="none" w:sz="0" w:space="0" w:color="auto"/>
        <w:left w:val="none" w:sz="0" w:space="0" w:color="auto"/>
        <w:bottom w:val="none" w:sz="0" w:space="0" w:color="auto"/>
        <w:right w:val="none" w:sz="0" w:space="0" w:color="auto"/>
      </w:divBdr>
    </w:div>
    <w:div w:id="984817969">
      <w:bodyDiv w:val="1"/>
      <w:marLeft w:val="0"/>
      <w:marRight w:val="0"/>
      <w:marTop w:val="0"/>
      <w:marBottom w:val="0"/>
      <w:divBdr>
        <w:top w:val="none" w:sz="0" w:space="0" w:color="auto"/>
        <w:left w:val="none" w:sz="0" w:space="0" w:color="auto"/>
        <w:bottom w:val="none" w:sz="0" w:space="0" w:color="auto"/>
        <w:right w:val="none" w:sz="0" w:space="0" w:color="auto"/>
      </w:divBdr>
    </w:div>
    <w:div w:id="1467242083">
      <w:bodyDiv w:val="1"/>
      <w:marLeft w:val="0"/>
      <w:marRight w:val="0"/>
      <w:marTop w:val="0"/>
      <w:marBottom w:val="0"/>
      <w:divBdr>
        <w:top w:val="none" w:sz="0" w:space="0" w:color="auto"/>
        <w:left w:val="none" w:sz="0" w:space="0" w:color="auto"/>
        <w:bottom w:val="none" w:sz="0" w:space="0" w:color="auto"/>
        <w:right w:val="none" w:sz="0" w:space="0" w:color="auto"/>
      </w:divBdr>
    </w:div>
    <w:div w:id="1485588457">
      <w:bodyDiv w:val="1"/>
      <w:marLeft w:val="0"/>
      <w:marRight w:val="0"/>
      <w:marTop w:val="0"/>
      <w:marBottom w:val="0"/>
      <w:divBdr>
        <w:top w:val="none" w:sz="0" w:space="0" w:color="auto"/>
        <w:left w:val="none" w:sz="0" w:space="0" w:color="auto"/>
        <w:bottom w:val="none" w:sz="0" w:space="0" w:color="auto"/>
        <w:right w:val="none" w:sz="0" w:space="0" w:color="auto"/>
      </w:divBdr>
    </w:div>
    <w:div w:id="1647851613">
      <w:bodyDiv w:val="1"/>
      <w:marLeft w:val="0"/>
      <w:marRight w:val="0"/>
      <w:marTop w:val="0"/>
      <w:marBottom w:val="0"/>
      <w:divBdr>
        <w:top w:val="none" w:sz="0" w:space="0" w:color="auto"/>
        <w:left w:val="none" w:sz="0" w:space="0" w:color="auto"/>
        <w:bottom w:val="none" w:sz="0" w:space="0" w:color="auto"/>
        <w:right w:val="none" w:sz="0" w:space="0" w:color="auto"/>
      </w:divBdr>
    </w:div>
    <w:div w:id="18529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Lapidation" TargetMode="External"/><Relationship Id="rId299" Type="http://schemas.openxmlformats.org/officeDocument/2006/relationships/hyperlink" Target="https://fr.wikipedia.org/wiki/Apocryphe_biblique" TargetMode="External"/><Relationship Id="rId303" Type="http://schemas.openxmlformats.org/officeDocument/2006/relationships/hyperlink" Target="https://fr.wikipedia.org/wiki/Barth%C3%A9lemy_(ap%C3%B4tre)" TargetMode="External"/><Relationship Id="rId21" Type="http://schemas.openxmlformats.org/officeDocument/2006/relationships/image" Target="media/image8.emf"/><Relationship Id="rId42" Type="http://schemas.openxmlformats.org/officeDocument/2006/relationships/hyperlink" Target="https://fr.wikipedia.org/wiki/La%C3%AFcit%C3%A9" TargetMode="External"/><Relationship Id="rId63" Type="http://schemas.openxmlformats.org/officeDocument/2006/relationships/hyperlink" Target="https://www.liberation.fr/planete/2006/09/23/l-islamisme-est-la-maladie-de-l-islam-mais-les-germes-sont-dans-le-texte_52174" TargetMode="External"/><Relationship Id="rId84" Type="http://schemas.openxmlformats.org/officeDocument/2006/relationships/hyperlink" Target="http://cite-catholique.org/viewtopic.php?t=42735" TargetMode="External"/><Relationship Id="rId138" Type="http://schemas.openxmlformats.org/officeDocument/2006/relationships/image" Target="media/image24.png"/><Relationship Id="rId159" Type="http://schemas.openxmlformats.org/officeDocument/2006/relationships/hyperlink" Target="https://fr.wikipedia.org/wiki/Latin" TargetMode="External"/><Relationship Id="rId170" Type="http://schemas.openxmlformats.org/officeDocument/2006/relationships/hyperlink" Target="https://fr.wikipedia.org/wiki/Livre_des_Jubil%C3%A9s" TargetMode="External"/><Relationship Id="rId191" Type="http://schemas.openxmlformats.org/officeDocument/2006/relationships/hyperlink" Target="https://fr.wikipedia.org/wiki/%C3%89p%C3%AEtre_de_Barnab%C3%A9" TargetMode="External"/><Relationship Id="rId205" Type="http://schemas.openxmlformats.org/officeDocument/2006/relationships/hyperlink" Target="https://fr.wikipedia.org/wiki/Vulgate" TargetMode="External"/><Relationship Id="rId226" Type="http://schemas.openxmlformats.org/officeDocument/2006/relationships/hyperlink" Target="https://fr.wikipedia.org/wiki/Codex_Vaticanus" TargetMode="External"/><Relationship Id="rId247" Type="http://schemas.openxmlformats.org/officeDocument/2006/relationships/hyperlink" Target="https://fr.wikipedia.org/wiki/J%C3%A9sus_et_la_femme_adult%C3%A8re" TargetMode="External"/><Relationship Id="rId107" Type="http://schemas.openxmlformats.org/officeDocument/2006/relationships/hyperlink" Target="http://www.islam-a-tous.com/hadith/" TargetMode="External"/><Relationship Id="rId268" Type="http://schemas.openxmlformats.org/officeDocument/2006/relationships/hyperlink" Target="https://fr.wikipedia.org/wiki/1945" TargetMode="External"/><Relationship Id="rId289" Type="http://schemas.openxmlformats.org/officeDocument/2006/relationships/hyperlink" Target="https://www.jw.org/fr/la-bible-et-vous/questions-bibliques/la-bible-a-t-elle-ete-modifiee/" TargetMode="External"/><Relationship Id="rId11" Type="http://schemas.openxmlformats.org/officeDocument/2006/relationships/hyperlink" Target="https://fr.wikipedia.org/wiki/Taslima_Nasreen" TargetMode="External"/><Relationship Id="rId32" Type="http://schemas.openxmlformats.org/officeDocument/2006/relationships/image" Target="media/image19.png"/><Relationship Id="rId53" Type="http://schemas.openxmlformats.org/officeDocument/2006/relationships/hyperlink" Target="http://www.coranix.free.fr/biblio/kasimir/coran070.htm" TargetMode="External"/><Relationship Id="rId74" Type="http://schemas.openxmlformats.org/officeDocument/2006/relationships/hyperlink" Target="http://www.jforum.fr/racisme-et-antisemitisme-dans-la-priere-musulmane.html" TargetMode="External"/><Relationship Id="rId128" Type="http://schemas.openxmlformats.org/officeDocument/2006/relationships/hyperlink" Target="http://puteaux-libre.over-blog.com/pages/10_Versetsabrogeantsnasikhversetsabrogesmansukh-8271501.html" TargetMode="External"/><Relationship Id="rId149" Type="http://schemas.openxmlformats.org/officeDocument/2006/relationships/hyperlink" Target="https://fr.wikipedia.org/wiki/Livre_de_J%C3%A9r%C3%A9mie" TargetMode="External"/><Relationship Id="rId314" Type="http://schemas.openxmlformats.org/officeDocument/2006/relationships/hyperlink" Target="https://www.jw.org/fr/la-bible-et-vous/questions-bibliques/la-bible-a-t-elle-ete-modifiee/" TargetMode="External"/><Relationship Id="rId5" Type="http://schemas.openxmlformats.org/officeDocument/2006/relationships/webSettings" Target="webSettings.xml"/><Relationship Id="rId95" Type="http://schemas.openxmlformats.org/officeDocument/2006/relationships/hyperlink" Target="http://benjamin.lisan.free.fr/jardin.secret/EcritsScientifiques/pseudo-sciences/petits-rappels-sur-la-methode-scientifique.htm" TargetMode="External"/><Relationship Id="rId160" Type="http://schemas.openxmlformats.org/officeDocument/2006/relationships/hyperlink" Target="https://fr.wikipedia.org/wiki/Tanakh" TargetMode="External"/><Relationship Id="rId181" Type="http://schemas.openxmlformats.org/officeDocument/2006/relationships/hyperlink" Target="https://fr.wikipedia.org/wiki/Onciale" TargetMode="External"/><Relationship Id="rId216" Type="http://schemas.openxmlformats.org/officeDocument/2006/relationships/hyperlink" Target="https://fr.wikipedia.org/wiki/Peshitta" TargetMode="External"/><Relationship Id="rId237" Type="http://schemas.openxmlformats.org/officeDocument/2006/relationships/hyperlink" Target="https://fr.wikipedia.org/wiki/Codex_Bezae" TargetMode="External"/><Relationship Id="rId258" Type="http://schemas.openxmlformats.org/officeDocument/2006/relationships/hyperlink" Target="https://fr.wikipedia.org/wiki/Apocryphe_(litt%C3%A9rature_et_art)" TargetMode="External"/><Relationship Id="rId279" Type="http://schemas.openxmlformats.org/officeDocument/2006/relationships/hyperlink" Target="https://fr.wikipedia.org/wiki/%C3%89vangile_du_Pseudo-Matthieu" TargetMode="External"/><Relationship Id="rId22" Type="http://schemas.openxmlformats.org/officeDocument/2006/relationships/image" Target="media/image9.emf"/><Relationship Id="rId43" Type="http://schemas.openxmlformats.org/officeDocument/2006/relationships/hyperlink" Target="https://fr.wikipedia.org/wiki/Manipulation_mentale" TargetMode="External"/><Relationship Id="rId64" Type="http://schemas.openxmlformats.org/officeDocument/2006/relationships/hyperlink" Target="https://www.letemps.ch/suisse/shafique-keshavjee-violence-trouve-une-justification-coran" TargetMode="External"/><Relationship Id="rId118" Type="http://schemas.openxmlformats.org/officeDocument/2006/relationships/hyperlink" Target="http://www.troisiemeguerremondiale.net/article-la-verite-sur-mahomet-rapporte-dans-les-hadiths-1-3-118548404.html" TargetMode="External"/><Relationship Id="rId139" Type="http://schemas.openxmlformats.org/officeDocument/2006/relationships/image" Target="media/image25.png"/><Relationship Id="rId290" Type="http://schemas.openxmlformats.org/officeDocument/2006/relationships/hyperlink" Target="https://www.jw.org/fr/publications/revues/reveillez-vous-no6-2017-decembre/alhazen-qualifie-de-premier-veritable-scientifique/" TargetMode="External"/><Relationship Id="rId304" Type="http://schemas.openxmlformats.org/officeDocument/2006/relationships/hyperlink" Target="https://en.wikipedia.org/wiki/Bartholomew_the_Apostle" TargetMode="External"/><Relationship Id="rId85" Type="http://schemas.openxmlformats.org/officeDocument/2006/relationships/hyperlink" Target="https://www.lepoint.fr/culture/francois-deroche-il-a-existe-plusieurs-versions-du-coran-23-02-2019-2295705_3.php" TargetMode="External"/><Relationship Id="rId150" Type="http://schemas.openxmlformats.org/officeDocument/2006/relationships/hyperlink" Target="https://fr.wikipedia.org/wiki/Sefer_Bereshit" TargetMode="External"/><Relationship Id="rId171" Type="http://schemas.openxmlformats.org/officeDocument/2006/relationships/hyperlink" Target="https://fr.wikipedia.org/wiki/Livre_d%27H%C3%A9noch" TargetMode="External"/><Relationship Id="rId192" Type="http://schemas.openxmlformats.org/officeDocument/2006/relationships/hyperlink" Target="https://fr.wikipedia.org/wiki/Pasteur_d%27Hermas" TargetMode="External"/><Relationship Id="rId206" Type="http://schemas.openxmlformats.org/officeDocument/2006/relationships/hyperlink" Target="https://fr.wikipedia.org/wiki/Codex_Vaticanus" TargetMode="External"/><Relationship Id="rId227" Type="http://schemas.openxmlformats.org/officeDocument/2006/relationships/hyperlink" Target="https://fr.wikipedia.org/wiki/Bible" TargetMode="External"/><Relationship Id="rId248" Type="http://schemas.openxmlformats.org/officeDocument/2006/relationships/hyperlink" Target="https://fr.wikipedia.org/wiki/Codex_Washingtonianus" TargetMode="External"/><Relationship Id="rId269" Type="http://schemas.openxmlformats.org/officeDocument/2006/relationships/hyperlink" Target="https://fr.wikipedia.org/wiki/Apocryphes_bibliques" TargetMode="External"/><Relationship Id="rId12" Type="http://schemas.openxmlformats.org/officeDocument/2006/relationships/hyperlink" Target="https://fr.wikipedia.org/wiki/Waleed_Al-Husseini" TargetMode="External"/><Relationship Id="rId33" Type="http://schemas.openxmlformats.org/officeDocument/2006/relationships/hyperlink" Target="https://www.youtube.com/watch?v=_IjT0GcxQG4" TargetMode="External"/><Relationship Id="rId108" Type="http://schemas.openxmlformats.org/officeDocument/2006/relationships/hyperlink" Target="http://sahihboukhari.free.fr/" TargetMode="External"/><Relationship Id="rId129" Type="http://schemas.openxmlformats.org/officeDocument/2006/relationships/hyperlink" Target="http://sitamnesty.wordpress.com/" TargetMode="External"/><Relationship Id="rId280" Type="http://schemas.openxmlformats.org/officeDocument/2006/relationships/hyperlink" Target="https://fr.wikipedia.org/wiki/Ascension_d%27Isa%C3%AFe" TargetMode="External"/><Relationship Id="rId315" Type="http://schemas.openxmlformats.org/officeDocument/2006/relationships/hyperlink" Target="http://cite-catholique.org/viewtopic.php?t=42735" TargetMode="External"/><Relationship Id="rId54" Type="http://schemas.openxmlformats.org/officeDocument/2006/relationships/hyperlink" Target="https://fr.wikipedia.org/wiki/Homosexualit&#233;_dans_l%27islam" TargetMode="External"/><Relationship Id="rId75" Type="http://schemas.openxmlformats.org/officeDocument/2006/relationships/hyperlink" Target="https://www.decitre.fr/livres/enquete-sur-l-antisemitisme-musulman-9782841865185.html" TargetMode="External"/><Relationship Id="rId96" Type="http://schemas.openxmlformats.org/officeDocument/2006/relationships/hyperlink" Target="http://benjamin.lisan.free.fr/jardin.secret/EcritsScientifiques/pseudo-sciences/La-methode-scientifique-et-ce-qu-elle-n-est-pas.htm" TargetMode="External"/><Relationship Id="rId140" Type="http://schemas.openxmlformats.org/officeDocument/2006/relationships/hyperlink" Target="http://www.hadithdujour.com/hadiths/hadith-sur-L-homosexualite_1066.asp" TargetMode="External"/><Relationship Id="rId161" Type="http://schemas.openxmlformats.org/officeDocument/2006/relationships/hyperlink" Target="https://fr.wikipedia.org/wiki/Koin%C3%A8_(grec)" TargetMode="External"/><Relationship Id="rId182" Type="http://schemas.openxmlformats.org/officeDocument/2006/relationships/hyperlink" Target="https://fr.wikipedia.org/wiki/Codex_Vaticanus" TargetMode="External"/><Relationship Id="rId217" Type="http://schemas.openxmlformats.org/officeDocument/2006/relationships/hyperlink" Target="https://fr.wikipedia.org/wiki/Codex_Sinaiticus_Syriacus" TargetMode="External"/><Relationship Id="rId6" Type="http://schemas.openxmlformats.org/officeDocument/2006/relationships/footnotes" Target="footnotes.xml"/><Relationship Id="rId238" Type="http://schemas.openxmlformats.org/officeDocument/2006/relationships/hyperlink" Target="https://fr.wikipedia.org/wiki/%C3%89vangile_selon_Matthieu" TargetMode="External"/><Relationship Id="rId259" Type="http://schemas.openxmlformats.org/officeDocument/2006/relationships/hyperlink" Target="https://fr.wikipedia.org/wiki/%C3%89vangile_de_Pierre" TargetMode="External"/><Relationship Id="rId23" Type="http://schemas.openxmlformats.org/officeDocument/2006/relationships/image" Target="media/image10.emf"/><Relationship Id="rId119" Type="http://schemas.openxmlformats.org/officeDocument/2006/relationships/hyperlink" Target="https://blog.sami-aldeeb.com/2015/09/24/lapidation/" TargetMode="External"/><Relationship Id="rId270" Type="http://schemas.openxmlformats.org/officeDocument/2006/relationships/hyperlink" Target="https://fr.wikipedia.org/wiki/Gnosticisme" TargetMode="External"/><Relationship Id="rId291" Type="http://schemas.openxmlformats.org/officeDocument/2006/relationships/hyperlink" Target="https://fr.wikipedia.org/wiki/Mus%C3%A9e_copte_du_Caire" TargetMode="External"/><Relationship Id="rId305" Type="http://schemas.openxmlformats.org/officeDocument/2006/relationships/hyperlink" Target="https://fr.wikipedia.org/wiki/%C3%89vangile_de_Pierre" TargetMode="External"/><Relationship Id="rId44" Type="http://schemas.openxmlformats.org/officeDocument/2006/relationships/hyperlink" Target="https://fr.wikipedia.org/wiki/Fondamentalisme_islamique" TargetMode="External"/><Relationship Id="rId65" Type="http://schemas.openxmlformats.org/officeDocument/2006/relationships/hyperlink" Target="https://www.atlantico.fr/decryptage/3344107/la-rhetorique-d-inversion-cette-arme-redoutable-des-islamistes-" TargetMode="External"/><Relationship Id="rId86" Type="http://schemas.openxmlformats.org/officeDocument/2006/relationships/hyperlink" Target="https://www.slate.fr/story/102373/coran-palimpseste-sanaa" TargetMode="External"/><Relationship Id="rId130" Type="http://schemas.openxmlformats.org/officeDocument/2006/relationships/hyperlink" Target="https://www.youtube.com/watch?v=-25CWVoKYT4" TargetMode="External"/><Relationship Id="rId151" Type="http://schemas.openxmlformats.org/officeDocument/2006/relationships/hyperlink" Target="https://fr.wikipedia.org/wiki/Alphabet_h%C3%A9breu" TargetMode="External"/><Relationship Id="rId172" Type="http://schemas.openxmlformats.org/officeDocument/2006/relationships/hyperlink" Target="https://fr.wikipedia.org/wiki/IIe_si%C3%A8cle_av._J.-C." TargetMode="External"/><Relationship Id="rId193" Type="http://schemas.openxmlformats.org/officeDocument/2006/relationships/hyperlink" Target="https://fr.wikipedia.org/wiki/Monast%C3%A8re_Sainte-Catherine_du_Sina%C3%AF" TargetMode="External"/><Relationship Id="rId207" Type="http://schemas.openxmlformats.org/officeDocument/2006/relationships/hyperlink" Target="https://fr.wikipedia.org/wiki/%C3%89vangile_selon_Jean" TargetMode="External"/><Relationship Id="rId228" Type="http://schemas.openxmlformats.org/officeDocument/2006/relationships/hyperlink" Target="https://fr.wikipedia.org/wiki/Deuxi%C3%A8me_%C3%A9p%C3%AEtre_aux_Corinthiens" TargetMode="External"/><Relationship Id="rId249" Type="http://schemas.openxmlformats.org/officeDocument/2006/relationships/hyperlink" Target="https://en.wikipedia.org/wiki/Codex_Washingtonianus" TargetMode="External"/><Relationship Id="rId13" Type="http://schemas.openxmlformats.org/officeDocument/2006/relationships/image" Target="media/image1.jpeg"/><Relationship Id="rId109" Type="http://schemas.openxmlformats.org/officeDocument/2006/relationships/hyperlink" Target="https://web.archive.org/web/20040625103910/http://www.hraic.org/hadith/ibn_ishaq.html" TargetMode="External"/><Relationship Id="rId260" Type="http://schemas.openxmlformats.org/officeDocument/2006/relationships/hyperlink" Target="https://fr.wikipedia.org/wiki/Gnosticisme" TargetMode="External"/><Relationship Id="rId281" Type="http://schemas.openxmlformats.org/officeDocument/2006/relationships/hyperlink" Target="https://fr.wikipedia.org/wiki/%C3%89vangile_de_l%27enfance_selon_Thomas" TargetMode="External"/><Relationship Id="rId316" Type="http://schemas.openxmlformats.org/officeDocument/2006/relationships/hyperlink" Target="http://benjamin.lisan.free.fr/jardin.secret/EcritsPolitiquesetPhilosophiques/SurIslam/doutes_face_aux_assertions_religieuses.htm" TargetMode="External"/><Relationship Id="rId34" Type="http://schemas.openxmlformats.org/officeDocument/2006/relationships/hyperlink" Target="https://linamurrnehme.com/2019/mariage-a-9-ans-et-inceste/" TargetMode="External"/><Relationship Id="rId55" Type="http://schemas.openxmlformats.org/officeDocument/2006/relationships/hyperlink" Target="http://www.hadithdujour.com/hadiths/hadith-sur-L-homosexualite_1066.asp" TargetMode="External"/><Relationship Id="rId76" Type="http://schemas.openxmlformats.org/officeDocument/2006/relationships/hyperlink" Target="http://benjamin.lisan.free.fr/jardin.secret/EcritsPolitiquesetPhilosophiques/SurIslam/antisemitisme-musulman.htm" TargetMode="External"/><Relationship Id="rId97" Type="http://schemas.openxmlformats.org/officeDocument/2006/relationships/hyperlink" Target="https://youtu.be/krFrmzWBMwA" TargetMode="External"/><Relationship Id="rId120" Type="http://schemas.openxmlformats.org/officeDocument/2006/relationships/hyperlink" Target="http://benjamin.lisan.free.fr/jardin.secret/EcritsPolitiquesetPhilosophiques/SurIslam/Lapidations.htm" TargetMode="External"/><Relationship Id="rId141" Type="http://schemas.openxmlformats.org/officeDocument/2006/relationships/hyperlink" Target="http://www.calem.eu/Musulman-es%20homosexuel-les%20ou%20progressistes%20inclusifs.pdf" TargetMode="External"/><Relationship Id="rId7" Type="http://schemas.openxmlformats.org/officeDocument/2006/relationships/endnotes" Target="endnotes.xml"/><Relationship Id="rId162" Type="http://schemas.openxmlformats.org/officeDocument/2006/relationships/hyperlink" Target="https://fr.wikipedia.org/wiki/Lettre_d%27Arist%C3%A9e" TargetMode="External"/><Relationship Id="rId183" Type="http://schemas.openxmlformats.org/officeDocument/2006/relationships/hyperlink" Target="https://fr.wikipedia.org/wiki/Codex_Sinaiticus" TargetMode="External"/><Relationship Id="rId218" Type="http://schemas.openxmlformats.org/officeDocument/2006/relationships/hyperlink" Target="https://fr.wikipedia.org/wiki/Codex" TargetMode="External"/><Relationship Id="rId239" Type="http://schemas.openxmlformats.org/officeDocument/2006/relationships/hyperlink" Target="https://fr.wikipedia.org/wiki/%C3%89vangile_selon_Jean" TargetMode="External"/><Relationship Id="rId250" Type="http://schemas.openxmlformats.org/officeDocument/2006/relationships/hyperlink" Target="https://fr.wikipedia.org/wiki/IIe_si%C3%A8cle" TargetMode="External"/><Relationship Id="rId271" Type="http://schemas.openxmlformats.org/officeDocument/2006/relationships/hyperlink" Target="https://fr.wikipedia.org/wiki/IIe_si%C3%A8cle" TargetMode="External"/><Relationship Id="rId292" Type="http://schemas.openxmlformats.org/officeDocument/2006/relationships/hyperlink" Target="https://fr.wikipedia.org/wiki/Biblioth%C3%A8que_de_Nag_Hammadi" TargetMode="External"/><Relationship Id="rId306" Type="http://schemas.openxmlformats.org/officeDocument/2006/relationships/hyperlink" Target="https://didascale.wordpress.com/2014/08/11/la-lettre-festale-39-dathanase-dalexandrie/" TargetMode="External"/><Relationship Id="rId24" Type="http://schemas.openxmlformats.org/officeDocument/2006/relationships/image" Target="media/image11.emf"/><Relationship Id="rId45" Type="http://schemas.openxmlformats.org/officeDocument/2006/relationships/hyperlink" Target="http://www.islam-fr.com" TargetMode="External"/><Relationship Id="rId66" Type="http://schemas.openxmlformats.org/officeDocument/2006/relationships/hyperlink" Target="https://naembestandji.blogspot.com/2018/03/la-rhetorique-dinversion-la-plus-belle.html" TargetMode="External"/><Relationship Id="rId87" Type="http://schemas.openxmlformats.org/officeDocument/2006/relationships/hyperlink" Target="https://www.nrt.be/docs/articles/2014/136-3/2125-%C2%ABLes+origines+cach%C3%A9es+de+l'Islam%C2%BB.+K.-H.+OHLIG,+G.-R.+PUIN+(%C3%A9d.),+The+Hidden+Origins+of+Islam.+%C3%80+propos+d'un+ouvrage%0b.pdf" TargetMode="External"/><Relationship Id="rId110" Type="http://schemas.openxmlformats.org/officeDocument/2006/relationships/hyperlink" Target="http://www.islamicbulletin.org/french/ebooks/raheq_french.pdf" TargetMode="External"/><Relationship Id="rId131" Type="http://schemas.openxmlformats.org/officeDocument/2006/relationships/hyperlink" Target="http://atheisme.org/coran.html" TargetMode="External"/><Relationship Id="rId152" Type="http://schemas.openxmlformats.org/officeDocument/2006/relationships/hyperlink" Target="https://fr.wikipedia.org/wiki/Ancien_Testament" TargetMode="External"/><Relationship Id="rId173" Type="http://schemas.openxmlformats.org/officeDocument/2006/relationships/hyperlink" Target="https://fr.wikipedia.org/wiki/Mer_Morte" TargetMode="External"/><Relationship Id="rId194" Type="http://schemas.openxmlformats.org/officeDocument/2006/relationships/hyperlink" Target="https://fr.wikipedia.org/wiki/British_Museum" TargetMode="External"/><Relationship Id="rId208" Type="http://schemas.openxmlformats.org/officeDocument/2006/relationships/hyperlink" Target="https://fr.wikipedia.org/wiki/J%C3%A9sus_et_la_femme_adult%C3%A8re" TargetMode="External"/><Relationship Id="rId229" Type="http://schemas.openxmlformats.org/officeDocument/2006/relationships/hyperlink" Target="https://fr.wikipedia.org/wiki/British_Library" TargetMode="External"/><Relationship Id="rId19" Type="http://schemas.openxmlformats.org/officeDocument/2006/relationships/image" Target="media/image6.jpeg"/><Relationship Id="rId224" Type="http://schemas.openxmlformats.org/officeDocument/2006/relationships/hyperlink" Target="https://fr.wikipedia.org/wiki/Alexandrie" TargetMode="External"/><Relationship Id="rId240" Type="http://schemas.openxmlformats.org/officeDocument/2006/relationships/hyperlink" Target="https://fr.wikipedia.org/wiki/%C3%89vangile_selon_Luc" TargetMode="External"/><Relationship Id="rId245" Type="http://schemas.openxmlformats.org/officeDocument/2006/relationships/hyperlink" Target="https://fr.wikipedia.org/wiki/Ve_si%C3%A8cle" TargetMode="External"/><Relationship Id="rId261" Type="http://schemas.openxmlformats.org/officeDocument/2006/relationships/hyperlink" Target="https://fr.wikipedia.org/wiki/Akhm%C3%AEm" TargetMode="External"/><Relationship Id="rId266" Type="http://schemas.openxmlformats.org/officeDocument/2006/relationships/hyperlink" Target="https://fr.wikipedia.org/wiki/IVe_si%C3%A8cle" TargetMode="External"/><Relationship Id="rId287" Type="http://schemas.openxmlformats.org/officeDocument/2006/relationships/hyperlink" Target="http://cite-catholique.org/viewtopic.php?t=42735" TargetMode="External"/><Relationship Id="rId14" Type="http://schemas.openxmlformats.org/officeDocument/2006/relationships/image" Target="media/image2.jpeg"/><Relationship Id="rId30" Type="http://schemas.openxmlformats.org/officeDocument/2006/relationships/image" Target="media/image17.emf"/><Relationship Id="rId35" Type="http://schemas.openxmlformats.org/officeDocument/2006/relationships/image" Target="media/image20.jpeg"/><Relationship Id="rId56" Type="http://schemas.openxmlformats.org/officeDocument/2006/relationships/hyperlink" Target="http://www.calem.eu/Musulman-es%20homosexuel-les%20ou%20progressistes%20inclusifs.pdf" TargetMode="External"/><Relationship Id="rId77" Type="http://schemas.openxmlformats.org/officeDocument/2006/relationships/hyperlink" Target="https://ladepeche.ma/attention-on-ne-touche-pas-au-sahih-al-boukhari/" TargetMode="External"/><Relationship Id="rId100" Type="http://schemas.openxmlformats.org/officeDocument/2006/relationships/hyperlink" Target="https://blog.sami-aldeeb.com/2011/02/26/islam-le-devoir-de-mentir%E2%80%A6/" TargetMode="External"/><Relationship Id="rId105" Type="http://schemas.openxmlformats.org/officeDocument/2006/relationships/hyperlink" Target="https://muflihun.com/muslim/1/1" TargetMode="External"/><Relationship Id="rId126" Type="http://schemas.openxmlformats.org/officeDocument/2006/relationships/hyperlink" Target="https://fr.wikipedia.org/wiki/Concile_de_Laodic%C3%A9e" TargetMode="External"/><Relationship Id="rId147" Type="http://schemas.openxmlformats.org/officeDocument/2006/relationships/hyperlink" Target="https://fr.wikipedia.org/wiki/Livre_de_Daniel" TargetMode="External"/><Relationship Id="rId168" Type="http://schemas.openxmlformats.org/officeDocument/2006/relationships/hyperlink" Target="https://fr.wikipedia.org/wiki/Canon_biblique" TargetMode="External"/><Relationship Id="rId282" Type="http://schemas.openxmlformats.org/officeDocument/2006/relationships/hyperlink" Target="https://fr.wikipedia.org/wiki/Apocalypse_d%27Adam" TargetMode="External"/><Relationship Id="rId312" Type="http://schemas.openxmlformats.org/officeDocument/2006/relationships/hyperlink" Target="https://www.dailymotion.com/video/x27vpkx" TargetMode="External"/><Relationship Id="rId317" Type="http://schemas.openxmlformats.org/officeDocument/2006/relationships/hyperlink" Target="http://benjamin.lisan.free.fr/jardin.secret/EcritsPolitiquesetPhilosophiques/SurIslam/doutes_face_aux_assertions_religieuses.pdf" TargetMode="External"/><Relationship Id="rId8" Type="http://schemas.openxmlformats.org/officeDocument/2006/relationships/hyperlink" Target="http://benjamin.lisan.free.fr/jardin.secret/EcritsPolitiquesetPhilosophiques/SurIslam/livres/Islamologie-document-unique.pdf" TargetMode="External"/><Relationship Id="rId51" Type="http://schemas.openxmlformats.org/officeDocument/2006/relationships/hyperlink" Target="http://www.coranix.free.fr/biblio/kasimir/coran033.htm" TargetMode="External"/><Relationship Id="rId72" Type="http://schemas.openxmlformats.org/officeDocument/2006/relationships/hyperlink" Target="http://www.forum-religions.com/t10248-lire-le-coran-c-est-devenir-anti-juifs-et-anti-chretiens" TargetMode="External"/><Relationship Id="rId93" Type="http://schemas.openxmlformats.org/officeDocument/2006/relationships/hyperlink" Target="http://www.pseudo-sciences.org/article.php3?id_article=138" TargetMode="External"/><Relationship Id="rId98" Type="http://schemas.openxmlformats.org/officeDocument/2006/relationships/hyperlink" Target="http://Ph.D.Et" TargetMode="External"/><Relationship Id="rId121" Type="http://schemas.openxmlformats.org/officeDocument/2006/relationships/hyperlink" Target="https://fr.wikipedia.org/wiki/Mammif%C3%A8re" TargetMode="External"/><Relationship Id="rId142" Type="http://schemas.openxmlformats.org/officeDocument/2006/relationships/hyperlink" Target="https://la-voie-de-la-raison.blogspot.com/2015/07/versets-coraniques.html" TargetMode="External"/><Relationship Id="rId163" Type="http://schemas.openxmlformats.org/officeDocument/2006/relationships/hyperlink" Target="https://fr.wikipedia.org/wiki/IIe_si%C3%A8cle_av._J.-C." TargetMode="External"/><Relationship Id="rId184" Type="http://schemas.openxmlformats.org/officeDocument/2006/relationships/hyperlink" Target="https://fr.wikipedia.org/wiki/Codex_Alexandrinus" TargetMode="External"/><Relationship Id="rId189" Type="http://schemas.openxmlformats.org/officeDocument/2006/relationships/hyperlink" Target="https://fr.wikipedia.org/wiki/Ancien_Testament" TargetMode="External"/><Relationship Id="rId219" Type="http://schemas.openxmlformats.org/officeDocument/2006/relationships/hyperlink" Target="https://fr.wikipedia.org/wiki/Manuscrit" TargetMode="External"/><Relationship Id="rId3" Type="http://schemas.openxmlformats.org/officeDocument/2006/relationships/styles" Target="styles.xml"/><Relationship Id="rId214" Type="http://schemas.openxmlformats.org/officeDocument/2006/relationships/hyperlink" Target="https://fr.wikipedia.org/wiki/Nouveau_Testament" TargetMode="External"/><Relationship Id="rId230" Type="http://schemas.openxmlformats.org/officeDocument/2006/relationships/hyperlink" Target="https://fr.wikipedia.org/wiki/Codex_Alexandrinus" TargetMode="External"/><Relationship Id="rId235" Type="http://schemas.openxmlformats.org/officeDocument/2006/relationships/hyperlink" Target="https://fr.wikipedia.org/wiki/Smithsonian_Institution" TargetMode="External"/><Relationship Id="rId251" Type="http://schemas.openxmlformats.org/officeDocument/2006/relationships/hyperlink" Target="https://fr.wikipedia.org/wiki/Cl%C3%A9ment_d%27Alexandrie" TargetMode="External"/><Relationship Id="rId256" Type="http://schemas.openxmlformats.org/officeDocument/2006/relationships/hyperlink" Target="https://fr.wikipedia.org/wiki/D%C3%A9cret_de_G%C3%A9lase" TargetMode="External"/><Relationship Id="rId277" Type="http://schemas.openxmlformats.org/officeDocument/2006/relationships/hyperlink" Target="https://fr.wikipedia.org/wiki/Paul_Verhoeven" TargetMode="External"/><Relationship Id="rId298" Type="http://schemas.openxmlformats.org/officeDocument/2006/relationships/hyperlink" Target="https://fr.wikipedia.org/wiki/Apocryphe_biblique" TargetMode="External"/><Relationship Id="rId25" Type="http://schemas.openxmlformats.org/officeDocument/2006/relationships/image" Target="media/image12.emf"/><Relationship Id="rId46" Type="http://schemas.openxmlformats.org/officeDocument/2006/relationships/hyperlink" Target="http://www.fleurislam.net" TargetMode="External"/><Relationship Id="rId67" Type="http://schemas.openxmlformats.org/officeDocument/2006/relationships/hyperlink" Target="https://www.atheologie.ca/versets-criminogenes-coran/" TargetMode="External"/><Relationship Id="rId116" Type="http://schemas.openxmlformats.org/officeDocument/2006/relationships/hyperlink" Target="http://ddata.over-blog.com/4/22/62/75/1/Sahih-Al-Boukhari-tome-3.pdf" TargetMode="External"/><Relationship Id="rId137" Type="http://schemas.openxmlformats.org/officeDocument/2006/relationships/hyperlink" Target="http://benjamin.lisan.free.fr/jardin.secret/EcritsPolitiquesetPhilosophiques/SurIslam/contradictions-et-incoherences-du-coran.htm" TargetMode="External"/><Relationship Id="rId158" Type="http://schemas.openxmlformats.org/officeDocument/2006/relationships/hyperlink" Target="https://fr.wikipedia.org/wiki/Tanakh" TargetMode="External"/><Relationship Id="rId272" Type="http://schemas.openxmlformats.org/officeDocument/2006/relationships/hyperlink" Target="https://fr.wikipedia.org/wiki/Langue_copte" TargetMode="External"/><Relationship Id="rId293" Type="http://schemas.openxmlformats.org/officeDocument/2006/relationships/hyperlink" Target="https://fr.wikipedia.org/wiki/%C3%89vangile_selon_Thomas" TargetMode="External"/><Relationship Id="rId302" Type="http://schemas.openxmlformats.org/officeDocument/2006/relationships/hyperlink" Target="https://fr.wikipedia.org/wiki/Actes_de_Pierre" TargetMode="External"/><Relationship Id="rId307" Type="http://schemas.openxmlformats.org/officeDocument/2006/relationships/hyperlink" Target="https://fr.wikipedia.org/wiki/Roman_pseudo-cl%C3%A9mentin" TargetMode="External"/><Relationship Id="rId20" Type="http://schemas.openxmlformats.org/officeDocument/2006/relationships/image" Target="media/image7.emf"/><Relationship Id="rId41" Type="http://schemas.openxmlformats.org/officeDocument/2006/relationships/hyperlink" Target="https://fr.wikipedia.org/wiki/Mouvements_chr%C3%A9tiens_f%C3%A9ministes" TargetMode="External"/><Relationship Id="rId62" Type="http://schemas.openxmlformats.org/officeDocument/2006/relationships/hyperlink" Target="http://benjamin.lisan.free.fr/jardin.secret/EcritsPolitiquesetPhilosophiques/SurIslam/VersetsViolentsDuCoran.htm" TargetMode="External"/><Relationship Id="rId83" Type="http://schemas.openxmlformats.org/officeDocument/2006/relationships/hyperlink" Target="https://fr.wikipedia.org/wiki/Falsification_des_%C3%A9critures" TargetMode="External"/><Relationship Id="rId88" Type="http://schemas.openxmlformats.org/officeDocument/2006/relationships/hyperlink" Target="http://inarah-fr.net/mission" TargetMode="External"/><Relationship Id="rId111" Type="http://schemas.openxmlformats.org/officeDocument/2006/relationships/hyperlink" Target="https://wikiislam.net/wiki/Women_are_Deficient_in_Intelligence" TargetMode="External"/><Relationship Id="rId132" Type="http://schemas.openxmlformats.org/officeDocument/2006/relationships/hyperlink" Target="http://benjamin.lisan.free.fr/jardin.secret/EcritsPolitiquesetPhilosophiques/SurIslam/pseudosciences_islamiques.htm" TargetMode="External"/><Relationship Id="rId153" Type="http://schemas.openxmlformats.org/officeDocument/2006/relationships/hyperlink" Target="https://fr.wikipedia.org/wiki/Protestant" TargetMode="External"/><Relationship Id="rId174" Type="http://schemas.openxmlformats.org/officeDocument/2006/relationships/hyperlink" Target="https://fr.wikipedia.org/wiki/Tanakh" TargetMode="External"/><Relationship Id="rId179" Type="http://schemas.openxmlformats.org/officeDocument/2006/relationships/hyperlink" Target="https://fr.wikipedia.org/wiki/Manuscrits_de_la_mer_Morte" TargetMode="External"/><Relationship Id="rId195" Type="http://schemas.openxmlformats.org/officeDocument/2006/relationships/hyperlink" Target="https://fr.wikipedia.org/wiki/Codex_Sinaiticus" TargetMode="External"/><Relationship Id="rId209" Type="http://schemas.openxmlformats.org/officeDocument/2006/relationships/hyperlink" Target="https://fr.wikipedia.org/wiki/P%C3%A9ricope" TargetMode="External"/><Relationship Id="rId190" Type="http://schemas.openxmlformats.org/officeDocument/2006/relationships/hyperlink" Target="https://fr.wikipedia.org/wiki/Nouveau_Testament" TargetMode="External"/><Relationship Id="rId204" Type="http://schemas.openxmlformats.org/officeDocument/2006/relationships/hyperlink" Target="https://fr.wikipedia.org/wiki/Onciale" TargetMode="External"/><Relationship Id="rId220" Type="http://schemas.openxmlformats.org/officeDocument/2006/relationships/hyperlink" Target="https://fr.wikipedia.org/wiki/Onciale" TargetMode="External"/><Relationship Id="rId225" Type="http://schemas.openxmlformats.org/officeDocument/2006/relationships/hyperlink" Target="https://fr.wikipedia.org/wiki/Codex_Sinaiticus" TargetMode="External"/><Relationship Id="rId241" Type="http://schemas.openxmlformats.org/officeDocument/2006/relationships/hyperlink" Target="https://fr.wikipedia.org/wiki/%C3%89vangile_selon_Marc" TargetMode="External"/><Relationship Id="rId246" Type="http://schemas.openxmlformats.org/officeDocument/2006/relationships/hyperlink" Target="https://fr.wikipedia.org/wiki/Logion" TargetMode="External"/><Relationship Id="rId267" Type="http://schemas.openxmlformats.org/officeDocument/2006/relationships/hyperlink" Target="https://fr.wikipedia.org/wiki/Biblioth%C3%A8que_de_Nag_Hammadi" TargetMode="External"/><Relationship Id="rId288" Type="http://schemas.openxmlformats.org/officeDocument/2006/relationships/hyperlink" Target="https://fr.wikipedia.org/wiki/%C3%89vangile_de_Barnab%C3%A9" TargetMode="External"/><Relationship Id="rId15" Type="http://schemas.openxmlformats.org/officeDocument/2006/relationships/image" Target="media/image3.jpeg"/><Relationship Id="rId36" Type="http://schemas.openxmlformats.org/officeDocument/2006/relationships/image" Target="media/image21.jpg"/><Relationship Id="rId57" Type="http://schemas.openxmlformats.org/officeDocument/2006/relationships/hyperlink" Target="http://benjamin.lisan.free.fr/jardin.secret/EcritsPolitiquesetPhilosophiques/SurIslam/contradictions-et-incoherences-du-coran.htm" TargetMode="External"/><Relationship Id="rId106" Type="http://schemas.openxmlformats.org/officeDocument/2006/relationships/hyperlink" Target="http://www.hadithdujour.com/telecharger-coran.asp" TargetMode="External"/><Relationship Id="rId127" Type="http://schemas.openxmlformats.org/officeDocument/2006/relationships/hyperlink" Target="https://fr.wikipedia.org/wiki/Mansukh" TargetMode="External"/><Relationship Id="rId262" Type="http://schemas.openxmlformats.org/officeDocument/2006/relationships/hyperlink" Target="https://fr.wikipedia.org/wiki/Haute-%C3%89gypte" TargetMode="External"/><Relationship Id="rId283" Type="http://schemas.openxmlformats.org/officeDocument/2006/relationships/hyperlink" Target="https://fr.wikipedia.org/wiki/%C3%89vangile_arabe_de_l%27Enfance" TargetMode="External"/><Relationship Id="rId313" Type="http://schemas.openxmlformats.org/officeDocument/2006/relationships/hyperlink" Target="http://www.doc-developpement-durable.org/jardin.secret/EcritsPolitiquesetPhilosophiques/SurIslam/livres/apocryphes/" TargetMode="External"/><Relationship Id="rId318" Type="http://schemas.openxmlformats.org/officeDocument/2006/relationships/footer" Target="footer1.xml"/><Relationship Id="rId10" Type="http://schemas.openxmlformats.org/officeDocument/2006/relationships/hyperlink" Target="https://fr.wikipedia.org/wiki/Wafa_Sultan" TargetMode="External"/><Relationship Id="rId31" Type="http://schemas.openxmlformats.org/officeDocument/2006/relationships/image" Target="media/image18.emf"/><Relationship Id="rId52" Type="http://schemas.openxmlformats.org/officeDocument/2006/relationships/hyperlink" Target="http://www.coranix.free.fr/biblio/kasimir/coran023.htm" TargetMode="External"/><Relationship Id="rId73" Type="http://schemas.openxmlformats.org/officeDocument/2006/relationships/hyperlink" Target="https://la-voie-de-la-raison.blogspot.com/2015/07/versets-coraniques.html" TargetMode="External"/><Relationship Id="rId78" Type="http://schemas.openxmlformats.org/officeDocument/2006/relationships/hyperlink" Target="https://algeriepart.com/2017/12/25/debat-autour-de-linterpretation-de-religion-algerie-algeriens-expriment-soutien-a-intellectuel-progressite/" TargetMode="External"/><Relationship Id="rId94" Type="http://schemas.openxmlformats.org/officeDocument/2006/relationships/hyperlink" Target="http://benjamin.lisan.free.fr/jardin.secret/EcritsScientifiques/pseudo-sciences/DemarcheScientifiqueFaceParapsycho.htm" TargetMode="External"/><Relationship Id="rId99" Type="http://schemas.openxmlformats.org/officeDocument/2006/relationships/hyperlink" Target="http://benjamin.lisan.free.fr/jardin.secret/EcritsPolitiquesetPhilosophiques/SurIslam/le-role-des-troubles-psychotiques-dans-l-histoire-religieuse.htm" TargetMode="External"/><Relationship Id="rId101" Type="http://schemas.openxmlformats.org/officeDocument/2006/relationships/hyperlink" Target="https://www.meforum.org/articles/2010/la-taqiyya-et-les-regles-de-la-guerre-islamique" TargetMode="External"/><Relationship Id="rId122" Type="http://schemas.openxmlformats.org/officeDocument/2006/relationships/hyperlink" Target="https://fr.wikipedia.org/wiki/Femelle" TargetMode="External"/><Relationship Id="rId143" Type="http://schemas.openxmlformats.org/officeDocument/2006/relationships/hyperlink" Target="http://www.blog.sami-aldeeb.com/2015/08/05/liste-des-versets-coraniques-contre-lhumanite/" TargetMode="External"/><Relationship Id="rId148" Type="http://schemas.openxmlformats.org/officeDocument/2006/relationships/hyperlink" Target="https://fr.wikipedia.org/wiki/Livre_d%27Esdras" TargetMode="External"/><Relationship Id="rId164" Type="http://schemas.openxmlformats.org/officeDocument/2006/relationships/hyperlink" Target="https://fr.wikipedia.org/wiki/Torah" TargetMode="External"/><Relationship Id="rId169" Type="http://schemas.openxmlformats.org/officeDocument/2006/relationships/hyperlink" Target="https://fr.wikipedia.org/wiki/Ascension_d%27Isa%C3%AFe" TargetMode="External"/><Relationship Id="rId185" Type="http://schemas.openxmlformats.org/officeDocument/2006/relationships/hyperlink" Target="https://fr.wikipedia.org/wiki/Codex_Vaticanus" TargetMode="External"/><Relationship Id="rId4" Type="http://schemas.openxmlformats.org/officeDocument/2006/relationships/settings" Target="settings.xml"/><Relationship Id="rId9" Type="http://schemas.openxmlformats.org/officeDocument/2006/relationships/hyperlink" Target="http://benjamin.lisan.free.fr/jardin.secret/EcritsPolitiquesetPhilosophiques/SurIslam/livres/Introduction-du-livre.pdf" TargetMode="External"/><Relationship Id="rId180" Type="http://schemas.openxmlformats.org/officeDocument/2006/relationships/hyperlink" Target="https://fr.wikipedia.org/wiki/Codex" TargetMode="External"/><Relationship Id="rId210" Type="http://schemas.openxmlformats.org/officeDocument/2006/relationships/hyperlink" Target="https://fr.wikipedia.org/wiki/Lapidation" TargetMode="External"/><Relationship Id="rId215" Type="http://schemas.openxmlformats.org/officeDocument/2006/relationships/hyperlink" Target="https://fr.wikipedia.org/wiki/Syriaque" TargetMode="External"/><Relationship Id="rId236" Type="http://schemas.openxmlformats.org/officeDocument/2006/relationships/hyperlink" Target="https://fr.wikipedia.org/wiki/%C3%89vangiles" TargetMode="External"/><Relationship Id="rId257" Type="http://schemas.openxmlformats.org/officeDocument/2006/relationships/hyperlink" Target="https://fr.wikipedia.org/wiki/Canon_biblique" TargetMode="External"/><Relationship Id="rId278" Type="http://schemas.openxmlformats.org/officeDocument/2006/relationships/hyperlink" Target="https://fr.wikipedia.org/wiki/Prot%C3%A9vangile_de_Jacques" TargetMode="External"/><Relationship Id="rId26" Type="http://schemas.openxmlformats.org/officeDocument/2006/relationships/image" Target="media/image13.emf"/><Relationship Id="rId231" Type="http://schemas.openxmlformats.org/officeDocument/2006/relationships/hyperlink" Target="https://fr.wikipedia.org/wiki/Codex" TargetMode="External"/><Relationship Id="rId252" Type="http://schemas.openxmlformats.org/officeDocument/2006/relationships/hyperlink" Target="https://fr.wikipedia.org/wiki/Tertullien" TargetMode="External"/><Relationship Id="rId273" Type="http://schemas.openxmlformats.org/officeDocument/2006/relationships/hyperlink" Target="https://fr.wikipedia.org/wiki/IIIe_si%C3%A8cle" TargetMode="External"/><Relationship Id="rId294" Type="http://schemas.openxmlformats.org/officeDocument/2006/relationships/hyperlink" Target="https://fr.wikipedia.org/wiki/Athanase_d%27Alexandrie" TargetMode="External"/><Relationship Id="rId308" Type="http://schemas.openxmlformats.org/officeDocument/2006/relationships/hyperlink" Target="https://en.wikipedia.org/wiki/Clementine_literature" TargetMode="External"/><Relationship Id="rId47" Type="http://schemas.openxmlformats.org/officeDocument/2006/relationships/hyperlink" Target="http://humanoides.free.fr/sourate-1.html" TargetMode="External"/><Relationship Id="rId68" Type="http://schemas.openxmlformats.org/officeDocument/2006/relationships/hyperlink" Target="https://fr.wikipedia.org/wiki/Historiographie_de_l%27islam_et_du_Coran" TargetMode="External"/><Relationship Id="rId89" Type="http://schemas.openxmlformats.org/officeDocument/2006/relationships/hyperlink" Target="http://inarah-fr.net/" TargetMode="External"/><Relationship Id="rId112" Type="http://schemas.openxmlformats.org/officeDocument/2006/relationships/hyperlink" Target="http://ferkous.com/home/?q=fr/art-mois-fr-65" TargetMode="External"/><Relationship Id="rId133" Type="http://schemas.openxmlformats.org/officeDocument/2006/relationships/hyperlink" Target="https://www.youtube.com/watch?v=ideW5jP6dN8" TargetMode="External"/><Relationship Id="rId154" Type="http://schemas.openxmlformats.org/officeDocument/2006/relationships/hyperlink" Target="https://fr.wikipedia.org/wiki/Mishna" TargetMode="External"/><Relationship Id="rId175" Type="http://schemas.openxmlformats.org/officeDocument/2006/relationships/hyperlink" Target="https://fr.wikipedia.org/wiki/Qumr%C3%A2n" TargetMode="External"/><Relationship Id="rId196" Type="http://schemas.openxmlformats.org/officeDocument/2006/relationships/hyperlink" Target="https://fr.wikipedia.org/wiki/V%C3%A9lin" TargetMode="External"/><Relationship Id="rId200" Type="http://schemas.openxmlformats.org/officeDocument/2006/relationships/hyperlink" Target="https://fr.wikipedia.org/wiki/Nouveau_Testament" TargetMode="External"/><Relationship Id="rId16" Type="http://schemas.openxmlformats.org/officeDocument/2006/relationships/hyperlink" Target="http://benjamin.lisan.free.fr/jardin.secret/EcritsPolitiquesetPhilosophiques/SurIslam/livres/Introduction-du-livre.pdf" TargetMode="External"/><Relationship Id="rId221" Type="http://schemas.openxmlformats.org/officeDocument/2006/relationships/hyperlink" Target="https://fr.wikipedia.org/wiki/Septante" TargetMode="External"/><Relationship Id="rId242" Type="http://schemas.openxmlformats.org/officeDocument/2006/relationships/hyperlink" Target="https://fr.wikipedia.org/wiki/Codex_Washingtonianus" TargetMode="External"/><Relationship Id="rId263" Type="http://schemas.openxmlformats.org/officeDocument/2006/relationships/hyperlink" Target="https://fr.wikipedia.org/wiki/Philippe_(ap%C3%B4tre)" TargetMode="External"/><Relationship Id="rId284" Type="http://schemas.openxmlformats.org/officeDocument/2006/relationships/hyperlink" Target="https://fr.wikipedia.org/wiki/%C3%89vangile_arm%C3%A9nien_de_l%27Enfance" TargetMode="External"/><Relationship Id="rId319" Type="http://schemas.openxmlformats.org/officeDocument/2006/relationships/fontTable" Target="fontTable.xml"/><Relationship Id="rId37" Type="http://schemas.openxmlformats.org/officeDocument/2006/relationships/image" Target="media/image22.png"/><Relationship Id="rId58" Type="http://schemas.openxmlformats.org/officeDocument/2006/relationships/hyperlink" Target="https://wikiislam.net/wiki/List_of_Muhammads_Wives_and_Concubines" TargetMode="External"/><Relationship Id="rId79" Type="http://schemas.openxmlformats.org/officeDocument/2006/relationships/hyperlink" Target="https://en.wikipedia.org/wiki/Tahrif" TargetMode="External"/><Relationship Id="rId102" Type="http://schemas.openxmlformats.org/officeDocument/2006/relationships/hyperlink" Target="https://sunnah.com/bukhari/1/1" TargetMode="External"/><Relationship Id="rId123" Type="http://schemas.openxmlformats.org/officeDocument/2006/relationships/hyperlink" Target="http://www.astronoo.com/fr/articles/tailles-comparees-planetes-etoiles.html" TargetMode="External"/><Relationship Id="rId144" Type="http://schemas.openxmlformats.org/officeDocument/2006/relationships/hyperlink" Target="http://www.blog.sami-aldeeb.com/2015/08/05/liste-des-versets-coraniques-contre-lhumanite/" TargetMode="External"/><Relationship Id="rId90" Type="http://schemas.openxmlformats.org/officeDocument/2006/relationships/hyperlink" Target="http://waterlifepublishing.com/Store/tabid/40/CategoryID/0/Level/a/ProductID/65/List/0/Default.aspx" TargetMode="External"/><Relationship Id="rId165" Type="http://schemas.openxmlformats.org/officeDocument/2006/relationships/hyperlink" Target="https://fr.wikipedia.org/wiki/Alexandrie" TargetMode="External"/><Relationship Id="rId186" Type="http://schemas.openxmlformats.org/officeDocument/2006/relationships/hyperlink" Target="https://fr.wikipedia.org/wiki/Onciale" TargetMode="External"/><Relationship Id="rId211" Type="http://schemas.openxmlformats.org/officeDocument/2006/relationships/hyperlink" Target="https://fr.wikipedia.org/wiki/Pharisiens" TargetMode="External"/><Relationship Id="rId232" Type="http://schemas.openxmlformats.org/officeDocument/2006/relationships/hyperlink" Target="https://fr.wikipedia.org/wiki/Nouveau_Testament" TargetMode="External"/><Relationship Id="rId253" Type="http://schemas.openxmlformats.org/officeDocument/2006/relationships/hyperlink" Target="https://fr.wikipedia.org/wiki/Ir%C3%A9n%C3%A9e_de_Lyon" TargetMode="External"/><Relationship Id="rId274" Type="http://schemas.openxmlformats.org/officeDocument/2006/relationships/hyperlink" Target="https://fr.wikipedia.org/wiki/Codex_Tchacos" TargetMode="External"/><Relationship Id="rId295" Type="http://schemas.openxmlformats.org/officeDocument/2006/relationships/hyperlink" Target="https://fr.wikipedia.org/wiki/Premier_concile_de_Nic%C3%A9e" TargetMode="External"/><Relationship Id="rId309" Type="http://schemas.openxmlformats.org/officeDocument/2006/relationships/hyperlink" Target="https://fr.wikipedia.org/wiki/La_Bible_d%C3%A9voil%C3%A9e" TargetMode="External"/><Relationship Id="rId27" Type="http://schemas.openxmlformats.org/officeDocument/2006/relationships/image" Target="media/image14.emf"/><Relationship Id="rId48" Type="http://schemas.openxmlformats.org/officeDocument/2006/relationships/hyperlink" Target="https://www.yabiladi.com/forum/livres-sacres-falsifies-80-8114857.html" TargetMode="External"/><Relationship Id="rId69" Type="http://schemas.openxmlformats.org/officeDocument/2006/relationships/hyperlink" Target="http://classiques.uqac.ca/classiques/gaudefroy_demombynes_maurice/mahomet/gaudefroy_demombynes_mahomet.pdf" TargetMode="External"/><Relationship Id="rId113" Type="http://schemas.openxmlformats.org/officeDocument/2006/relationships/hyperlink" Target="http://www.hadithdujour.com/hadiths/hadith-sur-La-poignee-de-mains-entre-les-hommes-et-les-femmes_823.asp" TargetMode="External"/><Relationship Id="rId134" Type="http://schemas.openxmlformats.org/officeDocument/2006/relationships/hyperlink" Target="https://www.youtube.com/watch?v=W_AsJnJ5VyQ" TargetMode="External"/><Relationship Id="rId320" Type="http://schemas.openxmlformats.org/officeDocument/2006/relationships/theme" Target="theme/theme1.xml"/><Relationship Id="rId80" Type="http://schemas.openxmlformats.org/officeDocument/2006/relationships/hyperlink" Target="https://en.wikipedia.org/wiki/Tahrif" TargetMode="External"/><Relationship Id="rId155" Type="http://schemas.openxmlformats.org/officeDocument/2006/relationships/hyperlink" Target="https://fr.wikipedia.org/wiki/Tosefta" TargetMode="External"/><Relationship Id="rId176" Type="http://schemas.openxmlformats.org/officeDocument/2006/relationships/hyperlink" Target="https://fr.wikipedia.org/wiki/Grand_Rouleau_d%27Isa%C3%AFe" TargetMode="External"/><Relationship Id="rId197" Type="http://schemas.openxmlformats.org/officeDocument/2006/relationships/hyperlink" Target="https://fr.wikipedia.org/wiki/Onciale" TargetMode="External"/><Relationship Id="rId201" Type="http://schemas.openxmlformats.org/officeDocument/2006/relationships/hyperlink" Target="https://fr.wikipedia.org/wiki/Codex_Vaticanus" TargetMode="External"/><Relationship Id="rId222" Type="http://schemas.openxmlformats.org/officeDocument/2006/relationships/hyperlink" Target="https://fr.wikipedia.org/wiki/Nouveau_Testament" TargetMode="External"/><Relationship Id="rId243" Type="http://schemas.openxmlformats.org/officeDocument/2006/relationships/hyperlink" Target="https://fr.wikipedia.org/wiki/Logion" TargetMode="External"/><Relationship Id="rId264" Type="http://schemas.openxmlformats.org/officeDocument/2006/relationships/hyperlink" Target="https://fr.wikipedia.org/wiki/%C3%89vangile" TargetMode="External"/><Relationship Id="rId285" Type="http://schemas.openxmlformats.org/officeDocument/2006/relationships/hyperlink" Target="https://fr.wikipedia.org/wiki/Odes_de_Salomon" TargetMode="External"/><Relationship Id="rId17" Type="http://schemas.openxmlformats.org/officeDocument/2006/relationships/image" Target="media/image4.emf"/><Relationship Id="rId38" Type="http://schemas.openxmlformats.org/officeDocument/2006/relationships/image" Target="media/image23.jpeg"/><Relationship Id="rId59" Type="http://schemas.openxmlformats.org/officeDocument/2006/relationships/hyperlink" Target="https://sante.journaldesfemmes.fr/fiches-sante-du-quotidien/2578419-megalomanie-definition-symptomes-infantile-delirante-traitement/" TargetMode="External"/><Relationship Id="rId103" Type="http://schemas.openxmlformats.org/officeDocument/2006/relationships/hyperlink" Target="https://sunnah.com/muslim/1/1" TargetMode="External"/><Relationship Id="rId124" Type="http://schemas.openxmlformats.org/officeDocument/2006/relationships/hyperlink" Target="http://benjamin.lisan.free.fr/jardin.secret/EcritsPolitiquesetPhilosophiques/SurIslam/le_sperme_vient-il_de_la_colonne_vertebrale_et_des_cotes-suite.htm" TargetMode="External"/><Relationship Id="rId310" Type="http://schemas.openxmlformats.org/officeDocument/2006/relationships/hyperlink" Target="http://jubilees.stmarytx.edu/thanneken/2018/NationalGeographic-201812-BibleHunters.pdf" TargetMode="External"/><Relationship Id="rId70" Type="http://schemas.openxmlformats.org/officeDocument/2006/relationships/hyperlink" Target="http://www.forum-religion.org/islamo-chretien/messages-d-amour-du-coran-sunna-envers-les-chretiens-et-juif-t23730.html" TargetMode="External"/><Relationship Id="rId91" Type="http://schemas.openxmlformats.org/officeDocument/2006/relationships/hyperlink" Target="http://legrandsecretdelislam.com" TargetMode="External"/><Relationship Id="rId145" Type="http://schemas.openxmlformats.org/officeDocument/2006/relationships/hyperlink" Target="https://fr.wikipedia.org/wiki/Tanakh" TargetMode="External"/><Relationship Id="rId166" Type="http://schemas.openxmlformats.org/officeDocument/2006/relationships/hyperlink" Target="https://fr.wikipedia.org/wiki/Ptol%C3%A9m%C3%A9e_II" TargetMode="External"/><Relationship Id="rId187" Type="http://schemas.openxmlformats.org/officeDocument/2006/relationships/hyperlink" Target="https://fr.wikipedia.org/wiki/IVe_si%C3%A8cle" TargetMode="External"/><Relationship Id="rId1" Type="http://schemas.openxmlformats.org/officeDocument/2006/relationships/customXml" Target="../customXml/item1.xml"/><Relationship Id="rId212" Type="http://schemas.openxmlformats.org/officeDocument/2006/relationships/hyperlink" Target="https://fr.wikipedia.org/wiki/%C3%89vangile_selon_Matthieu" TargetMode="External"/><Relationship Id="rId233" Type="http://schemas.openxmlformats.org/officeDocument/2006/relationships/hyperlink" Target="https://fr.wikipedia.org/wiki/V%C3%A9lin" TargetMode="External"/><Relationship Id="rId254" Type="http://schemas.openxmlformats.org/officeDocument/2006/relationships/hyperlink" Target="https://fr.wikipedia.org/wiki/Contre_les_h%C3%A9r%C3%A9sies" TargetMode="External"/><Relationship Id="rId28" Type="http://schemas.openxmlformats.org/officeDocument/2006/relationships/image" Target="media/image15.emf"/><Relationship Id="rId49" Type="http://schemas.openxmlformats.org/officeDocument/2006/relationships/hyperlink" Target="https://fr.wikipedia.org/wiki/Verset_de_la_lapidation" TargetMode="External"/><Relationship Id="rId114" Type="http://schemas.openxmlformats.org/officeDocument/2006/relationships/hyperlink" Target="http://atheisme.org/hadiths.pdf" TargetMode="External"/><Relationship Id="rId275" Type="http://schemas.openxmlformats.org/officeDocument/2006/relationships/hyperlink" Target="https://fr.wikipedia.org/wiki/Fondation_Martin_Bodmer" TargetMode="External"/><Relationship Id="rId296" Type="http://schemas.openxmlformats.org/officeDocument/2006/relationships/hyperlink" Target="https://fr.wikipedia.org/wiki/%C3%89vangile" TargetMode="External"/><Relationship Id="rId300" Type="http://schemas.openxmlformats.org/officeDocument/2006/relationships/hyperlink" Target="https://fr.wikipedia.org/wiki/Apocalypse_d%27Esdras" TargetMode="External"/><Relationship Id="rId60" Type="http://schemas.openxmlformats.org/officeDocument/2006/relationships/hyperlink" Target="https://www.femmeactuelle.fr/sante/psycho/megalomanie-les-signes-a-connaitre-pour-reperer-une-personnalite-megalomane-2117096" TargetMode="External"/><Relationship Id="rId81" Type="http://schemas.openxmlformats.org/officeDocument/2006/relationships/hyperlink" Target="http://benjamin.lisan.free.fr/jardin.secret/EcritsPolitiquesetPhilosophiques/SurIslam/doutes_face_aux_assertions_religieuses.htm" TargetMode="External"/><Relationship Id="rId135" Type="http://schemas.openxmlformats.org/officeDocument/2006/relationships/hyperlink" Target="https://oumma.com/lislam-levolution-lhomme-et-lunivers/" TargetMode="External"/><Relationship Id="rId156" Type="http://schemas.openxmlformats.org/officeDocument/2006/relationships/hyperlink" Target="https://fr.wikipedia.org/wiki/Talmud" TargetMode="External"/><Relationship Id="rId177" Type="http://schemas.openxmlformats.org/officeDocument/2006/relationships/hyperlink" Target="https://fr.wikipedia.org/wiki/Qumr%C3%A2n" TargetMode="External"/><Relationship Id="rId198" Type="http://schemas.openxmlformats.org/officeDocument/2006/relationships/hyperlink" Target="https://fr.wikipedia.org/wiki/Biblioth%C3%A8que_apostolique_vaticane" TargetMode="External"/><Relationship Id="rId202" Type="http://schemas.openxmlformats.org/officeDocument/2006/relationships/hyperlink" Target="https://fr.wikipedia.org/wiki/Codex_Vaticanus" TargetMode="External"/><Relationship Id="rId223" Type="http://schemas.openxmlformats.org/officeDocument/2006/relationships/hyperlink" Target="https://fr.wikipedia.org/wiki/Ve_si%C3%A8cle" TargetMode="External"/><Relationship Id="rId244" Type="http://schemas.openxmlformats.org/officeDocument/2006/relationships/hyperlink" Target="https://fr.wikipedia.org/wiki/Marc_16" TargetMode="External"/><Relationship Id="rId18" Type="http://schemas.openxmlformats.org/officeDocument/2006/relationships/image" Target="media/image5.emf"/><Relationship Id="rId39" Type="http://schemas.openxmlformats.org/officeDocument/2006/relationships/hyperlink" Target="https://fr.wiktionary.org/wiki/taqiya" TargetMode="External"/><Relationship Id="rId265" Type="http://schemas.openxmlformats.org/officeDocument/2006/relationships/hyperlink" Target="https://fr.wikipedia.org/wiki/Gnosticisme" TargetMode="External"/><Relationship Id="rId286" Type="http://schemas.openxmlformats.org/officeDocument/2006/relationships/hyperlink" Target="https://fr.wikipedia.org/w/index.php?title=%C3%89p%C3%AEtre_des_Ap%C3%B4tres&amp;action=edit&amp;redlink=1" TargetMode="External"/><Relationship Id="rId50" Type="http://schemas.openxmlformats.org/officeDocument/2006/relationships/hyperlink" Target="http://www.coranix.free.fr/biblio/coran.htm" TargetMode="External"/><Relationship Id="rId104" Type="http://schemas.openxmlformats.org/officeDocument/2006/relationships/hyperlink" Target="https://muflihun.com/bukhari/1/1" TargetMode="External"/><Relationship Id="rId125" Type="http://schemas.openxmlformats.org/officeDocument/2006/relationships/hyperlink" Target="http://benjamin.lisan.free.fr/jardin.secret/EcritsPolitiquesetPhilosophiques/SurIslam/le_sperme_vient-il_de_la_colonne_vertebrale_et_des_cotes-suite.pdf" TargetMode="External"/><Relationship Id="rId146" Type="http://schemas.openxmlformats.org/officeDocument/2006/relationships/hyperlink" Target="https://fr.wikipedia.org/wiki/Aram%C3%A9en" TargetMode="External"/><Relationship Id="rId167" Type="http://schemas.openxmlformats.org/officeDocument/2006/relationships/hyperlink" Target="https://fr.wikipedia.org/wiki/Septante" TargetMode="External"/><Relationship Id="rId188" Type="http://schemas.openxmlformats.org/officeDocument/2006/relationships/hyperlink" Target="https://fr.wikipedia.org/wiki/Septante" TargetMode="External"/><Relationship Id="rId311" Type="http://schemas.openxmlformats.org/officeDocument/2006/relationships/hyperlink" Target="https://www.tilmanremme.com" TargetMode="External"/><Relationship Id="rId71" Type="http://schemas.openxmlformats.org/officeDocument/2006/relationships/hyperlink" Target="http://prophetie-biblique.com/fr/coran-et-juifs.html" TargetMode="External"/><Relationship Id="rId92" Type="http://schemas.openxmlformats.org/officeDocument/2006/relationships/hyperlink" Target="https://m.youtube.com/watch?v=j9S_xbjIRgE" TargetMode="External"/><Relationship Id="rId213" Type="http://schemas.openxmlformats.org/officeDocument/2006/relationships/hyperlink" Target="https://fr.wikipedia.org/wiki/Monast%C3%A8re_Sainte-Catherine_du_Sina%C3%AF" TargetMode="External"/><Relationship Id="rId234" Type="http://schemas.openxmlformats.org/officeDocument/2006/relationships/hyperlink" Target="https://fr.wikipedia.org/wiki/Onciale" TargetMode="External"/><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hyperlink" Target="https://fr.wikipedia.org/wiki/Concile_de_Laodic%C3%A9e" TargetMode="External"/><Relationship Id="rId276" Type="http://schemas.openxmlformats.org/officeDocument/2006/relationships/hyperlink" Target="https://fr.wikipedia.org/wiki/Gen%C3%A8ve" TargetMode="External"/><Relationship Id="rId297" Type="http://schemas.openxmlformats.org/officeDocument/2006/relationships/hyperlink" Target="https://fr.wikipedia.org/wiki/%C3%89vangile" TargetMode="External"/><Relationship Id="rId40" Type="http://schemas.openxmlformats.org/officeDocument/2006/relationships/hyperlink" Target="https://fr.wikipedia.org/wiki/F%C3%A9minisme_et_juda%C3%AFsme" TargetMode="External"/><Relationship Id="rId115" Type="http://schemas.openxmlformats.org/officeDocument/2006/relationships/hyperlink" Target="http://futureislam.files.wordpress.com/2012/11/sahih-al-bukhari-volume-9-ahadith-6861-7563.pdf" TargetMode="External"/><Relationship Id="rId136" Type="http://schemas.openxmlformats.org/officeDocument/2006/relationships/hyperlink" Target="https://oumma.com/islam-et-science-moderne-les-questions-qui-fachent/" TargetMode="External"/><Relationship Id="rId157" Type="http://schemas.openxmlformats.org/officeDocument/2006/relationships/hyperlink" Target="https://fr.wikipedia.org/wiki/Midrash" TargetMode="External"/><Relationship Id="rId178" Type="http://schemas.openxmlformats.org/officeDocument/2006/relationships/hyperlink" Target="https://fr.wikipedia.org/wiki/Petit_Rouleau_d%27Isa%C3%AFe" TargetMode="External"/><Relationship Id="rId301" Type="http://schemas.openxmlformats.org/officeDocument/2006/relationships/hyperlink" Target="https://fr.wikipedia.org/wiki/Actes_de_Pierre_et_Paul_du_Pseudo-Marcellus" TargetMode="External"/><Relationship Id="rId61" Type="http://schemas.openxmlformats.org/officeDocument/2006/relationships/hyperlink" Target="https://fr.wikipedia.org/wiki/Friedrich_Nietzsche" TargetMode="External"/><Relationship Id="rId82" Type="http://schemas.openxmlformats.org/officeDocument/2006/relationships/hyperlink" Target="https://fr.wikipedia.org/wiki/Islam_et_Bible_h%C3%A9bra%C3%AFque" TargetMode="External"/><Relationship Id="rId199" Type="http://schemas.openxmlformats.org/officeDocument/2006/relationships/hyperlink" Target="https://fr.wikipedia.org/wiki/Ancien_Testament" TargetMode="External"/><Relationship Id="rId203" Type="http://schemas.openxmlformats.org/officeDocument/2006/relationships/hyperlink" Target="https://fr.wikipedia.org/wiki/%C3%89vangile_selon_Marc"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fr.wikisource.org/wiki/Coran_Savary/098" TargetMode="External"/><Relationship Id="rId21" Type="http://schemas.openxmlformats.org/officeDocument/2006/relationships/hyperlink" Target="http://www.slate.fr/story/92615/islam-violence-islamistes" TargetMode="External"/><Relationship Id="rId42" Type="http://schemas.openxmlformats.org/officeDocument/2006/relationships/hyperlink" Target="https://en.wikipedia.org/wiki/London_Central_Mosque" TargetMode="External"/><Relationship Id="rId63" Type="http://schemas.openxmlformats.org/officeDocument/2006/relationships/hyperlink" Target="https://www.infoamerica.org/documentos_pdf/lebon2.pdf" TargetMode="External"/><Relationship Id="rId84" Type="http://schemas.openxmlformats.org/officeDocument/2006/relationships/hyperlink" Target="https://www.amazon.fr/dp/1987667263" TargetMode="External"/><Relationship Id="rId138" Type="http://schemas.openxmlformats.org/officeDocument/2006/relationships/hyperlink" Target="https://wikiislam.net/wiki/Rape_in_Islam" TargetMode="External"/><Relationship Id="rId159" Type="http://schemas.openxmlformats.org/officeDocument/2006/relationships/hyperlink" Target="http://www.lepoint.fr/culture/la-vraie-mort-de-mahomet-14-03-2016-2025225_3.php" TargetMode="External"/><Relationship Id="rId170" Type="http://schemas.openxmlformats.org/officeDocument/2006/relationships/hyperlink" Target="https://fr.wikipedia.org/wiki/Eduard_Bloch" TargetMode="External"/><Relationship Id="rId191" Type="http://schemas.openxmlformats.org/officeDocument/2006/relationships/hyperlink" Target="https://muflihun.com/bukhari/83/57" TargetMode="External"/><Relationship Id="rId205" Type="http://schemas.openxmlformats.org/officeDocument/2006/relationships/hyperlink" Target="https://islamqa.info/fr/33649" TargetMode="External"/><Relationship Id="rId226" Type="http://schemas.openxmlformats.org/officeDocument/2006/relationships/hyperlink" Target="http://www.insectes.org/insectes/questions-reponses.html" TargetMode="External"/><Relationship Id="rId247" Type="http://schemas.openxmlformats.org/officeDocument/2006/relationships/hyperlink" Target="https://fr.wikipedia.org/wiki/%C3%89vangile_selon_Marc" TargetMode="External"/><Relationship Id="rId107" Type="http://schemas.openxmlformats.org/officeDocument/2006/relationships/hyperlink" Target="https://islamenforce.wordpress.com/2014/06/14/arabie-saoudite-expulser-juifs-chretiens-peninsule-hadith-prophete-armee-etats-unis/" TargetMode="External"/><Relationship Id="rId268" Type="http://schemas.openxmlformats.org/officeDocument/2006/relationships/hyperlink" Target="https://fr.wikipedia.org/wiki/%C3%89vangile_de_Pierre" TargetMode="External"/><Relationship Id="rId289" Type="http://schemas.openxmlformats.org/officeDocument/2006/relationships/hyperlink" Target="https://fr.wikipedia.org/wiki/H%C3%A9rode_Ier_le_Grand" TargetMode="External"/><Relationship Id="rId11" Type="http://schemas.openxmlformats.org/officeDocument/2006/relationships/hyperlink" Target="https://www.youtube.com/watch?v=oysb3vr_8k8" TargetMode="External"/><Relationship Id="rId32" Type="http://schemas.openxmlformats.org/officeDocument/2006/relationships/hyperlink" Target="http://benjamin.lisan.free.fr/jardin.secret/EcritsPolitiquesetPhilosophiques/SurIslam/petits_souvenirs_sur_les_mythomanes_et_menteurs_pathologiques.pdf" TargetMode="External"/><Relationship Id="rId53" Type="http://schemas.openxmlformats.org/officeDocument/2006/relationships/hyperlink" Target="https://www.amazon.fr/dp/1987667263" TargetMode="External"/><Relationship Id="rId74" Type="http://schemas.openxmlformats.org/officeDocument/2006/relationships/hyperlink" Target="https://www.algerie-focus.com/2017/12/polemique-intellectuels-soutiennent-lislamologue-said-djabelkhir/" TargetMode="External"/><Relationship Id="rId128" Type="http://schemas.openxmlformats.org/officeDocument/2006/relationships/hyperlink" Target="https://muflihun.com/bukhari/52/267" TargetMode="External"/><Relationship Id="rId149" Type="http://schemas.openxmlformats.org/officeDocument/2006/relationships/hyperlink" Target="http://lislampourlesnuls.blogspot.com/2018/02/le-coran-est-il-barbare-sauvegarde.html" TargetMode="External"/><Relationship Id="rId5" Type="http://schemas.openxmlformats.org/officeDocument/2006/relationships/hyperlink" Target="https://www.youtube.com/watch?v=Z7ORlOqsriY" TargetMode="External"/><Relationship Id="rId95" Type="http://schemas.openxmlformats.org/officeDocument/2006/relationships/hyperlink" Target="https://fr.wikipedia.org/wiki/Trait%C3%A9_d%27Houdaybiya" TargetMode="External"/><Relationship Id="rId160" Type="http://schemas.openxmlformats.org/officeDocument/2006/relationships/hyperlink" Target="https://www.ajib.fr/mort-prophete-alayhi-salat-wa-salam-de-douleur-a-derniers-propos/" TargetMode="External"/><Relationship Id="rId181" Type="http://schemas.openxmlformats.org/officeDocument/2006/relationships/hyperlink" Target="https://m.youtube.com/watch?feature=youtu.be&amp;v=5AMWZAXukfw" TargetMode="External"/><Relationship Id="rId216" Type="http://schemas.openxmlformats.org/officeDocument/2006/relationships/hyperlink" Target="https://www.comprendreislam.com/blog/2019/1/9/les-astres-qui-lapident-les-dmons" TargetMode="External"/><Relationship Id="rId237" Type="http://schemas.openxmlformats.org/officeDocument/2006/relationships/hyperlink" Target="https://fr.wikipedia.org/wiki/%C3%89vangile_de_Thomas" TargetMode="External"/><Relationship Id="rId258" Type="http://schemas.openxmlformats.org/officeDocument/2006/relationships/hyperlink" Target="https://sunnah.com/tirmidhi/17/40" TargetMode="External"/><Relationship Id="rId279" Type="http://schemas.openxmlformats.org/officeDocument/2006/relationships/hyperlink" Target="https://fr.wikipedia.org/wiki/Capharna%C3%BCm" TargetMode="External"/><Relationship Id="rId22" Type="http://schemas.openxmlformats.org/officeDocument/2006/relationships/hyperlink" Target="https://bibliobs.nouvelobs.com/essais/20150218.OBS2835/islam-les-reponses-aux-6-questions-qui-fachent.html" TargetMode="External"/><Relationship Id="rId43" Type="http://schemas.openxmlformats.org/officeDocument/2006/relationships/hyperlink" Target="https://fr.wikipedia.org/wiki/Mansukh" TargetMode="External"/><Relationship Id="rId64" Type="http://schemas.openxmlformats.org/officeDocument/2006/relationships/hyperlink" Target="https://fr.wikipedia.org/wiki/Syndrome_de_Stockholm" TargetMode="External"/><Relationship Id="rId118" Type="http://schemas.openxmlformats.org/officeDocument/2006/relationships/hyperlink" Target="https://wikiislam.net/wiki/List_of_Killings_Ordered_or_Supported_by_Muhammad" TargetMode="External"/><Relationship Id="rId139" Type="http://schemas.openxmlformats.org/officeDocument/2006/relationships/hyperlink" Target="https://wikiislam.net/wiki/Pedophilie_dans_le_Coran" TargetMode="External"/><Relationship Id="rId290" Type="http://schemas.openxmlformats.org/officeDocument/2006/relationships/hyperlink" Target="https://fr.wikipedia.org/wiki/Date_de_naissance_de_J%C3%A9sus" TargetMode="External"/><Relationship Id="rId85" Type="http://schemas.openxmlformats.org/officeDocument/2006/relationships/hyperlink" Target="http://www.doc-developpement-durable.org/livres/Taqiya__dissimulatiCSP_Size_Fix040818_ter.pdf" TargetMode="External"/><Relationship Id="rId150" Type="http://schemas.openxmlformats.org/officeDocument/2006/relationships/hyperlink" Target="https://wikiislam.net/wiki/Rape_in_Islam" TargetMode="External"/><Relationship Id="rId171" Type="http://schemas.openxmlformats.org/officeDocument/2006/relationships/hyperlink" Target="https://fr.wikipedia.org/wiki/Eduard_Bloch" TargetMode="External"/><Relationship Id="rId192" Type="http://schemas.openxmlformats.org/officeDocument/2006/relationships/hyperlink" Target="https://muflihun.com/bukhari/84/64" TargetMode="External"/><Relationship Id="rId206" Type="http://schemas.openxmlformats.org/officeDocument/2006/relationships/hyperlink" Target="http://www.quransearchonline.com/HTML/Biography/ilyref/jawairiaraz.html" TargetMode="External"/><Relationship Id="rId227" Type="http://schemas.openxmlformats.org/officeDocument/2006/relationships/hyperlink" Target="https://tecfa.unige.ch/tecfa/teaching/UVLibre/0001/bin35/fourmis/chimique/chimique.htm" TargetMode="External"/><Relationship Id="rId248" Type="http://schemas.openxmlformats.org/officeDocument/2006/relationships/hyperlink" Target="https://fr.wikipedia.org/wiki/%C3%89vangile_selon_Luc" TargetMode="External"/><Relationship Id="rId269" Type="http://schemas.openxmlformats.org/officeDocument/2006/relationships/hyperlink" Target="https://fr.wikipedia.org/wiki/%C3%89vangile_selon_Philippe" TargetMode="External"/><Relationship Id="rId12" Type="http://schemas.openxmlformats.org/officeDocument/2006/relationships/hyperlink" Target="https://www.youtube.com/watch?v=UorE3mBCTV8" TargetMode="External"/><Relationship Id="rId33" Type="http://schemas.openxmlformats.org/officeDocument/2006/relationships/hyperlink" Target="https://en.wikipedia.org/wiki/Cat_Stevens" TargetMode="External"/><Relationship Id="rId108" Type="http://schemas.openxmlformats.org/officeDocument/2006/relationships/hyperlink" Target="http://www.islamicbulletin.org/french/ebooks/raheq_french.pdf" TargetMode="External"/><Relationship Id="rId129" Type="http://schemas.openxmlformats.org/officeDocument/2006/relationships/hyperlink" Target="https://www.meforum.org/articles/2010/la-taqiyya-et-les-regles-de-la-guerre-islamique" TargetMode="External"/><Relationship Id="rId280" Type="http://schemas.openxmlformats.org/officeDocument/2006/relationships/hyperlink" Target="https://fr.wikipedia.org/wiki/Jubil%C3%A9" TargetMode="External"/><Relationship Id="rId54" Type="http://schemas.openxmlformats.org/officeDocument/2006/relationships/hyperlink" Target="http://www.doc-developpement-durable.org/livres/Taqiya__dissimulatiCSP_Size_Fix040818_ter.pdf" TargetMode="External"/><Relationship Id="rId75" Type="http://schemas.openxmlformats.org/officeDocument/2006/relationships/hyperlink" Target="https://algeriepart.com/2017/12/25/debat-autour-de-linterpretation-de-religion-algerie-algeriens-expriment-soutien-a-intellectuel-progressite/" TargetMode="External"/><Relationship Id="rId96" Type="http://schemas.openxmlformats.org/officeDocument/2006/relationships/hyperlink" Target="https://fr.wikipedia.org/wiki/Formule_d%27eulogie_en_islam" TargetMode="External"/><Relationship Id="rId140" Type="http://schemas.openxmlformats.org/officeDocument/2006/relationships/hyperlink" Target="https://wikiislam.net/wiki/Pedophilie_dans_le_Coran" TargetMode="External"/><Relationship Id="rId161" Type="http://schemas.openxmlformats.org/officeDocument/2006/relationships/hyperlink" Target="https://wikiislam.net/wiki/Concerns_with_Islam:_Adoption" TargetMode="External"/><Relationship Id="rId182" Type="http://schemas.openxmlformats.org/officeDocument/2006/relationships/hyperlink" Target="https://www.ajib.fr/mort-prophete-alayhi-salat-wa-salam-de-douleur-a-derniers-propos/" TargetMode="External"/><Relationship Id="rId217" Type="http://schemas.openxmlformats.org/officeDocument/2006/relationships/hyperlink" Target="https://fr.wikipedia.org/wiki/%C3%89toile" TargetMode="External"/><Relationship Id="rId6" Type="http://schemas.openxmlformats.org/officeDocument/2006/relationships/hyperlink" Target="https://www.franceinter.fr/emissions/boomerang/boomerang-08-septembre-2015" TargetMode="External"/><Relationship Id="rId238" Type="http://schemas.openxmlformats.org/officeDocument/2006/relationships/hyperlink" Target="https://fr.wikipedia.org/wiki/%C3%89vangile_de_Pierre" TargetMode="External"/><Relationship Id="rId259" Type="http://schemas.openxmlformats.org/officeDocument/2006/relationships/hyperlink" Target="https://sunnah.com/urn/1268780" TargetMode="External"/><Relationship Id="rId23" Type="http://schemas.openxmlformats.org/officeDocument/2006/relationships/hyperlink" Target="http://benjamin.lisan.free.fr/jardin.secret/EcritsPolitiquesetPhilosophiques/SurIslam/contradictions-et-incoherences-du-coran.htm" TargetMode="External"/><Relationship Id="rId119" Type="http://schemas.openxmlformats.org/officeDocument/2006/relationships/hyperlink" Target="http://benjamin.lisan.free.fr/jardin.secret/EcritsPolitiquesetPhilosophiques/SurIslam/Liste_des_meurtres_ordonnes_ou_soutenus_par_Muhammad.htm" TargetMode="External"/><Relationship Id="rId270" Type="http://schemas.openxmlformats.org/officeDocument/2006/relationships/hyperlink" Target="http://eogc.org/wa_files/Evangile_selon_Philippe.pdf" TargetMode="External"/><Relationship Id="rId291" Type="http://schemas.openxmlformats.org/officeDocument/2006/relationships/hyperlink" Target="https://fr.wikipedia.org/wiki/%C3%89vangile_de_Barnab%C3%A9" TargetMode="External"/><Relationship Id="rId44" Type="http://schemas.openxmlformats.org/officeDocument/2006/relationships/hyperlink" Target="http://www.ikhwan.whoswho/blog/archives/7968" TargetMode="External"/><Relationship Id="rId65" Type="http://schemas.openxmlformats.org/officeDocument/2006/relationships/hyperlink" Target="http://benjamin.lisan.free.fr/jardin.secret/EcritsPolitiquesetPhilosophiques/SurIslam/Sur_les_conceptions_scientifiques_de_Mahomet_sur_l-univers.htm" TargetMode="External"/><Relationship Id="rId86" Type="http://schemas.openxmlformats.org/officeDocument/2006/relationships/hyperlink" Target="https://menace-theoriste.fr/violence-de-la-sourate-3/" TargetMode="External"/><Relationship Id="rId130" Type="http://schemas.openxmlformats.org/officeDocument/2006/relationships/hyperlink" Target="https://www.agoravox.fr/tribune-libre/article/une-bonne-lecon-de-taqiyya-183357" TargetMode="External"/><Relationship Id="rId151" Type="http://schemas.openxmlformats.org/officeDocument/2006/relationships/hyperlink" Target="https://wikiislam.net/wiki/Rape_in_Islam" TargetMode="External"/><Relationship Id="rId172" Type="http://schemas.openxmlformats.org/officeDocument/2006/relationships/hyperlink" Target="http://benjamin.lisan.free.fr/jardin.secret/EcritsPolitiquesetPhilosophiques/SurIslam/petits_souvenirs_sur_les_mythomanes_et_menteurs_pathologiques.htm" TargetMode="External"/><Relationship Id="rId193" Type="http://schemas.openxmlformats.org/officeDocument/2006/relationships/hyperlink" Target="https://muflihun.com/bukhari/88/174" TargetMode="External"/><Relationship Id="rId207" Type="http://schemas.openxmlformats.org/officeDocument/2006/relationships/hyperlink" Target="https://muflihun.com/ibnmajah/21/2660" TargetMode="External"/><Relationship Id="rId228" Type="http://schemas.openxmlformats.org/officeDocument/2006/relationships/hyperlink" Target="https://fr.wikipedia.org/wiki/Lait" TargetMode="External"/><Relationship Id="rId249" Type="http://schemas.openxmlformats.org/officeDocument/2006/relationships/hyperlink" Target="https://fr.wikipedia.org/wiki/%C3%89vangile_selon_Jean" TargetMode="External"/><Relationship Id="rId13" Type="http://schemas.openxmlformats.org/officeDocument/2006/relationships/hyperlink" Target="http://blog.decouvrirlislam.net/Home/islam/Le-prophte-Muhammad/desinformations-sur-le-prophete-saws/muhammad-saws-ordonne-de-tuer-les-banu-qurayza-etude-historique-critique-partie-i-" TargetMode="External"/><Relationship Id="rId109" Type="http://schemas.openxmlformats.org/officeDocument/2006/relationships/hyperlink" Target="https://www.yabiladi.com/forum/livres-sacres-falsifies-80-8114857.html" TargetMode="External"/><Relationship Id="rId260" Type="http://schemas.openxmlformats.org/officeDocument/2006/relationships/hyperlink" Target="https://muflihun.com/abudawood/40/4447" TargetMode="External"/><Relationship Id="rId281" Type="http://schemas.openxmlformats.org/officeDocument/2006/relationships/hyperlink" Target="https://fr.wikipedia.org/wiki/L%C3%A9vitique" TargetMode="External"/><Relationship Id="rId34" Type="http://schemas.openxmlformats.org/officeDocument/2006/relationships/hyperlink" Target="https://coulissesdelaculture.wordpress.com/2011/04/12/yusuf-islam-autrefois-cat-stevens-itineraire-dun-converti-a-lislam/" TargetMode="External"/><Relationship Id="rId55" Type="http://schemas.openxmlformats.org/officeDocument/2006/relationships/hyperlink" Target="https://twitter.com/Sifaoui/status/1521369342574841862" TargetMode="External"/><Relationship Id="rId76" Type="http://schemas.openxmlformats.org/officeDocument/2006/relationships/hyperlink" Target="https://www.facebook.com/groups/pseudosciences.islamiques/" TargetMode="External"/><Relationship Id="rId97" Type="http://schemas.openxmlformats.org/officeDocument/2006/relationships/hyperlink" Target="http://www.islam-fr.com/coran/francais/sourate-2-al-baqara-la-vache.html" TargetMode="External"/><Relationship Id="rId120" Type="http://schemas.openxmlformats.org/officeDocument/2006/relationships/hyperlink" Target="https://fr.wikipedia.org/wiki/Ka%27b_ibn_al-Ashraf" TargetMode="External"/><Relationship Id="rId141" Type="http://schemas.openxmlformats.org/officeDocument/2006/relationships/hyperlink" Target="https://fr.wikipedia.org/wiki/Mut%27a" TargetMode="External"/><Relationship Id="rId7" Type="http://schemas.openxmlformats.org/officeDocument/2006/relationships/hyperlink" Target="https://artofuss.blog/2022/04/24/le-courageux-ecrivain-algerien-boualem-sansal-laureat-du-prix-mediterranee-de-litterature/" TargetMode="External"/><Relationship Id="rId71" Type="http://schemas.openxmlformats.org/officeDocument/2006/relationships/hyperlink" Target="https://ladepeche.ma/attention-on-ne-touche-pas-au-sahih-al-boukhari/" TargetMode="External"/><Relationship Id="rId92" Type="http://schemas.openxmlformats.org/officeDocument/2006/relationships/hyperlink" Target="https://www.islam-et-verite.com/les-chretiens-sont-il-des-associateurs/" TargetMode="External"/><Relationship Id="rId162" Type="http://schemas.openxmlformats.org/officeDocument/2006/relationships/hyperlink" Target="https://wikiislam.net/wiki/Concerns_with_Islam:_Adoption" TargetMode="External"/><Relationship Id="rId183" Type="http://schemas.openxmlformats.org/officeDocument/2006/relationships/hyperlink" Target="http://www.troisiemeguerremondiale.net/article-la-verite-sur-mahomet-rapporte-dans-les-hadiths-1-3-118548404.html" TargetMode="External"/><Relationship Id="rId213" Type="http://schemas.openxmlformats.org/officeDocument/2006/relationships/hyperlink" Target="https://muflihun.com/bukhari/84/64" TargetMode="External"/><Relationship Id="rId218" Type="http://schemas.openxmlformats.org/officeDocument/2006/relationships/hyperlink" Target="https://fr.wikipedia.org/wiki/Soleil" TargetMode="External"/><Relationship Id="rId234" Type="http://schemas.openxmlformats.org/officeDocument/2006/relationships/hyperlink" Target="https://fr.wikipedia.org/wiki/Formation_et_%C3%A9volution_du_Syst%C3%A8me_solaire" TargetMode="External"/><Relationship Id="rId239" Type="http://schemas.openxmlformats.org/officeDocument/2006/relationships/hyperlink" Target="https://fr.wikipedia.org/wiki/%C3%89vangile_du_Pseudo-Matthieu" TargetMode="External"/><Relationship Id="rId2" Type="http://schemas.openxmlformats.org/officeDocument/2006/relationships/hyperlink" Target="https://fr.wikipedia.org/wiki/Charia" TargetMode="External"/><Relationship Id="rId29" Type="http://schemas.openxmlformats.org/officeDocument/2006/relationships/hyperlink" Target="https://en.wikipedia.org/wiki/Abraham_Geiger" TargetMode="External"/><Relationship Id="rId250" Type="http://schemas.openxmlformats.org/officeDocument/2006/relationships/hyperlink" Target="https://fr.wikipedia.org/wiki/Nouveau_Testament" TargetMode="External"/><Relationship Id="rId255" Type="http://schemas.openxmlformats.org/officeDocument/2006/relationships/hyperlink" Target="https://islamqa.info/fr/answers/194527/comment-les-compagnons-se-sont-ils-retournes-pendant-leur-priere-quand-ils-apprirent-le-changement-de-la-qibla" TargetMode="External"/><Relationship Id="rId271" Type="http://schemas.openxmlformats.org/officeDocument/2006/relationships/hyperlink" Target="https://fr.wikipedia.org/wiki/%C3%89vangile_de_Judas" TargetMode="External"/><Relationship Id="rId276" Type="http://schemas.openxmlformats.org/officeDocument/2006/relationships/hyperlink" Target="https://fr.wikipedia.org/wiki/Gaulois_(peuples)" TargetMode="External"/><Relationship Id="rId292" Type="http://schemas.openxmlformats.org/officeDocument/2006/relationships/hyperlink" Target="https://fr.wikipedia.org/wiki/Joseph_Smith" TargetMode="External"/><Relationship Id="rId24" Type="http://schemas.openxmlformats.org/officeDocument/2006/relationships/hyperlink" Target="http://benjamin.lisan.free.fr/jardin.secret/EcritsPolitiquesetPhilosophiques/SurIslam/contradictions-et-incoherences-du-coran.pdf" TargetMode="External"/><Relationship Id="rId40" Type="http://schemas.openxmlformats.org/officeDocument/2006/relationships/hyperlink" Target="https://atalayar.com/fr/node/7716" TargetMode="External"/><Relationship Id="rId45" Type="http://schemas.openxmlformats.org/officeDocument/2006/relationships/hyperlink" Target="http://www.ikhwan.whoswho/blog/archives/10023" TargetMode="External"/><Relationship Id="rId66" Type="http://schemas.openxmlformats.org/officeDocument/2006/relationships/hyperlink" Target="https://fr.wikipedia.org/wiki/Dissonance_cognitive" TargetMode="External"/><Relationship Id="rId87" Type="http://schemas.openxmlformats.org/officeDocument/2006/relationships/hyperlink" Target="https://twitter.com/eve_thefirst/status/1450826458117595148?t=oQNwatSw-3OCUrsGe91H3w&amp;s=03" TargetMode="External"/><Relationship Id="rId110" Type="http://schemas.openxmlformats.org/officeDocument/2006/relationships/hyperlink" Target="https://www.nouvelobs.com/societe/20120708.OBS6523/mohamed-merah-moi-la-mort-je-l-aime-comme-vous-vous-aimez-la-vie.html" TargetMode="External"/><Relationship Id="rId115" Type="http://schemas.openxmlformats.org/officeDocument/2006/relationships/hyperlink" Target="https://www.jeuxvideo.com/forums/42-3005597-51217062-1-0-1-0-islam-shirk-et-polytheisme.htm" TargetMode="External"/><Relationship Id="rId131" Type="http://schemas.openxmlformats.org/officeDocument/2006/relationships/hyperlink" Target="http://www.hisnulmuslim.com/coran/index.php?num_sourate=3" TargetMode="External"/><Relationship Id="rId136" Type="http://schemas.openxmlformats.org/officeDocument/2006/relationships/hyperlink" Target="https://wikiislam.net/wiki/Concerns_with_Islam:_Adoption" TargetMode="External"/><Relationship Id="rId157" Type="http://schemas.openxmlformats.org/officeDocument/2006/relationships/hyperlink" Target="https://www.youtube.com/watch?v=T9tUVXnHYFc" TargetMode="External"/><Relationship Id="rId178" Type="http://schemas.openxmlformats.org/officeDocument/2006/relationships/hyperlink" Target="https://www.youtube.com/watch?v=KriDBwFGYKY" TargetMode="External"/><Relationship Id="rId61" Type="http://schemas.openxmlformats.org/officeDocument/2006/relationships/hyperlink" Target="https://www.bladi.net/amp,63552,etats-unis-affiche-islamophobe,63552.html" TargetMode="External"/><Relationship Id="rId82" Type="http://schemas.openxmlformats.org/officeDocument/2006/relationships/hyperlink" Target="http://benjamin.lisan.free.fr/jardin.secret/EcritsPolitiquesetPhilosophiques/SurIslam/differents_textes_sur_l-histoire_de_l-islam%20.htm" TargetMode="External"/><Relationship Id="rId152" Type="http://schemas.openxmlformats.org/officeDocument/2006/relationships/hyperlink" Target="http://www.islam-fr.com/coran/francais/sourate-16-an-nahl-les-abeilles.html" TargetMode="External"/><Relationship Id="rId173" Type="http://schemas.openxmlformats.org/officeDocument/2006/relationships/hyperlink" Target="http://benjamin.lisan.free.fr/jardin.secret/EcritsPolitiquesetPhilosophiques/SurIslam/la-description-du-paradis-par-mahomet.htm" TargetMode="External"/><Relationship Id="rId194" Type="http://schemas.openxmlformats.org/officeDocument/2006/relationships/hyperlink" Target="https://en.wikipedia.org/wiki/Yusuf_al-Qaradawi" TargetMode="External"/><Relationship Id="rId199" Type="http://schemas.openxmlformats.org/officeDocument/2006/relationships/hyperlink" Target="https://muflihun.com/bukhari/52/220" TargetMode="External"/><Relationship Id="rId203" Type="http://schemas.openxmlformats.org/officeDocument/2006/relationships/hyperlink" Target="https://wikiislam.net/wiki/Women_are_Deficient_in_Intelligence" TargetMode="External"/><Relationship Id="rId208" Type="http://schemas.openxmlformats.org/officeDocument/2006/relationships/hyperlink" Target="http://www.islamicbulletin.org/french/ebooks/raheq_french.pdf" TargetMode="External"/><Relationship Id="rId229" Type="http://schemas.openxmlformats.org/officeDocument/2006/relationships/hyperlink" Target="https://www.futura-sciences.com/sante/definitions/biologie-liquide-seminal-12743/" TargetMode="External"/><Relationship Id="rId19" Type="http://schemas.openxmlformats.org/officeDocument/2006/relationships/hyperlink" Target="https://data.bnf.fr/14553959/sayyid_qut_b_a_l_ombre_du_coran/fr.pdf" TargetMode="External"/><Relationship Id="rId224" Type="http://schemas.openxmlformats.org/officeDocument/2006/relationships/hyperlink" Target="https://naitreetgrandir.com/fr/grossesse/trimestre1/fiche.aspx?doc=grossesse-developpement-foetus-embryon" TargetMode="External"/><Relationship Id="rId240" Type="http://schemas.openxmlformats.org/officeDocument/2006/relationships/hyperlink" Target="https://fr.wikipedia.org/wiki/Prot%C3%A9vangile_de_Jacques" TargetMode="External"/><Relationship Id="rId245" Type="http://schemas.openxmlformats.org/officeDocument/2006/relationships/hyperlink" Target="https://fr.wikipedia.org/wiki/Canon_(Bible)" TargetMode="External"/><Relationship Id="rId261" Type="http://schemas.openxmlformats.org/officeDocument/2006/relationships/hyperlink" Target="http://www.hadithdujour.com/hadiths/hadith-sur-L-homosexualite_1066.asp" TargetMode="External"/><Relationship Id="rId266" Type="http://schemas.openxmlformats.org/officeDocument/2006/relationships/hyperlink" Target="https://fr.wikipedia.org/wiki/Grand_Rouleau_d%27Isa%C3%AFe" TargetMode="External"/><Relationship Id="rId287" Type="http://schemas.openxmlformats.org/officeDocument/2006/relationships/hyperlink" Target="https://fr.wikipedia.org/wiki/Empire_romain" TargetMode="External"/><Relationship Id="rId14" Type="http://schemas.openxmlformats.org/officeDocument/2006/relationships/hyperlink" Target="https://fr.wiktionary.org/wiki/associateur" TargetMode="External"/><Relationship Id="rId30" Type="http://schemas.openxmlformats.org/officeDocument/2006/relationships/hyperlink" Target="https://www.courrierinternational.com/revue-de-presse/liberte-dexpression-erdogan-promet-de-trancher-la-langue-de-ceux-qui-sen-prennent" TargetMode="External"/><Relationship Id="rId35" Type="http://schemas.openxmlformats.org/officeDocument/2006/relationships/hyperlink" Target="https://archive.org/details/Hypotheticals-a-Satanic-Scenario" TargetMode="External"/><Relationship Id="rId56" Type="http://schemas.openxmlformats.org/officeDocument/2006/relationships/hyperlink" Target="https://nawaat.org/2015/09/14/la-question-de-lauthenticite-du-coran/" TargetMode="External"/><Relationship Id="rId77" Type="http://schemas.openxmlformats.org/officeDocument/2006/relationships/hyperlink" Target="http://benjamin.lisan.free.fr/jardin.secret/EcritsPolitiquesetPhilosophiques/SurIslam/VersetsViolentsDuCoran.htm" TargetMode="External"/><Relationship Id="rId100" Type="http://schemas.openxmlformats.org/officeDocument/2006/relationships/hyperlink" Target="http://www.fleurislam.net/media/doc/coran/sourate_004.html" TargetMode="External"/><Relationship Id="rId105" Type="http://schemas.openxmlformats.org/officeDocument/2006/relationships/hyperlink" Target="https://www.alajami.fr/index.php/2018/01/25/s1-v7/" TargetMode="External"/><Relationship Id="rId126" Type="http://schemas.openxmlformats.org/officeDocument/2006/relationships/hyperlink" Target="http://mohamedlouizi.eu/files/2018/05/50-ans-de-tamkine-des-freres-musulmans-au-qatar-mlouizi.pdf" TargetMode="External"/><Relationship Id="rId147" Type="http://schemas.openxmlformats.org/officeDocument/2006/relationships/hyperlink" Target="https://www.clio.fr/BIBLIOTHEQUE/mahomet_et_les_femmes.asp" TargetMode="External"/><Relationship Id="rId168" Type="http://schemas.openxmlformats.org/officeDocument/2006/relationships/hyperlink" Target="https://web.archive.org/web/20070930061342/http://www.uni-graz.at/~schulter/se04_religiosity.pdf" TargetMode="External"/><Relationship Id="rId282" Type="http://schemas.openxmlformats.org/officeDocument/2006/relationships/hyperlink" Target="https://fr.wikipedia.org/wiki/Boniface_VIII" TargetMode="External"/><Relationship Id="rId8" Type="http://schemas.openxmlformats.org/officeDocument/2006/relationships/hyperlink" Target="https://www.tribunejuive.info/2021/01/26/kamel-daoud-il-est-facile-confortable-plaisant-daccuser-loccident-et-le-reste-de-lhumanite-de-nos-defauts-maladies-et-nevroses-et-on-saccommode-de-ne-pas-les-de/" TargetMode="External"/><Relationship Id="rId51" Type="http://schemas.openxmlformats.org/officeDocument/2006/relationships/hyperlink" Target="https://fr.wikipedia.org/wiki/Mansukh" TargetMode="External"/><Relationship Id="rId72" Type="http://schemas.openxmlformats.org/officeDocument/2006/relationships/hyperlink" Target="http://memri.fr/2018/09/26/lauteur-marocain-rachid-aylal-les-scientifiques-sont-les-nouveaux-prophetes-qui-decouvrent-la-revelation-de-dieu-dans-lunivers/" TargetMode="External"/><Relationship Id="rId93" Type="http://schemas.openxmlformats.org/officeDocument/2006/relationships/hyperlink" Target="http://www.3ilmchar3i.net/article-les-juifs-et-chretiens-sont-ils-mecreants-34367769.html" TargetMode="External"/><Relationship Id="rId98" Type="http://schemas.openxmlformats.org/officeDocument/2006/relationships/hyperlink" Target="http://www.islam-fr.com/coran/francais/sourate-3-al-imran-la-famille-d-imran.html" TargetMode="External"/><Relationship Id="rId121" Type="http://schemas.openxmlformats.org/officeDocument/2006/relationships/hyperlink" Target="https://en.wikipedia.org/wiki/Ka%27b_ibn_al-Ashraf" TargetMode="External"/><Relationship Id="rId142" Type="http://schemas.openxmlformats.org/officeDocument/2006/relationships/hyperlink" Target="https://en.wikipedia.org/wiki/Nikah_mut%27ah" TargetMode="External"/><Relationship Id="rId163" Type="http://schemas.openxmlformats.org/officeDocument/2006/relationships/hyperlink" Target="https://wikiislam.net/wiki/Rape_in_Islam" TargetMode="External"/><Relationship Id="rId184" Type="http://schemas.openxmlformats.org/officeDocument/2006/relationships/hyperlink" Target="http://explore-quran.blogspot.fr/2008/03/hadith.html" TargetMode="External"/><Relationship Id="rId189" Type="http://schemas.openxmlformats.org/officeDocument/2006/relationships/hyperlink" Target="http://sunnah.com/muslim/22/152" TargetMode="External"/><Relationship Id="rId219" Type="http://schemas.openxmlformats.org/officeDocument/2006/relationships/hyperlink" Target="https://fr.wikiversity.org/wiki/Nature_du_vivant/La_composition_chimique_du_vivant" TargetMode="External"/><Relationship Id="rId3" Type="http://schemas.openxmlformats.org/officeDocument/2006/relationships/hyperlink" Target="https://lepetitjournal.com/istanbul/erdogan-lislam-ne-peut-etre-modere-161659" TargetMode="External"/><Relationship Id="rId214" Type="http://schemas.openxmlformats.org/officeDocument/2006/relationships/hyperlink" Target="https://muflihun.com/bukhari/52/271" TargetMode="External"/><Relationship Id="rId230" Type="http://schemas.openxmlformats.org/officeDocument/2006/relationships/hyperlink" Target="http://benjamin.lisan.free.fr/jardin.secret/EcritsPolitiquesetPhilosophiques/SurIslam/un_magnifique_exemple_de_biais_de_confirmation_concernant_les_versets_coraniques_86_5-7.htm" TargetMode="External"/><Relationship Id="rId235" Type="http://schemas.openxmlformats.org/officeDocument/2006/relationships/hyperlink" Target="https://fr.wikipedia.org/wiki/Plan%C3%A8te" TargetMode="External"/><Relationship Id="rId251" Type="http://schemas.openxmlformats.org/officeDocument/2006/relationships/hyperlink" Target="https://fr.wikipedia.org/wiki/Concile_de_Laodic%C3%A9e" TargetMode="External"/><Relationship Id="rId256" Type="http://schemas.openxmlformats.org/officeDocument/2006/relationships/hyperlink" Target="https://fr.wikipedia.org/wiki/%C3%89pouses_de_Mahomet" TargetMode="External"/><Relationship Id="rId277" Type="http://schemas.openxmlformats.org/officeDocument/2006/relationships/hyperlink" Target="https://fr.wikipedia.org/wiki/Galil%C3%A9e_(r%C3%A9gion)" TargetMode="External"/><Relationship Id="rId25" Type="http://schemas.openxmlformats.org/officeDocument/2006/relationships/hyperlink" Target="https://fr.wikipedia.org/wiki/Theodor_N%C3%B6ldeke" TargetMode="External"/><Relationship Id="rId46" Type="http://schemas.openxmlformats.org/officeDocument/2006/relationships/hyperlink" Target="http://mohamedlouizi.eu/files/2018/05/50-ans-de-tamkine-des-freres-musulmans-au-qatar-mlouizi.pdf" TargetMode="External"/><Relationship Id="rId67" Type="http://schemas.openxmlformats.org/officeDocument/2006/relationships/hyperlink" Target="https://www.psychologie-sociale.com/index.php/fr/theories/influence/6-la-theorie-de-la-dissonance-cognitive" TargetMode="External"/><Relationship Id="rId116" Type="http://schemas.openxmlformats.org/officeDocument/2006/relationships/hyperlink" Target="http://www.islam-fr.com/coran/francais/sourate-98-al-bayyina-la-preuve.html" TargetMode="External"/><Relationship Id="rId137" Type="http://schemas.openxmlformats.org/officeDocument/2006/relationships/hyperlink" Target="https://wikiislam.net/wiki/Rape_in_Islam" TargetMode="External"/><Relationship Id="rId158" Type="http://schemas.openxmlformats.org/officeDocument/2006/relationships/hyperlink" Target="http://www.lepoint.fr/culture/la-vraie-mort-de-mahomet-14-03-2016-2025225_3.php" TargetMode="External"/><Relationship Id="rId272" Type="http://schemas.openxmlformats.org/officeDocument/2006/relationships/hyperlink" Target="https://fr.wikipedia.org/wiki/%C3%89vangiles_de_l%27enfance" TargetMode="External"/><Relationship Id="rId293" Type="http://schemas.openxmlformats.org/officeDocument/2006/relationships/hyperlink" Target="https://fr.wikipedia.org/wiki/Jean_de_Leyde" TargetMode="External"/><Relationship Id="rId20" Type="http://schemas.openxmlformats.org/officeDocument/2006/relationships/hyperlink" Target="https://www.letemps.ch/opinions/coran-6300-versets-cinq-contiennent-un-appel-tuer" TargetMode="External"/><Relationship Id="rId41" Type="http://schemas.openxmlformats.org/officeDocument/2006/relationships/hyperlink" Target="https://www.bbc.co.uk/news/mobile/uk-13191959" TargetMode="External"/><Relationship Id="rId62" Type="http://schemas.openxmlformats.org/officeDocument/2006/relationships/hyperlink" Target="https://fr.wikipedia.org/wiki/Psychologie_des_foules_(livre)" TargetMode="External"/><Relationship Id="rId83" Type="http://schemas.openxmlformats.org/officeDocument/2006/relationships/hyperlink" Target="https://wikiislam.net/wiki/List_of_Killings_Ordered_or_Supported_by_Muhammad" TargetMode="External"/><Relationship Id="rId88" Type="http://schemas.openxmlformats.org/officeDocument/2006/relationships/hyperlink" Target="https://twitter.com/eve_thefirst/status/1450834043143168005?t=M9iEi0250i_qUI6Ca8k7Bg&amp;s=03" TargetMode="External"/><Relationship Id="rId111" Type="http://schemas.openxmlformats.org/officeDocument/2006/relationships/hyperlink" Target="https://fr.wikipedia.org/wiki/Khalid_ibn_al-Walid" TargetMode="External"/><Relationship Id="rId132" Type="http://schemas.openxmlformats.org/officeDocument/2006/relationships/hyperlink" Target="http://benjamin.lisan.free.fr/jardin.secret/EcritsPolitiquesetPhilosophiques/SurIslam/le-betisier-islamiste.htm" TargetMode="External"/><Relationship Id="rId153" Type="http://schemas.openxmlformats.org/officeDocument/2006/relationships/hyperlink" Target="http://www.hisnulmuslim.com/coran/index.php?num_sourate=16" TargetMode="External"/><Relationship Id="rId174" Type="http://schemas.openxmlformats.org/officeDocument/2006/relationships/hyperlink" Target="http://benjamin.lisan.free.fr/jardin.secret/EcritsPolitiquesetPhilosophiques/Bible/VersetsViolentsDeLaBible.htm" TargetMode="External"/><Relationship Id="rId179" Type="http://schemas.openxmlformats.org/officeDocument/2006/relationships/hyperlink" Target="https://lesalonbeige.blogs.com/my_weblog/2016/03/statut-du-coran-et-mahomet-le-beau-mod%C3%A8le.html" TargetMode="External"/><Relationship Id="rId195" Type="http://schemas.openxmlformats.org/officeDocument/2006/relationships/hyperlink" Target="https://www.youtube.com/watch?v=huMu8ihDlVA" TargetMode="External"/><Relationship Id="rId209" Type="http://schemas.openxmlformats.org/officeDocument/2006/relationships/hyperlink" Target="https://muflihun.com/muslim/41/6985" TargetMode="External"/><Relationship Id="rId190" Type="http://schemas.openxmlformats.org/officeDocument/2006/relationships/hyperlink" Target="https://muflihun.com/bukhari/82/17" TargetMode="External"/><Relationship Id="rId204" Type="http://schemas.openxmlformats.org/officeDocument/2006/relationships/hyperlink" Target="https://sunnah.com/abudawud/42/122" TargetMode="External"/><Relationship Id="rId220" Type="http://schemas.openxmlformats.org/officeDocument/2006/relationships/hyperlink" Target="https://fr.wikipedia.org/wiki/Vie" TargetMode="External"/><Relationship Id="rId225" Type="http://schemas.openxmlformats.org/officeDocument/2006/relationships/hyperlink" Target="https://environnement.savoir.fr/les-especes-vivant-dans-lisolement/" TargetMode="External"/><Relationship Id="rId241" Type="http://schemas.openxmlformats.org/officeDocument/2006/relationships/hyperlink" Target="https://fr.wikipedia.org/wiki/%C3%89vangile_selon_Philippe" TargetMode="External"/><Relationship Id="rId246" Type="http://schemas.openxmlformats.org/officeDocument/2006/relationships/hyperlink" Target="https://fr.wikipedia.org/wiki/%C3%89vangile_selon_Matthieu" TargetMode="External"/><Relationship Id="rId267" Type="http://schemas.openxmlformats.org/officeDocument/2006/relationships/hyperlink" Target="https://en.wikipedia.org/wiki/Jerome" TargetMode="External"/><Relationship Id="rId288" Type="http://schemas.openxmlformats.org/officeDocument/2006/relationships/hyperlink" Target="https://fr.wikipedia.org/wiki/26" TargetMode="External"/><Relationship Id="rId15" Type="http://schemas.openxmlformats.org/officeDocument/2006/relationships/hyperlink" Target="http://benjamin.lisan.free.fr/jardin.secret/EcritsPolitiquesetPhilosophiques/SurIslam/video/textes_islam_justifiant_terrorisme_de_daesh.mp4" TargetMode="External"/><Relationship Id="rId36" Type="http://schemas.openxmlformats.org/officeDocument/2006/relationships/hyperlink" Target="https://web.archive.org/web/20111004154204/http://www.mountainoflight.co.uk/talks_cw.html" TargetMode="External"/><Relationship Id="rId57" Type="http://schemas.openxmlformats.org/officeDocument/2006/relationships/hyperlink" Target="http://www.islam-paradise.com/Prophete_modele_centre.php" TargetMode="External"/><Relationship Id="rId106" Type="http://schemas.openxmlformats.org/officeDocument/2006/relationships/hyperlink" Target="http://www.hadithdujour.com/hadiths/hadith-sur-Ceux-qui-ont-encouru-la-colere-et-les-egares_1484.asp" TargetMode="External"/><Relationship Id="rId127" Type="http://schemas.openxmlformats.org/officeDocument/2006/relationships/hyperlink" Target="http://www.lefigaro.fr/vox/societe/2016/06/17/31003-20160617ARTFIG00364-les-droits-de-l-homme-eriges-en-religion-detruisent-les-nations.php" TargetMode="External"/><Relationship Id="rId262" Type="http://schemas.openxmlformats.org/officeDocument/2006/relationships/hyperlink" Target="https://muflihun.com/bukhari/49/861" TargetMode="External"/><Relationship Id="rId283" Type="http://schemas.openxmlformats.org/officeDocument/2006/relationships/hyperlink" Target="https://fr.wikipedia.org/wiki/Cl%C3%A9ment_VI" TargetMode="External"/><Relationship Id="rId10" Type="http://schemas.openxmlformats.org/officeDocument/2006/relationships/hyperlink" Target="https://fr.wikipedia.org/wiki/Banu_Qurayza" TargetMode="External"/><Relationship Id="rId31" Type="http://schemas.openxmlformats.org/officeDocument/2006/relationships/hyperlink" Target="https://www.amazon.fr/dp/B08FV3B1ZV" TargetMode="External"/><Relationship Id="rId52" Type="http://schemas.openxmlformats.org/officeDocument/2006/relationships/hyperlink" Target="https://fr.wikipedia.org/wiki/Dawa" TargetMode="External"/><Relationship Id="rId73" Type="http://schemas.openxmlformats.org/officeDocument/2006/relationships/hyperlink" Target="http://dia-algerie.com/chercheur-critique-severement-hadiths-prophete-beur-tv-videos/" TargetMode="External"/><Relationship Id="rId78" Type="http://schemas.openxmlformats.org/officeDocument/2006/relationships/hyperlink" Target="http://www.atlantico.fr/decryptage/taqiya-ou-concept-coranique-qui-permet-aux-musulmans-radicaux-dissimuler-veritables-croyances-annie-laurent-2445946.html" TargetMode="External"/><Relationship Id="rId94" Type="http://schemas.openxmlformats.org/officeDocument/2006/relationships/hyperlink" Target="https://www.bladi.info/threads/chretiens-associateurs-idolatres.356967/" TargetMode="External"/><Relationship Id="rId99" Type="http://schemas.openxmlformats.org/officeDocument/2006/relationships/hyperlink" Target="https://fr.wikisource.org/wiki/Coran_Savary/003" TargetMode="External"/><Relationship Id="rId101" Type="http://schemas.openxmlformats.org/officeDocument/2006/relationships/hyperlink" Target="http://vraislam.forumgratuit.org/t290-sourate-5-le-festin-al-ma-idah" TargetMode="External"/><Relationship Id="rId122" Type="http://schemas.openxmlformats.org/officeDocument/2006/relationships/hyperlink" Target="https://fr.wikipedia.org/wiki/Tabari" TargetMode="External"/><Relationship Id="rId143" Type="http://schemas.openxmlformats.org/officeDocument/2006/relationships/hyperlink" Target="http://www.sajidine.com/fiq/mariage/mariage_jouissance.htm" TargetMode="External"/><Relationship Id="rId148" Type="http://schemas.openxmlformats.org/officeDocument/2006/relationships/hyperlink" Target="https://muflihun.com/bukhari/81/792" TargetMode="External"/><Relationship Id="rId164" Type="http://schemas.openxmlformats.org/officeDocument/2006/relationships/hyperlink" Target="https://wikiislam.net/wiki/Rape_in_Islam" TargetMode="External"/><Relationship Id="rId169" Type="http://schemas.openxmlformats.org/officeDocument/2006/relationships/hyperlink" Target="https://en.wikipedia.org/wiki/List_of_people_with_epilepsy" TargetMode="External"/><Relationship Id="rId185" Type="http://schemas.openxmlformats.org/officeDocument/2006/relationships/hyperlink" Target="https://abdurrahman.org/2014/09/04/sahih-muslim-book-037/" TargetMode="External"/><Relationship Id="rId4" Type="http://schemas.openxmlformats.org/officeDocument/2006/relationships/hyperlink" Target="https://fr.wikipedia.org/wiki/Critique_de_l%27islam" TargetMode="External"/><Relationship Id="rId9" Type="http://schemas.openxmlformats.org/officeDocument/2006/relationships/hyperlink" Target="http://classiques.uqac.ca/classiques/gaudefroy_demombynes_maurice/mahomet/gaudefroy_demombynes_mahomet.pdf" TargetMode="External"/><Relationship Id="rId180" Type="http://schemas.openxmlformats.org/officeDocument/2006/relationships/hyperlink" Target="http://associationclarifier.fr/pfv-n37-38-statut-du-coran-et-mahomet-le-beau-modele/" TargetMode="External"/><Relationship Id="rId210" Type="http://schemas.openxmlformats.org/officeDocument/2006/relationships/hyperlink" Target="https://www.maison-islam.com/articles/?p=730" TargetMode="External"/><Relationship Id="rId215" Type="http://schemas.openxmlformats.org/officeDocument/2006/relationships/hyperlink" Target="https://muflihun.com/bukhari/89/260" TargetMode="External"/><Relationship Id="rId236" Type="http://schemas.openxmlformats.org/officeDocument/2006/relationships/hyperlink" Target="http://www.cosmovisions.com/ossification.htm" TargetMode="External"/><Relationship Id="rId257" Type="http://schemas.openxmlformats.org/officeDocument/2006/relationships/hyperlink" Target="https://sunnah.com/abudawud/40/112" TargetMode="External"/><Relationship Id="rId278" Type="http://schemas.openxmlformats.org/officeDocument/2006/relationships/hyperlink" Target="https://fr.wikipedia.org/wiki/Nazareth" TargetMode="External"/><Relationship Id="rId26" Type="http://schemas.openxmlformats.org/officeDocument/2006/relationships/hyperlink" Target="https://en.wikipedia.org/wiki/Hartwig_Hirschfeld" TargetMode="External"/><Relationship Id="rId231" Type="http://schemas.openxmlformats.org/officeDocument/2006/relationships/hyperlink" Target="http://atheisme.free.fr/Contributions/Coran_3_non_melange.htm" TargetMode="External"/><Relationship Id="rId252" Type="http://schemas.openxmlformats.org/officeDocument/2006/relationships/hyperlink" Target="https://fr.wikipedia.org/wiki/D%C3%A9cret_de_G%C3%A9lase" TargetMode="External"/><Relationship Id="rId273" Type="http://schemas.openxmlformats.org/officeDocument/2006/relationships/hyperlink" Target="https://fr.wikipedia.org/wiki/%C3%89vangile_de_l%27enfance_selon_Thomas" TargetMode="External"/><Relationship Id="rId294" Type="http://schemas.openxmlformats.org/officeDocument/2006/relationships/hyperlink" Target="https://en.wikipedia.org/wiki/John_of_Leiden" TargetMode="External"/><Relationship Id="rId47" Type="http://schemas.openxmlformats.org/officeDocument/2006/relationships/hyperlink" Target="http://www.lefigaro.fr/vox/societe/2016/06/17/31003-20160617ARTFIG00364-les-droits-de-l-homme-eriges-en-religion-detruisent-les-nations.php" TargetMode="External"/><Relationship Id="rId68" Type="http://schemas.openxmlformats.org/officeDocument/2006/relationships/hyperlink" Target="https://blogs.mediapart.fr/hocine-kerzazi/blog/100119/origines-de-l-islam-le-deni-musulman" TargetMode="External"/><Relationship Id="rId89" Type="http://schemas.openxmlformats.org/officeDocument/2006/relationships/hyperlink" Target="http://benjamin.lisan.free.fr/jardin.secret/EcritsPolitiquesetPhilosophiques/SurIslam/doutes_face_aux_assertions_religieuses.htm" TargetMode="External"/><Relationship Id="rId112" Type="http://schemas.openxmlformats.org/officeDocument/2006/relationships/hyperlink" Target="https://fr.wikipedia.org/wiki/Djiz%C3%AEa" TargetMode="External"/><Relationship Id="rId133" Type="http://schemas.openxmlformats.org/officeDocument/2006/relationships/hyperlink" Target="https://wikiislam.net/wiki/Polygamy" TargetMode="External"/><Relationship Id="rId154" Type="http://schemas.openxmlformats.org/officeDocument/2006/relationships/hyperlink" Target="http://www.atlantico.fr/decryptage/taqiya-ou-concept-coranique-qui-permet-aux-musulmans-radicaux-dissimuler-veritables-croyances-annie-laurent-2445946.html" TargetMode="External"/><Relationship Id="rId175" Type="http://schemas.openxmlformats.org/officeDocument/2006/relationships/hyperlink" Target="https://fr.wikipedia.org/wiki/P%C3%A9ch%C3%A9_dans_l%27islam" TargetMode="External"/><Relationship Id="rId196" Type="http://schemas.openxmlformats.org/officeDocument/2006/relationships/hyperlink" Target="http://mb-soft.com/believe/tfw/hadith4.htm" TargetMode="External"/><Relationship Id="rId200" Type="http://schemas.openxmlformats.org/officeDocument/2006/relationships/hyperlink" Target="https://muflihun.com/bukhari/52/220" TargetMode="External"/><Relationship Id="rId16" Type="http://schemas.openxmlformats.org/officeDocument/2006/relationships/hyperlink" Target="https://fr.wikipedia.org/wiki/Gestion_de_la_barbarie" TargetMode="External"/><Relationship Id="rId221" Type="http://schemas.openxmlformats.org/officeDocument/2006/relationships/hyperlink" Target="http://resistancerepublicaine.eu/2013/03/08/non-le-coran-nest-pas-un-texte-parfait-par-huineng/" TargetMode="External"/><Relationship Id="rId242" Type="http://schemas.openxmlformats.org/officeDocument/2006/relationships/hyperlink" Target="https://fr.wikipedia.org/wiki/%C3%89vangile_de_Marie" TargetMode="External"/><Relationship Id="rId263" Type="http://schemas.openxmlformats.org/officeDocument/2006/relationships/hyperlink" Target="https://islamlab.com/abou-hourayra-avoue-inventer-un-hadith/" TargetMode="External"/><Relationship Id="rId284" Type="http://schemas.openxmlformats.org/officeDocument/2006/relationships/hyperlink" Target="https://fr.wikipedia.org/wiki/J%C3%A9sus-Christ" TargetMode="External"/><Relationship Id="rId37" Type="http://schemas.openxmlformats.org/officeDocument/2006/relationships/hyperlink" Target="https://www.rollingstone.com/music/news/cat-stevens-breaks-his-silence-20000621" TargetMode="External"/><Relationship Id="rId58" Type="http://schemas.openxmlformats.org/officeDocument/2006/relationships/hyperlink" Target="http://www.almuslih.org/Library/Rodinson,%20M%20-%20Mahomet.pdf" TargetMode="External"/><Relationship Id="rId79" Type="http://schemas.openxmlformats.org/officeDocument/2006/relationships/hyperlink" Target="https://fr.wikipedia.org/wiki/Banu_Qurayza" TargetMode="External"/><Relationship Id="rId102" Type="http://schemas.openxmlformats.org/officeDocument/2006/relationships/hyperlink" Target="http://www.3ilmchar3i.net/article-les-juifs-et-chretiens-sont-ils-mecreants-34367769.html" TargetMode="External"/><Relationship Id="rId123" Type="http://schemas.openxmlformats.org/officeDocument/2006/relationships/hyperlink" Target="http://benjamin.lisan.free.fr/jardin.secret/EcritsPolitiquesetPhilosophiques/SurIslam/VersetsViolentsDuCoran.htm" TargetMode="External"/><Relationship Id="rId144" Type="http://schemas.openxmlformats.org/officeDocument/2006/relationships/hyperlink" Target="http://www.persee.fr/doc/remmm_0997-1327_1990_num_58_1_2376" TargetMode="External"/><Relationship Id="rId90" Type="http://schemas.openxmlformats.org/officeDocument/2006/relationships/hyperlink" Target="http://benjamin.lisan.free.fr/jardin.secret/EcritsPolitiquesetPhilosophiques/Bible/VersetsViolentsDeLaBible.htm" TargetMode="External"/><Relationship Id="rId165" Type="http://schemas.openxmlformats.org/officeDocument/2006/relationships/hyperlink" Target="https://www.futura-sciences.com/sante/actualites/medecine-science-decalee-tyrannie-henri-viii-expliquee-biologie-61530/" TargetMode="External"/><Relationship Id="rId186" Type="http://schemas.openxmlformats.org/officeDocument/2006/relationships/hyperlink" Target="http://www.hadithdujour.com/coran/SAHIH-MOUSLIM.pdf" TargetMode="External"/><Relationship Id="rId211" Type="http://schemas.openxmlformats.org/officeDocument/2006/relationships/hyperlink" Target="https://muflihun.com/bukhari/52/269" TargetMode="External"/><Relationship Id="rId232" Type="http://schemas.openxmlformats.org/officeDocument/2006/relationships/hyperlink" Target="https://www.comprendreislam.com/blog/miracles/deux-mers" TargetMode="External"/><Relationship Id="rId253" Type="http://schemas.openxmlformats.org/officeDocument/2006/relationships/hyperlink" Target="https://www.youtube.com/watch?v=CS13yF4lfE8" TargetMode="External"/><Relationship Id="rId274" Type="http://schemas.openxmlformats.org/officeDocument/2006/relationships/hyperlink" Target="https://www.ees.ac.uk/" TargetMode="External"/><Relationship Id="rId295" Type="http://schemas.openxmlformats.org/officeDocument/2006/relationships/hyperlink" Target="https://fr.wikipedia.org/wiki/Le_Proph%C3%A8te_(op%C3%A9ra)" TargetMode="External"/><Relationship Id="rId27" Type="http://schemas.openxmlformats.org/officeDocument/2006/relationships/hyperlink" Target="https://journals.openedition.org/remmm/7054" TargetMode="External"/><Relationship Id="rId48" Type="http://schemas.openxmlformats.org/officeDocument/2006/relationships/hyperlink" Target="http://www.twelvershia.net/2014/05/29/taqiyya-the-other-face/" TargetMode="External"/><Relationship Id="rId69" Type="http://schemas.openxmlformats.org/officeDocument/2006/relationships/hyperlink" Target="http://benjamin.lisan.free.fr/jardin.secret/EcritsPolitiquesetPhilosophiques/Bible/VersetsViolentsDeLaBible.htm" TargetMode="External"/><Relationship Id="rId113" Type="http://schemas.openxmlformats.org/officeDocument/2006/relationships/hyperlink" Target="https://islamlab.com/aimer-la-mort-plus-que-la-vie/" TargetMode="External"/><Relationship Id="rId134" Type="http://schemas.openxmlformats.org/officeDocument/2006/relationships/hyperlink" Target="https://wikiislam.net/wiki/Polygamy" TargetMode="External"/><Relationship Id="rId80" Type="http://schemas.openxmlformats.org/officeDocument/2006/relationships/hyperlink" Target="http://www.exmusulman.org/genocide-bani-qurayza.html" TargetMode="External"/><Relationship Id="rId155" Type="http://schemas.openxmlformats.org/officeDocument/2006/relationships/hyperlink" Target="http://www.islam-fr.com/coran/francais/sourate-3-al-imran-la-famille-d-imran.html" TargetMode="External"/><Relationship Id="rId176" Type="http://schemas.openxmlformats.org/officeDocument/2006/relationships/hyperlink" Target="https://islamqa.info/fr/answers/113901/latheisme-implique-une-mecreance-plus-grave-que-lassociationnisme" TargetMode="External"/><Relationship Id="rId197" Type="http://schemas.openxmlformats.org/officeDocument/2006/relationships/hyperlink" Target="http://www.3ilmchar3i.net/article-les-regles-du-djihad-113194494.html" TargetMode="External"/><Relationship Id="rId201" Type="http://schemas.openxmlformats.org/officeDocument/2006/relationships/hyperlink" Target="http://hadith.al-islam.com/Display/Hierarchy.asp?Src=1&amp;AlmiaNum=809" TargetMode="External"/><Relationship Id="rId222" Type="http://schemas.openxmlformats.org/officeDocument/2006/relationships/hyperlink" Target="https://www.studocu.com/fr/document/universite-de-brest/biologie-generale/notes-de-cours/embryogenese-4eme-semaine/2587537/view" TargetMode="External"/><Relationship Id="rId243" Type="http://schemas.openxmlformats.org/officeDocument/2006/relationships/hyperlink" Target="https://fr.wikipedia.org/wiki/%C3%89vangile_de_Judas" TargetMode="External"/><Relationship Id="rId264" Type="http://schemas.openxmlformats.org/officeDocument/2006/relationships/hyperlink" Target="https://www.havredesavoir.fr/eviter-les-questions-non-concretes/" TargetMode="External"/><Relationship Id="rId285" Type="http://schemas.openxmlformats.org/officeDocument/2006/relationships/hyperlink" Target="https://fr.wikipedia.org/wiki/Messie" TargetMode="External"/><Relationship Id="rId17" Type="http://schemas.openxmlformats.org/officeDocument/2006/relationships/hyperlink" Target="https://fr.wikipedia.org/wiki/Sayyid_Qutb" TargetMode="External"/><Relationship Id="rId38" Type="http://schemas.openxmlformats.org/officeDocument/2006/relationships/hyperlink" Target="https://en.wikipedia.org/wiki/Cat_Stevens%27_comments_about_Salman_Rushdie" TargetMode="External"/><Relationship Id="rId59" Type="http://schemas.openxmlformats.org/officeDocument/2006/relationships/hyperlink" Target="http://ciaj.ch/index.php/la-paix-et-lamour-sont-lessence-de-lislam/" TargetMode="External"/><Relationship Id="rId103" Type="http://schemas.openxmlformats.org/officeDocument/2006/relationships/hyperlink" Target="http://www.islam-fr.com/coran/francais/sourate-98-al-bayyina-la-preuve.html" TargetMode="External"/><Relationship Id="rId124" Type="http://schemas.openxmlformats.org/officeDocument/2006/relationships/hyperlink" Target="http://www.ikhwan.whoswho/blog/archives/7968" TargetMode="External"/><Relationship Id="rId70" Type="http://schemas.openxmlformats.org/officeDocument/2006/relationships/hyperlink" Target="https://www.huffpostmaghreb.com/entry/quand-le-livre-sahih-al-boukhari-fin-dune-legendedeclenche-une-pagaille-a-la-foire-du-livre-de-tunis_mg_5acf8721e4b077c89ce64014" TargetMode="External"/><Relationship Id="rId91" Type="http://schemas.openxmlformats.org/officeDocument/2006/relationships/hyperlink" Target="http://www.parisetudiant.com/etudiant/sortie/islam-et-laicite-une-irreductible-incompatibilite-par-ghaleb-bencheikh.html" TargetMode="External"/><Relationship Id="rId145" Type="http://schemas.openxmlformats.org/officeDocument/2006/relationships/hyperlink" Target="https://fr.wikipedia.org/wiki/Mohammad_Ali_Amir-Moezzi" TargetMode="External"/><Relationship Id="rId166" Type="http://schemas.openxmlformats.org/officeDocument/2006/relationships/hyperlink" Target="https://www.jocn-journal.com/article/S0967-5868%2815%2900680-3/abstract" TargetMode="External"/><Relationship Id="rId187" Type="http://schemas.openxmlformats.org/officeDocument/2006/relationships/hyperlink" Target="http://ddata.over-blog.com/4/22/62/75/0/Sahih-Mouslim.pdf" TargetMode="External"/><Relationship Id="rId1" Type="http://schemas.openxmlformats.org/officeDocument/2006/relationships/hyperlink" Target="https://forummarmhonie.forumotion.asia/t408-joseph-smith-le-mahomet-americain" TargetMode="External"/><Relationship Id="rId212" Type="http://schemas.openxmlformats.org/officeDocument/2006/relationships/hyperlink" Target="https://muflihun.com/bukhari/49/857" TargetMode="External"/><Relationship Id="rId233" Type="http://schemas.openxmlformats.org/officeDocument/2006/relationships/hyperlink" Target="https://fr.wikibooks.org/wiki/Wikijunior:Syst%C3%A8me_solaire/La_naissance_du_syst%C3%A8me_solaire_et_son_avenir" TargetMode="External"/><Relationship Id="rId254" Type="http://schemas.openxmlformats.org/officeDocument/2006/relationships/hyperlink" Target="https://islamqa.info/fr/answers/1953/pourquoi-a-t-on-transfere-la-qibla-de-jerusalem-a-la-kaaba%C2%A0" TargetMode="External"/><Relationship Id="rId28" Type="http://schemas.openxmlformats.org/officeDocument/2006/relationships/hyperlink" Target="https://en.wikipedia.org/wiki/Richard_Bell_(Arabist)" TargetMode="External"/><Relationship Id="rId49" Type="http://schemas.openxmlformats.org/officeDocument/2006/relationships/hyperlink" Target="https://fr.wikipedia.org/wiki/Aya_(islam)" TargetMode="External"/><Relationship Id="rId114" Type="http://schemas.openxmlformats.org/officeDocument/2006/relationships/hyperlink" Target="http://www.islam-fr.com/coran/francais/sourate-9-at-tawba-le-repentir.html" TargetMode="External"/><Relationship Id="rId275" Type="http://schemas.openxmlformats.org/officeDocument/2006/relationships/hyperlink" Target="http://cite-catholique.org/viewtopic.php?t=42735" TargetMode="External"/><Relationship Id="rId296" Type="http://schemas.openxmlformats.org/officeDocument/2006/relationships/hyperlink" Target="http://benjamin.lisan.free.fr/jardin.secret/EcritsPolitiquesetPhilosophiques/SurIslam/versets_violents_et_intolerants_du_coran_classes_thematiquement.htm" TargetMode="External"/><Relationship Id="rId60" Type="http://schemas.openxmlformats.org/officeDocument/2006/relationships/hyperlink" Target="http://www.ccifc.net/poeme-dune-jeune-lyceenne-qui-rappelle-avec-force-et-douceur-les-dimensions-damour-et-de-paix-contenues-dans-le-message-de-lislam/" TargetMode="External"/><Relationship Id="rId81" Type="http://schemas.openxmlformats.org/officeDocument/2006/relationships/hyperlink" Target="http://benjamin.lisan.free.fr/jardin.secret/EcritsPolitiquesetPhilosophiques/SurIslam/livres/La_Sira_vie_de_MAHOMET_chef_de_guerre_12-10-2017.pdf" TargetMode="External"/><Relationship Id="rId135" Type="http://schemas.openxmlformats.org/officeDocument/2006/relationships/hyperlink" Target="https://wikiislam.net/wiki/Concerns_with_Islam:_Adoption" TargetMode="External"/><Relationship Id="rId156" Type="http://schemas.openxmlformats.org/officeDocument/2006/relationships/hyperlink" Target="https://fr.wikisource.org/wiki/Page:Le_Koran_(traduction_de_Kazimirski).djvu/75" TargetMode="External"/><Relationship Id="rId177" Type="http://schemas.openxmlformats.org/officeDocument/2006/relationships/hyperlink" Target="https://www.dzvid.com/2018/10/11/mohammed-vi-ordonne-la-suppression-de-certains-versets-coraniques/" TargetMode="External"/><Relationship Id="rId198" Type="http://schemas.openxmlformats.org/officeDocument/2006/relationships/hyperlink" Target="https://muflihun.com/bukhari/11/617" TargetMode="External"/><Relationship Id="rId202" Type="http://schemas.openxmlformats.org/officeDocument/2006/relationships/hyperlink" Target="http://hadith.al-islam.com/Display/Hierarchy.asp?Src=1&amp;AlmiaNum=811" TargetMode="External"/><Relationship Id="rId223" Type="http://schemas.openxmlformats.org/officeDocument/2006/relationships/hyperlink" Target="https://www.teteamodeler.com/evolution/troisiememois/foetus-squelette-3mois.asp" TargetMode="External"/><Relationship Id="rId244" Type="http://schemas.openxmlformats.org/officeDocument/2006/relationships/hyperlink" Target="https://fr.wikipedia.org/wiki/Histoire_de_l%27enfance_de_J%C3%A9sus" TargetMode="External"/><Relationship Id="rId18" Type="http://schemas.openxmlformats.org/officeDocument/2006/relationships/hyperlink" Target="https://en.wikipedia.org/wiki/Milestones_(book)" TargetMode="External"/><Relationship Id="rId39" Type="http://schemas.openxmlformats.org/officeDocument/2006/relationships/hyperlink" Target="http://www.mountainoflight.co.uk/talks_cw.html" TargetMode="External"/><Relationship Id="rId265" Type="http://schemas.openxmlformats.org/officeDocument/2006/relationships/hyperlink" Target="http://droitmusulman.typepad.com/blog/page/855/" TargetMode="External"/><Relationship Id="rId286" Type="http://schemas.openxmlformats.org/officeDocument/2006/relationships/hyperlink" Target="https://fr.wikipedia.org/wiki/Ponce_Pilate" TargetMode="External"/><Relationship Id="rId50" Type="http://schemas.openxmlformats.org/officeDocument/2006/relationships/hyperlink" Target="https://fr.wikipedia.org/wiki/Coran" TargetMode="External"/><Relationship Id="rId104" Type="http://schemas.openxmlformats.org/officeDocument/2006/relationships/hyperlink" Target="https://fr.wikisource.org/wiki/Coran_Savary/098" TargetMode="External"/><Relationship Id="rId125" Type="http://schemas.openxmlformats.org/officeDocument/2006/relationships/hyperlink" Target="http://www.ikhwan.whoswho/blog/archives/10023" TargetMode="External"/><Relationship Id="rId146" Type="http://schemas.openxmlformats.org/officeDocument/2006/relationships/hyperlink" Target="https://oumma.com/mahmoud-azab-dans-le-coran-il-ny-a-aucune-trace-dincitation-a-la-lapidation/" TargetMode="External"/><Relationship Id="rId167" Type="http://schemas.openxmlformats.org/officeDocument/2006/relationships/hyperlink" Target="https://doi.org/10.1111/j.1528-1157.1976.tb04454.x" TargetMode="External"/><Relationship Id="rId188" Type="http://schemas.openxmlformats.org/officeDocument/2006/relationships/hyperlink" Target="http://foicatholique.cultureforum.net/t2230-mahomet-et-le-but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50BB-1441-41B6-A375-D3C72D07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28022</TotalTime>
  <Pages>187</Pages>
  <Words>89842</Words>
  <Characters>494134</Characters>
  <Application>Microsoft Office Word</Application>
  <DocSecurity>0</DocSecurity>
  <Lines>4117</Lines>
  <Paragraphs>1165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1388</cp:revision>
  <cp:lastPrinted>2021-08-03T06:12:00Z</cp:lastPrinted>
  <dcterms:created xsi:type="dcterms:W3CDTF">2019-07-05T08:28:00Z</dcterms:created>
  <dcterms:modified xsi:type="dcterms:W3CDTF">2023-12-11T06:56:00Z</dcterms:modified>
</cp:coreProperties>
</file>