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AB375" w14:textId="5FC939F2" w:rsidR="00DE7878" w:rsidRPr="00DE7878" w:rsidRDefault="00DE7878" w:rsidP="00DE7878">
      <w:pPr>
        <w:spacing w:after="0" w:line="240" w:lineRule="auto"/>
        <w:jc w:val="center"/>
        <w:rPr>
          <w:b/>
          <w:bCs/>
          <w:u w:val="single"/>
        </w:rPr>
      </w:pPr>
      <w:r>
        <w:rPr>
          <w:b/>
          <w:bCs/>
          <w:u w:val="single"/>
        </w:rPr>
        <w:t>Mahomet, l’islam et l’esclavage</w:t>
      </w:r>
    </w:p>
    <w:p w14:paraId="00E7AB2A" w14:textId="45C0D2E7" w:rsidR="00DE7878" w:rsidRDefault="00DE7878" w:rsidP="00DE7878">
      <w:pPr>
        <w:spacing w:after="0" w:line="240" w:lineRule="auto"/>
      </w:pPr>
    </w:p>
    <w:p w14:paraId="1167C788" w14:textId="16080D7D" w:rsidR="00DE7878" w:rsidRDefault="00DE7878" w:rsidP="00DE7878">
      <w:pPr>
        <w:spacing w:after="0" w:line="240" w:lineRule="auto"/>
        <w:jc w:val="center"/>
      </w:pPr>
      <w:r>
        <w:t>Benjamin LISAN, le 11/07/2020</w:t>
      </w:r>
    </w:p>
    <w:p w14:paraId="1F43C1C7" w14:textId="4DFA422F" w:rsidR="00DE7878" w:rsidRDefault="00DE7878" w:rsidP="00DE7878">
      <w:pPr>
        <w:spacing w:after="0" w:line="240" w:lineRule="auto"/>
      </w:pPr>
    </w:p>
    <w:p w14:paraId="0769E1E3" w14:textId="15F950E2" w:rsidR="00507F48" w:rsidRDefault="00507F48" w:rsidP="00507F48">
      <w:pPr>
        <w:pStyle w:val="Titre1"/>
      </w:pPr>
      <w:bookmarkStart w:id="0" w:name="_Toc46467353"/>
      <w:r>
        <w:t>Introduction</w:t>
      </w:r>
      <w:bookmarkEnd w:id="0"/>
    </w:p>
    <w:p w14:paraId="441C8F8C" w14:textId="18A0A09B" w:rsidR="00507F48" w:rsidRDefault="00507F48" w:rsidP="00DE7878">
      <w:pPr>
        <w:spacing w:after="0" w:line="240" w:lineRule="auto"/>
      </w:pPr>
    </w:p>
    <w:p w14:paraId="653E1E1E" w14:textId="79F37B97" w:rsidR="00507F48" w:rsidRDefault="004C4272" w:rsidP="004C4272">
      <w:pPr>
        <w:spacing w:after="0" w:line="240" w:lineRule="auto"/>
        <w:jc w:val="both"/>
      </w:pPr>
      <w:r>
        <w:t>Certains</w:t>
      </w:r>
      <w:r w:rsidR="00507F48">
        <w:t xml:space="preserve"> apologistes musulmans affirment que Mahomet a amélioré la vie des esclaves et que l’esclav</w:t>
      </w:r>
      <w:r>
        <w:t>ag</w:t>
      </w:r>
      <w:r w:rsidR="00507F48">
        <w:t>e musulman était plus « juste » et « doux » que l’esclavage occidental.</w:t>
      </w:r>
    </w:p>
    <w:p w14:paraId="4F8ED45D" w14:textId="3575D98A" w:rsidR="003F3F02" w:rsidRDefault="003F3F02" w:rsidP="00DE7878">
      <w:pPr>
        <w:spacing w:after="0" w:line="240" w:lineRule="auto"/>
      </w:pPr>
    </w:p>
    <w:p w14:paraId="5883E34D" w14:textId="294D38F7" w:rsidR="003A2BF9" w:rsidRDefault="003F3F02" w:rsidP="003F3F02">
      <w:pPr>
        <w:spacing w:after="0" w:line="240" w:lineRule="auto"/>
        <w:jc w:val="both"/>
      </w:pPr>
      <w:r>
        <w:t xml:space="preserve">Selon </w:t>
      </w:r>
      <w:r w:rsidR="003F5BF2">
        <w:t>certains</w:t>
      </w:r>
      <w:r>
        <w:t xml:space="preserve"> apologiste</w:t>
      </w:r>
      <w:r w:rsidR="00AB0AA8">
        <w:t>s</w:t>
      </w:r>
      <w:r>
        <w:t xml:space="preserve"> musulman</w:t>
      </w:r>
      <w:r w:rsidR="00AB0AA8">
        <w:t>s</w:t>
      </w:r>
      <w:r>
        <w:t xml:space="preserve"> : </w:t>
      </w:r>
    </w:p>
    <w:p w14:paraId="4B333816" w14:textId="77777777" w:rsidR="003F5BF2" w:rsidRDefault="003F5BF2" w:rsidP="003F3F02">
      <w:pPr>
        <w:spacing w:after="0" w:line="240" w:lineRule="auto"/>
        <w:jc w:val="both"/>
      </w:pPr>
    </w:p>
    <w:p w14:paraId="0527503D" w14:textId="28E3EE21" w:rsidR="003F3F02" w:rsidRDefault="003F3F02" w:rsidP="003F3F02">
      <w:pPr>
        <w:spacing w:after="0" w:line="240" w:lineRule="auto"/>
        <w:jc w:val="both"/>
      </w:pPr>
      <w:r>
        <w:t>« </w:t>
      </w:r>
      <w:r w:rsidRPr="003F3F02">
        <w:rPr>
          <w:i/>
          <w:iCs/>
        </w:rPr>
        <w:t xml:space="preserve">Grâce à l'islam, le peuple arabe est devenu un modèle, une inspiration pour les provinces d'alentours. </w:t>
      </w:r>
      <w:r w:rsidRPr="003F3F02">
        <w:rPr>
          <w:b/>
          <w:bCs/>
          <w:i/>
          <w:iCs/>
        </w:rPr>
        <w:t>L'islam a mis fin</w:t>
      </w:r>
      <w:r w:rsidRPr="003F3F02">
        <w:rPr>
          <w:i/>
          <w:iCs/>
        </w:rPr>
        <w:t xml:space="preserve"> au mythe de la malédiction qui pesait sur la fille, </w:t>
      </w:r>
      <w:r w:rsidRPr="003F3F02">
        <w:rPr>
          <w:b/>
          <w:bCs/>
          <w:i/>
          <w:iCs/>
        </w:rPr>
        <w:t>à l'esclavage</w:t>
      </w:r>
      <w:r w:rsidRPr="003F3F02">
        <w:rPr>
          <w:i/>
          <w:iCs/>
        </w:rPr>
        <w:t>, à instaurer des règles dans le partage de l'héritage, les taxes...</w:t>
      </w:r>
      <w:r>
        <w:t> »</w:t>
      </w:r>
      <w:r w:rsidR="005925F7">
        <w:t>.</w:t>
      </w:r>
    </w:p>
    <w:p w14:paraId="16470A6B" w14:textId="77777777" w:rsidR="003F5BF2" w:rsidRDefault="003F5BF2" w:rsidP="003F3F02">
      <w:pPr>
        <w:spacing w:after="0" w:line="240" w:lineRule="auto"/>
        <w:jc w:val="both"/>
      </w:pPr>
    </w:p>
    <w:p w14:paraId="550CBE68" w14:textId="128F15E1" w:rsidR="003A2BF9" w:rsidRDefault="003A2BF9" w:rsidP="003F3F02">
      <w:pPr>
        <w:spacing w:after="0" w:line="240" w:lineRule="auto"/>
        <w:jc w:val="both"/>
      </w:pPr>
      <w:r>
        <w:t>« </w:t>
      </w:r>
      <w:r w:rsidRPr="004C4272">
        <w:rPr>
          <w:b/>
          <w:bCs/>
          <w:i/>
          <w:iCs/>
        </w:rPr>
        <w:t>L'Islam a adopté une attitude ferme contre les esclavagistes</w:t>
      </w:r>
      <w:r w:rsidRPr="00876BAE">
        <w:rPr>
          <w:i/>
          <w:iCs/>
        </w:rPr>
        <w:t xml:space="preserve">. A ce propos, Allah le Très Haut dit dans un hadith Qodsi </w:t>
      </w:r>
      <w:r>
        <w:t>(</w:t>
      </w:r>
      <w:r w:rsidRPr="003A2BF9">
        <w:rPr>
          <w:i/>
          <w:iCs/>
        </w:rPr>
        <w:t xml:space="preserve">Divin) : «Au jour de la Résurrection, je serai l'adversaire de trois personnes. Et quiconque est mon adversaire sera vaincu. Parmi les trois personnes, </w:t>
      </w:r>
      <w:r w:rsidRPr="003A2BF9">
        <w:rPr>
          <w:b/>
          <w:bCs/>
          <w:i/>
          <w:iCs/>
        </w:rPr>
        <w:t>Il a cité un homme qui a vendu une personne libre et utilisé son prix</w:t>
      </w:r>
      <w:r w:rsidRPr="003A2BF9">
        <w:rPr>
          <w:i/>
          <w:iCs/>
        </w:rPr>
        <w:t>.» (Rapporté par El-Boukhari)</w:t>
      </w:r>
      <w:r>
        <w:t> ».</w:t>
      </w:r>
    </w:p>
    <w:p w14:paraId="12E35DAC" w14:textId="2E0021A9" w:rsidR="005925F7" w:rsidRDefault="005925F7" w:rsidP="003F3F02">
      <w:pPr>
        <w:spacing w:after="0" w:line="240" w:lineRule="auto"/>
        <w:jc w:val="both"/>
      </w:pPr>
    </w:p>
    <w:p w14:paraId="1E820C34" w14:textId="59D4973B" w:rsidR="00575103" w:rsidRPr="00575103" w:rsidRDefault="00575103" w:rsidP="00575103">
      <w:pPr>
        <w:spacing w:after="0" w:line="240" w:lineRule="auto"/>
        <w:jc w:val="both"/>
        <w:rPr>
          <w:i/>
          <w:iCs/>
        </w:rPr>
      </w:pPr>
      <w:r>
        <w:t>« </w:t>
      </w:r>
      <w:r w:rsidRPr="00575103">
        <w:rPr>
          <w:i/>
          <w:iCs/>
        </w:rPr>
        <w:t>Tu perds ton temps</w:t>
      </w:r>
      <w:r w:rsidR="00876BAE">
        <w:rPr>
          <w:i/>
          <w:iCs/>
        </w:rPr>
        <w:t>,</w:t>
      </w:r>
      <w:r w:rsidRPr="00575103">
        <w:rPr>
          <w:i/>
          <w:iCs/>
        </w:rPr>
        <w:t xml:space="preserve"> mon type.</w:t>
      </w:r>
    </w:p>
    <w:p w14:paraId="6A967305" w14:textId="189797A9" w:rsidR="00575103" w:rsidRPr="00575103" w:rsidRDefault="00575103" w:rsidP="00575103">
      <w:pPr>
        <w:spacing w:after="0" w:line="240" w:lineRule="auto"/>
        <w:jc w:val="both"/>
        <w:rPr>
          <w:i/>
          <w:iCs/>
        </w:rPr>
      </w:pPr>
      <w:r w:rsidRPr="00876BAE">
        <w:rPr>
          <w:b/>
          <w:bCs/>
          <w:i/>
          <w:iCs/>
        </w:rPr>
        <w:t>Le viol chez les mécréants n'est pas le viol chez les musulmans. Et je n'ai rien à envier à votre définition</w:t>
      </w:r>
      <w:r w:rsidRPr="00575103">
        <w:rPr>
          <w:i/>
          <w:iCs/>
        </w:rPr>
        <w:t>.</w:t>
      </w:r>
    </w:p>
    <w:p w14:paraId="083AAC03" w14:textId="514C0630" w:rsidR="00575103" w:rsidRPr="00575103" w:rsidRDefault="00575103" w:rsidP="00575103">
      <w:pPr>
        <w:spacing w:after="0" w:line="240" w:lineRule="auto"/>
        <w:jc w:val="both"/>
        <w:rPr>
          <w:i/>
          <w:iCs/>
        </w:rPr>
      </w:pPr>
      <w:r w:rsidRPr="00575103">
        <w:rPr>
          <w:i/>
          <w:iCs/>
        </w:rPr>
        <w:t>En islām, le maître peut avoir des rapports avec son esclave qu'il a acquis de droit</w:t>
      </w:r>
      <w:r w:rsidR="00876BAE">
        <w:rPr>
          <w:i/>
          <w:iCs/>
        </w:rPr>
        <w:t xml:space="preserve"> </w:t>
      </w:r>
      <w:r w:rsidRPr="00575103">
        <w:rPr>
          <w:i/>
          <w:iCs/>
        </w:rPr>
        <w:t>...</w:t>
      </w:r>
      <w:r w:rsidR="00876BAE">
        <w:rPr>
          <w:i/>
          <w:iCs/>
        </w:rPr>
        <w:t xml:space="preserve"> </w:t>
      </w:r>
      <w:r w:rsidRPr="00575103">
        <w:rPr>
          <w:i/>
          <w:iCs/>
        </w:rPr>
        <w:t>cette esclave est sa propriété</w:t>
      </w:r>
      <w:r w:rsidRPr="00575103">
        <w:rPr>
          <w:b/>
          <w:bCs/>
          <w:i/>
          <w:iCs/>
        </w:rPr>
        <w:t>. Il y a des règles éthiques qui s'applique à propriétaire sur l'esclave. L'esclave a des droits sur son maître et des devoirs envers son maître et vis</w:t>
      </w:r>
      <w:r w:rsidR="00876BAE">
        <w:rPr>
          <w:b/>
          <w:bCs/>
          <w:i/>
          <w:iCs/>
        </w:rPr>
        <w:t>-</w:t>
      </w:r>
      <w:r w:rsidRPr="00575103">
        <w:rPr>
          <w:b/>
          <w:bCs/>
          <w:i/>
          <w:iCs/>
        </w:rPr>
        <w:t xml:space="preserve">versa. Les esclaves </w:t>
      </w:r>
      <w:r w:rsidR="00876BAE">
        <w:rPr>
          <w:b/>
          <w:bCs/>
          <w:i/>
          <w:iCs/>
        </w:rPr>
        <w:t>,</w:t>
      </w:r>
      <w:r w:rsidRPr="00575103">
        <w:rPr>
          <w:b/>
          <w:bCs/>
          <w:i/>
          <w:iCs/>
        </w:rPr>
        <w:t>à l'époque du prophète</w:t>
      </w:r>
      <w:r w:rsidR="00876BAE">
        <w:rPr>
          <w:b/>
          <w:bCs/>
          <w:i/>
          <w:iCs/>
        </w:rPr>
        <w:t>,</w:t>
      </w:r>
      <w:r w:rsidRPr="00575103">
        <w:rPr>
          <w:b/>
          <w:bCs/>
          <w:i/>
          <w:iCs/>
        </w:rPr>
        <w:t xml:space="preserve"> alayhi salātu wa salām</w:t>
      </w:r>
      <w:r w:rsidR="00876BAE">
        <w:rPr>
          <w:b/>
          <w:bCs/>
          <w:i/>
          <w:iCs/>
        </w:rPr>
        <w:t>,</w:t>
      </w:r>
      <w:r w:rsidRPr="00575103">
        <w:rPr>
          <w:b/>
          <w:bCs/>
          <w:i/>
          <w:iCs/>
        </w:rPr>
        <w:t xml:space="preserve"> était mieux trait</w:t>
      </w:r>
      <w:r>
        <w:rPr>
          <w:b/>
          <w:bCs/>
          <w:i/>
          <w:iCs/>
        </w:rPr>
        <w:t>és</w:t>
      </w:r>
      <w:r w:rsidR="00876BAE">
        <w:rPr>
          <w:b/>
          <w:bCs/>
          <w:i/>
          <w:iCs/>
        </w:rPr>
        <w:t>,</w:t>
      </w:r>
      <w:r w:rsidRPr="00575103">
        <w:rPr>
          <w:b/>
          <w:bCs/>
          <w:i/>
          <w:iCs/>
        </w:rPr>
        <w:t xml:space="preserve"> aujourd'hui</w:t>
      </w:r>
      <w:r w:rsidR="00876BAE">
        <w:rPr>
          <w:b/>
          <w:bCs/>
          <w:i/>
          <w:iCs/>
        </w:rPr>
        <w:t>,</w:t>
      </w:r>
      <w:r w:rsidRPr="00575103">
        <w:rPr>
          <w:b/>
          <w:bCs/>
          <w:i/>
          <w:iCs/>
        </w:rPr>
        <w:t xml:space="preserve"> que vous le faites </w:t>
      </w:r>
      <w:r w:rsidR="00876BAE">
        <w:rPr>
          <w:b/>
          <w:bCs/>
          <w:i/>
          <w:iCs/>
        </w:rPr>
        <w:t>avec</w:t>
      </w:r>
      <w:r w:rsidRPr="00575103">
        <w:rPr>
          <w:b/>
          <w:bCs/>
          <w:i/>
          <w:iCs/>
        </w:rPr>
        <w:t xml:space="preserve"> vos travailleur</w:t>
      </w:r>
      <w:r w:rsidR="00876BAE">
        <w:rPr>
          <w:b/>
          <w:bCs/>
          <w:i/>
          <w:iCs/>
        </w:rPr>
        <w:t>s</w:t>
      </w:r>
      <w:r w:rsidRPr="00575103">
        <w:rPr>
          <w:i/>
          <w:iCs/>
        </w:rPr>
        <w:t>.</w:t>
      </w:r>
    </w:p>
    <w:p w14:paraId="7CE82E5D" w14:textId="6B7EBF48" w:rsidR="00575103" w:rsidRPr="00575103" w:rsidRDefault="00575103" w:rsidP="00575103">
      <w:pPr>
        <w:spacing w:after="0" w:line="240" w:lineRule="auto"/>
        <w:jc w:val="both"/>
        <w:rPr>
          <w:i/>
          <w:iCs/>
        </w:rPr>
      </w:pPr>
      <w:r w:rsidRPr="00575103">
        <w:rPr>
          <w:i/>
          <w:iCs/>
        </w:rPr>
        <w:t>Concernant l'histoire de safiyya, si tu dis viol c'est ton problème</w:t>
      </w:r>
      <w:r>
        <w:rPr>
          <w:i/>
          <w:iCs/>
        </w:rPr>
        <w:t>,</w:t>
      </w:r>
      <w:r w:rsidRPr="00575103">
        <w:rPr>
          <w:i/>
          <w:iCs/>
        </w:rPr>
        <w:t xml:space="preserve"> car</w:t>
      </w:r>
      <w:r>
        <w:rPr>
          <w:i/>
          <w:iCs/>
        </w:rPr>
        <w:t>,</w:t>
      </w:r>
      <w:r w:rsidRPr="00575103">
        <w:rPr>
          <w:i/>
          <w:iCs/>
        </w:rPr>
        <w:t xml:space="preserve"> chez vous couchez</w:t>
      </w:r>
      <w:r>
        <w:rPr>
          <w:i/>
          <w:iCs/>
        </w:rPr>
        <w:t>,</w:t>
      </w:r>
      <w:r w:rsidRPr="00575103">
        <w:rPr>
          <w:i/>
          <w:iCs/>
        </w:rPr>
        <w:t xml:space="preserve"> avec sa propre femme alors qu'elle n'en a pas envie est du viol</w:t>
      </w:r>
      <w:r>
        <w:rPr>
          <w:i/>
          <w:iCs/>
        </w:rPr>
        <w:t>.</w:t>
      </w:r>
      <w:r w:rsidRPr="00575103">
        <w:rPr>
          <w:i/>
          <w:iCs/>
        </w:rPr>
        <w:t xml:space="preserve"> </w:t>
      </w:r>
      <w:r w:rsidRPr="00575103">
        <w:rPr>
          <w:b/>
          <w:bCs/>
          <w:i/>
          <w:iCs/>
        </w:rPr>
        <w:t>Chez nous ce n'est pas le cas</w:t>
      </w:r>
      <w:r w:rsidRPr="00575103">
        <w:rPr>
          <w:i/>
          <w:iCs/>
        </w:rPr>
        <w:t>.</w:t>
      </w:r>
      <w:r>
        <w:rPr>
          <w:i/>
          <w:iCs/>
        </w:rPr>
        <w:t xml:space="preserve"> </w:t>
      </w:r>
      <w:r w:rsidRPr="00575103">
        <w:rPr>
          <w:i/>
          <w:iCs/>
        </w:rPr>
        <w:t>Ce mot n'a pas la même signification chez nous.</w:t>
      </w:r>
    </w:p>
    <w:p w14:paraId="7247987F" w14:textId="709909C3" w:rsidR="00575103" w:rsidRPr="00575103" w:rsidRDefault="00575103" w:rsidP="00575103">
      <w:pPr>
        <w:spacing w:after="0" w:line="240" w:lineRule="auto"/>
        <w:jc w:val="both"/>
        <w:rPr>
          <w:i/>
          <w:iCs/>
        </w:rPr>
      </w:pPr>
      <w:r w:rsidRPr="00575103">
        <w:rPr>
          <w:i/>
          <w:iCs/>
        </w:rPr>
        <w:t>D'ailleurs l'histoire de safiyya, vous ne la racontez jamais en intégralité, en ramenant tout</w:t>
      </w:r>
      <w:r>
        <w:rPr>
          <w:i/>
          <w:iCs/>
        </w:rPr>
        <w:t>es</w:t>
      </w:r>
      <w:r w:rsidRPr="00575103">
        <w:rPr>
          <w:i/>
          <w:iCs/>
        </w:rPr>
        <w:t xml:space="preserve"> les sources qui traite du sujets.</w:t>
      </w:r>
    </w:p>
    <w:p w14:paraId="34E51525" w14:textId="53BC1EAB" w:rsidR="00575103" w:rsidRPr="00575103" w:rsidRDefault="00575103" w:rsidP="00575103">
      <w:pPr>
        <w:spacing w:after="0" w:line="240" w:lineRule="auto"/>
        <w:jc w:val="both"/>
        <w:rPr>
          <w:i/>
          <w:iCs/>
        </w:rPr>
      </w:pPr>
      <w:r w:rsidRPr="00575103">
        <w:rPr>
          <w:b/>
          <w:bCs/>
          <w:i/>
          <w:iCs/>
        </w:rPr>
        <w:t>Un maître peut avoir des rapports avec son esclave en islām</w:t>
      </w:r>
      <w:r w:rsidRPr="00575103">
        <w:rPr>
          <w:i/>
          <w:iCs/>
        </w:rPr>
        <w:t>, dans le judaïsme ...mais chez les mécréants ce n'est pas possible. Pour dire que nos lois diffère.</w:t>
      </w:r>
    </w:p>
    <w:p w14:paraId="56180D4F" w14:textId="156ED040" w:rsidR="00575103" w:rsidRDefault="00575103" w:rsidP="00575103">
      <w:pPr>
        <w:spacing w:after="0" w:line="240" w:lineRule="auto"/>
        <w:jc w:val="both"/>
      </w:pPr>
      <w:r w:rsidRPr="00575103">
        <w:rPr>
          <w:i/>
          <w:iCs/>
        </w:rPr>
        <w:t>Nous suivons la loi de Dieu et eux ils suivent leur passion et ce que leur âme les dictes</w:t>
      </w:r>
      <w:r>
        <w:t> ».</w:t>
      </w:r>
    </w:p>
    <w:p w14:paraId="1079CA77" w14:textId="1C332532" w:rsidR="00507F48" w:rsidRDefault="00507F48" w:rsidP="00DE7878">
      <w:pPr>
        <w:spacing w:after="0" w:line="240" w:lineRule="auto"/>
      </w:pPr>
    </w:p>
    <w:p w14:paraId="7126B059" w14:textId="51491ABB" w:rsidR="008F2CA3" w:rsidRDefault="008F2CA3" w:rsidP="008F2CA3">
      <w:pPr>
        <w:spacing w:after="0" w:line="240" w:lineRule="auto"/>
        <w:jc w:val="both"/>
      </w:pPr>
      <w:r w:rsidRPr="008F2CA3">
        <w:t xml:space="preserve">Selon Ossou </w:t>
      </w:r>
      <w:r>
        <w:t>« </w:t>
      </w:r>
      <w:r w:rsidRPr="008F2CA3">
        <w:rPr>
          <w:i/>
          <w:iCs/>
        </w:rPr>
        <w:t>S'il [Mahomet] n'avait pas libéré les esclaves, il n'allait pas prendre la Mecque. Ce sont les esclaves qui ont été les premiers à rentrer dans l'islam. Sans les esclaves _ beaucoup ayant renié leurs maîtres _ venu rejoindre le prophète à Médine, il n'allait pas gagner. Lui-même, en tant que prophète, s'est marié avec des épouses esclaves, pour que les autres suivent cette voie. Celui, qui ne peut pas jeûner, doit partir acheter un esclave chez les mécréants pour le libére</w:t>
      </w:r>
      <w:r w:rsidRPr="008F2CA3">
        <w:t>r</w:t>
      </w:r>
      <w:r>
        <w:t> »</w:t>
      </w:r>
      <w:r w:rsidRPr="008F2CA3">
        <w:t>.</w:t>
      </w:r>
    </w:p>
    <w:p w14:paraId="13EF05B5" w14:textId="77777777" w:rsidR="008F2CA3" w:rsidRDefault="008F2CA3" w:rsidP="00DE7878">
      <w:pPr>
        <w:spacing w:after="0" w:line="240" w:lineRule="auto"/>
      </w:pPr>
    </w:p>
    <w:p w14:paraId="76E33036" w14:textId="2E37C783" w:rsidR="007060F1" w:rsidRDefault="007060F1" w:rsidP="006F6868">
      <w:pPr>
        <w:spacing w:after="0" w:line="240" w:lineRule="auto"/>
        <w:jc w:val="both"/>
      </w:pPr>
      <w:r>
        <w:t>Selon un prédicateur sur « </w:t>
      </w:r>
      <w:r w:rsidRPr="006F6868">
        <w:rPr>
          <w:i/>
          <w:iCs/>
        </w:rPr>
        <w:t>Muslim Television Ahmadiyya (MTA) International Fran</w:t>
      </w:r>
      <w:r w:rsidR="006F6868">
        <w:rPr>
          <w:i/>
          <w:iCs/>
        </w:rPr>
        <w:t>çais</w:t>
      </w:r>
      <w:r>
        <w:t> », dans la vidéo</w:t>
      </w:r>
      <w:r w:rsidRPr="007060F1">
        <w:t xml:space="preserve"> </w:t>
      </w:r>
      <w:r>
        <w:t>« </w:t>
      </w:r>
      <w:r w:rsidRPr="006F6868">
        <w:rPr>
          <w:i/>
          <w:iCs/>
        </w:rPr>
        <w:t>Racisme, Esclavage | Que dit l'islam ?</w:t>
      </w:r>
      <w:r>
        <w:t> », posté sur Twitter</w:t>
      </w:r>
      <w:r w:rsidR="006F6868">
        <w:rPr>
          <w:rStyle w:val="Appelnotedebasdep"/>
        </w:rPr>
        <w:footnoteReference w:id="1"/>
      </w:r>
      <w:r>
        <w:t xml:space="preserve"> : </w:t>
      </w:r>
    </w:p>
    <w:p w14:paraId="562FDA32" w14:textId="10CBD55B" w:rsidR="00575103" w:rsidRDefault="00575103" w:rsidP="006F6868">
      <w:pPr>
        <w:spacing w:after="0" w:line="240" w:lineRule="auto"/>
        <w:jc w:val="both"/>
      </w:pPr>
    </w:p>
    <w:p w14:paraId="76C4CB9D" w14:textId="07394A7B" w:rsidR="007060F1" w:rsidRDefault="007060F1" w:rsidP="006F6868">
      <w:pPr>
        <w:spacing w:after="0" w:line="240" w:lineRule="auto"/>
        <w:jc w:val="both"/>
      </w:pPr>
      <w:r>
        <w:t>«</w:t>
      </w:r>
      <w:r w:rsidR="004B2621">
        <w:rPr>
          <w:i/>
          <w:iCs/>
        </w:rPr>
        <w:t xml:space="preserve"> Le christianisme [cautionne] la supériorité du blanc sur le noir. Ce qui peut expliquer les bavures policières contre les noirs [comme dans le cas] de George Floyd. […]</w:t>
      </w:r>
      <w:r>
        <w:t> </w:t>
      </w:r>
      <w:r w:rsidRPr="006F6868">
        <w:rPr>
          <w:b/>
          <w:bCs/>
          <w:i/>
          <w:iCs/>
        </w:rPr>
        <w:t>L’islam a aboli l’esclavage</w:t>
      </w:r>
      <w:r w:rsidRPr="007060F1">
        <w:rPr>
          <w:i/>
          <w:iCs/>
        </w:rPr>
        <w:t>. [En islam], il n’y a pas d’arabes au-dessous des non-arabes, des blancs au-dessous des noirs. Il n’y a pas de haine des autres. L’opprimé est défendu. [L’islam te dit] d’aider ton frère opprimé, de résister à l’injustice. Il est pour une fraternité universelle</w:t>
      </w:r>
      <w:r w:rsidR="006F6868">
        <w:rPr>
          <w:i/>
          <w:iCs/>
        </w:rPr>
        <w:t xml:space="preserve">. </w:t>
      </w:r>
      <w:r w:rsidR="006F6868" w:rsidRPr="006F6868">
        <w:rPr>
          <w:b/>
          <w:bCs/>
          <w:i/>
          <w:iCs/>
        </w:rPr>
        <w:t>L’islam fournit le meilleur enseignement pour l’abolition de l’esclavage. L’islam ne peut pas être tenu responsable de l’esclavage</w:t>
      </w:r>
      <w:r>
        <w:t xml:space="preserve"> ». </w:t>
      </w:r>
    </w:p>
    <w:p w14:paraId="5D3532E8" w14:textId="77777777" w:rsidR="007A2F8A" w:rsidRDefault="007A2F8A" w:rsidP="00DE7878">
      <w:pPr>
        <w:spacing w:after="0" w:line="240" w:lineRule="auto"/>
      </w:pPr>
    </w:p>
    <w:p w14:paraId="15C64B4B" w14:textId="24169B4A" w:rsidR="007A2F8A" w:rsidRDefault="007A2F8A" w:rsidP="004B2621">
      <w:pPr>
        <w:spacing w:after="0" w:line="240" w:lineRule="auto"/>
        <w:jc w:val="both"/>
      </w:pPr>
      <w:r>
        <w:lastRenderedPageBreak/>
        <w:t xml:space="preserve">Selon l’historien marocain, professeur à l’université d’Arizona, </w:t>
      </w:r>
      <w:r w:rsidRPr="007A2F8A">
        <w:t>Chouki El Hamel</w:t>
      </w:r>
      <w:r>
        <w:t xml:space="preserve">, « </w:t>
      </w:r>
      <w:r w:rsidRPr="007A2F8A">
        <w:rPr>
          <w:b/>
          <w:bCs/>
          <w:i/>
          <w:iCs/>
        </w:rPr>
        <w:t>Le Coran ne soutient pas la pratique de l’esclavage mais son abolition</w:t>
      </w:r>
      <w:r>
        <w:t> »</w:t>
      </w:r>
      <w:r>
        <w:rPr>
          <w:rStyle w:val="Appelnotedebasdep"/>
        </w:rPr>
        <w:footnoteReference w:id="2"/>
      </w:r>
      <w:r>
        <w:t>.</w:t>
      </w:r>
    </w:p>
    <w:p w14:paraId="12503A08" w14:textId="2EE1EBBA" w:rsidR="00005B25" w:rsidRDefault="00005B25" w:rsidP="004B2621">
      <w:pPr>
        <w:spacing w:after="0" w:line="240" w:lineRule="auto"/>
        <w:jc w:val="both"/>
      </w:pPr>
    </w:p>
    <w:p w14:paraId="2C1D1C3B" w14:textId="6BED05BC" w:rsidR="00005B25" w:rsidRDefault="00005B25" w:rsidP="004B2621">
      <w:pPr>
        <w:spacing w:after="0" w:line="240" w:lineRule="auto"/>
        <w:jc w:val="both"/>
      </w:pPr>
      <w:r>
        <w:t>Selon Mehdi, « </w:t>
      </w:r>
      <w:r w:rsidRPr="00005B25">
        <w:rPr>
          <w:i/>
          <w:iCs/>
        </w:rPr>
        <w:t xml:space="preserve">Tu as inventé ces chiffres [sur l’esclavage]. </w:t>
      </w:r>
      <w:r w:rsidRPr="00005B25">
        <w:rPr>
          <w:b/>
          <w:bCs/>
          <w:i/>
          <w:iCs/>
        </w:rPr>
        <w:t>Les musulmans, grâce à la libération douce des esclaves</w:t>
      </w:r>
      <w:r>
        <w:rPr>
          <w:b/>
          <w:bCs/>
          <w:i/>
          <w:iCs/>
        </w:rPr>
        <w:t>,</w:t>
      </w:r>
      <w:r w:rsidRPr="00005B25">
        <w:rPr>
          <w:b/>
          <w:bCs/>
          <w:i/>
          <w:iCs/>
        </w:rPr>
        <w:t xml:space="preserve"> ont pu faire émerger des sultanats bâtis par d'anciens esclaves. Comme celui des mamelouks</w:t>
      </w:r>
      <w:r w:rsidR="00FB32F9">
        <w:rPr>
          <w:rStyle w:val="Appelnotedebasdep"/>
          <w:b/>
          <w:bCs/>
          <w:i/>
          <w:iCs/>
        </w:rPr>
        <w:footnoteReference w:id="3"/>
      </w:r>
      <w:r w:rsidRPr="00005B25">
        <w:rPr>
          <w:b/>
          <w:bCs/>
          <w:i/>
          <w:iCs/>
        </w:rPr>
        <w:t>. Aussi l'empire du Mali</w:t>
      </w:r>
      <w:r w:rsidR="000A6DEF">
        <w:rPr>
          <w:rStyle w:val="Appelnotedebasdep"/>
          <w:b/>
          <w:bCs/>
          <w:i/>
          <w:iCs/>
        </w:rPr>
        <w:footnoteReference w:id="4"/>
      </w:r>
      <w:r>
        <w:t> »</w:t>
      </w:r>
      <w:r w:rsidRPr="00005B25">
        <w:t>.</w:t>
      </w:r>
    </w:p>
    <w:p w14:paraId="60AB08C2" w14:textId="4E5ACDD3" w:rsidR="007A2F8A" w:rsidRDefault="007A2F8A" w:rsidP="00DE7878">
      <w:pPr>
        <w:spacing w:after="0" w:line="240" w:lineRule="auto"/>
      </w:pPr>
    </w:p>
    <w:p w14:paraId="0C96EE0C" w14:textId="268DDBEA" w:rsidR="00653108" w:rsidRDefault="00653108" w:rsidP="00653108">
      <w:pPr>
        <w:spacing w:after="0" w:line="240" w:lineRule="auto"/>
        <w:jc w:val="both"/>
      </w:pPr>
      <w:r>
        <w:t>D’autres expliquent l’esclavage, dans le monde arabo-musulman, ainsi</w:t>
      </w:r>
      <w:r w:rsidR="00BC5672">
        <w:t xml:space="preserve"> : </w:t>
      </w:r>
      <w:r>
        <w:t>« </w:t>
      </w:r>
      <w:r w:rsidRPr="00653108">
        <w:rPr>
          <w:i/>
          <w:iCs/>
        </w:rPr>
        <w:t>ce ne sont pas les pratiques ou les lois des arabes qui font le Coran</w:t>
      </w:r>
      <w:r w:rsidR="00BC5672">
        <w:rPr>
          <w:i/>
          <w:iCs/>
        </w:rPr>
        <w:t>,</w:t>
      </w:r>
      <w:r w:rsidRPr="00653108">
        <w:rPr>
          <w:i/>
          <w:iCs/>
        </w:rPr>
        <w:t xml:space="preserve"> mais plutôt le Coran qui fait les lois de tou</w:t>
      </w:r>
      <w:r>
        <w:rPr>
          <w:i/>
          <w:iCs/>
        </w:rPr>
        <w:t>s</w:t>
      </w:r>
      <w:r w:rsidRPr="00653108">
        <w:rPr>
          <w:i/>
          <w:iCs/>
        </w:rPr>
        <w:t xml:space="preserve"> les musulmans</w:t>
      </w:r>
      <w:r w:rsidR="00BC5672">
        <w:rPr>
          <w:i/>
          <w:iCs/>
        </w:rPr>
        <w:t xml:space="preserve"> […] </w:t>
      </w:r>
      <w:r w:rsidR="00BC5672" w:rsidRPr="00BC5672">
        <w:rPr>
          <w:b/>
          <w:bCs/>
          <w:i/>
          <w:iCs/>
        </w:rPr>
        <w:t>l'islam est venu pour amenuiser les comportements des peuples</w:t>
      </w:r>
      <w:r w:rsidR="00BC5672">
        <w:rPr>
          <w:i/>
          <w:iCs/>
        </w:rPr>
        <w:t xml:space="preserve"> [préislamiques]</w:t>
      </w:r>
      <w:r w:rsidR="00BC5672" w:rsidRPr="00BC5672">
        <w:rPr>
          <w:i/>
          <w:iCs/>
        </w:rPr>
        <w:t xml:space="preserve">, s'il n'y avait pas l'islam on </w:t>
      </w:r>
      <w:r w:rsidR="00BC5672">
        <w:rPr>
          <w:i/>
          <w:iCs/>
        </w:rPr>
        <w:t>n’</w:t>
      </w:r>
      <w:r w:rsidR="00BC5672" w:rsidRPr="00BC5672">
        <w:rPr>
          <w:i/>
          <w:iCs/>
        </w:rPr>
        <w:t>allait pas parler de terrorisme</w:t>
      </w:r>
      <w:r w:rsidR="00BC5672">
        <w:rPr>
          <w:i/>
          <w:iCs/>
        </w:rPr>
        <w:t>,</w:t>
      </w:r>
      <w:r w:rsidR="00BC5672" w:rsidRPr="00BC5672">
        <w:rPr>
          <w:i/>
          <w:iCs/>
        </w:rPr>
        <w:t xml:space="preserve"> mais plutôt de l'apocalypse...</w:t>
      </w:r>
      <w:r>
        <w:t> ».</w:t>
      </w:r>
    </w:p>
    <w:p w14:paraId="11FE1ABD" w14:textId="77777777" w:rsidR="00005B25" w:rsidRDefault="00005B25" w:rsidP="00005B25">
      <w:pPr>
        <w:spacing w:after="0" w:line="240" w:lineRule="auto"/>
        <w:jc w:val="both"/>
      </w:pPr>
    </w:p>
    <w:p w14:paraId="5C548240" w14:textId="77777777" w:rsidR="00005B25" w:rsidRDefault="00005B25" w:rsidP="00005B25">
      <w:pPr>
        <w:spacing w:after="0" w:line="240" w:lineRule="auto"/>
        <w:jc w:val="both"/>
      </w:pPr>
      <w:r>
        <w:t xml:space="preserve">Certains musulmans affirment même que </w:t>
      </w:r>
      <w:r w:rsidRPr="005925F7">
        <w:t>Mahomet n'a jamais possédé d'esclaves et n'a jamais légitimé l'esclavage</w:t>
      </w:r>
      <w:r>
        <w:t>.</w:t>
      </w:r>
    </w:p>
    <w:p w14:paraId="7AFD27D4" w14:textId="77777777" w:rsidR="00653108" w:rsidRDefault="00653108" w:rsidP="00DE7878">
      <w:pPr>
        <w:spacing w:after="0" w:line="240" w:lineRule="auto"/>
      </w:pPr>
    </w:p>
    <w:p w14:paraId="0E7B848E" w14:textId="24A6CC39" w:rsidR="00507F48" w:rsidRDefault="00507F48" w:rsidP="00DE7878">
      <w:pPr>
        <w:spacing w:after="0" w:line="240" w:lineRule="auto"/>
      </w:pPr>
      <w:r>
        <w:t>Voyons ce qu’il en est réellement.</w:t>
      </w:r>
    </w:p>
    <w:p w14:paraId="6740922A" w14:textId="77777777" w:rsidR="0028674A" w:rsidRDefault="0028674A" w:rsidP="0028674A">
      <w:pPr>
        <w:spacing w:after="0" w:line="240" w:lineRule="auto"/>
      </w:pPr>
    </w:p>
    <w:p w14:paraId="33343C23" w14:textId="77777777" w:rsidR="0028674A" w:rsidRDefault="0028674A" w:rsidP="0028674A">
      <w:pPr>
        <w:pStyle w:val="Titre1"/>
      </w:pPr>
      <w:bookmarkStart w:id="1" w:name="_Toc46467354"/>
      <w:r>
        <w:t>Dans le Coran</w:t>
      </w:r>
      <w:bookmarkEnd w:id="1"/>
    </w:p>
    <w:p w14:paraId="35B33DCB" w14:textId="77624611" w:rsidR="00D44BB4" w:rsidRDefault="00D44BB4" w:rsidP="00D44BB4">
      <w:pPr>
        <w:spacing w:after="0" w:line="240" w:lineRule="auto"/>
        <w:jc w:val="both"/>
      </w:pPr>
    </w:p>
    <w:p w14:paraId="1026EE51" w14:textId="564ADBCD" w:rsidR="00191D7B" w:rsidRDefault="00191D7B" w:rsidP="00191D7B">
      <w:pPr>
        <w:pStyle w:val="Titre2"/>
      </w:pPr>
      <w:bookmarkStart w:id="2" w:name="_Toc46467355"/>
      <w:r>
        <w:t>Introduction sur Les versets légitimant l’esclavage</w:t>
      </w:r>
      <w:bookmarkEnd w:id="2"/>
    </w:p>
    <w:p w14:paraId="2464E761" w14:textId="77777777" w:rsidR="00191D7B" w:rsidRDefault="00191D7B" w:rsidP="00D44BB4">
      <w:pPr>
        <w:spacing w:after="0" w:line="240" w:lineRule="auto"/>
        <w:jc w:val="both"/>
      </w:pPr>
    </w:p>
    <w:p w14:paraId="667649E2" w14:textId="12DE1812" w:rsidR="00191D7B" w:rsidRPr="00191D7B" w:rsidRDefault="00191D7B" w:rsidP="007A2F8A">
      <w:pPr>
        <w:pStyle w:val="Paragraphedeliste"/>
        <w:numPr>
          <w:ilvl w:val="0"/>
          <w:numId w:val="4"/>
        </w:numPr>
        <w:spacing w:after="0" w:line="240" w:lineRule="auto"/>
        <w:ind w:left="426"/>
        <w:jc w:val="both"/>
      </w:pPr>
      <w:r w:rsidRPr="007A2F8A">
        <w:rPr>
          <w:rFonts w:cstheme="minorHAnsi"/>
        </w:rPr>
        <w:t>Mahomet a autorisé l’esclavage</w:t>
      </w:r>
      <w:r w:rsidR="007A2F8A">
        <w:rPr>
          <w:rFonts w:cstheme="minorHAnsi"/>
        </w:rPr>
        <w:t>. Lui et l’islam</w:t>
      </w:r>
      <w:r w:rsidRPr="007A2F8A">
        <w:rPr>
          <w:rFonts w:cstheme="minorHAnsi"/>
        </w:rPr>
        <w:t xml:space="preserve"> ne l’</w:t>
      </w:r>
      <w:r w:rsidR="007A2F8A">
        <w:rPr>
          <w:rFonts w:cstheme="minorHAnsi"/>
        </w:rPr>
        <w:t>ont</w:t>
      </w:r>
      <w:r w:rsidRPr="007A2F8A">
        <w:rPr>
          <w:rFonts w:cstheme="minorHAnsi"/>
        </w:rPr>
        <w:t xml:space="preserve"> jamais aboli</w:t>
      </w:r>
      <w:r w:rsidRPr="006120D2">
        <w:rPr>
          <w:rStyle w:val="Appelnotedebasdep"/>
          <w:rFonts w:cstheme="minorHAnsi"/>
        </w:rPr>
        <w:footnoteReference w:id="5"/>
      </w:r>
      <w:r w:rsidR="007A2F8A">
        <w:rPr>
          <w:rFonts w:cstheme="minorHAnsi"/>
        </w:rPr>
        <w:t>.</w:t>
      </w:r>
      <w:r w:rsidRPr="007A2F8A">
        <w:rPr>
          <w:rFonts w:cstheme="minorHAnsi"/>
        </w:rPr>
        <w:t xml:space="preserve"> </w:t>
      </w:r>
      <w:r w:rsidR="007A2F8A">
        <w:rPr>
          <w:rFonts w:cstheme="minorHAnsi"/>
        </w:rPr>
        <w:t>L</w:t>
      </w:r>
      <w:r w:rsidRPr="007A2F8A">
        <w:rPr>
          <w:rFonts w:cstheme="minorHAnsi"/>
        </w:rPr>
        <w:t xml:space="preserve">ui-même </w:t>
      </w:r>
      <w:r w:rsidR="007A2F8A" w:rsidRPr="00716CA7">
        <w:rPr>
          <w:rFonts w:cstheme="minorHAnsi"/>
        </w:rPr>
        <w:t>a possédé et a vendu d</w:t>
      </w:r>
      <w:r w:rsidR="007A2F8A">
        <w:rPr>
          <w:rFonts w:cstheme="minorHAnsi"/>
        </w:rPr>
        <w:t xml:space="preserve">es </w:t>
      </w:r>
      <w:r w:rsidR="007A2F8A" w:rsidRPr="00716CA7">
        <w:rPr>
          <w:rFonts w:cstheme="minorHAnsi"/>
        </w:rPr>
        <w:t>esclaves, mâle</w:t>
      </w:r>
      <w:r w:rsidR="007A2F8A">
        <w:rPr>
          <w:rFonts w:cstheme="minorHAnsi"/>
        </w:rPr>
        <w:t>s</w:t>
      </w:r>
      <w:r w:rsidR="007A2F8A" w:rsidRPr="00716CA7">
        <w:rPr>
          <w:rFonts w:cstheme="minorHAnsi"/>
        </w:rPr>
        <w:t xml:space="preserve"> et femelle</w:t>
      </w:r>
      <w:r w:rsidR="007A2F8A">
        <w:rPr>
          <w:rFonts w:cstheme="minorHAnsi"/>
        </w:rPr>
        <w:t>s</w:t>
      </w:r>
      <w:r w:rsidR="007A2F8A" w:rsidRPr="007A2F8A">
        <w:rPr>
          <w:rFonts w:cstheme="minorHAnsi"/>
        </w:rPr>
        <w:t xml:space="preserve"> </w:t>
      </w:r>
      <w:r w:rsidRPr="007A2F8A">
        <w:rPr>
          <w:rFonts w:cstheme="minorHAnsi"/>
        </w:rPr>
        <w:t>(</w:t>
      </w:r>
      <w:r w:rsidRPr="007A2F8A">
        <w:rPr>
          <w:rFonts w:ascii="Calibri" w:hAnsi="Calibri" w:cs="Calibri"/>
          <w:color w:val="000000"/>
        </w:rPr>
        <w:t xml:space="preserve">4.28, </w:t>
      </w:r>
      <w:r w:rsidRPr="007A2F8A">
        <w:rPr>
          <w:rFonts w:cstheme="minorHAnsi"/>
          <w:color w:val="000000"/>
        </w:rPr>
        <w:t xml:space="preserve">33.50, 33.52, </w:t>
      </w:r>
      <w:r w:rsidRPr="007A2F8A">
        <w:rPr>
          <w:rFonts w:ascii="Calibri" w:hAnsi="Calibri" w:cs="Calibri"/>
          <w:color w:val="000000"/>
        </w:rPr>
        <w:t xml:space="preserve">23.5-6, 70.30, </w:t>
      </w:r>
      <w:r w:rsidRPr="007A2F8A">
        <w:rPr>
          <w:rFonts w:cstheme="minorHAnsi"/>
          <w:bCs/>
          <w:color w:val="000000"/>
        </w:rPr>
        <w:t>Bukhari</w:t>
      </w:r>
      <w:r w:rsidRPr="007A2F8A">
        <w:rPr>
          <w:rFonts w:cstheme="minorHAnsi"/>
          <w:b/>
          <w:bCs/>
          <w:color w:val="000000"/>
        </w:rPr>
        <w:t> </w:t>
      </w:r>
      <w:r w:rsidRPr="007A2F8A">
        <w:rPr>
          <w:rFonts w:cstheme="minorHAnsi"/>
          <w:bCs/>
          <w:color w:val="000000"/>
        </w:rPr>
        <w:t>vol. 5, n° 541 et vol. 7, n° 344, Bukhari 9.91.368</w:t>
      </w:r>
      <w:r w:rsidRPr="007A2F8A">
        <w:rPr>
          <w:rFonts w:cstheme="minorHAnsi"/>
          <w:iCs/>
          <w:color w:val="000000"/>
        </w:rPr>
        <w:t xml:space="preserve">, </w:t>
      </w:r>
      <w:r w:rsidRPr="007A2F8A">
        <w:rPr>
          <w:rFonts w:ascii="Calibri" w:hAnsi="Calibri" w:cs="Calibri"/>
          <w:shd w:val="clear" w:color="auto" w:fill="FFFFFF"/>
        </w:rPr>
        <w:t>Muslim, livre 037, n° 6676, Muslim n°13, 32 (?), 124, 230</w:t>
      </w:r>
      <w:r w:rsidRPr="007A2F8A">
        <w:rPr>
          <w:rFonts w:cstheme="minorHAnsi"/>
        </w:rPr>
        <w:t xml:space="preserve">). </w:t>
      </w:r>
    </w:p>
    <w:p w14:paraId="78951D1F" w14:textId="5FBB1933" w:rsidR="00191D7B" w:rsidRDefault="00191D7B" w:rsidP="007A2F8A">
      <w:pPr>
        <w:pStyle w:val="NormalWeb"/>
        <w:numPr>
          <w:ilvl w:val="0"/>
          <w:numId w:val="4"/>
        </w:numPr>
        <w:shd w:val="clear" w:color="auto" w:fill="FFFFFF"/>
        <w:spacing w:before="0" w:beforeAutospacing="0" w:after="0" w:afterAutospacing="0"/>
        <w:ind w:left="426"/>
        <w:jc w:val="both"/>
        <w:rPr>
          <w:rFonts w:asciiTheme="minorHAnsi" w:hAnsiTheme="minorHAnsi" w:cstheme="minorHAnsi"/>
          <w:sz w:val="22"/>
          <w:szCs w:val="22"/>
        </w:rPr>
      </w:pPr>
      <w:r w:rsidRPr="00716CA7">
        <w:rPr>
          <w:rFonts w:asciiTheme="minorHAnsi" w:hAnsiTheme="minorHAnsi" w:cstheme="minorHAnsi"/>
          <w:sz w:val="22"/>
          <w:szCs w:val="22"/>
        </w:rPr>
        <w:lastRenderedPageBreak/>
        <w:t>Mahomet a dit qu'Allah a permis à lui et aux</w:t>
      </w:r>
      <w:r w:rsidR="007A2F8A">
        <w:rPr>
          <w:rFonts w:asciiTheme="minorHAnsi" w:hAnsiTheme="minorHAnsi" w:cstheme="minorHAnsi"/>
          <w:sz w:val="22"/>
          <w:szCs w:val="22"/>
        </w:rPr>
        <w:t xml:space="preserve"> maîtres</w:t>
      </w:r>
      <w:r w:rsidRPr="00716CA7">
        <w:rPr>
          <w:rFonts w:asciiTheme="minorHAnsi" w:hAnsiTheme="minorHAnsi" w:cstheme="minorHAnsi"/>
          <w:sz w:val="22"/>
          <w:szCs w:val="22"/>
        </w:rPr>
        <w:t xml:space="preserve"> musulmans d'avoir des relations sexuelles avec leurs esclaves </w:t>
      </w:r>
      <w:r w:rsidR="007A2F8A">
        <w:rPr>
          <w:rFonts w:asciiTheme="minorHAnsi" w:hAnsiTheme="minorHAnsi" w:cstheme="minorHAnsi"/>
          <w:sz w:val="22"/>
          <w:szCs w:val="22"/>
        </w:rPr>
        <w:t xml:space="preserve">/ captives </w:t>
      </w:r>
      <w:r w:rsidRPr="00716CA7">
        <w:rPr>
          <w:rFonts w:asciiTheme="minorHAnsi" w:hAnsiTheme="minorHAnsi" w:cstheme="minorHAnsi"/>
          <w:sz w:val="22"/>
          <w:szCs w:val="22"/>
        </w:rPr>
        <w:t>femelles</w:t>
      </w:r>
      <w:r w:rsidR="007A2F8A">
        <w:rPr>
          <w:rFonts w:asciiTheme="minorHAnsi" w:hAnsiTheme="minorHAnsi" w:cstheme="minorHAnsi"/>
          <w:sz w:val="22"/>
          <w:szCs w:val="22"/>
        </w:rPr>
        <w:t xml:space="preserve"> (</w:t>
      </w:r>
      <w:r w:rsidRPr="00716CA7">
        <w:rPr>
          <w:rFonts w:asciiTheme="minorHAnsi" w:hAnsiTheme="minorHAnsi" w:cstheme="minorHAnsi"/>
          <w:sz w:val="22"/>
          <w:szCs w:val="22"/>
        </w:rPr>
        <w:t>Références dans </w:t>
      </w:r>
      <w:hyperlink r:id="rId8" w:tgtFrame="_blank" w:history="1">
        <w:r w:rsidRPr="006C1AD9">
          <w:rPr>
            <w:rStyle w:val="Lienhypertexte"/>
            <w:rFonts w:asciiTheme="minorHAnsi" w:eastAsiaTheme="majorEastAsia" w:hAnsiTheme="minorHAnsi" w:cstheme="minorHAnsi"/>
            <w:sz w:val="22"/>
            <w:szCs w:val="22"/>
          </w:rPr>
          <w:t>le Coran</w:t>
        </w:r>
      </w:hyperlink>
      <w:r w:rsidRPr="006C1AD9">
        <w:rPr>
          <w:rFonts w:asciiTheme="minorHAnsi" w:hAnsiTheme="minorHAnsi" w:cstheme="minorHAnsi"/>
          <w:sz w:val="22"/>
          <w:szCs w:val="22"/>
        </w:rPr>
        <w:t xml:space="preserve"> aux </w:t>
      </w:r>
      <w:r w:rsidR="007A2F8A">
        <w:rPr>
          <w:rFonts w:asciiTheme="minorHAnsi" w:hAnsiTheme="minorHAnsi" w:cstheme="minorHAnsi"/>
          <w:sz w:val="22"/>
          <w:szCs w:val="22"/>
        </w:rPr>
        <w:t>versets 4.24,</w:t>
      </w:r>
      <w:r w:rsidRPr="006C1AD9">
        <w:rPr>
          <w:rFonts w:asciiTheme="minorHAnsi" w:hAnsiTheme="minorHAnsi" w:cstheme="minorHAnsi"/>
          <w:sz w:val="22"/>
          <w:szCs w:val="22"/>
        </w:rPr>
        <w:t> </w:t>
      </w:r>
      <w:hyperlink r:id="rId9" w:tgtFrame="_blank" w:history="1">
        <w:r w:rsidRPr="006C1AD9">
          <w:rPr>
            <w:rStyle w:val="Lienhypertexte"/>
            <w:rFonts w:asciiTheme="minorHAnsi" w:eastAsiaTheme="majorEastAsia" w:hAnsiTheme="minorHAnsi" w:cstheme="minorHAnsi"/>
            <w:bCs/>
            <w:sz w:val="22"/>
            <w:szCs w:val="22"/>
          </w:rPr>
          <w:t>33</w:t>
        </w:r>
      </w:hyperlink>
      <w:r w:rsidRPr="006C1AD9">
        <w:rPr>
          <w:rFonts w:asciiTheme="minorHAnsi" w:hAnsiTheme="minorHAnsi" w:cstheme="minorHAnsi"/>
          <w:bCs/>
          <w:sz w:val="22"/>
          <w:szCs w:val="22"/>
        </w:rPr>
        <w:t>.50 &amp; 52, </w:t>
      </w:r>
      <w:hyperlink r:id="rId10" w:tgtFrame="_blank" w:history="1">
        <w:r w:rsidRPr="006C1AD9">
          <w:rPr>
            <w:rStyle w:val="Lienhypertexte"/>
            <w:rFonts w:asciiTheme="minorHAnsi" w:eastAsiaTheme="majorEastAsia" w:hAnsiTheme="minorHAnsi" w:cstheme="minorHAnsi"/>
            <w:bCs/>
            <w:sz w:val="22"/>
            <w:szCs w:val="22"/>
          </w:rPr>
          <w:t>23</w:t>
        </w:r>
      </w:hyperlink>
      <w:r w:rsidRPr="006C1AD9">
        <w:rPr>
          <w:rFonts w:asciiTheme="minorHAnsi" w:hAnsiTheme="minorHAnsi" w:cstheme="minorHAnsi"/>
          <w:bCs/>
          <w:sz w:val="22"/>
          <w:szCs w:val="22"/>
        </w:rPr>
        <w:t>.6, 4.28</w:t>
      </w:r>
      <w:r>
        <w:rPr>
          <w:rFonts w:asciiTheme="minorHAnsi" w:hAnsiTheme="minorHAnsi" w:cstheme="minorHAnsi"/>
          <w:bCs/>
          <w:sz w:val="22"/>
          <w:szCs w:val="22"/>
        </w:rPr>
        <w:t>.</w:t>
      </w:r>
      <w:r w:rsidRPr="006C1AD9">
        <w:rPr>
          <w:rFonts w:asciiTheme="minorHAnsi" w:hAnsiTheme="minorHAnsi" w:cstheme="minorHAnsi"/>
          <w:bCs/>
          <w:sz w:val="22"/>
          <w:szCs w:val="22"/>
        </w:rPr>
        <w:t xml:space="preserve"> et </w:t>
      </w:r>
      <w:hyperlink r:id="rId11" w:tgtFrame="_blank" w:history="1">
        <w:r w:rsidRPr="006C1AD9">
          <w:rPr>
            <w:rStyle w:val="Lienhypertexte"/>
            <w:rFonts w:asciiTheme="minorHAnsi" w:eastAsiaTheme="majorEastAsia" w:hAnsiTheme="minorHAnsi" w:cstheme="minorHAnsi"/>
            <w:bCs/>
            <w:sz w:val="22"/>
            <w:szCs w:val="22"/>
          </w:rPr>
          <w:t>70</w:t>
        </w:r>
      </w:hyperlink>
      <w:r w:rsidRPr="006C1AD9">
        <w:rPr>
          <w:rFonts w:asciiTheme="minorHAnsi" w:hAnsiTheme="minorHAnsi" w:cstheme="minorHAnsi"/>
          <w:bCs/>
          <w:sz w:val="22"/>
          <w:szCs w:val="22"/>
        </w:rPr>
        <w:t>.30</w:t>
      </w:r>
      <w:r w:rsidRPr="00DF43D3">
        <w:rPr>
          <w:rFonts w:asciiTheme="minorHAnsi" w:hAnsiTheme="minorHAnsi" w:cstheme="minorHAnsi"/>
          <w:sz w:val="22"/>
          <w:szCs w:val="22"/>
        </w:rPr>
        <w:t>).</w:t>
      </w:r>
    </w:p>
    <w:p w14:paraId="2A67EC0C" w14:textId="77777777" w:rsidR="00191D7B" w:rsidRPr="006120D2" w:rsidRDefault="00191D7B" w:rsidP="007A2F8A">
      <w:pPr>
        <w:pStyle w:val="NormalWeb"/>
        <w:numPr>
          <w:ilvl w:val="0"/>
          <w:numId w:val="4"/>
        </w:numPr>
        <w:shd w:val="clear" w:color="auto" w:fill="FFFFFF"/>
        <w:spacing w:before="0" w:beforeAutospacing="0" w:after="0" w:afterAutospacing="0"/>
        <w:ind w:left="426"/>
        <w:jc w:val="both"/>
        <w:rPr>
          <w:rFonts w:asciiTheme="minorHAnsi" w:hAnsiTheme="minorHAnsi" w:cstheme="minorHAnsi"/>
          <w:sz w:val="22"/>
          <w:szCs w:val="22"/>
        </w:rPr>
      </w:pPr>
      <w:r w:rsidRPr="00714057">
        <w:rPr>
          <w:rFonts w:asciiTheme="minorHAnsi" w:hAnsiTheme="minorHAnsi" w:cstheme="minorHAnsi"/>
          <w:color w:val="000000"/>
          <w:sz w:val="22"/>
          <w:szCs w:val="22"/>
        </w:rPr>
        <w:t>Mahomet a également permis à des esclaves d'être durement battus</w:t>
      </w:r>
      <w:r>
        <w:rPr>
          <w:rFonts w:asciiTheme="minorHAnsi" w:hAnsiTheme="minorHAnsi" w:cstheme="minorHAnsi"/>
          <w:color w:val="000000"/>
          <w:sz w:val="22"/>
          <w:szCs w:val="22"/>
        </w:rPr>
        <w:t xml:space="preserve"> (Sira </w:t>
      </w:r>
      <w:r w:rsidRPr="006120D2">
        <w:rPr>
          <w:rFonts w:asciiTheme="minorHAnsi" w:hAnsiTheme="minorHAnsi" w:cstheme="minorHAnsi"/>
          <w:color w:val="000000"/>
          <w:sz w:val="22"/>
          <w:szCs w:val="22"/>
        </w:rPr>
        <w:t>d'</w:t>
      </w:r>
      <w:r w:rsidRPr="006120D2">
        <w:rPr>
          <w:rFonts w:asciiTheme="minorHAnsi" w:hAnsiTheme="minorHAnsi" w:cstheme="minorHAnsi"/>
          <w:bCs/>
          <w:color w:val="000000"/>
          <w:sz w:val="22"/>
          <w:szCs w:val="22"/>
        </w:rPr>
        <w:t>Ibn Ishaq</w:t>
      </w:r>
      <w:r>
        <w:rPr>
          <w:rStyle w:val="Appelnotedebasdep"/>
          <w:rFonts w:asciiTheme="minorHAnsi" w:hAnsiTheme="minorHAnsi" w:cstheme="minorHAnsi"/>
          <w:bCs/>
          <w:color w:val="000000"/>
          <w:sz w:val="22"/>
          <w:szCs w:val="22"/>
        </w:rPr>
        <w:footnoteReference w:id="6"/>
      </w:r>
      <w:r>
        <w:rPr>
          <w:rFonts w:asciiTheme="minorHAnsi" w:hAnsiTheme="minorHAnsi" w:cstheme="minorHAnsi"/>
          <w:color w:val="000000"/>
          <w:sz w:val="22"/>
          <w:szCs w:val="22"/>
        </w:rPr>
        <w:t>).</w:t>
      </w:r>
    </w:p>
    <w:p w14:paraId="32DC875A" w14:textId="77777777" w:rsidR="00191D7B" w:rsidRPr="0008351C" w:rsidRDefault="00191D7B" w:rsidP="007A2F8A">
      <w:pPr>
        <w:pStyle w:val="NormalWeb"/>
        <w:numPr>
          <w:ilvl w:val="0"/>
          <w:numId w:val="4"/>
        </w:numPr>
        <w:shd w:val="clear" w:color="auto" w:fill="FFFFFF"/>
        <w:spacing w:before="0" w:beforeAutospacing="0" w:after="0" w:afterAutospacing="0"/>
        <w:ind w:left="426"/>
        <w:jc w:val="both"/>
        <w:rPr>
          <w:rFonts w:ascii="Calibri" w:hAnsi="Calibri" w:cs="Calibri"/>
          <w:sz w:val="22"/>
          <w:szCs w:val="22"/>
        </w:rPr>
      </w:pPr>
      <w:r w:rsidRPr="0008351C">
        <w:rPr>
          <w:rFonts w:ascii="Calibri" w:hAnsi="Calibri" w:cs="Calibri"/>
          <w:sz w:val="22"/>
          <w:szCs w:val="22"/>
        </w:rPr>
        <w:t>Il autorise ses compagnons de guerre de violer les captives (</w:t>
      </w:r>
      <w:r>
        <w:rPr>
          <w:rFonts w:ascii="Calibri" w:hAnsi="Calibri" w:cs="Calibri"/>
          <w:sz w:val="22"/>
          <w:szCs w:val="22"/>
        </w:rPr>
        <w:t>Bukhari</w:t>
      </w:r>
      <w:r w:rsidRPr="0008351C">
        <w:rPr>
          <w:rFonts w:ascii="Calibri" w:hAnsi="Calibri" w:cs="Calibri"/>
          <w:sz w:val="22"/>
          <w:szCs w:val="22"/>
        </w:rPr>
        <w:t>, Volume 1, Livre 8, numéro 367).</w:t>
      </w:r>
    </w:p>
    <w:p w14:paraId="51414390" w14:textId="6955CA6C" w:rsidR="00191D7B" w:rsidRDefault="00191D7B" w:rsidP="007A2F8A">
      <w:pPr>
        <w:pStyle w:val="NormalWeb"/>
        <w:numPr>
          <w:ilvl w:val="0"/>
          <w:numId w:val="4"/>
        </w:numPr>
        <w:shd w:val="clear" w:color="auto" w:fill="FFFFFF"/>
        <w:spacing w:before="0" w:beforeAutospacing="0" w:after="0" w:afterAutospacing="0"/>
        <w:ind w:left="426"/>
        <w:jc w:val="both"/>
        <w:rPr>
          <w:rFonts w:asciiTheme="minorHAnsi" w:hAnsiTheme="minorHAnsi" w:cstheme="minorHAnsi"/>
          <w:sz w:val="22"/>
          <w:szCs w:val="22"/>
        </w:rPr>
      </w:pPr>
      <w:r>
        <w:rPr>
          <w:rFonts w:asciiTheme="minorHAnsi" w:hAnsiTheme="minorHAnsi" w:cstheme="minorHAnsi"/>
          <w:sz w:val="22"/>
          <w:szCs w:val="22"/>
        </w:rPr>
        <w:t xml:space="preserve">Il a </w:t>
      </w:r>
      <w:r w:rsidRPr="00723015">
        <w:rPr>
          <w:rFonts w:asciiTheme="minorHAnsi" w:hAnsiTheme="minorHAnsi" w:cstheme="minorHAnsi"/>
          <w:sz w:val="22"/>
          <w:szCs w:val="22"/>
        </w:rPr>
        <w:t>encouragé la pratique du coït interrompu sur les captives (retrait de l’organe sexuel masculin avant l'émission du sperme pour éviter la conception) (Muslim 1438 a,</w:t>
      </w:r>
      <w:r w:rsidR="007A2F8A">
        <w:rPr>
          <w:rFonts w:asciiTheme="minorHAnsi" w:hAnsiTheme="minorHAnsi" w:cstheme="minorHAnsi"/>
          <w:sz w:val="22"/>
          <w:szCs w:val="22"/>
        </w:rPr>
        <w:t xml:space="preserve"> Bukhari</w:t>
      </w:r>
      <w:r w:rsidRPr="00723015">
        <w:rPr>
          <w:rFonts w:asciiTheme="minorHAnsi" w:hAnsiTheme="minorHAnsi" w:cstheme="minorHAnsi"/>
          <w:sz w:val="22"/>
          <w:szCs w:val="22"/>
        </w:rPr>
        <w:t xml:space="preserve"> Book 8, Hadith 3371).</w:t>
      </w:r>
    </w:p>
    <w:p w14:paraId="730B784D" w14:textId="77777777" w:rsidR="00191D7B" w:rsidRDefault="00191D7B" w:rsidP="007A2F8A">
      <w:pPr>
        <w:pStyle w:val="Paragraphedeliste"/>
        <w:numPr>
          <w:ilvl w:val="0"/>
          <w:numId w:val="4"/>
        </w:numPr>
        <w:spacing w:after="0" w:line="240" w:lineRule="auto"/>
        <w:ind w:left="426"/>
        <w:jc w:val="both"/>
      </w:pPr>
      <w:r>
        <w:t>L’islam légitime l’inégalité entre les hommes et l’esclavage</w:t>
      </w:r>
      <w:r>
        <w:rPr>
          <w:rStyle w:val="Appelnotedebasdep"/>
        </w:rPr>
        <w:footnoteReference w:id="7"/>
      </w:r>
      <w:r>
        <w:t>.</w:t>
      </w:r>
    </w:p>
    <w:p w14:paraId="1A1326AC" w14:textId="77777777" w:rsidR="00191D7B" w:rsidRDefault="00191D7B" w:rsidP="00191D7B">
      <w:pPr>
        <w:spacing w:after="0" w:line="240" w:lineRule="auto"/>
        <w:jc w:val="both"/>
      </w:pPr>
    </w:p>
    <w:p w14:paraId="6BBF6255" w14:textId="420944A2" w:rsidR="00191D7B" w:rsidRDefault="00191D7B" w:rsidP="00191D7B">
      <w:pPr>
        <w:spacing w:after="0" w:line="240" w:lineRule="auto"/>
        <w:jc w:val="both"/>
      </w:pPr>
      <w:r>
        <w:t>Mais il ne faut pas juger les mœurs de l’époque, au 7° siècle, à l’aulne de nos mœurs actuelles au 21° siècle.</w:t>
      </w:r>
    </w:p>
    <w:p w14:paraId="41FE0126" w14:textId="77777777" w:rsidR="00191D7B" w:rsidRDefault="00191D7B" w:rsidP="00191D7B">
      <w:pPr>
        <w:spacing w:after="0" w:line="240" w:lineRule="auto"/>
        <w:jc w:val="both"/>
      </w:pPr>
    </w:p>
    <w:p w14:paraId="0222CE28" w14:textId="374088B7" w:rsidR="00191D7B" w:rsidRDefault="00191D7B" w:rsidP="00191D7B">
      <w:pPr>
        <w:pStyle w:val="Titre2"/>
      </w:pPr>
      <w:bookmarkStart w:id="3" w:name="_Toc46467356"/>
      <w:r>
        <w:t>Les versets</w:t>
      </w:r>
      <w:bookmarkEnd w:id="3"/>
    </w:p>
    <w:p w14:paraId="466320C8" w14:textId="77777777" w:rsidR="00191D7B" w:rsidRDefault="00191D7B" w:rsidP="00191D7B">
      <w:pPr>
        <w:spacing w:after="0" w:line="240" w:lineRule="auto"/>
        <w:jc w:val="both"/>
      </w:pPr>
    </w:p>
    <w:p w14:paraId="0B5DD22E" w14:textId="0B2DA18D" w:rsidR="00191D7B" w:rsidRDefault="00191D7B" w:rsidP="00191D7B">
      <w:pPr>
        <w:spacing w:after="0" w:line="240" w:lineRule="auto"/>
        <w:jc w:val="both"/>
      </w:pPr>
      <w:r>
        <w:t>Les versets du Coran, ci-dessous, ont légitimé l’esclavage</w:t>
      </w:r>
      <w:r w:rsidR="004E55CD">
        <w:rPr>
          <w:rStyle w:val="Appelnotedebasdep"/>
        </w:rPr>
        <w:footnoteReference w:id="8"/>
      </w:r>
      <w:r>
        <w:t>. Et c’est seulement sous la pression de l’Occident et de la colonisation au 19° et 20° siècles que l’esclavage n’a été aboli dans les pays musulmans (et encore … l’esclavage existant encore en Mauritanie, Soudan etc.).</w:t>
      </w:r>
    </w:p>
    <w:p w14:paraId="4848E65F" w14:textId="06E42B99" w:rsidR="00D44BB4" w:rsidRDefault="00D44BB4" w:rsidP="00D44BB4">
      <w:pPr>
        <w:spacing w:after="0" w:line="240" w:lineRule="auto"/>
        <w:jc w:val="both"/>
      </w:pPr>
    </w:p>
    <w:p w14:paraId="7A693890" w14:textId="41EA8188" w:rsidR="00FF7A6A" w:rsidRDefault="00FF7A6A" w:rsidP="00D44BB4">
      <w:pPr>
        <w:spacing w:after="0" w:line="240" w:lineRule="auto"/>
        <w:jc w:val="both"/>
      </w:pPr>
      <w:r w:rsidRPr="00FF7A6A">
        <w:t xml:space="preserve">2 </w:t>
      </w:r>
      <w:r>
        <w:t>.</w:t>
      </w:r>
      <w:r w:rsidRPr="00FF7A6A">
        <w:t>17</w:t>
      </w:r>
      <w:r>
        <w:t xml:space="preserve">8. </w:t>
      </w:r>
      <w:r w:rsidRPr="00FF7A6A">
        <w:t xml:space="preserve">Ô vous qui croyez ! La loi du Talion vous est prescrite en cas de meurtre : l’homme libre pour l’homme libre, </w:t>
      </w:r>
      <w:r w:rsidRPr="00FF7A6A">
        <w:rPr>
          <w:color w:val="C00000"/>
        </w:rPr>
        <w:t>l’esclave pour l’esclave</w:t>
      </w:r>
      <w:r w:rsidRPr="00FF7A6A">
        <w:t>, la femme pour la femme (…)</w:t>
      </w:r>
    </w:p>
    <w:p w14:paraId="29728EBD" w14:textId="77777777" w:rsidR="00FF7A6A" w:rsidRDefault="00FF7A6A" w:rsidP="00D44BB4">
      <w:pPr>
        <w:spacing w:after="0" w:line="240" w:lineRule="auto"/>
        <w:jc w:val="both"/>
      </w:pPr>
    </w:p>
    <w:p w14:paraId="3856654B" w14:textId="77777777" w:rsidR="00D44BB4" w:rsidRDefault="00D44BB4" w:rsidP="00D44BB4">
      <w:pPr>
        <w:spacing w:after="0" w:line="240" w:lineRule="auto"/>
        <w:jc w:val="both"/>
      </w:pPr>
      <w:r w:rsidRPr="005C5636">
        <w:t xml:space="preserve">2.221. </w:t>
      </w:r>
      <w:r w:rsidRPr="005C5636">
        <w:rPr>
          <w:b/>
          <w:bCs/>
        </w:rPr>
        <w:t>Et n'épousez pas les femmes associatrices</w:t>
      </w:r>
      <w:r w:rsidRPr="005C5636">
        <w:t xml:space="preserve"> tant qu'elles n'auront pas la foi, et certes, </w:t>
      </w:r>
      <w:r w:rsidRPr="00D44BB4">
        <w:rPr>
          <w:color w:val="C00000"/>
        </w:rPr>
        <w:t>une esclave croyante vaut mieux qu'une associatrice</w:t>
      </w:r>
      <w:r w:rsidRPr="005C5636">
        <w:t xml:space="preserve">, même si elle vous enchante. Et </w:t>
      </w:r>
      <w:r w:rsidRPr="005C5636">
        <w:rPr>
          <w:b/>
          <w:bCs/>
        </w:rPr>
        <w:t>ne donnez pas d'épouses aux associateurs</w:t>
      </w:r>
      <w:r>
        <w:rPr>
          <w:rStyle w:val="Appelnotedebasdep"/>
          <w:b/>
          <w:bCs/>
        </w:rPr>
        <w:footnoteReference w:id="9"/>
      </w:r>
      <w:r w:rsidRPr="005C5636">
        <w:t xml:space="preserve"> tant qu'ils n'auront pas la foi, et certes, un esclave croyant vaut mieux qu'un associateur même s'il vous enchante. </w:t>
      </w:r>
      <w:r w:rsidRPr="005C5636">
        <w:rPr>
          <w:b/>
          <w:bCs/>
        </w:rPr>
        <w:t>Car ceux-là [les associateurs] invitent au Feu</w:t>
      </w:r>
      <w:r>
        <w:t xml:space="preserve"> </w:t>
      </w:r>
      <w:r w:rsidRPr="005C5636">
        <w:t>; tandis qu'Allah invite, de part Sa Grâce, au Paradis et au pardon. Et Il expose aux gens Ses enseignements afin qu'ils se souviennent !</w:t>
      </w:r>
    </w:p>
    <w:p w14:paraId="048BEDE8" w14:textId="77777777" w:rsidR="00D44BB4" w:rsidRDefault="00D44BB4" w:rsidP="00D44BB4">
      <w:pPr>
        <w:spacing w:after="0" w:line="240" w:lineRule="auto"/>
        <w:jc w:val="both"/>
      </w:pPr>
    </w:p>
    <w:p w14:paraId="07329E19" w14:textId="77777777" w:rsidR="00D44BB4" w:rsidRDefault="00D44BB4" w:rsidP="00D44BB4">
      <w:pPr>
        <w:spacing w:after="0" w:line="240" w:lineRule="auto"/>
        <w:jc w:val="both"/>
      </w:pPr>
      <w:r w:rsidRPr="00857875">
        <w:t>4.3. Et si vous craignez de n'être pas justes envers les orphelins,</w:t>
      </w:r>
      <w:r>
        <w:t xml:space="preserve"> </w:t>
      </w:r>
      <w:r w:rsidRPr="00857875">
        <w:t>...</w:t>
      </w:r>
      <w:r>
        <w:t xml:space="preserve"> </w:t>
      </w:r>
      <w:r w:rsidRPr="00DA61F6">
        <w:rPr>
          <w:i/>
          <w:iCs/>
        </w:rPr>
        <w:t xml:space="preserve">Il est permis d'épouser deux, trois ou quatre, parmi les femmes qui vous plaisent, </w:t>
      </w:r>
      <w:r w:rsidRPr="00857875">
        <w:t xml:space="preserve">mais, si vous craignez de n'être pas justes avec celles-ci, alors une seule, </w:t>
      </w:r>
      <w:r w:rsidRPr="00D44BB4">
        <w:rPr>
          <w:b/>
          <w:bCs/>
          <w:color w:val="C00000"/>
        </w:rPr>
        <w:t>ou des esclaves que vous possédez</w:t>
      </w:r>
      <w:r w:rsidRPr="00DA61F6">
        <w:rPr>
          <w:b/>
          <w:bCs/>
        </w:rPr>
        <w:t>.</w:t>
      </w:r>
      <w:r w:rsidRPr="00857875">
        <w:t xml:space="preserve"> Cela afin de ne pas faire d'injustice (ou afin de ne pas aggraver votre charge de famille)</w:t>
      </w:r>
      <w:r w:rsidRPr="00EB5FC6">
        <w:rPr>
          <w:rStyle w:val="Appelnotedebasdep"/>
          <w:rFonts w:ascii="Calibri" w:hAnsi="Calibri"/>
          <w:u w:val="single"/>
        </w:rPr>
        <w:t xml:space="preserve"> </w:t>
      </w:r>
      <w:r>
        <w:rPr>
          <w:rStyle w:val="Appelnotedebasdep"/>
          <w:rFonts w:ascii="Calibri" w:hAnsi="Calibri"/>
          <w:u w:val="single"/>
        </w:rPr>
        <w:footnoteReference w:id="10"/>
      </w:r>
      <w:r w:rsidRPr="00857875">
        <w:t>.</w:t>
      </w:r>
    </w:p>
    <w:p w14:paraId="16F67A86" w14:textId="6C9694F3" w:rsidR="00D44BB4" w:rsidRDefault="00D44BB4" w:rsidP="0039365D">
      <w:pPr>
        <w:spacing w:after="0" w:line="240" w:lineRule="auto"/>
        <w:jc w:val="both"/>
      </w:pPr>
    </w:p>
    <w:p w14:paraId="5E52DA6C" w14:textId="372F6143" w:rsidR="001431FB" w:rsidRDefault="001431FB" w:rsidP="001431FB">
      <w:pPr>
        <w:spacing w:after="0" w:line="240" w:lineRule="auto"/>
        <w:jc w:val="both"/>
      </w:pPr>
      <w:r>
        <w:t>4.23. Vous sont interdites [pour le mariage] vos mères, filles, sœurs, tantes paternelles et tantes maternelles, filles d'un frère et filles d'une sœur, mères qui vous ont allaités, sœurs de lait, mères de vos femmes, belles-filles sous votre tutelle et issues des femmes avec qui vous avez consommé le mariage; si le mariage n'a pas été consommé, ceci n'est pas un péché de votre part; les femmes de vos fils nés de vos reins; de même que deux sœurs réunies - exception faite pour le passé. Car vraiment Allah est Pardonneur et Miséricordieux;</w:t>
      </w:r>
    </w:p>
    <w:p w14:paraId="67DD0EB5" w14:textId="751D041B" w:rsidR="001431FB" w:rsidRDefault="001431FB" w:rsidP="001431FB">
      <w:pPr>
        <w:spacing w:after="0" w:line="240" w:lineRule="auto"/>
        <w:jc w:val="both"/>
      </w:pPr>
      <w:r>
        <w:t xml:space="preserve">4.24. </w:t>
      </w:r>
      <w:r w:rsidR="001C6508">
        <w:t xml:space="preserve">[Vous sont interdites pour le mariage] </w:t>
      </w:r>
      <w:r>
        <w:t xml:space="preserve">et parmi les femmes, les dames (qui ont un mari), </w:t>
      </w:r>
      <w:r w:rsidRPr="001431FB">
        <w:rPr>
          <w:b/>
          <w:bCs/>
          <w:color w:val="FF0000"/>
        </w:rPr>
        <w:t>sauf si elles sont vos esclaves en toute propriété</w:t>
      </w:r>
      <w:r>
        <w:t>. Prescription d'Allah sur vous! A part cela, il vous est permis de les rechercher, en vous servant de vos bien et en concluant mariage, non en débauchés. Puis, de même que vous jouissez d'elles, donnez-leur leur mahr, comme une chose due. Il n'y a aucun péché contre vous à ce que vous concluez un accord quelconque entre vous après la fixation du mahr. Car Allah est, certes, Omniscient et Sage.</w:t>
      </w:r>
    </w:p>
    <w:p w14:paraId="02DC581E" w14:textId="2EFF7045" w:rsidR="001431FB" w:rsidRDefault="001431FB" w:rsidP="001431FB">
      <w:pPr>
        <w:spacing w:after="0" w:line="240" w:lineRule="auto"/>
        <w:jc w:val="both"/>
      </w:pPr>
      <w:r w:rsidRPr="001431FB">
        <w:t xml:space="preserve">4.25. Et quiconque parmi vous n'a pas les moyens pour épouser des femmes libres (non esclaves) croyantes, </w:t>
      </w:r>
      <w:r w:rsidRPr="001431FB">
        <w:rPr>
          <w:color w:val="FF0000"/>
        </w:rPr>
        <w:t>eh bien (il peut épouser) une femme parmi celles de vos esclaves croyantes</w:t>
      </w:r>
      <w:r w:rsidRPr="001431FB">
        <w:t>. Allah connaît mieux votre foi, car vous êtes les uns des autres (de la même religion). Et épousez-les avec l'autorisation de leurs maîtres (Waliy) et donnez-leur un mahr convenable; (épousez-les) étant vertueuses et non pas livrées à la débauche ni ayant des amants clandestins</w:t>
      </w:r>
      <w:r w:rsidRPr="001C6508">
        <w:rPr>
          <w:color w:val="FF0000"/>
        </w:rPr>
        <w:t xml:space="preserve">. Si, une fois </w:t>
      </w:r>
      <w:r w:rsidRPr="001C6508">
        <w:rPr>
          <w:color w:val="FF0000"/>
        </w:rPr>
        <w:lastRenderedPageBreak/>
        <w:t>engagées dans le mariage, elles commettent l'adultère, elles reçoivent la moitié du châtiment qui revient aux femmes libres (non esclaves) mariées</w:t>
      </w:r>
      <w:r w:rsidRPr="001431FB">
        <w:t>. Ceci est autorisé à celui d'entre vous qui craint la débauche; mais ce serait mieux pour vous d'être endurant. Et Allah est Pardonneur et Miséricordieux</w:t>
      </w:r>
    </w:p>
    <w:p w14:paraId="1DF758AE" w14:textId="77777777" w:rsidR="001431FB" w:rsidRDefault="001431FB" w:rsidP="0039365D">
      <w:pPr>
        <w:spacing w:after="0" w:line="240" w:lineRule="auto"/>
        <w:jc w:val="both"/>
      </w:pPr>
    </w:p>
    <w:p w14:paraId="1DF04AC4" w14:textId="4305EFE7" w:rsidR="00D44BB4" w:rsidRDefault="00D44BB4" w:rsidP="0039365D">
      <w:pPr>
        <w:spacing w:after="0" w:line="240" w:lineRule="auto"/>
        <w:jc w:val="both"/>
      </w:pPr>
      <w:r>
        <w:t>Autre</w:t>
      </w:r>
      <w:r w:rsidR="001C6508">
        <w:t>s</w:t>
      </w:r>
      <w:r>
        <w:t xml:space="preserve"> traduction</w:t>
      </w:r>
      <w:r w:rsidR="001C6508">
        <w:t>s</w:t>
      </w:r>
      <w:r>
        <w:t> :</w:t>
      </w:r>
    </w:p>
    <w:p w14:paraId="3008DC96" w14:textId="77777777" w:rsidR="00D44BB4" w:rsidRPr="003338AD" w:rsidRDefault="00D44BB4" w:rsidP="00D44BB4">
      <w:pPr>
        <w:spacing w:after="0" w:line="240" w:lineRule="auto"/>
      </w:pPr>
      <w:r w:rsidRPr="003338AD">
        <w:t xml:space="preserve">4.24. Il vous est aussi interdit d'épouser des femmes déjà mariées, à </w:t>
      </w:r>
      <w:r w:rsidRPr="0038170A">
        <w:rPr>
          <w:b/>
          <w:bCs/>
          <w:color w:val="C00000"/>
        </w:rPr>
        <w:t>moins qu'elles ne soient vos captives de guerre</w:t>
      </w:r>
      <w:r w:rsidRPr="003338AD">
        <w:t>.</w:t>
      </w:r>
    </w:p>
    <w:p w14:paraId="7787B4A0" w14:textId="77777777" w:rsidR="00D44BB4" w:rsidRDefault="00D44BB4" w:rsidP="00D44BB4">
      <w:pPr>
        <w:spacing w:after="0" w:line="240" w:lineRule="auto"/>
        <w:jc w:val="both"/>
      </w:pPr>
    </w:p>
    <w:p w14:paraId="2C2954BD" w14:textId="3D09D2CD" w:rsidR="00D44BB4" w:rsidRDefault="00D44BB4" w:rsidP="00D44BB4">
      <w:pPr>
        <w:spacing w:after="0" w:line="240" w:lineRule="auto"/>
        <w:jc w:val="both"/>
      </w:pPr>
      <w:r w:rsidRPr="009E6EE5">
        <w:rPr>
          <w:u w:val="single"/>
        </w:rPr>
        <w:t>Note</w:t>
      </w:r>
      <w:r>
        <w:t xml:space="preserve"> : </w:t>
      </w:r>
      <w:r w:rsidR="001C6508">
        <w:t xml:space="preserve">a) </w:t>
      </w:r>
      <w:r>
        <w:t>un musulman a le droit d’avoir jusqu’à 4 épouses (et un nombre non déterminé d’esclaves sexuelles).</w:t>
      </w:r>
    </w:p>
    <w:p w14:paraId="48A49ED1" w14:textId="3CE8C66F" w:rsidR="00D44BB4" w:rsidRDefault="00D44BB4" w:rsidP="00D44BB4">
      <w:pPr>
        <w:spacing w:after="0" w:line="240" w:lineRule="auto"/>
        <w:jc w:val="both"/>
      </w:pPr>
      <w:r>
        <w:t>A contrario, Mahomet a eu 15 épouses et a divorcé de 4 épouses et a eu 4 esclaves sexuelles.</w:t>
      </w:r>
    </w:p>
    <w:p w14:paraId="4911607F" w14:textId="04CB6F7F" w:rsidR="001C6508" w:rsidRDefault="001C6508" w:rsidP="001C6508">
      <w:pPr>
        <w:spacing w:after="0" w:line="240" w:lineRule="auto"/>
        <w:jc w:val="both"/>
      </w:pPr>
      <w:r>
        <w:t>b)  "sauf si elles sont vos esclaves en toute propriété". L'esclave femelle a-t-elle le droit de se refuser à son maître ?</w:t>
      </w:r>
    </w:p>
    <w:p w14:paraId="160FCAC3" w14:textId="7D3BBEED" w:rsidR="006A59AE" w:rsidRDefault="006A59AE" w:rsidP="0038170A">
      <w:pPr>
        <w:spacing w:after="0" w:line="240" w:lineRule="auto"/>
        <w:jc w:val="both"/>
        <w:rPr>
          <w:rFonts w:ascii="Calibri" w:hAnsi="Calibri" w:cs="Calibri"/>
          <w:color w:val="000000"/>
        </w:rPr>
      </w:pPr>
    </w:p>
    <w:p w14:paraId="5E28989E" w14:textId="77777777" w:rsidR="001C6508" w:rsidRDefault="001C6508" w:rsidP="001C6508">
      <w:pPr>
        <w:spacing w:after="0" w:line="240" w:lineRule="auto"/>
        <w:jc w:val="both"/>
        <w:rPr>
          <w:rFonts w:ascii="Calibri" w:hAnsi="Calibri" w:cs="Calibri"/>
          <w:color w:val="000000"/>
        </w:rPr>
      </w:pPr>
      <w:r w:rsidRPr="00F92534">
        <w:rPr>
          <w:rFonts w:ascii="Calibri" w:hAnsi="Calibri" w:cs="Calibri"/>
          <w:color w:val="000000"/>
        </w:rPr>
        <w:t>4</w:t>
      </w:r>
      <w:r>
        <w:rPr>
          <w:rFonts w:ascii="Calibri" w:hAnsi="Calibri" w:cs="Calibri"/>
          <w:color w:val="000000"/>
        </w:rPr>
        <w:t>.</w:t>
      </w:r>
      <w:r w:rsidRPr="00F92534">
        <w:rPr>
          <w:rFonts w:ascii="Calibri" w:hAnsi="Calibri" w:cs="Calibri"/>
          <w:color w:val="000000"/>
        </w:rPr>
        <w:t>2</w:t>
      </w:r>
      <w:r>
        <w:rPr>
          <w:rFonts w:ascii="Calibri" w:hAnsi="Calibri" w:cs="Calibri"/>
          <w:color w:val="000000"/>
        </w:rPr>
        <w:t>4.</w:t>
      </w:r>
      <w:r w:rsidRPr="00F92534">
        <w:rPr>
          <w:rFonts w:ascii="Calibri" w:hAnsi="Calibri" w:cs="Calibri"/>
          <w:color w:val="000000"/>
        </w:rPr>
        <w:t xml:space="preserve"> Il vous est défendu d'épouser des femmes mariées, </w:t>
      </w:r>
      <w:r w:rsidRPr="00CB71DB">
        <w:rPr>
          <w:rFonts w:ascii="Calibri" w:hAnsi="Calibri" w:cs="Calibri"/>
          <w:b/>
          <w:iCs/>
          <w:color w:val="C00000"/>
        </w:rPr>
        <w:t>excepté celles qui seraient tombées entre vos mains comme esclaves</w:t>
      </w:r>
      <w:r w:rsidRPr="00F92534">
        <w:rPr>
          <w:rFonts w:ascii="Calibri" w:hAnsi="Calibri" w:cs="Calibri"/>
          <w:color w:val="000000"/>
        </w:rPr>
        <w:t>. [...]</w:t>
      </w:r>
      <w:r>
        <w:rPr>
          <w:rStyle w:val="Appelnotedebasdep"/>
          <w:rFonts w:ascii="Calibri" w:hAnsi="Calibri" w:cs="Calibri"/>
          <w:color w:val="000000"/>
        </w:rPr>
        <w:footnoteReference w:id="11"/>
      </w:r>
      <w:r>
        <w:rPr>
          <w:rFonts w:ascii="Calibri" w:hAnsi="Calibri" w:cs="Calibri"/>
          <w:color w:val="000000"/>
        </w:rPr>
        <w:t>.</w:t>
      </w:r>
    </w:p>
    <w:p w14:paraId="78187AB6" w14:textId="77777777" w:rsidR="001C6508" w:rsidRDefault="001C6508" w:rsidP="0038170A">
      <w:pPr>
        <w:spacing w:after="0" w:line="240" w:lineRule="auto"/>
        <w:jc w:val="both"/>
        <w:rPr>
          <w:rFonts w:ascii="Calibri" w:hAnsi="Calibri" w:cs="Calibri"/>
          <w:color w:val="000000"/>
        </w:rPr>
      </w:pPr>
    </w:p>
    <w:p w14:paraId="6E6FDC27" w14:textId="77777777" w:rsidR="0038170A" w:rsidRDefault="0038170A" w:rsidP="0038170A">
      <w:pPr>
        <w:spacing w:after="0" w:line="240" w:lineRule="auto"/>
        <w:jc w:val="both"/>
        <w:rPr>
          <w:rFonts w:ascii="Calibri" w:hAnsi="Calibri" w:cs="Calibri"/>
          <w:color w:val="000000"/>
        </w:rPr>
      </w:pPr>
      <w:r w:rsidRPr="00425031">
        <w:rPr>
          <w:rFonts w:ascii="Calibri" w:hAnsi="Calibri" w:cs="Calibri"/>
          <w:color w:val="000000"/>
          <w:u w:val="single"/>
        </w:rPr>
        <w:t>Note</w:t>
      </w:r>
      <w:r>
        <w:rPr>
          <w:rFonts w:ascii="Calibri" w:hAnsi="Calibri" w:cs="Calibri"/>
          <w:color w:val="000000"/>
        </w:rPr>
        <w:t> : « </w:t>
      </w:r>
      <w:r w:rsidRPr="00425031">
        <w:rPr>
          <w:rFonts w:ascii="Calibri" w:hAnsi="Calibri" w:cs="Calibri"/>
          <w:bCs/>
          <w:i/>
          <w:color w:val="000000"/>
        </w:rPr>
        <w:t>tombées entre vos mains comme esclaves</w:t>
      </w:r>
      <w:r>
        <w:rPr>
          <w:rFonts w:ascii="Calibri" w:hAnsi="Calibri" w:cs="Calibri"/>
          <w:color w:val="000000"/>
        </w:rPr>
        <w:t xml:space="preserve"> » signifie les êtres humains capturés, lors de razzias, et mis en esclavage. </w:t>
      </w:r>
    </w:p>
    <w:p w14:paraId="643C3B94" w14:textId="41626E37" w:rsidR="006A59AE" w:rsidRDefault="006A59AE" w:rsidP="0038170A">
      <w:pPr>
        <w:spacing w:after="0" w:line="240" w:lineRule="auto"/>
        <w:rPr>
          <w:rFonts w:ascii="Calibri" w:hAnsi="Calibri" w:cs="Calibri"/>
          <w:color w:val="000000"/>
        </w:rPr>
      </w:pPr>
    </w:p>
    <w:p w14:paraId="782B0EB7" w14:textId="5D7DBBB3" w:rsidR="00CB71DB" w:rsidRDefault="00CB71DB" w:rsidP="00CB71DB">
      <w:pPr>
        <w:spacing w:after="0" w:line="240" w:lineRule="auto"/>
        <w:jc w:val="both"/>
        <w:rPr>
          <w:rFonts w:ascii="Calibri" w:hAnsi="Calibri" w:cs="Calibri"/>
          <w:color w:val="000000"/>
        </w:rPr>
      </w:pPr>
      <w:r w:rsidRPr="00CB71DB">
        <w:rPr>
          <w:rFonts w:ascii="Calibri" w:hAnsi="Calibri" w:cs="Calibri"/>
          <w:color w:val="000000"/>
        </w:rPr>
        <w:t xml:space="preserve">4.36. Adorez Allah et ne Lui donnez aucun associé. Agissez avec bonté envers (vos) père et mère, les proches, les orphelins, les pauvres, le proche voisin, le voisin lointain, le collègue et le voyageur, et les </w:t>
      </w:r>
      <w:r w:rsidRPr="00CB71DB">
        <w:rPr>
          <w:rFonts w:ascii="Calibri" w:hAnsi="Calibri" w:cs="Calibri"/>
          <w:color w:val="C00000"/>
        </w:rPr>
        <w:t>esclaves en votre possession</w:t>
      </w:r>
      <w:r w:rsidRPr="00CB71DB">
        <w:rPr>
          <w:rFonts w:ascii="Calibri" w:hAnsi="Calibri" w:cs="Calibri"/>
          <w:color w:val="000000"/>
        </w:rPr>
        <w:t>, car Allah n'aime pas, en vérité, le présomptueux, l'arrogant,</w:t>
      </w:r>
    </w:p>
    <w:p w14:paraId="0DD16799" w14:textId="77777777" w:rsidR="00CB71DB" w:rsidRDefault="00CB71DB" w:rsidP="0038170A">
      <w:pPr>
        <w:spacing w:after="0" w:line="240" w:lineRule="auto"/>
        <w:rPr>
          <w:rFonts w:ascii="Calibri" w:hAnsi="Calibri" w:cs="Calibri"/>
          <w:color w:val="000000"/>
        </w:rPr>
      </w:pPr>
    </w:p>
    <w:p w14:paraId="7F2C1335" w14:textId="7F346851" w:rsidR="006A59AE" w:rsidRDefault="006A59AE" w:rsidP="006A59AE">
      <w:pPr>
        <w:spacing w:after="0" w:line="240" w:lineRule="auto"/>
        <w:jc w:val="both"/>
        <w:rPr>
          <w:rFonts w:cstheme="minorHAnsi"/>
          <w:shd w:val="clear" w:color="auto" w:fill="FFFFFF"/>
        </w:rPr>
      </w:pPr>
      <w:r>
        <w:rPr>
          <w:rFonts w:ascii="Calibri" w:hAnsi="Calibri" w:cs="Calibri"/>
          <w:color w:val="000000"/>
        </w:rPr>
        <w:t>4.</w:t>
      </w:r>
      <w:r w:rsidRPr="006A59AE">
        <w:rPr>
          <w:rFonts w:cstheme="minorHAnsi"/>
          <w:shd w:val="clear" w:color="auto" w:fill="FFFFFF"/>
        </w:rPr>
        <w:t xml:space="preserve"> </w:t>
      </w:r>
      <w:r w:rsidRPr="005F4D51">
        <w:rPr>
          <w:rFonts w:cstheme="minorHAnsi"/>
          <w:shd w:val="clear" w:color="auto" w:fill="FFFFFF"/>
        </w:rPr>
        <w:t xml:space="preserve">92. Il n’appartient pas à un croyant de tuer un autre croyant, si ce n’est par erreur. Quiconque tue par erreur un croyant, </w:t>
      </w:r>
      <w:r w:rsidRPr="006A59AE">
        <w:rPr>
          <w:rFonts w:cstheme="minorHAnsi"/>
          <w:color w:val="C00000"/>
          <w:shd w:val="clear" w:color="auto" w:fill="FFFFFF"/>
        </w:rPr>
        <w:t xml:space="preserve">qu’il affranchisse alors un esclave croyant </w:t>
      </w:r>
      <w:r w:rsidRPr="005F4D51">
        <w:rPr>
          <w:rFonts w:cstheme="minorHAnsi"/>
          <w:shd w:val="clear" w:color="auto" w:fill="FFFFFF"/>
        </w:rPr>
        <w:t xml:space="preserve">et remette à sa famille le prix du sang, à moins que celle-ci n’y renonce par charité. </w:t>
      </w:r>
      <w:r w:rsidRPr="005F4D51">
        <w:rPr>
          <w:rFonts w:cstheme="minorHAnsi"/>
          <w:b/>
          <w:bCs/>
          <w:shd w:val="clear" w:color="auto" w:fill="FFFFFF"/>
        </w:rPr>
        <w:t xml:space="preserve">Mais si [le tué] appartenait à un peuple ennemi à vous et qu’il soit croyant, </w:t>
      </w:r>
      <w:r w:rsidRPr="006A59AE">
        <w:rPr>
          <w:rFonts w:cstheme="minorHAnsi"/>
          <w:b/>
          <w:bCs/>
          <w:color w:val="C00000"/>
          <w:shd w:val="clear" w:color="auto" w:fill="FFFFFF"/>
        </w:rPr>
        <w:t>qu’on affranchisse alors un esclave croyant</w:t>
      </w:r>
      <w:r w:rsidRPr="005F4D51">
        <w:rPr>
          <w:rFonts w:cstheme="minorHAnsi"/>
          <w:shd w:val="clear" w:color="auto" w:fill="FFFFFF"/>
        </w:rPr>
        <w:t xml:space="preserve">. S’il appartenait à un peuple auquel vous êtes liés par un pacte, qu’on verse alors à sa famille le prix du sang et </w:t>
      </w:r>
      <w:r w:rsidRPr="006A59AE">
        <w:rPr>
          <w:rFonts w:cstheme="minorHAnsi"/>
          <w:color w:val="C00000"/>
          <w:shd w:val="clear" w:color="auto" w:fill="FFFFFF"/>
        </w:rPr>
        <w:t>qu’on affranchisse un esclave croyant</w:t>
      </w:r>
      <w:r w:rsidRPr="005F4D51">
        <w:rPr>
          <w:rFonts w:cstheme="minorHAnsi"/>
          <w:shd w:val="clear" w:color="auto" w:fill="FFFFFF"/>
        </w:rPr>
        <w:t>. Celui qui n’en trouve pas les moyens, qu’il jeûne deux mois d’affilée pour être pardonné par Allah. Allah est Omniscient et Sage.</w:t>
      </w:r>
    </w:p>
    <w:p w14:paraId="1892E63C" w14:textId="56975A8C" w:rsidR="000B3005" w:rsidRDefault="000B3005" w:rsidP="006A59AE">
      <w:pPr>
        <w:spacing w:after="0" w:line="240" w:lineRule="auto"/>
        <w:jc w:val="both"/>
        <w:rPr>
          <w:rFonts w:cstheme="minorHAnsi"/>
          <w:shd w:val="clear" w:color="auto" w:fill="FFFFFF"/>
        </w:rPr>
      </w:pPr>
    </w:p>
    <w:p w14:paraId="07798308" w14:textId="519DC3DD" w:rsidR="000B3005" w:rsidRDefault="000B3005" w:rsidP="006A59AE">
      <w:pPr>
        <w:spacing w:after="0" w:line="240" w:lineRule="auto"/>
        <w:jc w:val="both"/>
        <w:rPr>
          <w:rFonts w:cstheme="minorHAnsi"/>
          <w:shd w:val="clear" w:color="auto" w:fill="FFFFFF"/>
        </w:rPr>
      </w:pPr>
      <w:r>
        <w:rPr>
          <w:rFonts w:cstheme="minorHAnsi"/>
          <w:shd w:val="clear" w:color="auto" w:fill="FFFFFF"/>
        </w:rPr>
        <w:t xml:space="preserve">5.43. </w:t>
      </w:r>
      <w:r w:rsidRPr="000B3005">
        <w:rPr>
          <w:rFonts w:cstheme="minorHAnsi"/>
          <w:b/>
          <w:bCs/>
          <w:color w:val="C00000"/>
          <w:shd w:val="clear" w:color="auto" w:fill="FFFFFF"/>
        </w:rPr>
        <w:t>L'épouse n'a aucun droit de s'opposer à son mari de posséder des esclaves femelles et d'avoir des rapports [sexuels] avec elles</w:t>
      </w:r>
      <w:r w:rsidRPr="000B3005">
        <w:rPr>
          <w:rFonts w:cstheme="minorHAnsi"/>
          <w:shd w:val="clear" w:color="auto" w:fill="FFFFFF"/>
        </w:rPr>
        <w:t>. Et Allah sait mieux.</w:t>
      </w:r>
    </w:p>
    <w:p w14:paraId="545DA9FF" w14:textId="0B811A3B" w:rsidR="0038170A" w:rsidRDefault="0038170A" w:rsidP="0038170A">
      <w:pPr>
        <w:spacing w:after="0" w:line="240" w:lineRule="auto"/>
        <w:rPr>
          <w:rFonts w:ascii="Calibri" w:hAnsi="Calibri" w:cs="Calibri"/>
          <w:color w:val="000000"/>
        </w:rPr>
      </w:pPr>
      <w:r w:rsidRPr="004B4B87">
        <w:rPr>
          <w:rFonts w:ascii="Calibri" w:hAnsi="Calibri" w:cs="Calibri"/>
          <w:color w:val="000000"/>
        </w:rPr>
        <w:t> </w:t>
      </w:r>
    </w:p>
    <w:p w14:paraId="72D7FAA9" w14:textId="67853ED0" w:rsidR="001C6508" w:rsidRDefault="001C6508" w:rsidP="001C6508">
      <w:pPr>
        <w:spacing w:after="0" w:line="240" w:lineRule="auto"/>
        <w:jc w:val="both"/>
        <w:rPr>
          <w:rFonts w:ascii="Calibri" w:hAnsi="Calibri" w:cs="Calibri"/>
          <w:color w:val="000000"/>
        </w:rPr>
      </w:pPr>
      <w:r w:rsidRPr="001C6508">
        <w:rPr>
          <w:rFonts w:ascii="Calibri" w:hAnsi="Calibri" w:cs="Calibri"/>
          <w:color w:val="000000"/>
          <w:u w:val="single"/>
        </w:rPr>
        <w:t>Note</w:t>
      </w:r>
      <w:r>
        <w:rPr>
          <w:rFonts w:ascii="Calibri" w:hAnsi="Calibri" w:cs="Calibri"/>
          <w:color w:val="000000"/>
        </w:rPr>
        <w:t> : en fait, son épouse et encore moins ses esclaves femelles n’ont le droit de s’opposer à ce que le maître ait des rapports sexuels avec ses esclaves femelles. En fait, profitant de son ascendant sur ses esclaves, comme elles ne peuvent s’y opposer, il peut donc commettre un viol _ qualifié tel quel en droit juridique moderne.</w:t>
      </w:r>
    </w:p>
    <w:p w14:paraId="49B8BC18" w14:textId="77777777" w:rsidR="001C6508" w:rsidRDefault="001C6508" w:rsidP="0038170A">
      <w:pPr>
        <w:spacing w:after="0" w:line="240" w:lineRule="auto"/>
      </w:pPr>
    </w:p>
    <w:p w14:paraId="284F6FC8" w14:textId="77777777" w:rsidR="0038170A" w:rsidRDefault="0038170A" w:rsidP="0038170A">
      <w:pPr>
        <w:spacing w:after="0" w:line="240" w:lineRule="auto"/>
        <w:jc w:val="both"/>
      </w:pPr>
      <w:r w:rsidRPr="00E042D1">
        <w:t xml:space="preserve">16.71. Allah a favorisé les uns d’entre vous par rapport aux autres dans [la répartition] de Ses dons. </w:t>
      </w:r>
      <w:r w:rsidRPr="0038170A">
        <w:rPr>
          <w:b/>
          <w:bCs/>
          <w:color w:val="C00000"/>
        </w:rPr>
        <w:t>Ceux qui ont été favorisés ne sont nullement disposés à donner leur portion à ceux qu’ils possèdent de plein droit [esclaves] au point qu’ils y deviennent associés à part égale</w:t>
      </w:r>
      <w:r w:rsidRPr="0063207F">
        <w:rPr>
          <w:b/>
          <w:bCs/>
        </w:rPr>
        <w:t>.</w:t>
      </w:r>
      <w:r w:rsidRPr="00E042D1">
        <w:t xml:space="preserve"> Nieront-ils les bienfaits d’Allah</w:t>
      </w:r>
      <w:r>
        <w:t xml:space="preserve"> </w:t>
      </w:r>
      <w:r w:rsidRPr="00E042D1">
        <w:t>?</w:t>
      </w:r>
    </w:p>
    <w:p w14:paraId="0A8024D3" w14:textId="77777777" w:rsidR="0038170A" w:rsidRDefault="0038170A" w:rsidP="0038170A">
      <w:pPr>
        <w:spacing w:after="0" w:line="240" w:lineRule="auto"/>
      </w:pPr>
    </w:p>
    <w:p w14:paraId="71116BF8" w14:textId="022674F8" w:rsidR="0038170A" w:rsidRDefault="0038170A" w:rsidP="0038170A">
      <w:pPr>
        <w:spacing w:after="0" w:line="240" w:lineRule="auto"/>
      </w:pPr>
      <w:r w:rsidRPr="00193816">
        <w:rPr>
          <w:u w:val="single"/>
        </w:rPr>
        <w:t>Note</w:t>
      </w:r>
      <w:r>
        <w:t> : Allah (Mahomet) ne favorise pas l’égalité de traitement entre personnes libres et esclaves.</w:t>
      </w:r>
    </w:p>
    <w:p w14:paraId="7A1225F5" w14:textId="77777777" w:rsidR="00CA7425" w:rsidRDefault="00CA7425" w:rsidP="00CA7425">
      <w:pPr>
        <w:spacing w:after="0" w:line="240" w:lineRule="auto"/>
        <w:jc w:val="both"/>
        <w:rPr>
          <w:rFonts w:cstheme="minorHAnsi"/>
        </w:rPr>
      </w:pPr>
    </w:p>
    <w:p w14:paraId="254710D5" w14:textId="77777777" w:rsidR="00CA7425" w:rsidRPr="00661064" w:rsidRDefault="00CA7425" w:rsidP="00CA7425">
      <w:pPr>
        <w:pStyle w:val="NormalWeb"/>
        <w:shd w:val="clear" w:color="auto" w:fill="FFFFFF"/>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[Autre formulation : « </w:t>
      </w:r>
      <w:r w:rsidRPr="00714057">
        <w:rPr>
          <w:rFonts w:asciiTheme="minorHAnsi" w:hAnsiTheme="minorHAnsi" w:cstheme="minorHAnsi"/>
          <w:i/>
          <w:iCs/>
          <w:color w:val="000000"/>
          <w:sz w:val="22"/>
          <w:szCs w:val="22"/>
        </w:rPr>
        <w:t>Dieu a favorisé certains d'entre vous, plus que d'autres, dans la répartition de ses dons</w:t>
      </w:r>
      <w:r w:rsidRPr="00714057">
        <w:rPr>
          <w:rFonts w:asciiTheme="minorHAnsi" w:hAnsiTheme="minorHAnsi" w:cstheme="minorHAnsi"/>
          <w:b/>
          <w:i/>
          <w:iCs/>
          <w:color w:val="000000"/>
          <w:sz w:val="22"/>
          <w:szCs w:val="22"/>
        </w:rPr>
        <w:t>. Que ceux qui ont été favorisés ne reversent pas ce qui leur a été accordé à leurs esclaves, au point que ceux-ci deviennent leurs égaux</w:t>
      </w:r>
      <w:r>
        <w:rPr>
          <w:rFonts w:asciiTheme="minorHAnsi" w:hAnsiTheme="minorHAnsi" w:cstheme="minorHAnsi"/>
          <w:i/>
          <w:iCs/>
          <w:color w:val="000000"/>
          <w:sz w:val="22"/>
          <w:szCs w:val="22"/>
        </w:rPr>
        <w:t> »</w:t>
      </w:r>
      <w:r>
        <w:rPr>
          <w:rFonts w:asciiTheme="minorHAnsi" w:hAnsiTheme="minorHAnsi" w:cstheme="minorHAnsi"/>
          <w:iCs/>
          <w:color w:val="000000"/>
          <w:sz w:val="22"/>
          <w:szCs w:val="22"/>
        </w:rPr>
        <w:t>]</w:t>
      </w:r>
      <w:r w:rsidRPr="00661064">
        <w:rPr>
          <w:rFonts w:asciiTheme="minorHAnsi" w:hAnsiTheme="minorHAnsi" w:cstheme="minorHAnsi"/>
          <w:color w:val="000000"/>
          <w:sz w:val="22"/>
          <w:szCs w:val="22"/>
        </w:rPr>
        <w:t>.</w:t>
      </w:r>
    </w:p>
    <w:p w14:paraId="325D735A" w14:textId="77777777" w:rsidR="00CA7425" w:rsidRDefault="00CA7425" w:rsidP="00CA7425">
      <w:pPr>
        <w:spacing w:after="0" w:line="240" w:lineRule="auto"/>
        <w:jc w:val="both"/>
        <w:rPr>
          <w:rFonts w:cstheme="minorHAnsi"/>
        </w:rPr>
      </w:pPr>
    </w:p>
    <w:p w14:paraId="461F1179" w14:textId="77777777" w:rsidR="00CA7425" w:rsidRDefault="00CA7425" w:rsidP="00CA7425">
      <w:pPr>
        <w:spacing w:after="0" w:line="240" w:lineRule="auto"/>
        <w:jc w:val="both"/>
        <w:rPr>
          <w:rFonts w:cstheme="minorHAnsi"/>
        </w:rPr>
      </w:pPr>
      <w:r>
        <w:rPr>
          <w:rFonts w:cstheme="minorHAnsi"/>
        </w:rPr>
        <w:t>[Autre version : « </w:t>
      </w:r>
      <w:r w:rsidRPr="001F2985">
        <w:rPr>
          <w:rFonts w:cstheme="minorHAnsi"/>
          <w:i/>
        </w:rPr>
        <w:t>Allah a favorisé les uns d’entre vous par rapport aux autres dans [la répartition] de Ses dons. Ceux qui ont été favorisés ne sont nullement disposés à donner leur portion à ceux qu’ils possèdent de plein droit [esclaves] au point qu’ils y deviennent associés à part égale</w:t>
      </w:r>
      <w:r w:rsidRPr="005B4F07">
        <w:rPr>
          <w:rFonts w:cstheme="minorHAnsi"/>
        </w:rPr>
        <w:t>. Nieront-ils les bienfaits d’Allah</w:t>
      </w:r>
      <w:r>
        <w:rPr>
          <w:rFonts w:cstheme="minorHAnsi"/>
        </w:rPr>
        <w:t xml:space="preserve"> </w:t>
      </w:r>
      <w:r w:rsidRPr="005B4F07">
        <w:rPr>
          <w:rFonts w:cstheme="minorHAnsi"/>
        </w:rPr>
        <w:t>?</w:t>
      </w:r>
      <w:r>
        <w:rPr>
          <w:rFonts w:cstheme="minorHAnsi"/>
        </w:rPr>
        <w:t> »</w:t>
      </w:r>
      <w:r>
        <w:rPr>
          <w:rStyle w:val="Appelnotedebasdep"/>
          <w:rFonts w:cstheme="minorHAnsi"/>
        </w:rPr>
        <w:footnoteReference w:id="12"/>
      </w:r>
      <w:r>
        <w:rPr>
          <w:rFonts w:cstheme="minorHAnsi"/>
        </w:rPr>
        <w:t>].</w:t>
      </w:r>
    </w:p>
    <w:p w14:paraId="30EE1744" w14:textId="77777777" w:rsidR="00CA7425" w:rsidRDefault="00CA7425" w:rsidP="00CA7425">
      <w:pPr>
        <w:spacing w:after="0" w:line="240" w:lineRule="auto"/>
        <w:jc w:val="both"/>
        <w:rPr>
          <w:rFonts w:cstheme="minorHAnsi"/>
        </w:rPr>
      </w:pPr>
    </w:p>
    <w:p w14:paraId="38FF4A0B" w14:textId="77777777" w:rsidR="00CA7425" w:rsidRPr="00CA7425" w:rsidRDefault="00CA7425" w:rsidP="00CA7425">
      <w:pPr>
        <w:spacing w:after="0" w:line="240" w:lineRule="auto"/>
        <w:jc w:val="both"/>
        <w:rPr>
          <w:rFonts w:cstheme="minorHAnsi"/>
          <w:iCs/>
          <w:color w:val="C00000"/>
        </w:rPr>
      </w:pPr>
      <w:r w:rsidRPr="00EF494D">
        <w:rPr>
          <w:rFonts w:cstheme="minorHAnsi"/>
        </w:rPr>
        <w:lastRenderedPageBreak/>
        <w:t>16.75</w:t>
      </w:r>
      <w:r>
        <w:rPr>
          <w:rFonts w:cstheme="minorHAnsi"/>
        </w:rPr>
        <w:t>.</w:t>
      </w:r>
      <w:r w:rsidRPr="00EF494D">
        <w:rPr>
          <w:rFonts w:cstheme="minorHAnsi"/>
        </w:rPr>
        <w:t xml:space="preserve"> </w:t>
      </w:r>
      <w:r w:rsidRPr="00CA7425">
        <w:rPr>
          <w:rFonts w:cstheme="minorHAnsi"/>
          <w:iCs/>
        </w:rPr>
        <w:t xml:space="preserve">Dieu propose en parabole un </w:t>
      </w:r>
      <w:r w:rsidRPr="00CA7425">
        <w:rPr>
          <w:rFonts w:cstheme="minorHAnsi"/>
          <w:b/>
          <w:iCs/>
          <w:color w:val="C00000"/>
        </w:rPr>
        <w:t>serviteur réduit à l’esclavage et dénué de tout pouvoir</w:t>
      </w:r>
      <w:r w:rsidRPr="00CA7425">
        <w:rPr>
          <w:rFonts w:cstheme="minorHAnsi"/>
          <w:iCs/>
        </w:rPr>
        <w:t xml:space="preserve">, et un homme libre à qui Nous avons accordé d’amples ressources dont il use en secret et en public. </w:t>
      </w:r>
      <w:r w:rsidRPr="00CA7425">
        <w:rPr>
          <w:rFonts w:cstheme="minorHAnsi"/>
          <w:b/>
          <w:iCs/>
          <w:color w:val="C00000"/>
        </w:rPr>
        <w:t>Ces deux hommes sont-ils égaux? Non, louange à Dieu ! </w:t>
      </w:r>
    </w:p>
    <w:p w14:paraId="34C866A2" w14:textId="77777777" w:rsidR="00CA7425" w:rsidRPr="00CA7425" w:rsidRDefault="00CA7425" w:rsidP="00CA7425">
      <w:pPr>
        <w:spacing w:after="0" w:line="240" w:lineRule="auto"/>
        <w:jc w:val="both"/>
        <w:rPr>
          <w:rFonts w:cstheme="minorHAnsi"/>
          <w:u w:val="single"/>
        </w:rPr>
      </w:pPr>
    </w:p>
    <w:p w14:paraId="07161824" w14:textId="77777777" w:rsidR="00CA7425" w:rsidRDefault="00CA7425" w:rsidP="00CA7425">
      <w:pPr>
        <w:spacing w:after="0" w:line="240" w:lineRule="auto"/>
        <w:jc w:val="both"/>
        <w:rPr>
          <w:rFonts w:cstheme="minorHAnsi"/>
        </w:rPr>
      </w:pPr>
      <w:r w:rsidRPr="00CA7425">
        <w:rPr>
          <w:rFonts w:cstheme="minorHAnsi"/>
          <w:u w:val="single"/>
        </w:rPr>
        <w:t>Note</w:t>
      </w:r>
      <w:r>
        <w:rPr>
          <w:rFonts w:cstheme="minorHAnsi"/>
        </w:rPr>
        <w:t> : Ce verset légitime l’esclavage et la non-égalité entre les hommes.</w:t>
      </w:r>
    </w:p>
    <w:p w14:paraId="1B6BE1E3" w14:textId="77777777" w:rsidR="00CA7425" w:rsidRDefault="00CA7425" w:rsidP="0038170A">
      <w:pPr>
        <w:spacing w:after="0" w:line="240" w:lineRule="auto"/>
        <w:jc w:val="both"/>
        <w:rPr>
          <w:rFonts w:ascii="Calibri" w:hAnsi="Calibri" w:cs="Calibri"/>
          <w:color w:val="000000"/>
        </w:rPr>
      </w:pPr>
    </w:p>
    <w:p w14:paraId="6F425FD1" w14:textId="3629A356" w:rsidR="009754D6" w:rsidRDefault="009754D6" w:rsidP="0038170A">
      <w:pPr>
        <w:spacing w:after="0" w:line="240" w:lineRule="auto"/>
        <w:jc w:val="both"/>
        <w:rPr>
          <w:rFonts w:ascii="Calibri" w:hAnsi="Calibri" w:cs="Calibri"/>
          <w:color w:val="000000"/>
        </w:rPr>
      </w:pPr>
      <w:r>
        <w:rPr>
          <w:rFonts w:ascii="Calibri" w:hAnsi="Calibri" w:cs="Calibri"/>
          <w:color w:val="000000"/>
        </w:rPr>
        <w:t xml:space="preserve">23.1. </w:t>
      </w:r>
      <w:r w:rsidRPr="009754D6">
        <w:rPr>
          <w:rFonts w:ascii="Calibri" w:hAnsi="Calibri" w:cs="Calibri"/>
          <w:color w:val="000000"/>
        </w:rPr>
        <w:t>Bienheureux sont les musulmans […]</w:t>
      </w:r>
    </w:p>
    <w:p w14:paraId="65F75D41" w14:textId="5956BAA0" w:rsidR="0038170A" w:rsidRPr="006C1AD9" w:rsidRDefault="0038170A" w:rsidP="0038170A">
      <w:pPr>
        <w:spacing w:after="0" w:line="240" w:lineRule="auto"/>
        <w:jc w:val="both"/>
        <w:rPr>
          <w:rFonts w:ascii="Calibri" w:hAnsi="Calibri" w:cs="Calibri"/>
          <w:color w:val="000000"/>
        </w:rPr>
      </w:pPr>
      <w:r w:rsidRPr="006C1AD9">
        <w:rPr>
          <w:rFonts w:ascii="Calibri" w:hAnsi="Calibri" w:cs="Calibri"/>
          <w:color w:val="000000"/>
        </w:rPr>
        <w:t>23.5</w:t>
      </w:r>
      <w:r>
        <w:rPr>
          <w:rFonts w:ascii="Calibri" w:hAnsi="Calibri" w:cs="Calibri"/>
          <w:color w:val="000000"/>
        </w:rPr>
        <w:t>.</w:t>
      </w:r>
      <w:r w:rsidRPr="006C1AD9">
        <w:rPr>
          <w:rFonts w:ascii="Calibri" w:hAnsi="Calibri" w:cs="Calibri"/>
          <w:color w:val="000000"/>
        </w:rPr>
        <w:t xml:space="preserve"> et [les croyants] qui préservent leurs sexes [de tout rapport], </w:t>
      </w:r>
    </w:p>
    <w:p w14:paraId="6141956B" w14:textId="6E6B0962" w:rsidR="0038170A" w:rsidRDefault="0038170A" w:rsidP="0038170A">
      <w:pPr>
        <w:spacing w:after="0" w:line="240" w:lineRule="auto"/>
        <w:jc w:val="both"/>
        <w:rPr>
          <w:rFonts w:ascii="Calibri" w:hAnsi="Calibri" w:cs="Calibri"/>
          <w:color w:val="000000"/>
        </w:rPr>
      </w:pPr>
      <w:r w:rsidRPr="006C1AD9">
        <w:rPr>
          <w:rFonts w:ascii="Calibri" w:hAnsi="Calibri" w:cs="Calibri"/>
          <w:color w:val="000000"/>
        </w:rPr>
        <w:t>23.6</w:t>
      </w:r>
      <w:r>
        <w:rPr>
          <w:rFonts w:ascii="Calibri" w:hAnsi="Calibri" w:cs="Calibri"/>
          <w:color w:val="000000"/>
        </w:rPr>
        <w:t>.</w:t>
      </w:r>
      <w:r w:rsidRPr="006C1AD9">
        <w:rPr>
          <w:rFonts w:ascii="Calibri" w:hAnsi="Calibri" w:cs="Calibri"/>
          <w:color w:val="000000"/>
        </w:rPr>
        <w:t xml:space="preserve"> si ce n’est qu’avec leurs épouses ou </w:t>
      </w:r>
      <w:r w:rsidRPr="0038170A">
        <w:rPr>
          <w:rFonts w:ascii="Calibri" w:hAnsi="Calibri" w:cs="Calibri"/>
          <w:b/>
          <w:color w:val="C00000"/>
        </w:rPr>
        <w:t>les esclaves qu’ils possèdent</w:t>
      </w:r>
      <w:r w:rsidRPr="006C1AD9">
        <w:rPr>
          <w:rFonts w:ascii="Calibri" w:hAnsi="Calibri" w:cs="Calibri"/>
          <w:color w:val="000000"/>
        </w:rPr>
        <w:t>, car là vraiment, on ne peut les blâmer;</w:t>
      </w:r>
    </w:p>
    <w:p w14:paraId="241CC8C5" w14:textId="77777777" w:rsidR="00450C45" w:rsidRDefault="00450C45" w:rsidP="00450C45">
      <w:pPr>
        <w:spacing w:after="0" w:line="240" w:lineRule="auto"/>
      </w:pPr>
    </w:p>
    <w:p w14:paraId="7F4EFC3D" w14:textId="1FD1D24B" w:rsidR="00450C45" w:rsidRDefault="00450C45" w:rsidP="00450C45">
      <w:pPr>
        <w:spacing w:after="0" w:line="240" w:lineRule="auto"/>
        <w:jc w:val="both"/>
      </w:pPr>
      <w:r>
        <w:t xml:space="preserve">24.31. Et dis aux croyantes de baisser leurs regards, de garder leur chasteté, et de ne montrer de leurs atours que ce qui en paraît et qu’elles rabattent leur voile sur leurs poitrines; et qu’elles ne montrent leurs atours qu’à leurs maris, ou à leurs pères, ou aux pères de leurs maris, ou à leurs fils, ou aux fils de leurs maris, ou à leurs frères, ou aux fils de leurs frères, ou aux fils de leurs sœurs, ou aux femmes musulmanes, ou </w:t>
      </w:r>
      <w:r w:rsidRPr="00450C45">
        <w:rPr>
          <w:color w:val="C00000"/>
        </w:rPr>
        <w:t xml:space="preserve">aux esclaves qu’elles possèdent, ou aux </w:t>
      </w:r>
      <w:r w:rsidRPr="00450C45">
        <w:rPr>
          <w:b/>
          <w:bCs/>
          <w:color w:val="C00000"/>
        </w:rPr>
        <w:t>domestiques mâles impuissants</w:t>
      </w:r>
      <w:r>
        <w:rPr>
          <w:rStyle w:val="Appelnotedebasdep"/>
          <w:b/>
          <w:bCs/>
          <w:color w:val="C00000"/>
        </w:rPr>
        <w:footnoteReference w:id="13"/>
      </w:r>
      <w:r>
        <w:t>, ou aux garçons impubères qui ignorent tout des parties cachées des femmes. Et qu’elles ne frappent pas avec leurs pieds de façon que l’on sache ce qu’elles cachent de leurs parures. Et repentez-vous tous devant Allah, ô croyants, afin que vous récoltiez le succès.</w:t>
      </w:r>
    </w:p>
    <w:p w14:paraId="5802A41E" w14:textId="77777777" w:rsidR="00D1751E" w:rsidRDefault="00D1751E" w:rsidP="0039365D">
      <w:pPr>
        <w:spacing w:after="0" w:line="240" w:lineRule="auto"/>
        <w:jc w:val="both"/>
      </w:pPr>
    </w:p>
    <w:p w14:paraId="114BED33" w14:textId="3BACD326" w:rsidR="001641B5" w:rsidRDefault="001641B5" w:rsidP="0039365D">
      <w:pPr>
        <w:spacing w:after="0" w:line="240" w:lineRule="auto"/>
        <w:jc w:val="both"/>
      </w:pPr>
      <w:r w:rsidRPr="001641B5">
        <w:t xml:space="preserve">24.33. </w:t>
      </w:r>
      <w:r w:rsidRPr="001641B5">
        <w:rPr>
          <w:color w:val="C00000"/>
        </w:rPr>
        <w:t xml:space="preserve">Ne forcez pas vos femmes esclaves à se prostituer </w:t>
      </w:r>
      <w:r w:rsidRPr="001641B5">
        <w:t>pour vous procurer les biens de la vie de ce monde, alors qu'elles voudraient rester honnêtes. Mais si quelqu'un les y contraignait […], Allah est celui qui pardonne, il est miséricordieux.</w:t>
      </w:r>
    </w:p>
    <w:p w14:paraId="6B988AB9" w14:textId="3BEB12EC" w:rsidR="001641B5" w:rsidRDefault="001641B5" w:rsidP="0039365D">
      <w:pPr>
        <w:spacing w:after="0" w:line="240" w:lineRule="auto"/>
        <w:jc w:val="both"/>
      </w:pPr>
    </w:p>
    <w:p w14:paraId="4441B117" w14:textId="031DF089" w:rsidR="004B2621" w:rsidRDefault="004B2621" w:rsidP="0039365D">
      <w:pPr>
        <w:spacing w:after="0" w:line="240" w:lineRule="auto"/>
        <w:jc w:val="both"/>
      </w:pPr>
      <w:r w:rsidRPr="004B2621">
        <w:t>24.58. Ô vous qui avez-cru</w:t>
      </w:r>
      <w:r>
        <w:t xml:space="preserve"> </w:t>
      </w:r>
      <w:r w:rsidRPr="004B2621">
        <w:t xml:space="preserve">! </w:t>
      </w:r>
      <w:r w:rsidRPr="004B2621">
        <w:rPr>
          <w:color w:val="C00000"/>
        </w:rPr>
        <w:t>Que les esclaves que vous possédez vous demandent permission avant d'entrer</w:t>
      </w:r>
      <w:r w:rsidRPr="004B2621">
        <w:t>, ainsi que ceux des vòtres qui n'ont pas encore atteint la puberté, à trois moments: avant la Salat de l'aube, à midi quand vous enlevez vos vêtements, ainsi qu'après la Salat de la nuit; trois occasions de vous dévêtir. En dehors de ces moments, nul reproche ni à vous ni à eux d'aller et venir, les uns chez les autres. C'est ainsi qu'Allah vous expose clairement Ses versets, et Allah est Omniscient et Sage.</w:t>
      </w:r>
    </w:p>
    <w:p w14:paraId="304FDEAA" w14:textId="77777777" w:rsidR="004B2621" w:rsidRDefault="004B2621" w:rsidP="0039365D">
      <w:pPr>
        <w:spacing w:after="0" w:line="240" w:lineRule="auto"/>
        <w:jc w:val="both"/>
      </w:pPr>
    </w:p>
    <w:p w14:paraId="5708C7C5" w14:textId="36AAA302" w:rsidR="00D1751E" w:rsidRDefault="00D1751E" w:rsidP="0039365D">
      <w:pPr>
        <w:spacing w:after="0" w:line="240" w:lineRule="auto"/>
        <w:jc w:val="both"/>
      </w:pPr>
      <w:r>
        <w:t xml:space="preserve">30.28. </w:t>
      </w:r>
      <w:r w:rsidRPr="00D1751E">
        <w:t>Il vous a proposé une parabole tirée de vous-même</w:t>
      </w:r>
      <w:r>
        <w:t>.</w:t>
      </w:r>
      <w:r w:rsidRPr="00D1751E">
        <w:t xml:space="preserve"> </w:t>
      </w:r>
      <w:r w:rsidRPr="00FF7A6A">
        <w:rPr>
          <w:color w:val="C00000"/>
        </w:rPr>
        <w:t>Avez-vous, parmi vos esclaves</w:t>
      </w:r>
      <w:r w:rsidRPr="00D1751E">
        <w:t>, des associés Qui partagent les biens que nous vous avons accordés En sorte que vous soyez tous égaux ? Les craignez-vous comme vous vous craignez mutuellement ?</w:t>
      </w:r>
    </w:p>
    <w:p w14:paraId="0EBA7A53" w14:textId="77777777" w:rsidR="00D1751E" w:rsidRDefault="00D1751E" w:rsidP="0039365D">
      <w:pPr>
        <w:spacing w:after="0" w:line="240" w:lineRule="auto"/>
        <w:jc w:val="both"/>
      </w:pPr>
    </w:p>
    <w:p w14:paraId="049E0C18" w14:textId="77777777" w:rsidR="00FB796D" w:rsidRDefault="00FB796D" w:rsidP="00FB796D">
      <w:pPr>
        <w:spacing w:after="0" w:line="240" w:lineRule="auto"/>
        <w:jc w:val="both"/>
      </w:pPr>
      <w:r>
        <w:t xml:space="preserve">33.37-38.  « 37. Quand tu disais à celui qu’Allah avait comblé de bienfait, tout comme toi-même l’avais comblé : « Garde pour toi ton épouse et crains Allah », et tu cachais en ton âme ce qu’Allah allait rendre public. Tu craignais les gens, et c’est Allah qui est plus digne de ta crainte. </w:t>
      </w:r>
      <w:r w:rsidRPr="00A74339">
        <w:rPr>
          <w:b/>
          <w:i/>
        </w:rPr>
        <w:t>Puis quand Zayd eut cessé toute relation avec elle, Nous te la fîmes épouser, afin qu’il n’y ait aucun empêchement pour les croyants d’épouser les femmes de leurs fils adoptifs, quand ceux-ci cessent toute relation avec elles.</w:t>
      </w:r>
      <w:r>
        <w:t xml:space="preserve"> Le commandement d’Allah doit être exécuté</w:t>
      </w:r>
      <w:r>
        <w:rPr>
          <w:rStyle w:val="Appelnotedebasdep"/>
        </w:rPr>
        <w:footnoteReference w:id="14"/>
      </w:r>
      <w:r>
        <w:t>.</w:t>
      </w:r>
    </w:p>
    <w:p w14:paraId="3E429803" w14:textId="77777777" w:rsidR="00FB796D" w:rsidRDefault="00FB796D" w:rsidP="00FB796D">
      <w:pPr>
        <w:spacing w:after="0" w:line="240" w:lineRule="auto"/>
        <w:jc w:val="both"/>
      </w:pPr>
      <w:r>
        <w:t xml:space="preserve">38. </w:t>
      </w:r>
      <w:r w:rsidRPr="007C1951">
        <w:rPr>
          <w:b/>
          <w:i/>
        </w:rPr>
        <w:t>Nul grief à faire au Prophète en ce qu’Allah lui a imposé</w:t>
      </w:r>
      <w:r>
        <w:rPr>
          <w:rStyle w:val="Appelnotedebasdep"/>
          <w:b/>
          <w:i/>
        </w:rPr>
        <w:footnoteReference w:id="15"/>
      </w:r>
      <w:r>
        <w:t>, conformément aux lois établies pour ceux qui vécurent antérieurement. Le commandement d’Allah est un décret inéluctable ».</w:t>
      </w:r>
    </w:p>
    <w:p w14:paraId="74E4B26E" w14:textId="3E409984" w:rsidR="00FB796D" w:rsidRDefault="00FB796D" w:rsidP="0039365D">
      <w:pPr>
        <w:spacing w:after="0" w:line="240" w:lineRule="auto"/>
        <w:jc w:val="both"/>
      </w:pPr>
    </w:p>
    <w:p w14:paraId="4F4E33B8" w14:textId="640EE318" w:rsidR="00FB796D" w:rsidRDefault="00FB796D" w:rsidP="0039365D">
      <w:pPr>
        <w:spacing w:after="0" w:line="240" w:lineRule="auto"/>
        <w:jc w:val="both"/>
      </w:pPr>
      <w:r w:rsidRPr="00FB796D">
        <w:rPr>
          <w:u w:val="single"/>
        </w:rPr>
        <w:t>Note</w:t>
      </w:r>
      <w:r>
        <w:t xml:space="preserve"> : </w:t>
      </w:r>
      <w:r w:rsidRPr="00FB796D">
        <w:rPr>
          <w:bCs/>
          <w:iCs/>
        </w:rPr>
        <w:t>Zayd</w:t>
      </w:r>
      <w:r>
        <w:rPr>
          <w:bCs/>
          <w:iCs/>
        </w:rPr>
        <w:t xml:space="preserve"> avait été affranchi par Mahomet et il lui restait son obligé.</w:t>
      </w:r>
    </w:p>
    <w:p w14:paraId="07DF7BBF" w14:textId="77777777" w:rsidR="00FB796D" w:rsidRDefault="00FB796D" w:rsidP="0039365D">
      <w:pPr>
        <w:spacing w:after="0" w:line="240" w:lineRule="auto"/>
        <w:jc w:val="both"/>
      </w:pPr>
    </w:p>
    <w:p w14:paraId="30BC9CC9" w14:textId="77777777" w:rsidR="00D44BB4" w:rsidRDefault="00D44BB4" w:rsidP="00D44BB4">
      <w:pPr>
        <w:spacing w:after="0" w:line="240" w:lineRule="auto"/>
        <w:jc w:val="both"/>
      </w:pPr>
      <w:r>
        <w:lastRenderedPageBreak/>
        <w:t xml:space="preserve">33.50. </w:t>
      </w:r>
      <w:r w:rsidRPr="001D4AD2">
        <w:rPr>
          <w:iCs/>
        </w:rPr>
        <w:t xml:space="preserve">Ô Prophète ! </w:t>
      </w:r>
      <w:r w:rsidRPr="001D4AD2">
        <w:rPr>
          <w:b/>
          <w:iCs/>
        </w:rPr>
        <w:t>Nous t'avions rendu licites tes épouses</w:t>
      </w:r>
      <w:r w:rsidRPr="001D4AD2">
        <w:rPr>
          <w:iCs/>
        </w:rPr>
        <w:t xml:space="preserve"> à qui tu avais apporté leur salaire d'honneur</w:t>
      </w:r>
      <w:r w:rsidRPr="0038170A">
        <w:rPr>
          <w:iCs/>
          <w:color w:val="C00000"/>
        </w:rPr>
        <w:t xml:space="preserve">, </w:t>
      </w:r>
      <w:r w:rsidRPr="0038170A">
        <w:rPr>
          <w:b/>
          <w:iCs/>
          <w:color w:val="C00000"/>
        </w:rPr>
        <w:t>celles aussi des esclaves en ta possession qu'Allah t'avait données en butin</w:t>
      </w:r>
      <w:r w:rsidRPr="001D4AD2">
        <w:rPr>
          <w:rStyle w:val="Appelnotedebasdep"/>
          <w:b/>
          <w:iCs/>
        </w:rPr>
        <w:footnoteReference w:id="16"/>
      </w:r>
      <w:r w:rsidRPr="001D4AD2">
        <w:rPr>
          <w:iCs/>
        </w:rPr>
        <w:t xml:space="preserve"> ; </w:t>
      </w:r>
      <w:r w:rsidRPr="00F82499">
        <w:rPr>
          <w:b/>
          <w:bCs/>
          <w:iCs/>
        </w:rPr>
        <w:t>de même les filles de tes tantes paternelles, et les filles de ton oncle maternel, et les filles de tes tantes maternelles</w:t>
      </w:r>
      <w:r w:rsidRPr="001D4AD2">
        <w:rPr>
          <w:iCs/>
        </w:rPr>
        <w:t>, —</w:t>
      </w:r>
      <w:r>
        <w:rPr>
          <w:iCs/>
        </w:rPr>
        <w:t xml:space="preserve"> </w:t>
      </w:r>
      <w:r w:rsidRPr="001D4AD2">
        <w:rPr>
          <w:iCs/>
        </w:rPr>
        <w:t>celles qui avaient émigré en ta compagnie, —</w:t>
      </w:r>
      <w:r>
        <w:rPr>
          <w:iCs/>
        </w:rPr>
        <w:t xml:space="preserve"> </w:t>
      </w:r>
      <w:r w:rsidRPr="001D4AD2">
        <w:rPr>
          <w:iCs/>
        </w:rPr>
        <w:t xml:space="preserve">ainsi </w:t>
      </w:r>
      <w:r w:rsidRPr="001D4AD2">
        <w:rPr>
          <w:b/>
          <w:iCs/>
        </w:rPr>
        <w:t xml:space="preserve">que toute femme croyante qui avait fait don de sa personne au Prophète, pourvu que le Prophète voulût se marier avec elle. </w:t>
      </w:r>
      <w:r w:rsidRPr="00EB5FC6">
        <w:rPr>
          <w:b/>
          <w:i/>
        </w:rPr>
        <w:t>Privilège pour toi à l'exclusion des autres croyants</w:t>
      </w:r>
      <w:r w:rsidRPr="001D4AD2">
        <w:rPr>
          <w:b/>
          <w:iCs/>
        </w:rPr>
        <w:t xml:space="preserve">, Nous savons ce que nous avons fixé comme règle sur eux au sujet de leurs épouses et leurs captives qu'ils possèdent ; </w:t>
      </w:r>
      <w:r w:rsidRPr="001D4AD2">
        <w:rPr>
          <w:b/>
          <w:iCs/>
          <w:u w:val="single"/>
        </w:rPr>
        <w:t>ce afin qu'il n'y eût aucun blâme contre toi</w:t>
      </w:r>
      <w:r w:rsidRPr="001D4AD2">
        <w:rPr>
          <w:b/>
          <w:iCs/>
        </w:rPr>
        <w:t>.</w:t>
      </w:r>
      <w:r w:rsidRPr="001D4AD2">
        <w:rPr>
          <w:iCs/>
        </w:rPr>
        <w:t xml:space="preserve"> Et Allah est Grand Pardonneur, Très Miséricordieux</w:t>
      </w:r>
      <w:r>
        <w:t>.</w:t>
      </w:r>
    </w:p>
    <w:p w14:paraId="512C7E9E" w14:textId="77777777" w:rsidR="00A045ED" w:rsidRDefault="00A045ED" w:rsidP="0039365D">
      <w:pPr>
        <w:spacing w:after="0" w:line="240" w:lineRule="auto"/>
        <w:jc w:val="both"/>
      </w:pPr>
    </w:p>
    <w:p w14:paraId="08D2A5FC" w14:textId="77777777" w:rsidR="00D44BB4" w:rsidRDefault="00D44BB4" w:rsidP="00D44BB4">
      <w:pPr>
        <w:spacing w:after="0" w:line="240" w:lineRule="auto"/>
        <w:jc w:val="both"/>
      </w:pPr>
      <w:r>
        <w:t xml:space="preserve">[Autre traduction : 33.50. </w:t>
      </w:r>
      <w:r w:rsidRPr="00F82499">
        <w:rPr>
          <w:b/>
          <w:bCs/>
        </w:rPr>
        <w:t xml:space="preserve">O prophète ! il t’est permis d’épouser les femmes que tu auras dotées, </w:t>
      </w:r>
      <w:r w:rsidRPr="0038170A">
        <w:rPr>
          <w:b/>
          <w:bCs/>
          <w:color w:val="C00000"/>
        </w:rPr>
        <w:t>les captives que Dieu a fait tomber entre tes mains</w:t>
      </w:r>
      <w:r>
        <w:t xml:space="preserve">, </w:t>
      </w:r>
      <w:r w:rsidRPr="00F82499">
        <w:rPr>
          <w:b/>
          <w:bCs/>
        </w:rPr>
        <w:t>les filles de tes oncles et de tes tantes maternels et paternels</w:t>
      </w:r>
      <w:r>
        <w:t xml:space="preserve"> qui ont pris la fuite avec toi, et </w:t>
      </w:r>
      <w:r w:rsidRPr="00F82499">
        <w:rPr>
          <w:b/>
          <w:bCs/>
        </w:rPr>
        <w:t>toute femme fidèle qui aura donné son âme (elle-même) au prophète, si le prophète veut l’épouser. C’est une prérogative que nous t’accordons sur les autres croyants</w:t>
      </w:r>
      <w:r>
        <w:t>.</w:t>
      </w:r>
    </w:p>
    <w:p w14:paraId="14366FAB" w14:textId="3C6F753C" w:rsidR="00D44BB4" w:rsidRDefault="00D44BB4" w:rsidP="00D44BB4">
      <w:pPr>
        <w:spacing w:after="0" w:line="240" w:lineRule="auto"/>
        <w:jc w:val="both"/>
      </w:pPr>
      <w:r>
        <w:t xml:space="preserve">Nous savons ce que nous vous avons prescrit au sujet de vos épouses et de vos esclaves, </w:t>
      </w:r>
      <w:r w:rsidRPr="00F82499">
        <w:rPr>
          <w:b/>
          <w:bCs/>
          <w:u w:val="single"/>
        </w:rPr>
        <w:t>afin qu’il n’y ait là aucun péché de ta part</w:t>
      </w:r>
      <w:r>
        <w:t>. Dieu est indulgent et miséricordieux ].</w:t>
      </w:r>
    </w:p>
    <w:p w14:paraId="62BD076C" w14:textId="33024AB1" w:rsidR="00D44BB4" w:rsidRDefault="00D44BB4" w:rsidP="0039365D">
      <w:pPr>
        <w:spacing w:after="0" w:line="240" w:lineRule="auto"/>
        <w:jc w:val="both"/>
      </w:pPr>
    </w:p>
    <w:p w14:paraId="4F0F2DD3" w14:textId="77777777" w:rsidR="00A045ED" w:rsidRDefault="00A045ED" w:rsidP="00A045ED">
      <w:pPr>
        <w:spacing w:after="0" w:line="240" w:lineRule="auto"/>
        <w:jc w:val="both"/>
      </w:pPr>
      <w:r>
        <w:t>Note : "Ô Prophète ! Nous t'avions rendu licites [...] des esclaves en ta possession qu'Allah t'avait données en butin".</w:t>
      </w:r>
    </w:p>
    <w:p w14:paraId="79F8333A" w14:textId="6D09EE27" w:rsidR="00A045ED" w:rsidRDefault="00A045ED" w:rsidP="00A045ED">
      <w:pPr>
        <w:spacing w:after="0" w:line="240" w:lineRule="auto"/>
        <w:jc w:val="both"/>
      </w:pPr>
      <w:r>
        <w:t>Donc le Prophète a le droit d'avoir des relations sexuelles avec ses capitives de guerre.</w:t>
      </w:r>
    </w:p>
    <w:p w14:paraId="31023665" w14:textId="77777777" w:rsidR="00A045ED" w:rsidRDefault="00A045ED" w:rsidP="00A045ED">
      <w:pPr>
        <w:spacing w:after="0" w:line="240" w:lineRule="auto"/>
        <w:jc w:val="both"/>
      </w:pPr>
    </w:p>
    <w:p w14:paraId="0C63105C" w14:textId="77777777" w:rsidR="0038170A" w:rsidRPr="006C1AD9" w:rsidRDefault="0038170A" w:rsidP="0038170A">
      <w:pPr>
        <w:spacing w:after="0" w:line="240" w:lineRule="auto"/>
        <w:jc w:val="both"/>
        <w:rPr>
          <w:rFonts w:ascii="Calibri" w:hAnsi="Calibri" w:cs="Calibri"/>
          <w:color w:val="000000"/>
        </w:rPr>
      </w:pPr>
      <w:r w:rsidRPr="006C1AD9">
        <w:rPr>
          <w:rFonts w:ascii="Calibri" w:hAnsi="Calibri" w:cs="Calibri"/>
          <w:color w:val="000000"/>
        </w:rPr>
        <w:t>33.52</w:t>
      </w:r>
      <w:r>
        <w:rPr>
          <w:rFonts w:ascii="Calibri" w:hAnsi="Calibri" w:cs="Calibri"/>
          <w:color w:val="000000"/>
        </w:rPr>
        <w:t>.</w:t>
      </w:r>
      <w:r w:rsidRPr="006C1AD9">
        <w:rPr>
          <w:rFonts w:ascii="Calibri" w:hAnsi="Calibri" w:cs="Calibri"/>
          <w:color w:val="000000"/>
        </w:rPr>
        <w:t xml:space="preserve"> Il ne t'est plus permis désormais de prendre d'autres femmes, ni de changer d'épouses, même si leur beauté te plaît ; </w:t>
      </w:r>
      <w:r w:rsidRPr="0038170A">
        <w:rPr>
          <w:rFonts w:ascii="Calibri" w:hAnsi="Calibri" w:cs="Calibri"/>
          <w:b/>
          <w:color w:val="C00000"/>
        </w:rPr>
        <w:t>à l'exception des esclaves que tu possèdes</w:t>
      </w:r>
      <w:r w:rsidRPr="006C1AD9">
        <w:rPr>
          <w:rFonts w:ascii="Calibri" w:hAnsi="Calibri" w:cs="Calibri"/>
          <w:color w:val="000000"/>
        </w:rPr>
        <w:t>. Et Allah observe toute chose.</w:t>
      </w:r>
    </w:p>
    <w:p w14:paraId="5B37F29B" w14:textId="77777777" w:rsidR="0038170A" w:rsidRDefault="0038170A" w:rsidP="0039365D">
      <w:pPr>
        <w:spacing w:after="0" w:line="240" w:lineRule="auto"/>
        <w:jc w:val="both"/>
      </w:pPr>
    </w:p>
    <w:p w14:paraId="7AB3F79C" w14:textId="77777777" w:rsidR="00D44BB4" w:rsidRDefault="00D44BB4" w:rsidP="00D44BB4">
      <w:pPr>
        <w:spacing w:after="0" w:line="240" w:lineRule="auto"/>
        <w:jc w:val="both"/>
      </w:pPr>
      <w:r>
        <w:t xml:space="preserve">33.55. Nul grief sur elles au sujet de leurs pères, leur fils, leurs frères, les fils de leurs frères, les fils de leurs sœurs, leurs femmes [de suite] et </w:t>
      </w:r>
      <w:r w:rsidRPr="00D44BB4">
        <w:rPr>
          <w:color w:val="C00000"/>
        </w:rPr>
        <w:t>les esclaves qu'elles possèdent</w:t>
      </w:r>
      <w:r>
        <w:t>. Et craignez Allah. Car Allah est témoin de toute chose.</w:t>
      </w:r>
    </w:p>
    <w:p w14:paraId="652F0D7C" w14:textId="77777777" w:rsidR="00D44BB4" w:rsidRDefault="00D44BB4" w:rsidP="00D44BB4">
      <w:pPr>
        <w:spacing w:after="0" w:line="240" w:lineRule="auto"/>
        <w:jc w:val="both"/>
      </w:pPr>
      <w:r>
        <w:t xml:space="preserve">[Autre traduction : </w:t>
      </w:r>
      <w:r w:rsidRPr="000C58A4">
        <w:rPr>
          <w:b/>
          <w:bCs/>
        </w:rPr>
        <w:t xml:space="preserve">Vos épouses peuvent se découvrir devant leurs pères, leurs enfants, leurs neveux et leurs femmes, et </w:t>
      </w:r>
      <w:r w:rsidRPr="00D44BB4">
        <w:rPr>
          <w:b/>
          <w:bCs/>
          <w:color w:val="C00000"/>
        </w:rPr>
        <w:t>devant leurs esclaves</w:t>
      </w:r>
      <w:r>
        <w:t>. Craignez le Seigneur, il est témoin de toutes vos actions].</w:t>
      </w:r>
    </w:p>
    <w:p w14:paraId="35D7132F" w14:textId="43D38463" w:rsidR="0028674A" w:rsidRDefault="0028674A" w:rsidP="00DE7878">
      <w:pPr>
        <w:spacing w:after="0" w:line="240" w:lineRule="auto"/>
      </w:pPr>
    </w:p>
    <w:p w14:paraId="766D1F7D" w14:textId="5C7815EC" w:rsidR="0038170A" w:rsidRDefault="0038170A" w:rsidP="0038170A">
      <w:pPr>
        <w:spacing w:after="0" w:line="240" w:lineRule="auto"/>
        <w:jc w:val="both"/>
        <w:rPr>
          <w:rFonts w:ascii="Calibri" w:hAnsi="Calibri" w:cs="Calibri"/>
          <w:color w:val="000000"/>
        </w:rPr>
      </w:pPr>
      <w:r w:rsidRPr="006C1AD9">
        <w:rPr>
          <w:rFonts w:ascii="Calibri" w:hAnsi="Calibri" w:cs="Calibri"/>
          <w:color w:val="000000"/>
        </w:rPr>
        <w:t>70.30</w:t>
      </w:r>
      <w:r>
        <w:rPr>
          <w:rFonts w:ascii="Calibri" w:hAnsi="Calibri" w:cs="Calibri"/>
          <w:color w:val="000000"/>
        </w:rPr>
        <w:t>.</w:t>
      </w:r>
      <w:r w:rsidRPr="006C1AD9">
        <w:rPr>
          <w:rFonts w:ascii="Calibri" w:hAnsi="Calibri" w:cs="Calibri"/>
          <w:color w:val="000000"/>
        </w:rPr>
        <w:t xml:space="preserve"> </w:t>
      </w:r>
      <w:r>
        <w:rPr>
          <w:rFonts w:ascii="Calibri" w:hAnsi="Calibri" w:cs="Calibri"/>
          <w:color w:val="000000"/>
        </w:rPr>
        <w:t>e</w:t>
      </w:r>
      <w:r w:rsidRPr="006C1AD9">
        <w:rPr>
          <w:rFonts w:ascii="Calibri" w:hAnsi="Calibri" w:cs="Calibri"/>
          <w:color w:val="000000"/>
        </w:rPr>
        <w:t xml:space="preserve">t n’ont de rapports qu’avec leurs épouses </w:t>
      </w:r>
      <w:r w:rsidRPr="006C1AD9">
        <w:rPr>
          <w:rFonts w:ascii="Calibri" w:hAnsi="Calibri" w:cs="Calibri"/>
          <w:b/>
          <w:color w:val="000000"/>
        </w:rPr>
        <w:t xml:space="preserve">ou </w:t>
      </w:r>
      <w:r w:rsidRPr="0038170A">
        <w:rPr>
          <w:rFonts w:ascii="Calibri" w:hAnsi="Calibri" w:cs="Calibri"/>
          <w:b/>
          <w:color w:val="C00000"/>
        </w:rPr>
        <w:t xml:space="preserve">les esclaves qu’ils possèdent </w:t>
      </w:r>
      <w:r w:rsidRPr="006C1AD9">
        <w:rPr>
          <w:rFonts w:ascii="Calibri" w:hAnsi="Calibri" w:cs="Calibri"/>
          <w:b/>
          <w:color w:val="000000"/>
        </w:rPr>
        <w:t>car dans ce cas, ils ne sont pas blâmables,</w:t>
      </w:r>
      <w:r w:rsidRPr="006C1AD9">
        <w:rPr>
          <w:rFonts w:ascii="Calibri" w:hAnsi="Calibri" w:cs="Calibri"/>
          <w:color w:val="000000"/>
        </w:rPr>
        <w:t> </w:t>
      </w:r>
    </w:p>
    <w:p w14:paraId="05EDDE92" w14:textId="3C685868" w:rsidR="00FF7A6A" w:rsidRDefault="00FF7A6A" w:rsidP="0038170A">
      <w:pPr>
        <w:spacing w:after="0" w:line="240" w:lineRule="auto"/>
        <w:jc w:val="both"/>
        <w:rPr>
          <w:rFonts w:ascii="Calibri" w:hAnsi="Calibri" w:cs="Calibri"/>
          <w:color w:val="000000"/>
        </w:rPr>
      </w:pPr>
      <w:r>
        <w:rPr>
          <w:rFonts w:ascii="Calibri" w:hAnsi="Calibri" w:cs="Calibri"/>
          <w:color w:val="000000"/>
        </w:rPr>
        <w:t xml:space="preserve">70.31. </w:t>
      </w:r>
      <w:r w:rsidRPr="00FF7A6A">
        <w:rPr>
          <w:rFonts w:ascii="Calibri" w:hAnsi="Calibri" w:cs="Calibri"/>
          <w:color w:val="000000"/>
        </w:rPr>
        <w:t>tandis que ceux qui en convoitent d’autres sont transgresseurs.</w:t>
      </w:r>
    </w:p>
    <w:p w14:paraId="005614F8" w14:textId="016F1762" w:rsidR="00763A1C" w:rsidRDefault="00763A1C" w:rsidP="0038170A">
      <w:pPr>
        <w:spacing w:after="0" w:line="240" w:lineRule="auto"/>
        <w:jc w:val="both"/>
        <w:rPr>
          <w:rFonts w:ascii="Calibri" w:hAnsi="Calibri" w:cs="Calibri"/>
          <w:color w:val="000000"/>
        </w:rPr>
      </w:pPr>
    </w:p>
    <w:p w14:paraId="2E5D9D62" w14:textId="38FC291F" w:rsidR="00A045ED" w:rsidRDefault="00763A1C" w:rsidP="00763A1C">
      <w:pPr>
        <w:spacing w:after="0" w:line="240" w:lineRule="auto"/>
        <w:jc w:val="both"/>
      </w:pPr>
      <w:r w:rsidRPr="00763A1C">
        <w:rPr>
          <w:u w:val="single"/>
        </w:rPr>
        <w:t>Note</w:t>
      </w:r>
      <w:r>
        <w:t xml:space="preserve"> : </w:t>
      </w:r>
      <w:r w:rsidR="00A045ED" w:rsidRPr="00A045ED">
        <w:t>les maîtres peuvent avoir des "rapports sexuels [...avec] les esclaves qu’ils possèdent car dans ce cas, ils ne sont pas blâmables".</w:t>
      </w:r>
      <w:r w:rsidR="00A045ED">
        <w:t xml:space="preserve"> Dans 70.22-31, les rapport sexuels sont permis avec des esclaves que l'on possède et on n’a pas besoin de leur consentement.</w:t>
      </w:r>
    </w:p>
    <w:p w14:paraId="060CA3E9" w14:textId="2DF8D69F" w:rsidR="00724917" w:rsidRDefault="00724917" w:rsidP="00763A1C">
      <w:pPr>
        <w:spacing w:after="0" w:line="240" w:lineRule="auto"/>
        <w:jc w:val="both"/>
      </w:pPr>
    </w:p>
    <w:p w14:paraId="3E4E5559" w14:textId="3DDF8622" w:rsidR="00724917" w:rsidRDefault="00724917" w:rsidP="008F2CA3">
      <w:pPr>
        <w:pStyle w:val="Titre3"/>
      </w:pPr>
      <w:bookmarkStart w:id="4" w:name="_Toc46467357"/>
      <w:r w:rsidRPr="00724917">
        <w:t>Versets sur l’affranchissement des esclaves</w:t>
      </w:r>
      <w:bookmarkEnd w:id="4"/>
    </w:p>
    <w:p w14:paraId="78A2C374" w14:textId="17313FF0" w:rsidR="00724917" w:rsidRDefault="00724917" w:rsidP="00763A1C">
      <w:pPr>
        <w:spacing w:after="0" w:line="240" w:lineRule="auto"/>
        <w:jc w:val="both"/>
      </w:pPr>
    </w:p>
    <w:p w14:paraId="1A1F32EF" w14:textId="6400E69C" w:rsidR="00724917" w:rsidRDefault="00724917" w:rsidP="00724917">
      <w:pPr>
        <w:spacing w:after="0" w:line="240" w:lineRule="auto"/>
        <w:jc w:val="both"/>
      </w:pPr>
      <w:r>
        <w:t xml:space="preserve">24.33. </w:t>
      </w:r>
      <w:r w:rsidRPr="00724917">
        <w:rPr>
          <w:color w:val="C00000"/>
        </w:rPr>
        <w:t>Ceux de vos esclaves qui cherchent un contrat d’affranchissement, concluez ce contrat avec eux si vous reconnaissez du bien en eux</w:t>
      </w:r>
      <w:r>
        <w:t>.</w:t>
      </w:r>
    </w:p>
    <w:p w14:paraId="39F1AEE6" w14:textId="77777777" w:rsidR="00724917" w:rsidRDefault="00724917" w:rsidP="00724917">
      <w:pPr>
        <w:spacing w:after="0" w:line="240" w:lineRule="auto"/>
        <w:jc w:val="both"/>
      </w:pPr>
    </w:p>
    <w:p w14:paraId="576EAB55" w14:textId="5656156D" w:rsidR="00724917" w:rsidRPr="00614D50" w:rsidRDefault="00724917" w:rsidP="00724917">
      <w:pPr>
        <w:spacing w:after="0" w:line="240" w:lineRule="auto"/>
        <w:jc w:val="both"/>
      </w:pPr>
      <w:r>
        <w:t xml:space="preserve">9.60. </w:t>
      </w:r>
      <w:r w:rsidRPr="00724917">
        <w:t xml:space="preserve">Les aumônes ne sont destinées que pour les pauvres, les indigents, ceux qui y travaillent, […] </w:t>
      </w:r>
      <w:r w:rsidRPr="00724917">
        <w:rPr>
          <w:color w:val="C00000"/>
        </w:rPr>
        <w:t>pour l’affranchissement des esclaves</w:t>
      </w:r>
      <w:r>
        <w:t>. </w:t>
      </w:r>
    </w:p>
    <w:p w14:paraId="248AA874" w14:textId="0716988A" w:rsidR="0038170A" w:rsidRDefault="0038170A" w:rsidP="00DE7878">
      <w:pPr>
        <w:spacing w:after="0" w:line="240" w:lineRule="auto"/>
      </w:pPr>
    </w:p>
    <w:p w14:paraId="08E68801" w14:textId="67E0B9DB" w:rsidR="009D341D" w:rsidRDefault="009D341D" w:rsidP="009D341D">
      <w:pPr>
        <w:pStyle w:val="Titre2"/>
      </w:pPr>
      <w:bookmarkStart w:id="5" w:name="_Toc46467358"/>
      <w:r>
        <w:t>Le butin que s’attribuait Mahomet</w:t>
      </w:r>
      <w:bookmarkEnd w:id="5"/>
    </w:p>
    <w:p w14:paraId="3346F418" w14:textId="440F1CB4" w:rsidR="009D341D" w:rsidRDefault="009D341D" w:rsidP="00DE7878">
      <w:pPr>
        <w:spacing w:after="0" w:line="240" w:lineRule="auto"/>
      </w:pPr>
    </w:p>
    <w:p w14:paraId="639E3EB3" w14:textId="77777777" w:rsidR="009D341D" w:rsidRDefault="009D341D" w:rsidP="009D341D">
      <w:pPr>
        <w:spacing w:after="0" w:line="240" w:lineRule="auto"/>
        <w:jc w:val="both"/>
      </w:pPr>
      <w:r>
        <w:t>Mahomet s’attribuait un cinquième du butin issu de ses pillages ou razzias, l</w:t>
      </w:r>
      <w:r w:rsidRPr="008343B2">
        <w:t>e butin compren</w:t>
      </w:r>
      <w:r>
        <w:t>ant</w:t>
      </w:r>
      <w:r w:rsidRPr="008343B2">
        <w:t xml:space="preserve"> toutes </w:t>
      </w:r>
      <w:r>
        <w:t>s</w:t>
      </w:r>
      <w:r w:rsidRPr="008343B2">
        <w:t>es prises de guerre</w:t>
      </w:r>
      <w:r>
        <w:t>, y compris les femmes capturées et mises en esclavage (voir ci-dessous) :</w:t>
      </w:r>
    </w:p>
    <w:p w14:paraId="48D849B8" w14:textId="77777777" w:rsidR="009D341D" w:rsidRDefault="009D341D" w:rsidP="009D341D">
      <w:pPr>
        <w:spacing w:after="0" w:line="240" w:lineRule="auto"/>
        <w:jc w:val="both"/>
      </w:pPr>
    </w:p>
    <w:p w14:paraId="2C90F8E1" w14:textId="77777777" w:rsidR="009D341D" w:rsidRPr="003D32C1" w:rsidRDefault="009D341D" w:rsidP="009D341D">
      <w:pPr>
        <w:spacing w:after="0" w:line="240" w:lineRule="auto"/>
        <w:jc w:val="both"/>
      </w:pPr>
      <w:r w:rsidRPr="003D32C1">
        <w:t>8.1</w:t>
      </w:r>
      <w:r>
        <w:t>.</w:t>
      </w:r>
      <w:r w:rsidRPr="003D32C1">
        <w:t xml:space="preserve"> Ils t’interrogent au sujet du butin. Dis: « </w:t>
      </w:r>
      <w:r w:rsidRPr="00F45DCB">
        <w:rPr>
          <w:b/>
        </w:rPr>
        <w:t>Le butin est à Allah et à Son messager</w:t>
      </w:r>
      <w:r w:rsidRPr="00F45DCB">
        <w:t>.</w:t>
      </w:r>
      <w:r w:rsidRPr="003D32C1">
        <w:t xml:space="preserve"> » Craignez Allah, maintenez la concorde entre vous et obéissez à Allah et à Son messager, si vous êtes croyants.</w:t>
      </w:r>
    </w:p>
    <w:p w14:paraId="50A88BD5" w14:textId="77777777" w:rsidR="009D341D" w:rsidRPr="003D32C1" w:rsidRDefault="009D341D" w:rsidP="009D341D">
      <w:pPr>
        <w:spacing w:after="0" w:line="240" w:lineRule="auto"/>
        <w:jc w:val="both"/>
      </w:pPr>
    </w:p>
    <w:p w14:paraId="6D0937C7" w14:textId="77777777" w:rsidR="009D341D" w:rsidRDefault="009D341D" w:rsidP="009D341D">
      <w:pPr>
        <w:spacing w:after="0" w:line="240" w:lineRule="auto"/>
        <w:jc w:val="both"/>
      </w:pPr>
      <w:r w:rsidRPr="003D32C1">
        <w:t>8.41</w:t>
      </w:r>
      <w:r>
        <w:t>.</w:t>
      </w:r>
      <w:r w:rsidRPr="003D32C1">
        <w:t xml:space="preserve"> Et sachez que, de </w:t>
      </w:r>
      <w:r w:rsidRPr="00F45DCB">
        <w:rPr>
          <w:b/>
        </w:rPr>
        <w:t>tout butin que vous avez ramassé</w:t>
      </w:r>
      <w:r w:rsidRPr="00F45DCB">
        <w:t xml:space="preserve">, </w:t>
      </w:r>
      <w:r w:rsidRPr="00F45DCB">
        <w:rPr>
          <w:b/>
        </w:rPr>
        <w:t>le cinquième appartient à Allah, au messager</w:t>
      </w:r>
      <w:r w:rsidRPr="003D32C1">
        <w:t>, à ses proches parents, aux orphelins, aux pauvres, et aux voyageurs (en détresse), si vous croyez en Allah et en ce que Nous avons fait descendre sur Notre serviteur, le jour du Discernement: le jour où les deux groupes s’étaient rencontrés, et Allah est Omnipotent.</w:t>
      </w:r>
    </w:p>
    <w:p w14:paraId="15ADBF7D" w14:textId="77777777" w:rsidR="009D341D" w:rsidRDefault="009D341D" w:rsidP="009D341D">
      <w:pPr>
        <w:spacing w:after="0" w:line="240" w:lineRule="auto"/>
        <w:jc w:val="both"/>
      </w:pPr>
    </w:p>
    <w:p w14:paraId="4597CAFE" w14:textId="77777777" w:rsidR="009D341D" w:rsidRDefault="009D341D" w:rsidP="009D341D">
      <w:pPr>
        <w:spacing w:after="0" w:line="240" w:lineRule="auto"/>
        <w:jc w:val="both"/>
      </w:pPr>
      <w:r>
        <w:t xml:space="preserve">13.33. Et </w:t>
      </w:r>
      <w:r w:rsidRPr="002331B7">
        <w:rPr>
          <w:b/>
          <w:bCs/>
        </w:rPr>
        <w:t>Il [Allah] vous a fait hériter leur terre</w:t>
      </w:r>
      <w:r>
        <w:t xml:space="preserve"> [des infidèles, incrédules, dénégateurs], </w:t>
      </w:r>
      <w:r w:rsidRPr="002331B7">
        <w:rPr>
          <w:b/>
          <w:bCs/>
        </w:rPr>
        <w:t>leurs demeures, leurs biens, et aussi d’une terre que vous n’avez point foulée</w:t>
      </w:r>
      <w:r>
        <w:t>. Et Allah est Omnipotent.</w:t>
      </w:r>
    </w:p>
    <w:p w14:paraId="6B534F08" w14:textId="77777777" w:rsidR="009D341D" w:rsidRDefault="009D341D" w:rsidP="009D341D">
      <w:pPr>
        <w:spacing w:after="0" w:line="240" w:lineRule="auto"/>
        <w:jc w:val="both"/>
      </w:pPr>
    </w:p>
    <w:p w14:paraId="760BE129" w14:textId="77777777" w:rsidR="009D341D" w:rsidRPr="003D32C1" w:rsidRDefault="009D341D" w:rsidP="009D341D">
      <w:pPr>
        <w:spacing w:after="0" w:line="240" w:lineRule="auto"/>
        <w:jc w:val="both"/>
      </w:pPr>
      <w:r w:rsidRPr="001157F8">
        <w:rPr>
          <w:u w:val="single"/>
        </w:rPr>
        <w:t>Note</w:t>
      </w:r>
      <w:r>
        <w:t xml:space="preserve"> : ce verset incite les combattants musulmans [du jihad] à s’approprier les biens des infidèles.</w:t>
      </w:r>
    </w:p>
    <w:p w14:paraId="40C9DA74" w14:textId="77777777" w:rsidR="009D341D" w:rsidRPr="003D32C1" w:rsidRDefault="009D341D" w:rsidP="009D341D">
      <w:pPr>
        <w:spacing w:after="0" w:line="240" w:lineRule="auto"/>
        <w:jc w:val="both"/>
        <w:rPr>
          <w:rFonts w:cstheme="minorHAnsi"/>
        </w:rPr>
      </w:pPr>
    </w:p>
    <w:p w14:paraId="1ACE7806" w14:textId="77777777" w:rsidR="009D341D" w:rsidRPr="003D32C1" w:rsidRDefault="009D341D" w:rsidP="009D341D">
      <w:pPr>
        <w:spacing w:after="0" w:line="240" w:lineRule="auto"/>
        <w:jc w:val="both"/>
        <w:rPr>
          <w:rFonts w:cstheme="minorHAnsi"/>
        </w:rPr>
      </w:pPr>
      <w:r w:rsidRPr="003D32C1">
        <w:rPr>
          <w:rFonts w:cstheme="minorHAnsi"/>
        </w:rPr>
        <w:t>59.6</w:t>
      </w:r>
      <w:r>
        <w:rPr>
          <w:rFonts w:cstheme="minorHAnsi"/>
        </w:rPr>
        <w:t>.</w:t>
      </w:r>
      <w:r w:rsidRPr="003D32C1">
        <w:rPr>
          <w:rFonts w:cstheme="minorHAnsi"/>
        </w:rPr>
        <w:t xml:space="preserve"> </w:t>
      </w:r>
      <w:r w:rsidRPr="00F45DCB">
        <w:rPr>
          <w:rFonts w:cstheme="minorHAnsi"/>
          <w:b/>
        </w:rPr>
        <w:t>Le butin provenant de leurs biens et qu’Allah a accordé sans combat à son Messager</w:t>
      </w:r>
      <w:r w:rsidRPr="003D32C1">
        <w:rPr>
          <w:rFonts w:cstheme="minorHAnsi"/>
          <w:b/>
        </w:rPr>
        <w:t xml:space="preserve">, </w:t>
      </w:r>
      <w:r w:rsidRPr="00F45DCB">
        <w:rPr>
          <w:rFonts w:cstheme="minorHAnsi"/>
          <w:bCs/>
        </w:rPr>
        <w:t>vous n’y aviez engagé ni chevaux, ni chameaux ;</w:t>
      </w:r>
      <w:r w:rsidRPr="003D32C1">
        <w:rPr>
          <w:rFonts w:cstheme="minorHAnsi"/>
          <w:b/>
        </w:rPr>
        <w:t xml:space="preserve"> mais Allah donne à Ses messagers la domination sur qui Il veut et Allah est Omnipotent</w:t>
      </w:r>
      <w:r w:rsidRPr="003D32C1">
        <w:rPr>
          <w:rFonts w:cstheme="minorHAnsi"/>
        </w:rPr>
        <w:t>.</w:t>
      </w:r>
    </w:p>
    <w:p w14:paraId="7DDF3686" w14:textId="77777777" w:rsidR="009D341D" w:rsidRDefault="009D341D" w:rsidP="009D341D">
      <w:pPr>
        <w:spacing w:after="0" w:line="240" w:lineRule="auto"/>
        <w:jc w:val="both"/>
        <w:rPr>
          <w:rFonts w:cstheme="minorHAnsi"/>
        </w:rPr>
      </w:pPr>
    </w:p>
    <w:p w14:paraId="773BA34B" w14:textId="77777777" w:rsidR="009D341D" w:rsidRDefault="009D341D" w:rsidP="009D341D">
      <w:pPr>
        <w:spacing w:after="0" w:line="240" w:lineRule="auto"/>
        <w:jc w:val="both"/>
        <w:rPr>
          <w:rFonts w:cstheme="minorHAnsi"/>
        </w:rPr>
      </w:pPr>
      <w:r>
        <w:rPr>
          <w:rFonts w:cstheme="minorHAnsi"/>
        </w:rPr>
        <w:t>Autre version :</w:t>
      </w:r>
    </w:p>
    <w:p w14:paraId="45F474C0" w14:textId="77777777" w:rsidR="009D341D" w:rsidRPr="003D32C1" w:rsidRDefault="009D341D" w:rsidP="009D341D">
      <w:pPr>
        <w:spacing w:after="0" w:line="240" w:lineRule="auto"/>
        <w:jc w:val="both"/>
        <w:rPr>
          <w:rFonts w:cstheme="minorHAnsi"/>
        </w:rPr>
      </w:pPr>
    </w:p>
    <w:p w14:paraId="4E2FB102" w14:textId="77777777" w:rsidR="009D341D" w:rsidRPr="003D32C1" w:rsidRDefault="009D341D" w:rsidP="009D341D">
      <w:pPr>
        <w:spacing w:after="0" w:line="240" w:lineRule="auto"/>
        <w:jc w:val="both"/>
        <w:rPr>
          <w:rFonts w:cstheme="minorHAnsi"/>
        </w:rPr>
      </w:pPr>
      <w:r w:rsidRPr="003D32C1">
        <w:rPr>
          <w:rFonts w:cstheme="minorHAnsi"/>
        </w:rPr>
        <w:t xml:space="preserve">59.6-7 « 6. </w:t>
      </w:r>
      <w:r w:rsidRPr="003D32C1">
        <w:rPr>
          <w:rFonts w:cstheme="minorHAnsi"/>
          <w:b/>
        </w:rPr>
        <w:t xml:space="preserve">Le butin provenant des biens des habitants des cités, qu’Allah a accordé sans combat à son Messager, appartient à Allah, </w:t>
      </w:r>
      <w:r w:rsidRPr="003D32C1">
        <w:rPr>
          <w:rFonts w:cstheme="minorHAnsi"/>
          <w:b/>
          <w:u w:val="single"/>
        </w:rPr>
        <w:t>au Messager</w:t>
      </w:r>
      <w:r w:rsidRPr="003D32C1">
        <w:rPr>
          <w:rFonts w:cstheme="minorHAnsi"/>
        </w:rPr>
        <w:t xml:space="preserve">, aux proches parents, aux orphelins, aux pauvres et au voyageur en détresse, afin que cela ne circule pas parmi les seuls riches d’entre vous. </w:t>
      </w:r>
    </w:p>
    <w:p w14:paraId="16A6699A" w14:textId="77777777" w:rsidR="009D341D" w:rsidRDefault="009D341D" w:rsidP="009D341D">
      <w:pPr>
        <w:spacing w:after="0" w:line="240" w:lineRule="auto"/>
        <w:jc w:val="both"/>
        <w:rPr>
          <w:rFonts w:cstheme="minorHAnsi"/>
        </w:rPr>
      </w:pPr>
      <w:r w:rsidRPr="003D32C1">
        <w:rPr>
          <w:rFonts w:cstheme="minorHAnsi"/>
        </w:rPr>
        <w:t xml:space="preserve">7. </w:t>
      </w:r>
      <w:r w:rsidRPr="003D32C1">
        <w:rPr>
          <w:rFonts w:cstheme="minorHAnsi"/>
          <w:b/>
        </w:rPr>
        <w:t xml:space="preserve">Prenez ce que le Messager vous donne, </w:t>
      </w:r>
      <w:r w:rsidRPr="003D32C1">
        <w:rPr>
          <w:rFonts w:cstheme="minorHAnsi"/>
        </w:rPr>
        <w:t>et ce qu’il vous interdit, abstenez-vous en ;</w:t>
      </w:r>
      <w:r w:rsidRPr="003D32C1">
        <w:rPr>
          <w:rFonts w:cstheme="minorHAnsi"/>
          <w:b/>
        </w:rPr>
        <w:t xml:space="preserve"> et craignez Allah car Allah est dur en punition</w:t>
      </w:r>
      <w:r w:rsidRPr="003D32C1">
        <w:rPr>
          <w:rFonts w:cstheme="minorHAnsi"/>
        </w:rPr>
        <w:t>. ».</w:t>
      </w:r>
    </w:p>
    <w:p w14:paraId="12CCF305" w14:textId="77777777" w:rsidR="009D341D" w:rsidRDefault="009D341D" w:rsidP="00DE7878">
      <w:pPr>
        <w:spacing w:after="0" w:line="240" w:lineRule="auto"/>
      </w:pPr>
    </w:p>
    <w:p w14:paraId="5802FE6F" w14:textId="095F3D72" w:rsidR="0040238C" w:rsidRDefault="0040238C" w:rsidP="0040238C">
      <w:pPr>
        <w:spacing w:after="0" w:line="240" w:lineRule="auto"/>
        <w:jc w:val="center"/>
      </w:pPr>
      <w:r w:rsidRPr="0040238C">
        <w:rPr>
          <w:noProof/>
        </w:rPr>
        <w:drawing>
          <wp:inline distT="0" distB="0" distL="0" distR="0" wp14:anchorId="3EDE3C82" wp14:editId="70478323">
            <wp:extent cx="6096000" cy="341658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7726" cy="3417549"/>
                    </a:xfrm>
                    <a:prstGeom prst="rect">
                      <a:avLst/>
                    </a:prstGeom>
                    <a:noFill/>
                    <a:ln>
                      <a:noFill/>
                    </a:ln>
                  </pic:spPr>
                </pic:pic>
              </a:graphicData>
            </a:graphic>
          </wp:inline>
        </w:drawing>
      </w:r>
    </w:p>
    <w:p w14:paraId="315724EB" w14:textId="66655DA2" w:rsidR="0040238C" w:rsidRDefault="0040238C" w:rsidP="0040238C">
      <w:pPr>
        <w:spacing w:after="0" w:line="240" w:lineRule="auto"/>
        <w:jc w:val="center"/>
      </w:pPr>
      <w:r>
        <w:t xml:space="preserve">Esclavage sexuel pratiqué par Mahomet : </w:t>
      </w:r>
      <w:r w:rsidR="003338AD">
        <w:t>« </w:t>
      </w:r>
      <w:r w:rsidRPr="003338AD">
        <w:rPr>
          <w:i/>
          <w:iCs/>
        </w:rPr>
        <w:t>La fille q'Um Quia fut capturée. On l'offrit à Mahomet, qui la donna comme esclave sexuelle à Hazn. Qays s'occupa alors de la mère. Il l'exécuta sans pitié. II lui attacha les jambes avec une corde et les attacha à deux chameaux Il les fit avancer et ainsi, ils la tuèrent</w:t>
      </w:r>
      <w:r w:rsidR="003338AD">
        <w:t> »</w:t>
      </w:r>
      <w:r>
        <w:t xml:space="preserve"> (Source : lbn Sa'd : Kitab Attabaqat).</w:t>
      </w:r>
    </w:p>
    <w:p w14:paraId="58BAFAD0" w14:textId="77777777" w:rsidR="00AB0AA8" w:rsidRDefault="00AB0AA8" w:rsidP="00DE7878">
      <w:pPr>
        <w:spacing w:after="0" w:line="240" w:lineRule="auto"/>
      </w:pPr>
    </w:p>
    <w:p w14:paraId="3E07EA53" w14:textId="36A98948" w:rsidR="00507F48" w:rsidRDefault="00507F48" w:rsidP="00507F48">
      <w:pPr>
        <w:pStyle w:val="Titre1"/>
      </w:pPr>
      <w:bookmarkStart w:id="6" w:name="_Toc46467359"/>
      <w:r>
        <w:t>Dans les hadiths</w:t>
      </w:r>
      <w:bookmarkEnd w:id="6"/>
    </w:p>
    <w:p w14:paraId="739C49C8" w14:textId="77777777" w:rsidR="0077790B" w:rsidRDefault="0077790B" w:rsidP="0077790B">
      <w:pPr>
        <w:spacing w:after="0" w:line="240" w:lineRule="auto"/>
      </w:pPr>
    </w:p>
    <w:p w14:paraId="4DC76941" w14:textId="761DB628" w:rsidR="0077790B" w:rsidRPr="00714057" w:rsidRDefault="0077790B" w:rsidP="0077790B">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714057">
        <w:rPr>
          <w:rFonts w:asciiTheme="minorHAnsi" w:hAnsiTheme="minorHAnsi" w:cstheme="minorHAnsi"/>
          <w:b/>
          <w:bCs/>
          <w:color w:val="000000"/>
          <w:sz w:val="22"/>
          <w:szCs w:val="22"/>
        </w:rPr>
        <w:t>Bukhari </w:t>
      </w:r>
      <w:r w:rsidRPr="00714057">
        <w:rPr>
          <w:rFonts w:asciiTheme="minorHAnsi" w:hAnsiTheme="minorHAnsi" w:cstheme="minorHAnsi"/>
          <w:color w:val="000000"/>
          <w:sz w:val="22"/>
          <w:szCs w:val="22"/>
        </w:rPr>
        <w:t>signale que Mahomet possédait beaucoup d'esclaves - </w:t>
      </w:r>
      <w:r w:rsidRPr="00714057">
        <w:rPr>
          <w:rFonts w:asciiTheme="minorHAnsi" w:hAnsiTheme="minorHAnsi" w:cstheme="minorHAnsi"/>
          <w:b/>
          <w:bCs/>
          <w:color w:val="000000"/>
          <w:sz w:val="22"/>
          <w:szCs w:val="22"/>
        </w:rPr>
        <w:t>vol. 5, # 541 et vol. 7, # 344</w:t>
      </w:r>
      <w:r w:rsidRPr="00714057">
        <w:rPr>
          <w:rFonts w:asciiTheme="minorHAnsi" w:hAnsiTheme="minorHAnsi" w:cstheme="minorHAnsi"/>
          <w:color w:val="000000"/>
          <w:sz w:val="22"/>
          <w:szCs w:val="22"/>
        </w:rPr>
        <w:t>. Mahomet a eu des esclaves mâles et femelles noirs, arabes et égyptiens parmi issus des populations juives, chrétiennes et païennes.</w:t>
      </w:r>
    </w:p>
    <w:p w14:paraId="210462EE" w14:textId="6D120A24" w:rsidR="00507F48" w:rsidRDefault="00507F48" w:rsidP="00DE7878">
      <w:pPr>
        <w:spacing w:after="0" w:line="240" w:lineRule="auto"/>
      </w:pPr>
    </w:p>
    <w:p w14:paraId="65EB4EF9" w14:textId="6C1FBE18" w:rsidR="003F3F02" w:rsidRDefault="003F3F02" w:rsidP="003F3F02">
      <w:pPr>
        <w:spacing w:after="0" w:line="240" w:lineRule="auto"/>
        <w:jc w:val="both"/>
      </w:pPr>
      <w:r>
        <w:t xml:space="preserve">« </w:t>
      </w:r>
      <w:r w:rsidRPr="003F3F02">
        <w:rPr>
          <w:i/>
          <w:iCs/>
        </w:rPr>
        <w:t xml:space="preserve">L'apôtre d'Allah envoya une expédition militaire à Awtas lors de la bataille de Hunain. Ils se battirent avec leurs ennemis. Ils les vainquirent et </w:t>
      </w:r>
      <w:r w:rsidRPr="00CA7425">
        <w:rPr>
          <w:i/>
          <w:iCs/>
          <w:color w:val="C00000"/>
        </w:rPr>
        <w:t>prirent les survivants comme prisonniers</w:t>
      </w:r>
      <w:r w:rsidRPr="003F3F02">
        <w:rPr>
          <w:i/>
          <w:iCs/>
        </w:rPr>
        <w:t xml:space="preserve">. Certains des disciples de l'apôtre d'Allah hésitaient à violer les femmes capturées en présence de leurs maris qui étaient des infidèles. Alors Allah le grand, renvoya les fidèles au verset du Coran [Coran 4:241« Il vous est aussi interdit d'épouser des femmes déjà mariées, </w:t>
      </w:r>
      <w:r w:rsidRPr="00CA7425">
        <w:rPr>
          <w:i/>
          <w:iCs/>
          <w:color w:val="C00000"/>
        </w:rPr>
        <w:t>à moins qu'elles ne soient vos captives de guerre</w:t>
      </w:r>
      <w:r w:rsidRPr="00CA7425">
        <w:rPr>
          <w:color w:val="C00000"/>
        </w:rPr>
        <w:t> </w:t>
      </w:r>
      <w:r>
        <w:t>» (Abu Dawud, sahih 2150).</w:t>
      </w:r>
    </w:p>
    <w:p w14:paraId="0F41A577" w14:textId="77777777" w:rsidR="003F3F02" w:rsidRDefault="003F3F02" w:rsidP="003F3F02">
      <w:pPr>
        <w:spacing w:after="0" w:line="240" w:lineRule="auto"/>
        <w:jc w:val="both"/>
      </w:pPr>
    </w:p>
    <w:p w14:paraId="681BF140" w14:textId="7796982B" w:rsidR="00507F48" w:rsidRDefault="003F3F02" w:rsidP="003F3F02">
      <w:pPr>
        <w:spacing w:after="0" w:line="240" w:lineRule="auto"/>
        <w:jc w:val="both"/>
      </w:pPr>
      <w:r>
        <w:t xml:space="preserve">« </w:t>
      </w:r>
      <w:r w:rsidRPr="003F3F02">
        <w:rPr>
          <w:i/>
          <w:iCs/>
        </w:rPr>
        <w:t xml:space="preserve">Etant assis auprès du prophète, un homme dit : - Ô envoyé d'Allah, </w:t>
      </w:r>
      <w:r w:rsidRPr="00CA7425">
        <w:rPr>
          <w:i/>
          <w:iCs/>
          <w:color w:val="C00000"/>
        </w:rPr>
        <w:t>nous avons eu des rapports avec nos captives et nous voudrions ne pas en perdre de la valeur</w:t>
      </w:r>
      <w:r w:rsidRPr="003F3F02">
        <w:rPr>
          <w:i/>
          <w:iCs/>
        </w:rPr>
        <w:t xml:space="preserve">. Que penses-tu du retrait de la verge au moment de l'éjaculation ? – Pratiquez-vous donc ce procédé ? s'écria le prophète, </w:t>
      </w:r>
      <w:r w:rsidRPr="00CA7425">
        <w:rPr>
          <w:i/>
          <w:iCs/>
          <w:color w:val="C00000"/>
        </w:rPr>
        <w:t>Eh bien, il n'y a aucun mal à ce que vous agissiez ainsi</w:t>
      </w:r>
      <w:r w:rsidRPr="003F3F02">
        <w:rPr>
          <w:i/>
          <w:iCs/>
        </w:rPr>
        <w:t>, car il n'est pas une seule âme pour laquelle Allah a décidé qu'elle sortirait du néant qui n'en sorte effectivement</w:t>
      </w:r>
      <w:r>
        <w:t xml:space="preserve"> » (Bukhari, sahih 34:109).</w:t>
      </w:r>
    </w:p>
    <w:p w14:paraId="780234D6" w14:textId="77777777" w:rsidR="0077790B" w:rsidRPr="00714057" w:rsidRDefault="0077790B" w:rsidP="0077790B">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714057">
        <w:rPr>
          <w:rFonts w:asciiTheme="minorHAnsi" w:hAnsiTheme="minorHAnsi" w:cstheme="minorHAnsi"/>
          <w:color w:val="000000"/>
          <w:sz w:val="22"/>
          <w:szCs w:val="22"/>
        </w:rPr>
        <w:t> </w:t>
      </w:r>
      <w:r w:rsidRPr="00714057">
        <w:rPr>
          <w:rFonts w:asciiTheme="minorHAnsi" w:hAnsiTheme="minorHAnsi" w:cstheme="minorHAnsi"/>
          <w:b/>
          <w:bCs/>
          <w:color w:val="000000"/>
          <w:sz w:val="22"/>
          <w:szCs w:val="22"/>
        </w:rPr>
        <w:t>    </w:t>
      </w:r>
    </w:p>
    <w:p w14:paraId="07B1EE15" w14:textId="77777777" w:rsidR="0077790B" w:rsidRPr="00661064" w:rsidRDefault="0077790B" w:rsidP="0077790B">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661064">
        <w:rPr>
          <w:rFonts w:asciiTheme="minorHAnsi" w:hAnsiTheme="minorHAnsi" w:cstheme="minorHAnsi"/>
          <w:bCs/>
          <w:color w:val="000000"/>
          <w:sz w:val="22"/>
          <w:szCs w:val="22"/>
        </w:rPr>
        <w:t>Sahih Bukhari 9:91:368</w:t>
      </w:r>
      <w:r w:rsidRPr="00714057">
        <w:rPr>
          <w:rFonts w:asciiTheme="minorHAnsi" w:hAnsiTheme="minorHAnsi" w:cstheme="minorHAnsi"/>
          <w:i/>
          <w:iCs/>
          <w:color w:val="000000"/>
          <w:sz w:val="22"/>
          <w:szCs w:val="22"/>
        </w:rPr>
        <w:t> </w:t>
      </w:r>
      <w:r>
        <w:rPr>
          <w:rFonts w:asciiTheme="minorHAnsi" w:hAnsiTheme="minorHAnsi" w:cstheme="minorHAnsi"/>
          <w:i/>
          <w:iCs/>
          <w:color w:val="000000"/>
          <w:sz w:val="22"/>
          <w:szCs w:val="22"/>
        </w:rPr>
        <w:t>« </w:t>
      </w:r>
      <w:r w:rsidRPr="00714057">
        <w:rPr>
          <w:rFonts w:asciiTheme="minorHAnsi" w:hAnsiTheme="minorHAnsi" w:cstheme="minorHAnsi"/>
          <w:i/>
          <w:iCs/>
          <w:color w:val="000000"/>
          <w:sz w:val="22"/>
          <w:szCs w:val="22"/>
        </w:rPr>
        <w:t xml:space="preserve">Umar a relaté : Je suis venu et j'ai vu, l'apôtre d'Allah (Mahomet) se tenait dans un Mashroba (une mansarde) et un </w:t>
      </w:r>
      <w:r w:rsidRPr="0077790B">
        <w:rPr>
          <w:rFonts w:asciiTheme="minorHAnsi" w:hAnsiTheme="minorHAnsi" w:cstheme="minorHAnsi"/>
          <w:b/>
          <w:i/>
          <w:iCs/>
          <w:color w:val="C00000"/>
          <w:sz w:val="22"/>
          <w:szCs w:val="22"/>
        </w:rPr>
        <w:t>esclave noir de l'apôtre d'Allah</w:t>
      </w:r>
      <w:r w:rsidRPr="0077790B">
        <w:rPr>
          <w:rFonts w:asciiTheme="minorHAnsi" w:hAnsiTheme="minorHAnsi" w:cstheme="minorHAnsi"/>
          <w:i/>
          <w:iCs/>
          <w:color w:val="C00000"/>
          <w:sz w:val="22"/>
          <w:szCs w:val="22"/>
        </w:rPr>
        <w:t xml:space="preserve"> </w:t>
      </w:r>
      <w:r w:rsidRPr="00714057">
        <w:rPr>
          <w:rFonts w:asciiTheme="minorHAnsi" w:hAnsiTheme="minorHAnsi" w:cstheme="minorHAnsi"/>
          <w:i/>
          <w:iCs/>
          <w:color w:val="000000"/>
          <w:sz w:val="22"/>
          <w:szCs w:val="22"/>
        </w:rPr>
        <w:t>était en haut de l'escaliers. Je lui ai dit, de dire au prophète que voici Umar bin Al-Khattab qui demande la permission d'entrer. Alors il m'a admis.</w:t>
      </w:r>
      <w:r>
        <w:rPr>
          <w:rFonts w:asciiTheme="minorHAnsi" w:hAnsiTheme="minorHAnsi" w:cstheme="minorHAnsi"/>
          <w:i/>
          <w:iCs/>
          <w:color w:val="000000"/>
          <w:sz w:val="22"/>
          <w:szCs w:val="22"/>
        </w:rPr>
        <w:t> »</w:t>
      </w:r>
      <w:r w:rsidRPr="00661064">
        <w:rPr>
          <w:rFonts w:asciiTheme="minorHAnsi" w:hAnsiTheme="minorHAnsi" w:cstheme="minorHAnsi"/>
          <w:i/>
          <w:iCs/>
          <w:color w:val="000000"/>
          <w:sz w:val="22"/>
          <w:szCs w:val="22"/>
        </w:rPr>
        <w:t>.</w:t>
      </w:r>
    </w:p>
    <w:p w14:paraId="50074450" w14:textId="77777777" w:rsidR="0077790B" w:rsidRPr="002644B4" w:rsidRDefault="0077790B" w:rsidP="0077790B">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714057">
        <w:rPr>
          <w:rFonts w:asciiTheme="minorHAnsi" w:hAnsiTheme="minorHAnsi" w:cstheme="minorHAnsi"/>
          <w:color w:val="000000"/>
          <w:sz w:val="22"/>
          <w:szCs w:val="22"/>
        </w:rPr>
        <w:t> </w:t>
      </w:r>
    </w:p>
    <w:p w14:paraId="41D4A31B" w14:textId="77777777" w:rsidR="0077790B" w:rsidRDefault="0077790B" w:rsidP="0077790B">
      <w:pPr>
        <w:spacing w:after="0" w:line="240" w:lineRule="auto"/>
        <w:jc w:val="both"/>
        <w:rPr>
          <w:rFonts w:cstheme="minorHAnsi"/>
        </w:rPr>
      </w:pPr>
      <w:r w:rsidRPr="002B27F6">
        <w:rPr>
          <w:rFonts w:cstheme="minorHAnsi"/>
        </w:rPr>
        <w:t xml:space="preserve">Sahih Boukhari Volume 3, </w:t>
      </w:r>
      <w:r>
        <w:rPr>
          <w:rFonts w:cstheme="minorHAnsi"/>
        </w:rPr>
        <w:t>Livre</w:t>
      </w:r>
      <w:r w:rsidRPr="002B27F6">
        <w:rPr>
          <w:rFonts w:cstheme="minorHAnsi"/>
        </w:rPr>
        <w:t xml:space="preserve"> 46, N</w:t>
      </w:r>
      <w:r>
        <w:rPr>
          <w:rFonts w:cstheme="minorHAnsi"/>
        </w:rPr>
        <w:t>uméro</w:t>
      </w:r>
      <w:r w:rsidRPr="002B27F6">
        <w:rPr>
          <w:rFonts w:cstheme="minorHAnsi"/>
        </w:rPr>
        <w:t xml:space="preserve"> 693 « Abou Horaïra a dit : Nous avions pris Khaïbar, mais le butin ne comportait ni or, ni argent, mais uniquement des bœufs, des chameaux, du mobilier et des vergers. Ensuite, nous partîmes avec l’Envoyé de Dieu vers Ouadi l’Qora. </w:t>
      </w:r>
      <w:r w:rsidRPr="0077790B">
        <w:rPr>
          <w:rFonts w:cstheme="minorHAnsi"/>
          <w:b/>
          <w:i/>
          <w:color w:val="C00000"/>
        </w:rPr>
        <w:t>Le Prophète possédait un esclave noir</w:t>
      </w:r>
      <w:r w:rsidRPr="002644B4">
        <w:rPr>
          <w:rFonts w:cstheme="minorHAnsi"/>
          <w:i/>
        </w:rPr>
        <w:t>, que les Benou Dibab lui avaient donné</w:t>
      </w:r>
      <w:r w:rsidRPr="002B27F6">
        <w:rPr>
          <w:rFonts w:cstheme="minorHAnsi"/>
        </w:rPr>
        <w:t>. »</w:t>
      </w:r>
    </w:p>
    <w:p w14:paraId="158207D2" w14:textId="77777777" w:rsidR="0077790B" w:rsidRDefault="0077790B" w:rsidP="0077790B">
      <w:pPr>
        <w:pStyle w:val="NormalWeb"/>
        <w:shd w:val="clear" w:color="auto" w:fill="FFFFFF"/>
        <w:spacing w:before="0" w:beforeAutospacing="0" w:after="0" w:afterAutospacing="0"/>
        <w:jc w:val="both"/>
        <w:rPr>
          <w:rFonts w:asciiTheme="minorHAnsi" w:hAnsiTheme="minorHAnsi" w:cstheme="minorHAnsi"/>
          <w:color w:val="000000"/>
          <w:sz w:val="22"/>
          <w:szCs w:val="22"/>
        </w:rPr>
      </w:pPr>
    </w:p>
    <w:p w14:paraId="3872C1EE" w14:textId="77777777" w:rsidR="0077790B" w:rsidRPr="008871DF" w:rsidRDefault="0077790B" w:rsidP="0077790B">
      <w:pPr>
        <w:jc w:val="both"/>
        <w:rPr>
          <w:rFonts w:cstheme="minorHAnsi"/>
          <w:i/>
          <w:shd w:val="clear" w:color="auto" w:fill="FFFFFF"/>
        </w:rPr>
      </w:pPr>
      <w:r w:rsidRPr="001805D4">
        <w:rPr>
          <w:rFonts w:cstheme="minorHAnsi"/>
          <w:shd w:val="clear" w:color="auto" w:fill="FFFFFF"/>
        </w:rPr>
        <w:t>Hadith Muslim, livre 037, numéro 6676</w:t>
      </w:r>
      <w:r w:rsidRPr="001805D4">
        <w:rPr>
          <w:rStyle w:val="Appelnotedebasdep"/>
          <w:rFonts w:cstheme="minorHAnsi"/>
          <w:shd w:val="clear" w:color="auto" w:fill="FFFFFF"/>
        </w:rPr>
        <w:footnoteReference w:id="17"/>
      </w:r>
      <w:r w:rsidRPr="001805D4">
        <w:rPr>
          <w:rFonts w:cstheme="minorHAnsi"/>
          <w:shd w:val="clear" w:color="auto" w:fill="FFFFFF"/>
        </w:rPr>
        <w:t> :</w:t>
      </w:r>
      <w:r>
        <w:rPr>
          <w:rFonts w:cstheme="minorHAnsi"/>
          <w:i/>
          <w:shd w:val="clear" w:color="auto" w:fill="FFFFFF"/>
        </w:rPr>
        <w:t xml:space="preserve"> « </w:t>
      </w:r>
      <w:r w:rsidRPr="00B903ED">
        <w:rPr>
          <w:rFonts w:cstheme="minorHAnsi"/>
          <w:i/>
          <w:shd w:val="clear" w:color="auto" w:fill="FFFFFF"/>
        </w:rPr>
        <w:t>Une personne était accusée de fornication avec</w:t>
      </w:r>
      <w:r>
        <w:rPr>
          <w:rFonts w:cstheme="minorHAnsi"/>
          <w:i/>
          <w:shd w:val="clear" w:color="auto" w:fill="FFFFFF"/>
        </w:rPr>
        <w:t xml:space="preserve"> </w:t>
      </w:r>
      <w:r w:rsidRPr="00B903ED">
        <w:rPr>
          <w:rFonts w:cstheme="minorHAnsi"/>
          <w:i/>
          <w:shd w:val="clear" w:color="auto" w:fill="FFFFFF"/>
        </w:rPr>
        <w:t xml:space="preserve">une </w:t>
      </w:r>
      <w:r w:rsidRPr="0077790B">
        <w:rPr>
          <w:rFonts w:cstheme="minorHAnsi"/>
          <w:b/>
          <w:i/>
          <w:color w:val="C00000"/>
          <w:shd w:val="clear" w:color="auto" w:fill="FFFFFF"/>
        </w:rPr>
        <w:t>jeune esclave du Messager</w:t>
      </w:r>
      <w:r w:rsidRPr="0077790B">
        <w:rPr>
          <w:rFonts w:cstheme="minorHAnsi"/>
          <w:i/>
          <w:color w:val="C00000"/>
          <w:shd w:val="clear" w:color="auto" w:fill="FFFFFF"/>
        </w:rPr>
        <w:t xml:space="preserve"> </w:t>
      </w:r>
      <w:r w:rsidRPr="0077790B">
        <w:rPr>
          <w:rFonts w:cstheme="minorHAnsi"/>
          <w:b/>
          <w:i/>
          <w:color w:val="C00000"/>
          <w:shd w:val="clear" w:color="auto" w:fill="FFFFFF"/>
        </w:rPr>
        <w:t xml:space="preserve">d'Allah </w:t>
      </w:r>
      <w:r>
        <w:rPr>
          <w:rFonts w:cstheme="minorHAnsi"/>
          <w:i/>
          <w:shd w:val="clear" w:color="auto" w:fill="FFFFFF"/>
        </w:rPr>
        <w:t>(…</w:t>
      </w:r>
      <w:r w:rsidRPr="00B903ED">
        <w:rPr>
          <w:rFonts w:cstheme="minorHAnsi"/>
          <w:i/>
          <w:shd w:val="clear" w:color="auto" w:fill="FFFFFF"/>
        </w:rPr>
        <w:t>).</w:t>
      </w:r>
      <w:r>
        <w:rPr>
          <w:rFonts w:cstheme="minorHAnsi"/>
          <w:i/>
          <w:shd w:val="clear" w:color="auto" w:fill="FFFFFF"/>
        </w:rPr>
        <w:t xml:space="preserve"> </w:t>
      </w:r>
      <w:r w:rsidRPr="00B903ED">
        <w:rPr>
          <w:rFonts w:cstheme="minorHAnsi"/>
          <w:i/>
          <w:shd w:val="clear" w:color="auto" w:fill="FFFFFF"/>
        </w:rPr>
        <w:t>Alors le messager d'Allah a dit à Ali "Va lui briser</w:t>
      </w:r>
      <w:r>
        <w:rPr>
          <w:rFonts w:cstheme="minorHAnsi"/>
          <w:i/>
          <w:shd w:val="clear" w:color="auto" w:fill="FFFFFF"/>
        </w:rPr>
        <w:t xml:space="preserve"> </w:t>
      </w:r>
      <w:r w:rsidRPr="00B903ED">
        <w:rPr>
          <w:rFonts w:cstheme="minorHAnsi"/>
          <w:i/>
          <w:shd w:val="clear" w:color="auto" w:fill="FFFFFF"/>
        </w:rPr>
        <w:t>le cou.". Ali y alla et le trouva en train de se</w:t>
      </w:r>
      <w:r>
        <w:rPr>
          <w:rFonts w:cstheme="minorHAnsi"/>
          <w:i/>
          <w:shd w:val="clear" w:color="auto" w:fill="FFFFFF"/>
        </w:rPr>
        <w:t xml:space="preserve"> </w:t>
      </w:r>
      <w:r w:rsidRPr="00B903ED">
        <w:rPr>
          <w:rFonts w:cstheme="minorHAnsi"/>
          <w:i/>
          <w:shd w:val="clear" w:color="auto" w:fill="FFFFFF"/>
        </w:rPr>
        <w:t>rafraîchir dans un puits. Ali lui dit. "Sors.". Puis en</w:t>
      </w:r>
      <w:r>
        <w:rPr>
          <w:rFonts w:cstheme="minorHAnsi"/>
          <w:i/>
          <w:shd w:val="clear" w:color="auto" w:fill="FFFFFF"/>
        </w:rPr>
        <w:t xml:space="preserve"> </w:t>
      </w:r>
      <w:r w:rsidRPr="00B903ED">
        <w:rPr>
          <w:rFonts w:cstheme="minorHAnsi"/>
          <w:i/>
          <w:shd w:val="clear" w:color="auto" w:fill="FFFFFF"/>
        </w:rPr>
        <w:t>prenant sa main et en le sortant, il vit que son</w:t>
      </w:r>
      <w:r>
        <w:rPr>
          <w:rFonts w:cstheme="minorHAnsi"/>
          <w:i/>
          <w:shd w:val="clear" w:color="auto" w:fill="FFFFFF"/>
        </w:rPr>
        <w:t xml:space="preserve"> sexe avait </w:t>
      </w:r>
      <w:r w:rsidRPr="00B903ED">
        <w:rPr>
          <w:rFonts w:cstheme="minorHAnsi"/>
          <w:i/>
          <w:shd w:val="clear" w:color="auto" w:fill="FFFFFF"/>
        </w:rPr>
        <w:t xml:space="preserve">été tranché. </w:t>
      </w:r>
      <w:r>
        <w:rPr>
          <w:rFonts w:cstheme="minorHAnsi"/>
          <w:i/>
          <w:shd w:val="clear" w:color="auto" w:fill="FFFFFF"/>
        </w:rPr>
        <w:t>Ali ne lui a pas</w:t>
      </w:r>
      <w:r w:rsidRPr="00B903ED">
        <w:rPr>
          <w:rFonts w:cstheme="minorHAnsi"/>
          <w:i/>
          <w:shd w:val="clear" w:color="auto" w:fill="FFFFFF"/>
        </w:rPr>
        <w:t xml:space="preserve"> bris</w:t>
      </w:r>
      <w:r>
        <w:rPr>
          <w:rFonts w:cstheme="minorHAnsi"/>
          <w:i/>
          <w:shd w:val="clear" w:color="auto" w:fill="FFFFFF"/>
        </w:rPr>
        <w:t>é</w:t>
      </w:r>
      <w:r w:rsidRPr="00B903ED">
        <w:rPr>
          <w:rFonts w:cstheme="minorHAnsi"/>
          <w:i/>
          <w:shd w:val="clear" w:color="auto" w:fill="FFFFFF"/>
        </w:rPr>
        <w:t xml:space="preserve"> le cou</w:t>
      </w:r>
      <w:r>
        <w:rPr>
          <w:rFonts w:cstheme="minorHAnsi"/>
          <w:i/>
          <w:shd w:val="clear" w:color="auto" w:fill="FFFFFF"/>
        </w:rPr>
        <w:t xml:space="preserve">. </w:t>
      </w:r>
      <w:r w:rsidRPr="00AE1820">
        <w:rPr>
          <w:rFonts w:cstheme="minorHAnsi"/>
          <w:i/>
          <w:shd w:val="clear" w:color="auto" w:fill="FFFFFF"/>
        </w:rPr>
        <w:t>Il vint voir le messager d'Allah et dis : "Messager d'Allah, il n'avait même plus son sexe avec lui"</w:t>
      </w:r>
      <w:r>
        <w:rPr>
          <w:rFonts w:cstheme="minorHAnsi"/>
          <w:i/>
          <w:shd w:val="clear" w:color="auto" w:fill="FFFFFF"/>
        </w:rPr>
        <w:t> »</w:t>
      </w:r>
      <w:r w:rsidRPr="00B903ED">
        <w:rPr>
          <w:rFonts w:cstheme="minorHAnsi"/>
          <w:i/>
          <w:shd w:val="clear" w:color="auto" w:fill="FFFFFF"/>
        </w:rPr>
        <w:t>.</w:t>
      </w:r>
    </w:p>
    <w:p w14:paraId="25869B9B" w14:textId="77777777" w:rsidR="0077790B" w:rsidRPr="00A55D1A" w:rsidRDefault="0077790B" w:rsidP="0077790B">
      <w:pPr>
        <w:pStyle w:val="NormalWeb"/>
        <w:shd w:val="clear" w:color="auto" w:fill="FFFFFF"/>
        <w:spacing w:before="0" w:beforeAutospacing="0" w:after="0" w:afterAutospacing="0"/>
        <w:jc w:val="both"/>
        <w:rPr>
          <w:rFonts w:asciiTheme="minorHAnsi" w:hAnsiTheme="minorHAnsi" w:cstheme="minorHAnsi"/>
          <w:i/>
          <w:iCs/>
          <w:color w:val="000000"/>
          <w:sz w:val="22"/>
          <w:szCs w:val="22"/>
        </w:rPr>
      </w:pPr>
      <w:r w:rsidRPr="00A55D1A">
        <w:rPr>
          <w:rFonts w:asciiTheme="minorHAnsi" w:hAnsiTheme="minorHAnsi" w:cstheme="minorHAnsi"/>
          <w:iCs/>
          <w:color w:val="000000"/>
          <w:sz w:val="22"/>
          <w:szCs w:val="22"/>
        </w:rPr>
        <w:t xml:space="preserve">Sahih Muslim [230] 124 </w:t>
      </w:r>
      <w:r>
        <w:rPr>
          <w:rFonts w:asciiTheme="minorHAnsi" w:hAnsiTheme="minorHAnsi" w:cstheme="minorHAnsi"/>
          <w:iCs/>
          <w:color w:val="000000"/>
          <w:sz w:val="22"/>
          <w:szCs w:val="22"/>
        </w:rPr>
        <w:t xml:space="preserve">[&amp; </w:t>
      </w:r>
      <w:r w:rsidRPr="00661064">
        <w:rPr>
          <w:rFonts w:asciiTheme="minorHAnsi" w:hAnsiTheme="minorHAnsi" w:cstheme="minorHAnsi"/>
          <w:bCs/>
          <w:color w:val="000000"/>
          <w:sz w:val="22"/>
          <w:szCs w:val="22"/>
        </w:rPr>
        <w:t>Mu</w:t>
      </w:r>
      <w:r>
        <w:rPr>
          <w:rFonts w:asciiTheme="minorHAnsi" w:hAnsiTheme="minorHAnsi" w:cstheme="minorHAnsi"/>
          <w:bCs/>
          <w:color w:val="000000"/>
          <w:sz w:val="22"/>
          <w:szCs w:val="22"/>
        </w:rPr>
        <w:t>slim</w:t>
      </w:r>
      <w:r w:rsidRPr="00661064">
        <w:rPr>
          <w:rFonts w:asciiTheme="minorHAnsi" w:hAnsiTheme="minorHAnsi" w:cstheme="minorHAnsi"/>
          <w:bCs/>
          <w:color w:val="000000"/>
          <w:sz w:val="22"/>
          <w:szCs w:val="22"/>
        </w:rPr>
        <w:t xml:space="preserve"> 32</w:t>
      </w:r>
      <w:r>
        <w:rPr>
          <w:rFonts w:asciiTheme="minorHAnsi" w:hAnsiTheme="minorHAnsi" w:cstheme="minorHAnsi"/>
          <w:bCs/>
          <w:color w:val="000000"/>
          <w:sz w:val="22"/>
          <w:szCs w:val="22"/>
        </w:rPr>
        <w:t xml:space="preserve"> ?] </w:t>
      </w:r>
      <w:r w:rsidRPr="00A55D1A">
        <w:rPr>
          <w:rFonts w:asciiTheme="minorHAnsi" w:hAnsiTheme="minorHAnsi" w:cstheme="minorHAnsi"/>
          <w:iCs/>
          <w:color w:val="000000"/>
          <w:sz w:val="22"/>
          <w:szCs w:val="22"/>
        </w:rPr>
        <w:t>« Yahia Ibn Yahia rapporte : nous avons été informés par Jarir, d’après Moughayra, d’après Al Sha’abi qui a dit : Jarir Ibn Abdallah rapportait que le prophète (Mahomet) a dit : «</w:t>
      </w:r>
      <w:r>
        <w:rPr>
          <w:rFonts w:asciiTheme="minorHAnsi" w:hAnsiTheme="minorHAnsi" w:cstheme="minorHAnsi"/>
          <w:i/>
          <w:iCs/>
          <w:color w:val="000000"/>
          <w:sz w:val="22"/>
          <w:szCs w:val="22"/>
        </w:rPr>
        <w:t> </w:t>
      </w:r>
      <w:r w:rsidRPr="0077790B">
        <w:rPr>
          <w:rFonts w:asciiTheme="minorHAnsi" w:hAnsiTheme="minorHAnsi" w:cstheme="minorHAnsi"/>
          <w:b/>
          <w:i/>
          <w:iCs/>
          <w:color w:val="C00000"/>
          <w:sz w:val="22"/>
          <w:szCs w:val="22"/>
        </w:rPr>
        <w:t xml:space="preserve">Quand l'esclave s'enfuit loin de son maître, sa prière n'est pas acceptée </w:t>
      </w:r>
      <w:r>
        <w:rPr>
          <w:rFonts w:asciiTheme="minorHAnsi" w:hAnsiTheme="minorHAnsi" w:cstheme="minorHAnsi"/>
          <w:iCs/>
          <w:color w:val="000000"/>
          <w:sz w:val="22"/>
          <w:szCs w:val="22"/>
        </w:rPr>
        <w:t>[par Dieu]</w:t>
      </w:r>
      <w:r w:rsidRPr="00714057">
        <w:rPr>
          <w:rFonts w:asciiTheme="minorHAnsi" w:hAnsiTheme="minorHAnsi" w:cstheme="minorHAnsi"/>
          <w:b/>
          <w:i/>
          <w:iCs/>
          <w:color w:val="000000"/>
          <w:sz w:val="22"/>
          <w:szCs w:val="22"/>
        </w:rPr>
        <w:t>; il est un infidèle</w:t>
      </w:r>
      <w:r>
        <w:rPr>
          <w:rFonts w:asciiTheme="minorHAnsi" w:hAnsiTheme="minorHAnsi" w:cstheme="minorHAnsi"/>
          <w:i/>
          <w:iCs/>
          <w:color w:val="000000"/>
          <w:sz w:val="22"/>
          <w:szCs w:val="22"/>
        </w:rPr>
        <w:t> »</w:t>
      </w:r>
      <w:r>
        <w:rPr>
          <w:rFonts w:asciiTheme="minorHAnsi" w:hAnsiTheme="minorHAnsi" w:cstheme="minorHAnsi"/>
          <w:iCs/>
          <w:color w:val="000000"/>
          <w:sz w:val="22"/>
          <w:szCs w:val="22"/>
        </w:rPr>
        <w:t>.</w:t>
      </w:r>
      <w:r w:rsidRPr="00A55D1A">
        <w:rPr>
          <w:rFonts w:asciiTheme="minorHAnsi" w:hAnsiTheme="minorHAnsi" w:cstheme="minorHAnsi"/>
          <w:iCs/>
          <w:color w:val="000000"/>
          <w:sz w:val="22"/>
          <w:szCs w:val="22"/>
        </w:rPr>
        <w:t xml:space="preserve"> </w:t>
      </w:r>
      <w:r w:rsidRPr="00F005BD">
        <w:rPr>
          <w:rFonts w:asciiTheme="minorHAnsi" w:hAnsiTheme="minorHAnsi" w:cstheme="minorHAnsi"/>
          <w:iCs/>
          <w:color w:val="000000"/>
          <w:sz w:val="22"/>
          <w:szCs w:val="22"/>
        </w:rPr>
        <w:t>[Une autre narration dit : "</w:t>
      </w:r>
      <w:r w:rsidRPr="00F005BD">
        <w:rPr>
          <w:rFonts w:asciiTheme="minorHAnsi" w:hAnsiTheme="minorHAnsi" w:cstheme="minorHAnsi"/>
          <w:i/>
          <w:iCs/>
          <w:color w:val="000000"/>
          <w:sz w:val="22"/>
          <w:szCs w:val="22"/>
        </w:rPr>
        <w:t>Il est coupable de mécréance</w:t>
      </w:r>
      <w:r w:rsidRPr="00F005BD">
        <w:rPr>
          <w:rFonts w:asciiTheme="minorHAnsi" w:hAnsiTheme="minorHAnsi" w:cstheme="minorHAnsi"/>
          <w:iCs/>
          <w:color w:val="000000"/>
          <w:sz w:val="22"/>
          <w:szCs w:val="22"/>
        </w:rPr>
        <w:t xml:space="preserve"> (au cas où il croirait en la légitimité de le faire)". Riyad as-Salihin, 18:1769].</w:t>
      </w:r>
    </w:p>
    <w:p w14:paraId="380C6279" w14:textId="77777777" w:rsidR="0077790B" w:rsidRPr="00714057" w:rsidRDefault="0077790B" w:rsidP="0077790B">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714057">
        <w:rPr>
          <w:rFonts w:asciiTheme="minorHAnsi" w:hAnsiTheme="minorHAnsi" w:cstheme="minorHAnsi"/>
          <w:color w:val="000000"/>
          <w:sz w:val="22"/>
          <w:szCs w:val="22"/>
        </w:rPr>
        <w:br/>
        <w:t>Mahomet a également permis à des esclaves d'être durement battus. Quand son épouse était examinée pour savoir si elle avait commis l'adultère, Ali, le fils héritier de Mahomet a battu brutalement l'esclave d'Aisha devant Mahomet, afin de s'assurer qu'elle disait la vérité au sujet d'Aisha. Voici la citation d'</w:t>
      </w:r>
      <w:r w:rsidRPr="00714057">
        <w:rPr>
          <w:rFonts w:asciiTheme="minorHAnsi" w:hAnsiTheme="minorHAnsi" w:cstheme="minorHAnsi"/>
          <w:b/>
          <w:bCs/>
          <w:color w:val="000000"/>
          <w:sz w:val="22"/>
          <w:szCs w:val="22"/>
        </w:rPr>
        <w:t>Ibn Ishaq</w:t>
      </w:r>
      <w:r w:rsidRPr="00714057">
        <w:rPr>
          <w:rFonts w:asciiTheme="minorHAnsi" w:hAnsiTheme="minorHAnsi" w:cstheme="minorHAnsi"/>
          <w:color w:val="000000"/>
          <w:sz w:val="22"/>
          <w:szCs w:val="22"/>
        </w:rPr>
        <w:t> dans le "</w:t>
      </w:r>
      <w:r w:rsidRPr="00714057">
        <w:rPr>
          <w:rFonts w:asciiTheme="minorHAnsi" w:hAnsiTheme="minorHAnsi" w:cstheme="minorHAnsi"/>
          <w:b/>
          <w:bCs/>
          <w:color w:val="000000"/>
          <w:sz w:val="22"/>
          <w:szCs w:val="22"/>
        </w:rPr>
        <w:t>Sirat Rasulallah</w:t>
      </w:r>
      <w:r w:rsidRPr="00714057">
        <w:rPr>
          <w:rFonts w:asciiTheme="minorHAnsi" w:hAnsiTheme="minorHAnsi" w:cstheme="minorHAnsi"/>
          <w:color w:val="000000"/>
          <w:sz w:val="22"/>
          <w:szCs w:val="22"/>
        </w:rPr>
        <w:t>", traduite dans "</w:t>
      </w:r>
      <w:r w:rsidRPr="00714057">
        <w:rPr>
          <w:rFonts w:asciiTheme="minorHAnsi" w:hAnsiTheme="minorHAnsi" w:cstheme="minorHAnsi"/>
          <w:i/>
          <w:color w:val="000000"/>
          <w:sz w:val="22"/>
          <w:szCs w:val="22"/>
        </w:rPr>
        <w:t>The Life of Muhammad</w:t>
      </w:r>
      <w:r w:rsidRPr="00714057">
        <w:rPr>
          <w:rFonts w:asciiTheme="minorHAnsi" w:hAnsiTheme="minorHAnsi" w:cstheme="minorHAnsi"/>
          <w:color w:val="000000"/>
          <w:sz w:val="22"/>
          <w:szCs w:val="22"/>
        </w:rPr>
        <w:t>", by A. Guillaume, (page 496) :</w:t>
      </w:r>
    </w:p>
    <w:p w14:paraId="4E2A9BA4" w14:textId="77777777" w:rsidR="0077790B" w:rsidRPr="00661064" w:rsidRDefault="0077790B" w:rsidP="0077790B">
      <w:pPr>
        <w:pStyle w:val="NormalWeb"/>
        <w:shd w:val="clear" w:color="auto" w:fill="FFFFFF"/>
        <w:spacing w:before="0" w:beforeAutospacing="0" w:after="0" w:afterAutospacing="0"/>
        <w:jc w:val="both"/>
        <w:rPr>
          <w:color w:val="000000"/>
          <w:sz w:val="27"/>
          <w:szCs w:val="27"/>
        </w:rPr>
      </w:pPr>
    </w:p>
    <w:p w14:paraId="53A1BAB1" w14:textId="77777777" w:rsidR="0077790B" w:rsidRPr="00661064" w:rsidRDefault="0077790B" w:rsidP="0077790B">
      <w:pPr>
        <w:pStyle w:val="NormalWeb"/>
        <w:shd w:val="clear" w:color="auto" w:fill="FFFFFF"/>
        <w:spacing w:before="0" w:beforeAutospacing="0" w:after="0" w:afterAutospacing="0"/>
        <w:jc w:val="both"/>
        <w:rPr>
          <w:color w:val="000000"/>
          <w:sz w:val="27"/>
          <w:szCs w:val="27"/>
        </w:rPr>
      </w:pPr>
      <w:r w:rsidRPr="00661064">
        <w:rPr>
          <w:rFonts w:ascii="Calibri" w:hAnsi="Calibri" w:cs="Calibri"/>
          <w:iCs/>
          <w:color w:val="000000"/>
          <w:sz w:val="22"/>
          <w:szCs w:val="22"/>
        </w:rPr>
        <w:t>Mishkat Ul-Masabih Volume III, Page 117 «</w:t>
      </w:r>
      <w:r>
        <w:rPr>
          <w:rFonts w:ascii="Calibri" w:hAnsi="Calibri" w:cs="Calibri"/>
          <w:i/>
          <w:iCs/>
          <w:color w:val="000000"/>
          <w:sz w:val="22"/>
          <w:szCs w:val="22"/>
        </w:rPr>
        <w:t xml:space="preserve"> Abu Darda a rapporté que le prophète (Mahomet) a dit : Allah a créé Adam quand il l'a créé. Alors il a frappé son épaule droite et en a sorti la race blanche comme si c'était des graines, et </w:t>
      </w:r>
      <w:r w:rsidRPr="004B4B87">
        <w:rPr>
          <w:rFonts w:ascii="Calibri" w:hAnsi="Calibri" w:cs="Calibri"/>
          <w:b/>
          <w:i/>
          <w:iCs/>
          <w:color w:val="000000"/>
          <w:sz w:val="22"/>
          <w:szCs w:val="22"/>
        </w:rPr>
        <w:t>il a frappé son épaule gauche et en a sorti la race noire comme si c'étaient du charbo</w:t>
      </w:r>
      <w:r w:rsidRPr="00661064">
        <w:rPr>
          <w:rFonts w:ascii="Calibri" w:hAnsi="Calibri" w:cs="Calibri"/>
          <w:b/>
          <w:i/>
          <w:iCs/>
          <w:color w:val="000000"/>
          <w:sz w:val="22"/>
          <w:szCs w:val="22"/>
        </w:rPr>
        <w:t>n</w:t>
      </w:r>
      <w:r>
        <w:rPr>
          <w:rFonts w:ascii="Calibri" w:hAnsi="Calibri" w:cs="Calibri"/>
          <w:i/>
          <w:iCs/>
          <w:color w:val="000000"/>
          <w:sz w:val="22"/>
          <w:szCs w:val="22"/>
        </w:rPr>
        <w:t xml:space="preserve">. Alors il a dit à ceux qui étaient à son côté droit : Du côté du paradis et je ne m'en soucie pas. </w:t>
      </w:r>
      <w:r w:rsidRPr="004B4B87">
        <w:rPr>
          <w:rFonts w:ascii="Calibri" w:hAnsi="Calibri" w:cs="Calibri"/>
          <w:b/>
          <w:i/>
          <w:iCs/>
          <w:color w:val="000000"/>
          <w:sz w:val="22"/>
          <w:szCs w:val="22"/>
        </w:rPr>
        <w:t>Il a dit à ceux qui étaient sur son épaule gauche : Du coté l'enfer et je ne m'en soucie pas</w:t>
      </w:r>
      <w:r>
        <w:rPr>
          <w:rFonts w:ascii="Calibri" w:hAnsi="Calibri" w:cs="Calibri"/>
          <w:i/>
          <w:iCs/>
          <w:color w:val="000000"/>
          <w:sz w:val="22"/>
          <w:szCs w:val="22"/>
        </w:rPr>
        <w:t> </w:t>
      </w:r>
      <w:r w:rsidRPr="00661064">
        <w:rPr>
          <w:rFonts w:ascii="Calibri" w:hAnsi="Calibri" w:cs="Calibri"/>
          <w:iCs/>
          <w:color w:val="000000"/>
          <w:sz w:val="22"/>
          <w:szCs w:val="22"/>
        </w:rPr>
        <w:t>».</w:t>
      </w:r>
    </w:p>
    <w:p w14:paraId="7E840984" w14:textId="77777777" w:rsidR="0077790B" w:rsidRPr="00714057" w:rsidRDefault="0077790B" w:rsidP="0077790B">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714057">
        <w:rPr>
          <w:rFonts w:asciiTheme="minorHAnsi" w:hAnsiTheme="minorHAnsi" w:cstheme="minorHAnsi"/>
          <w:color w:val="000000"/>
          <w:sz w:val="22"/>
          <w:szCs w:val="22"/>
        </w:rPr>
        <w:t> </w:t>
      </w:r>
    </w:p>
    <w:p w14:paraId="2A6DF867" w14:textId="77777777" w:rsidR="0077790B" w:rsidRDefault="0077790B" w:rsidP="0077790B">
      <w:pPr>
        <w:pStyle w:val="NormalWeb"/>
        <w:shd w:val="clear" w:color="auto" w:fill="FFFFFF"/>
        <w:spacing w:before="0" w:beforeAutospacing="0" w:after="0" w:afterAutospacing="0"/>
        <w:jc w:val="both"/>
        <w:rPr>
          <w:rFonts w:ascii="Calibri" w:hAnsi="Calibri" w:cs="Calibri"/>
          <w:bCs/>
          <w:color w:val="000000"/>
          <w:sz w:val="22"/>
          <w:szCs w:val="22"/>
        </w:rPr>
      </w:pPr>
      <w:r w:rsidRPr="002644B4">
        <w:rPr>
          <w:rFonts w:ascii="Calibri" w:hAnsi="Calibri" w:cs="Calibri"/>
          <w:bCs/>
          <w:color w:val="000000"/>
          <w:sz w:val="22"/>
          <w:szCs w:val="22"/>
        </w:rPr>
        <w:t>Mishkat ul-Masabih</w:t>
      </w:r>
      <w:r w:rsidRPr="002644B4">
        <w:rPr>
          <w:rFonts w:asciiTheme="minorHAnsi" w:hAnsiTheme="minorHAnsi" w:cstheme="minorHAnsi"/>
          <w:i/>
          <w:iCs/>
          <w:color w:val="000000"/>
          <w:sz w:val="22"/>
          <w:szCs w:val="22"/>
        </w:rPr>
        <w:t xml:space="preserve"> « </w:t>
      </w:r>
      <w:r w:rsidRPr="0077790B">
        <w:rPr>
          <w:rFonts w:asciiTheme="minorHAnsi" w:hAnsiTheme="minorHAnsi" w:cstheme="minorHAnsi"/>
          <w:i/>
          <w:iCs/>
          <w:color w:val="C00000"/>
          <w:sz w:val="22"/>
          <w:szCs w:val="22"/>
        </w:rPr>
        <w:t xml:space="preserve">Ainsi l'apôtre a appelé Burayra (l'esclave d'Aïcha) </w:t>
      </w:r>
      <w:r w:rsidRPr="002644B4">
        <w:rPr>
          <w:rFonts w:asciiTheme="minorHAnsi" w:hAnsiTheme="minorHAnsi" w:cstheme="minorHAnsi"/>
          <w:i/>
          <w:iCs/>
          <w:color w:val="000000"/>
          <w:sz w:val="22"/>
          <w:szCs w:val="22"/>
        </w:rPr>
        <w:t>pour lui demander, et Ali est levé et l'a battu</w:t>
      </w:r>
      <w:r>
        <w:rPr>
          <w:rFonts w:cstheme="minorHAnsi"/>
          <w:i/>
          <w:iCs/>
          <w:color w:val="000000"/>
        </w:rPr>
        <w:t xml:space="preserve"> </w:t>
      </w:r>
      <w:r w:rsidRPr="00714057">
        <w:rPr>
          <w:rFonts w:asciiTheme="minorHAnsi" w:hAnsiTheme="minorHAnsi" w:cstheme="minorHAnsi"/>
          <w:i/>
          <w:iCs/>
          <w:color w:val="000000"/>
          <w:sz w:val="22"/>
          <w:szCs w:val="22"/>
        </w:rPr>
        <w:t>violemment</w:t>
      </w:r>
      <w:r>
        <w:rPr>
          <w:rFonts w:asciiTheme="minorHAnsi" w:hAnsiTheme="minorHAnsi" w:cstheme="minorHAnsi"/>
          <w:i/>
          <w:iCs/>
          <w:color w:val="000000"/>
          <w:sz w:val="22"/>
          <w:szCs w:val="22"/>
        </w:rPr>
        <w:t>,</w:t>
      </w:r>
      <w:r w:rsidRPr="00714057">
        <w:rPr>
          <w:rFonts w:asciiTheme="minorHAnsi" w:hAnsiTheme="minorHAnsi" w:cstheme="minorHAnsi"/>
          <w:i/>
          <w:iCs/>
          <w:color w:val="000000"/>
          <w:sz w:val="22"/>
          <w:szCs w:val="22"/>
        </w:rPr>
        <w:t xml:space="preserve"> lui disant "dits à l'apôtre la vérité</w:t>
      </w:r>
      <w:r>
        <w:rPr>
          <w:rFonts w:asciiTheme="minorHAnsi" w:hAnsiTheme="minorHAnsi" w:cstheme="minorHAnsi"/>
          <w:i/>
          <w:iCs/>
          <w:color w:val="000000"/>
          <w:sz w:val="22"/>
          <w:szCs w:val="22"/>
        </w:rPr>
        <w:t> »</w:t>
      </w:r>
      <w:r>
        <w:rPr>
          <w:rFonts w:ascii="Calibri" w:hAnsi="Calibri" w:cs="Calibri"/>
          <w:bCs/>
          <w:color w:val="000000"/>
          <w:sz w:val="22"/>
          <w:szCs w:val="22"/>
        </w:rPr>
        <w:t>.</w:t>
      </w:r>
    </w:p>
    <w:p w14:paraId="57DF4D2D" w14:textId="77777777" w:rsidR="0077790B" w:rsidRPr="00951CE7" w:rsidRDefault="0077790B" w:rsidP="0077790B">
      <w:pPr>
        <w:spacing w:after="0" w:line="240" w:lineRule="auto"/>
        <w:jc w:val="both"/>
        <w:rPr>
          <w:rFonts w:cstheme="minorHAnsi"/>
        </w:rPr>
      </w:pPr>
    </w:p>
    <w:p w14:paraId="2CA0954F" w14:textId="77777777" w:rsidR="0077790B" w:rsidRDefault="0077790B" w:rsidP="0077790B">
      <w:pPr>
        <w:spacing w:after="0" w:line="240" w:lineRule="auto"/>
        <w:jc w:val="both"/>
        <w:rPr>
          <w:rFonts w:cstheme="minorHAnsi"/>
        </w:rPr>
      </w:pPr>
      <w:r w:rsidRPr="00951CE7">
        <w:rPr>
          <w:rFonts w:cstheme="minorHAnsi"/>
        </w:rPr>
        <w:t>Sahih Muslim 13 « D'après 'Abû Hurayra, le Prophète a dit</w:t>
      </w:r>
      <w:r>
        <w:rPr>
          <w:rFonts w:cstheme="minorHAnsi"/>
        </w:rPr>
        <w:t xml:space="preserve"> </w:t>
      </w:r>
      <w:r w:rsidRPr="00951CE7">
        <w:rPr>
          <w:rFonts w:cstheme="minorHAnsi"/>
        </w:rPr>
        <w:t xml:space="preserve">: </w:t>
      </w:r>
      <w:r w:rsidRPr="0077790B">
        <w:rPr>
          <w:rFonts w:cstheme="minorHAnsi"/>
          <w:i/>
          <w:color w:val="C00000"/>
        </w:rPr>
        <w:t>Le musulman ne doit pas verser une aumône légale, ni pour son cheval, ni pour son esclave</w:t>
      </w:r>
      <w:r w:rsidRPr="0077790B">
        <w:rPr>
          <w:rFonts w:cstheme="minorHAnsi"/>
          <w:color w:val="C00000"/>
        </w:rPr>
        <w:t>" </w:t>
      </w:r>
      <w:r>
        <w:rPr>
          <w:rFonts w:cstheme="minorHAnsi"/>
        </w:rPr>
        <w:t>»</w:t>
      </w:r>
      <w:r w:rsidRPr="00951CE7">
        <w:rPr>
          <w:rFonts w:cstheme="minorHAnsi"/>
        </w:rPr>
        <w:t>.</w:t>
      </w:r>
    </w:p>
    <w:p w14:paraId="278CC900" w14:textId="77777777" w:rsidR="0077790B" w:rsidRPr="00576A1F" w:rsidRDefault="0077790B" w:rsidP="0077790B">
      <w:pPr>
        <w:spacing w:after="0" w:line="240" w:lineRule="auto"/>
        <w:jc w:val="both"/>
        <w:rPr>
          <w:rFonts w:cstheme="minorHAnsi"/>
        </w:rPr>
      </w:pPr>
    </w:p>
    <w:p w14:paraId="5F07BB8C" w14:textId="77777777" w:rsidR="0077790B" w:rsidRDefault="0077790B" w:rsidP="0077790B">
      <w:pPr>
        <w:spacing w:after="0" w:line="240" w:lineRule="auto"/>
        <w:jc w:val="both"/>
        <w:rPr>
          <w:rFonts w:cstheme="minorHAnsi"/>
        </w:rPr>
      </w:pPr>
      <w:r w:rsidRPr="00576A1F">
        <w:rPr>
          <w:rFonts w:cstheme="minorHAnsi"/>
        </w:rPr>
        <w:lastRenderedPageBreak/>
        <w:t xml:space="preserve">Al-Marami de Ibn Hajar page 294 hadith 678 « Ali ibn abi tâlib rapporte de que : le prophète m'avait ordonné de vendre </w:t>
      </w:r>
      <w:r>
        <w:rPr>
          <w:rFonts w:cstheme="minorHAnsi"/>
        </w:rPr>
        <w:t>deux</w:t>
      </w:r>
      <w:r w:rsidRPr="00576A1F">
        <w:rPr>
          <w:rFonts w:cstheme="minorHAnsi"/>
        </w:rPr>
        <w:t xml:space="preserve"> garçons frères, alors je les ai vendus en les séparant</w:t>
      </w:r>
      <w:r>
        <w:rPr>
          <w:rFonts w:cstheme="minorHAnsi"/>
        </w:rPr>
        <w:t> »</w:t>
      </w:r>
      <w:r w:rsidRPr="00576A1F">
        <w:rPr>
          <w:rFonts w:cstheme="minorHAnsi"/>
        </w:rPr>
        <w:t>, puis j'en ai fait part au prophète qui me dit</w:t>
      </w:r>
      <w:r>
        <w:rPr>
          <w:rFonts w:cstheme="minorHAnsi"/>
        </w:rPr>
        <w:t xml:space="preserve"> </w:t>
      </w:r>
      <w:r w:rsidRPr="00576A1F">
        <w:rPr>
          <w:rFonts w:cstheme="minorHAnsi"/>
        </w:rPr>
        <w:t xml:space="preserve">: rattrapes-les et ramènes-les, </w:t>
      </w:r>
      <w:r w:rsidRPr="0077790B">
        <w:rPr>
          <w:rFonts w:cstheme="minorHAnsi"/>
          <w:i/>
          <w:color w:val="C00000"/>
        </w:rPr>
        <w:t>ne les vends qu'ensembles</w:t>
      </w:r>
      <w:r w:rsidRPr="0077790B">
        <w:rPr>
          <w:rFonts w:cstheme="minorHAnsi"/>
          <w:color w:val="C00000"/>
        </w:rPr>
        <w:t> </w:t>
      </w:r>
      <w:r>
        <w:rPr>
          <w:rFonts w:cstheme="minorHAnsi"/>
        </w:rPr>
        <w:t>»</w:t>
      </w:r>
      <w:r w:rsidRPr="00576A1F">
        <w:rPr>
          <w:rFonts w:cstheme="minorHAnsi"/>
        </w:rPr>
        <w:t>.</w:t>
      </w:r>
    </w:p>
    <w:p w14:paraId="46B2CCB1" w14:textId="77777777" w:rsidR="0077790B" w:rsidRDefault="0077790B" w:rsidP="0077790B">
      <w:pPr>
        <w:spacing w:after="0" w:line="240" w:lineRule="auto"/>
        <w:jc w:val="both"/>
        <w:rPr>
          <w:rFonts w:cstheme="minorHAnsi"/>
        </w:rPr>
      </w:pPr>
    </w:p>
    <w:p w14:paraId="54636C2E" w14:textId="77777777" w:rsidR="0077790B" w:rsidRDefault="0077790B" w:rsidP="0077790B">
      <w:pPr>
        <w:spacing w:after="0" w:line="240" w:lineRule="auto"/>
        <w:jc w:val="both"/>
        <w:rPr>
          <w:rFonts w:cstheme="minorHAnsi"/>
        </w:rPr>
      </w:pPr>
      <w:r w:rsidRPr="00530667">
        <w:rPr>
          <w:rFonts w:cstheme="minorHAnsi"/>
        </w:rPr>
        <w:t xml:space="preserve">Boukhari, Volume 1, Livre 8, numéro 367 </w:t>
      </w:r>
      <w:r>
        <w:rPr>
          <w:rFonts w:cstheme="minorHAnsi"/>
        </w:rPr>
        <w:t>« </w:t>
      </w:r>
      <w:r w:rsidRPr="00530667">
        <w:rPr>
          <w:rFonts w:cstheme="minorHAnsi"/>
        </w:rPr>
        <w:t>[...] Dihya est venu et a dit "O Prophète d'Allah ! Donnez-moi une fille esclave parmi les captifs". Le Prophète a dit "</w:t>
      </w:r>
      <w:r w:rsidRPr="0077790B">
        <w:rPr>
          <w:rFonts w:cstheme="minorHAnsi"/>
          <w:b/>
          <w:i/>
          <w:color w:val="C00000"/>
        </w:rPr>
        <w:t>Allez et prenez n'importe quelle fille esclave</w:t>
      </w:r>
      <w:r w:rsidRPr="00530667">
        <w:rPr>
          <w:rFonts w:cstheme="minorHAnsi"/>
        </w:rPr>
        <w:t>". Il a pris Safiya bint Huyai. Un homme est venu au Prophète et a dit "O Apôtre d'Allah ! Vous avez donné Safiya bint Huyai à Dihya et elle est la maîtresse du chef de la tribu des Quraiza et d'An-Nadir et elle ne convient à personne, sauf à vous". Donc le Prophète a dit "dite lui de venir avec elle".  Ainsi Dihya est venu avec elle et quand le Prophète l'a vue, il a dit à Dihya "</w:t>
      </w:r>
      <w:r w:rsidRPr="0077790B">
        <w:rPr>
          <w:rFonts w:cstheme="minorHAnsi"/>
          <w:b/>
          <w:i/>
          <w:color w:val="C00000"/>
        </w:rPr>
        <w:t>Prenez n'importe quelle fille esclave parmi les captifs sauf elle</w:t>
      </w:r>
      <w:r w:rsidRPr="00530667">
        <w:rPr>
          <w:rFonts w:cstheme="minorHAnsi"/>
        </w:rPr>
        <w:t>". Anas a ajouté : le Prophète l’a affranchi de sa condition d’esclave et l'a épousée [...]"</w:t>
      </w:r>
      <w:r>
        <w:rPr>
          <w:rFonts w:cstheme="minorHAnsi"/>
        </w:rPr>
        <w:t> »</w:t>
      </w:r>
      <w:r w:rsidRPr="00530667">
        <w:rPr>
          <w:rFonts w:cstheme="minorHAnsi"/>
        </w:rPr>
        <w:t>.</w:t>
      </w:r>
    </w:p>
    <w:p w14:paraId="0539FE4D" w14:textId="77777777" w:rsidR="0077790B" w:rsidRDefault="0077790B" w:rsidP="0077790B">
      <w:pPr>
        <w:spacing w:after="0" w:line="240" w:lineRule="auto"/>
        <w:jc w:val="both"/>
        <w:rPr>
          <w:rFonts w:cstheme="minorHAnsi"/>
        </w:rPr>
      </w:pPr>
    </w:p>
    <w:p w14:paraId="1CDD7E6E" w14:textId="77777777" w:rsidR="0077790B" w:rsidRDefault="0077790B" w:rsidP="0077790B">
      <w:pPr>
        <w:spacing w:after="0" w:line="240" w:lineRule="auto"/>
        <w:jc w:val="both"/>
        <w:rPr>
          <w:rFonts w:cstheme="minorHAnsi"/>
        </w:rPr>
      </w:pPr>
      <w:r w:rsidRPr="00995B08">
        <w:rPr>
          <w:rFonts w:cstheme="minorHAnsi"/>
        </w:rPr>
        <w:t>La Sirat Rasulallah de Ibn Ishaq 'première biographie de Mahomet), page 466 [Peu de temps après massacre des mâles juifs de la tribu des Banu Quraiza] :</w:t>
      </w:r>
      <w:r>
        <w:rPr>
          <w:rFonts w:cstheme="minorHAnsi"/>
        </w:rPr>
        <w:t xml:space="preserve"> « </w:t>
      </w:r>
      <w:r w:rsidRPr="0077790B">
        <w:rPr>
          <w:rFonts w:cstheme="minorHAnsi"/>
          <w:b/>
          <w:i/>
          <w:color w:val="C00000"/>
        </w:rPr>
        <w:t>Alors l'apôtre a divisé la propriété, des épouses, et des enfants du Banu Quraiza entre les musulman</w:t>
      </w:r>
      <w:r w:rsidRPr="00995B08">
        <w:rPr>
          <w:rFonts w:cstheme="minorHAnsi"/>
          <w:b/>
          <w:i/>
        </w:rPr>
        <w:t xml:space="preserve">s, il a fait connaître à ce jour les parts concernant les chevaux et les hommes, et en a pris le cinquième </w:t>
      </w:r>
      <w:r w:rsidRPr="00995B08">
        <w:rPr>
          <w:rFonts w:cstheme="minorHAnsi"/>
        </w:rPr>
        <w:t>",</w:t>
      </w:r>
      <w:r>
        <w:rPr>
          <w:rFonts w:cstheme="minorHAnsi"/>
        </w:rPr>
        <w:t xml:space="preserve"> [</w:t>
      </w:r>
      <w:r w:rsidRPr="00995B08">
        <w:rPr>
          <w:rFonts w:cstheme="minorHAnsi"/>
        </w:rPr>
        <w:t>Mahomet et sa famille ont obtenu un cinquième des prises de guerre</w:t>
      </w:r>
      <w:r>
        <w:rPr>
          <w:rFonts w:cstheme="minorHAnsi"/>
        </w:rPr>
        <w:t>]</w:t>
      </w:r>
      <w:r w:rsidRPr="00995B08">
        <w:rPr>
          <w:rFonts w:cstheme="minorHAnsi"/>
        </w:rPr>
        <w:t xml:space="preserve">. </w:t>
      </w:r>
      <w:r w:rsidRPr="0077790B">
        <w:rPr>
          <w:rFonts w:cstheme="minorHAnsi"/>
          <w:b/>
          <w:i/>
          <w:color w:val="C00000"/>
        </w:rPr>
        <w:t>Puis l'apôtre a envoyé Sa'd. . . avec certaines des femmes captives de Banu Quraiza à Najd pour qu'il les vende contre des chevaux et des armes</w:t>
      </w:r>
      <w:r w:rsidRPr="0077790B">
        <w:rPr>
          <w:rFonts w:cstheme="minorHAnsi"/>
          <w:color w:val="C00000"/>
        </w:rPr>
        <w:t> </w:t>
      </w:r>
      <w:r>
        <w:rPr>
          <w:rFonts w:cstheme="minorHAnsi"/>
        </w:rPr>
        <w:t>»</w:t>
      </w:r>
      <w:r>
        <w:rPr>
          <w:rStyle w:val="Appelnotedebasdep"/>
          <w:rFonts w:cstheme="minorHAnsi"/>
        </w:rPr>
        <w:footnoteReference w:id="18"/>
      </w:r>
      <w:r w:rsidRPr="00995B08">
        <w:rPr>
          <w:rFonts w:cstheme="minorHAnsi"/>
        </w:rPr>
        <w:t>.</w:t>
      </w:r>
    </w:p>
    <w:p w14:paraId="11F3B8D7" w14:textId="18061229" w:rsidR="0077790B" w:rsidRDefault="0077790B" w:rsidP="00DE7878">
      <w:pPr>
        <w:spacing w:after="0" w:line="240" w:lineRule="auto"/>
      </w:pPr>
    </w:p>
    <w:p w14:paraId="073EF814" w14:textId="77777777" w:rsidR="00CC0F1D" w:rsidRDefault="00CC0F1D" w:rsidP="00CC0F1D">
      <w:pPr>
        <w:spacing w:after="0" w:line="240" w:lineRule="auto"/>
        <w:jc w:val="both"/>
        <w:rPr>
          <w:rFonts w:cstheme="minorHAnsi"/>
        </w:rPr>
      </w:pPr>
      <w:r w:rsidRPr="00576A1F">
        <w:rPr>
          <w:rFonts w:cstheme="minorHAnsi"/>
        </w:rPr>
        <w:t xml:space="preserve">Sahih Muslim 1602, </w:t>
      </w:r>
      <w:r>
        <w:rPr>
          <w:rFonts w:cstheme="minorHAnsi"/>
        </w:rPr>
        <w:t>Livre</w:t>
      </w:r>
      <w:r w:rsidRPr="00576A1F">
        <w:rPr>
          <w:rFonts w:cstheme="minorHAnsi"/>
        </w:rPr>
        <w:t xml:space="preserve"> 10, Hadith 3901 « Jabir rapporte qu’un esclave vint prêter allégeance à l’Apôtre d’Allah en migration : il </w:t>
      </w:r>
      <w:r>
        <w:rPr>
          <w:rFonts w:cstheme="minorHAnsi"/>
        </w:rPr>
        <w:t>[le</w:t>
      </w:r>
      <w:r w:rsidRPr="00576A1F">
        <w:rPr>
          <w:rFonts w:cstheme="minorHAnsi"/>
        </w:rPr>
        <w:t xml:space="preserve"> Prophète</w:t>
      </w:r>
      <w:r>
        <w:rPr>
          <w:rFonts w:cstheme="minorHAnsi"/>
        </w:rPr>
        <w:t>]</w:t>
      </w:r>
      <w:r w:rsidRPr="00576A1F">
        <w:rPr>
          <w:rFonts w:cstheme="minorHAnsi"/>
        </w:rPr>
        <w:t xml:space="preserve"> ne savait pas qu’il était esclave. Puis vint son maître qui demanda à le récupérer, après quoi </w:t>
      </w:r>
      <w:r>
        <w:rPr>
          <w:rFonts w:cstheme="minorHAnsi"/>
        </w:rPr>
        <w:t>l’apôtre d’Allah</w:t>
      </w:r>
      <w:r w:rsidRPr="00576A1F">
        <w:rPr>
          <w:rFonts w:cstheme="minorHAnsi"/>
        </w:rPr>
        <w:t xml:space="preserve"> dit : «</w:t>
      </w:r>
      <w:r>
        <w:rPr>
          <w:rFonts w:cstheme="minorHAnsi"/>
        </w:rPr>
        <w:t xml:space="preserve"> </w:t>
      </w:r>
      <w:r w:rsidRPr="00576A1F">
        <w:rPr>
          <w:rFonts w:cstheme="minorHAnsi"/>
        </w:rPr>
        <w:t>Vends-le</w:t>
      </w:r>
      <w:r>
        <w:rPr>
          <w:rFonts w:cstheme="minorHAnsi"/>
        </w:rPr>
        <w:t>-</w:t>
      </w:r>
      <w:r w:rsidRPr="00576A1F">
        <w:rPr>
          <w:rFonts w:cstheme="minorHAnsi"/>
        </w:rPr>
        <w:t>moi</w:t>
      </w:r>
      <w:r>
        <w:rPr>
          <w:rFonts w:cstheme="minorHAnsi"/>
        </w:rPr>
        <w:t xml:space="preserve"> </w:t>
      </w:r>
      <w:r w:rsidRPr="00576A1F">
        <w:rPr>
          <w:rFonts w:cstheme="minorHAnsi"/>
        </w:rPr>
        <w:t xml:space="preserve">». </w:t>
      </w:r>
      <w:r w:rsidRPr="00CC0F1D">
        <w:rPr>
          <w:rFonts w:cstheme="minorHAnsi"/>
          <w:i/>
          <w:color w:val="C00000"/>
        </w:rPr>
        <w:t>Et il l’acheta contre deux esclaves noirs</w:t>
      </w:r>
      <w:r w:rsidRPr="00576A1F">
        <w:rPr>
          <w:rFonts w:cstheme="minorHAnsi"/>
        </w:rPr>
        <w:t>. Par la suite, il n’accepta plus l’allégeance d’une personne jusqu’à ce qu’il lui ait demandé si elle était esclave (ou un homme libre)</w:t>
      </w:r>
      <w:r>
        <w:rPr>
          <w:rStyle w:val="Appelnotedebasdep"/>
          <w:rFonts w:cstheme="minorHAnsi"/>
        </w:rPr>
        <w:footnoteReference w:id="19"/>
      </w:r>
      <w:r>
        <w:rPr>
          <w:rFonts w:cstheme="minorHAnsi"/>
        </w:rPr>
        <w:t> »</w:t>
      </w:r>
      <w:r w:rsidRPr="00576A1F">
        <w:rPr>
          <w:rFonts w:cstheme="minorHAnsi"/>
        </w:rPr>
        <w:t xml:space="preserve">. </w:t>
      </w:r>
    </w:p>
    <w:p w14:paraId="15BFCBCB" w14:textId="77777777" w:rsidR="00CC0F1D" w:rsidRDefault="00CC0F1D" w:rsidP="00CC0F1D">
      <w:pPr>
        <w:spacing w:after="0" w:line="240" w:lineRule="auto"/>
        <w:jc w:val="both"/>
        <w:rPr>
          <w:rFonts w:cstheme="minorHAnsi"/>
        </w:rPr>
      </w:pPr>
    </w:p>
    <w:p w14:paraId="79F9EAE2" w14:textId="77777777" w:rsidR="00CC0F1D" w:rsidRDefault="00CC0F1D" w:rsidP="00CC0F1D">
      <w:pPr>
        <w:spacing w:after="0" w:line="240" w:lineRule="auto"/>
        <w:jc w:val="both"/>
        <w:rPr>
          <w:rFonts w:cstheme="minorHAnsi"/>
        </w:rPr>
      </w:pPr>
      <w:r w:rsidRPr="005F66FF">
        <w:rPr>
          <w:rFonts w:cstheme="minorHAnsi"/>
        </w:rPr>
        <w:t xml:space="preserve">Sahih Jami at-Tirmidhi Vol. 3 – hadith 1239 </w:t>
      </w:r>
      <w:r>
        <w:rPr>
          <w:rFonts w:cstheme="minorHAnsi"/>
        </w:rPr>
        <w:t>« </w:t>
      </w:r>
      <w:r w:rsidRPr="005F66FF">
        <w:rPr>
          <w:rFonts w:cstheme="minorHAnsi"/>
        </w:rPr>
        <w:t xml:space="preserve">Jabir a rapporté que: Un homme vient prêter serment devant Mahomet qui </w:t>
      </w:r>
      <w:r w:rsidRPr="00CC0F1D">
        <w:rPr>
          <w:rFonts w:cstheme="minorHAnsi"/>
          <w:color w:val="C00000"/>
        </w:rPr>
        <w:t>ne sait pas que c’est un esclave</w:t>
      </w:r>
      <w:r w:rsidRPr="005F66FF">
        <w:rPr>
          <w:rFonts w:cstheme="minorHAnsi"/>
        </w:rPr>
        <w:t xml:space="preserve">. </w:t>
      </w:r>
      <w:r w:rsidRPr="00CC0F1D">
        <w:rPr>
          <w:rFonts w:cstheme="minorHAnsi"/>
          <w:color w:val="C00000"/>
        </w:rPr>
        <w:t xml:space="preserve">Lorsque son propriétaire vient le récupérer le prophète des musulmans se rend compte de sa condition. Il propose donc à son propriétaire de lui racheter. Et pour ce faire, </w:t>
      </w:r>
      <w:r w:rsidRPr="00CC0F1D">
        <w:rPr>
          <w:rFonts w:cstheme="minorHAnsi"/>
          <w:i/>
          <w:color w:val="C00000"/>
        </w:rPr>
        <w:t>l’échange contre deux esclaves noirs qu’il possédait</w:t>
      </w:r>
      <w:r w:rsidRPr="00CC0F1D">
        <w:rPr>
          <w:rFonts w:cstheme="minorHAnsi"/>
          <w:color w:val="C00000"/>
        </w:rPr>
        <w:t> </w:t>
      </w:r>
      <w:r>
        <w:rPr>
          <w:rFonts w:cstheme="minorHAnsi"/>
        </w:rPr>
        <w:t>»</w:t>
      </w:r>
      <w:r w:rsidRPr="005F66FF">
        <w:rPr>
          <w:rFonts w:cstheme="minorHAnsi"/>
        </w:rPr>
        <w:t>.</w:t>
      </w:r>
    </w:p>
    <w:p w14:paraId="3BF37E3F" w14:textId="116B5024" w:rsidR="00CC0F1D" w:rsidRDefault="00CC0F1D" w:rsidP="00DE7878">
      <w:pPr>
        <w:spacing w:after="0" w:line="240" w:lineRule="auto"/>
      </w:pPr>
    </w:p>
    <w:p w14:paraId="3A2EA362" w14:textId="77777777" w:rsidR="00CC0F1D" w:rsidRPr="00683FCA" w:rsidRDefault="00CC0F1D" w:rsidP="00CC0F1D">
      <w:pPr>
        <w:spacing w:after="0" w:line="240" w:lineRule="auto"/>
        <w:jc w:val="both"/>
        <w:rPr>
          <w:rFonts w:ascii="Calibri" w:hAnsi="Calibri"/>
        </w:rPr>
      </w:pPr>
      <w:r w:rsidRPr="00683FCA">
        <w:rPr>
          <w:rFonts w:ascii="Calibri" w:hAnsi="Calibri" w:hint="eastAsia"/>
        </w:rPr>
        <w:t>«</w:t>
      </w:r>
      <w:r w:rsidRPr="00683FCA">
        <w:rPr>
          <w:rFonts w:ascii="Calibri" w:hAnsi="Calibri"/>
        </w:rPr>
        <w:t xml:space="preserve"> </w:t>
      </w:r>
      <w:r w:rsidRPr="00683FCA">
        <w:rPr>
          <w:rFonts w:ascii="Calibri" w:hAnsi="Calibri"/>
          <w:b/>
          <w:i/>
        </w:rPr>
        <w:t>Il y a trois personnes dont la prière ne dépassera pas les oreilles</w:t>
      </w:r>
      <w:r w:rsidRPr="00683FCA">
        <w:rPr>
          <w:rFonts w:ascii="Calibri" w:hAnsi="Calibri"/>
          <w:i/>
        </w:rPr>
        <w:t xml:space="preserve"> : </w:t>
      </w:r>
      <w:r w:rsidRPr="00CC0F1D">
        <w:rPr>
          <w:rFonts w:ascii="Calibri" w:hAnsi="Calibri"/>
          <w:i/>
          <w:color w:val="C00000"/>
        </w:rPr>
        <w:t>l’</w:t>
      </w:r>
      <w:r w:rsidRPr="00CC0F1D">
        <w:rPr>
          <w:rFonts w:ascii="Calibri" w:hAnsi="Calibri"/>
          <w:b/>
          <w:i/>
          <w:color w:val="C00000"/>
        </w:rPr>
        <w:t>esclave</w:t>
      </w:r>
      <w:r w:rsidRPr="00CC0F1D">
        <w:rPr>
          <w:rFonts w:ascii="Calibri" w:hAnsi="Calibri"/>
          <w:i/>
          <w:color w:val="C00000"/>
        </w:rPr>
        <w:t xml:space="preserve"> </w:t>
      </w:r>
      <w:r w:rsidRPr="00CC0F1D">
        <w:rPr>
          <w:rFonts w:ascii="Calibri" w:hAnsi="Calibri"/>
          <w:b/>
          <w:i/>
          <w:color w:val="C00000"/>
        </w:rPr>
        <w:t>fugitif</w:t>
      </w:r>
      <w:r w:rsidRPr="00CC0F1D">
        <w:rPr>
          <w:rFonts w:ascii="Calibri" w:hAnsi="Calibri"/>
          <w:i/>
          <w:color w:val="C00000"/>
        </w:rPr>
        <w:t xml:space="preserve"> </w:t>
      </w:r>
      <w:r w:rsidRPr="00683FCA">
        <w:rPr>
          <w:rFonts w:ascii="Calibri" w:hAnsi="Calibri"/>
          <w:i/>
        </w:rPr>
        <w:t xml:space="preserve">jusqu’à ce qu’il revienne [vers son maître], </w:t>
      </w:r>
      <w:r w:rsidRPr="00683FCA">
        <w:rPr>
          <w:rFonts w:ascii="Calibri" w:hAnsi="Calibri"/>
          <w:b/>
          <w:i/>
        </w:rPr>
        <w:t>la femme dont le mari passe la nuit en colère contre elle,</w:t>
      </w:r>
      <w:r w:rsidRPr="00683FCA">
        <w:rPr>
          <w:rFonts w:ascii="Calibri" w:hAnsi="Calibri"/>
          <w:i/>
        </w:rPr>
        <w:t xml:space="preserve"> et l’imam qui dirige les gens [dans la prière] alors qu’ils le détestent</w:t>
      </w:r>
      <w:r w:rsidRPr="00683FCA">
        <w:rPr>
          <w:rFonts w:ascii="Calibri" w:hAnsi="Calibri"/>
        </w:rPr>
        <w:t>. »</w:t>
      </w:r>
    </w:p>
    <w:p w14:paraId="2A3EC71C" w14:textId="31C59C0E" w:rsidR="00CC0F1D" w:rsidRDefault="00CC0F1D" w:rsidP="00CC0F1D">
      <w:pPr>
        <w:spacing w:after="0" w:line="240" w:lineRule="auto"/>
        <w:jc w:val="both"/>
        <w:rPr>
          <w:rFonts w:ascii="Calibri" w:hAnsi="Calibri"/>
        </w:rPr>
      </w:pPr>
      <w:r w:rsidRPr="00683FCA">
        <w:rPr>
          <w:rFonts w:ascii="Calibri" w:hAnsi="Calibri"/>
        </w:rPr>
        <w:t xml:space="preserve">[Rapporté par At-Tirmidhî (360), d’après Aboû Oumâma </w:t>
      </w:r>
      <w:r w:rsidRPr="00683FCA">
        <w:rPr>
          <w:rFonts w:ascii="Arial" w:hAnsi="Arial" w:cs="Arial"/>
        </w:rPr>
        <w:t>رضي</w:t>
      </w:r>
      <w:r w:rsidRPr="00683FCA">
        <w:rPr>
          <w:rFonts w:ascii="Calibri" w:hAnsi="Calibri"/>
        </w:rPr>
        <w:t xml:space="preserve"> </w:t>
      </w:r>
      <w:r w:rsidRPr="00683FCA">
        <w:rPr>
          <w:rFonts w:ascii="Arial" w:hAnsi="Arial" w:cs="Arial"/>
        </w:rPr>
        <w:t>الله</w:t>
      </w:r>
      <w:r w:rsidRPr="00683FCA">
        <w:rPr>
          <w:rFonts w:ascii="Calibri" w:hAnsi="Calibri"/>
        </w:rPr>
        <w:t xml:space="preserve"> </w:t>
      </w:r>
      <w:r w:rsidRPr="00683FCA">
        <w:rPr>
          <w:rFonts w:ascii="Arial" w:hAnsi="Arial" w:cs="Arial"/>
        </w:rPr>
        <w:t>عنه</w:t>
      </w:r>
      <w:r w:rsidRPr="00683FCA">
        <w:rPr>
          <w:rFonts w:ascii="Calibri" w:hAnsi="Calibri"/>
        </w:rPr>
        <w:t>. Ce hadith est jugé haşane (bon) par Al-Albânî dans Sahîh Al-Djâmi‘ (3057)].</w:t>
      </w:r>
    </w:p>
    <w:p w14:paraId="05009CC2" w14:textId="038A5F86" w:rsidR="009942ED" w:rsidRDefault="009942ED" w:rsidP="00CC0F1D">
      <w:pPr>
        <w:spacing w:after="0" w:line="240" w:lineRule="auto"/>
        <w:jc w:val="both"/>
        <w:rPr>
          <w:rFonts w:ascii="Calibri" w:hAnsi="Calibri"/>
        </w:rPr>
      </w:pPr>
    </w:p>
    <w:p w14:paraId="6E7F4F20" w14:textId="1D4C5554" w:rsidR="009942ED" w:rsidRDefault="009942ED" w:rsidP="00CC0F1D">
      <w:pPr>
        <w:spacing w:after="0" w:line="240" w:lineRule="auto"/>
        <w:jc w:val="both"/>
        <w:rPr>
          <w:rFonts w:ascii="Calibri" w:hAnsi="Calibri"/>
        </w:rPr>
      </w:pPr>
      <w:r w:rsidRPr="009942ED">
        <w:rPr>
          <w:rFonts w:ascii="Calibri" w:hAnsi="Calibri"/>
        </w:rPr>
        <w:t>Le prophète dit</w:t>
      </w:r>
      <w:r>
        <w:rPr>
          <w:rFonts w:ascii="Calibri" w:hAnsi="Calibri"/>
        </w:rPr>
        <w:t xml:space="preserve"> « </w:t>
      </w:r>
      <w:r w:rsidRPr="0022285B">
        <w:rPr>
          <w:rFonts w:ascii="Calibri" w:hAnsi="Calibri"/>
          <w:i/>
          <w:iCs/>
          <w:color w:val="C00000"/>
        </w:rPr>
        <w:t>Les esclaves affranchis appartiennent aux gens qui les ont affranchis</w:t>
      </w:r>
      <w:r w:rsidRPr="0022285B">
        <w:rPr>
          <w:rFonts w:ascii="Calibri" w:hAnsi="Calibri"/>
          <w:color w:val="C00000"/>
        </w:rPr>
        <w:t> </w:t>
      </w:r>
      <w:r>
        <w:rPr>
          <w:rFonts w:ascii="Calibri" w:hAnsi="Calibri"/>
        </w:rPr>
        <w:t>»</w:t>
      </w:r>
      <w:r w:rsidRPr="009942ED">
        <w:rPr>
          <w:rFonts w:ascii="Calibri" w:hAnsi="Calibri"/>
        </w:rPr>
        <w:t xml:space="preserve"> Bukhari 80</w:t>
      </w:r>
      <w:r w:rsidR="0022285B">
        <w:rPr>
          <w:rFonts w:ascii="Calibri" w:hAnsi="Calibri"/>
        </w:rPr>
        <w:t xml:space="preserve"> </w:t>
      </w:r>
      <w:r w:rsidRPr="009942ED">
        <w:rPr>
          <w:rFonts w:ascii="Calibri" w:hAnsi="Calibri"/>
        </w:rPr>
        <w:t>753.</w:t>
      </w:r>
    </w:p>
    <w:p w14:paraId="40CDA100" w14:textId="32790DDB" w:rsidR="009942ED" w:rsidRDefault="009942ED" w:rsidP="00CC0F1D">
      <w:pPr>
        <w:spacing w:after="0" w:line="240" w:lineRule="auto"/>
        <w:jc w:val="both"/>
        <w:rPr>
          <w:rFonts w:ascii="Calibri" w:hAnsi="Calibri"/>
        </w:rPr>
      </w:pPr>
    </w:p>
    <w:p w14:paraId="6BA99741" w14:textId="3E676EC2" w:rsidR="009942ED" w:rsidRPr="009942ED" w:rsidRDefault="009942ED" w:rsidP="009942ED">
      <w:pPr>
        <w:spacing w:after="0" w:line="240" w:lineRule="auto"/>
        <w:jc w:val="both"/>
        <w:rPr>
          <w:rFonts w:ascii="Calibri" w:hAnsi="Calibri"/>
        </w:rPr>
      </w:pPr>
      <w:r w:rsidRPr="009942ED">
        <w:rPr>
          <w:rFonts w:ascii="Calibri" w:hAnsi="Calibri"/>
        </w:rPr>
        <w:t>Rapporté par Abdullah: Le Prophète (</w:t>
      </w:r>
      <w:r w:rsidRPr="009942ED">
        <w:rPr>
          <w:rFonts w:ascii="Calibri" w:hAnsi="Calibri" w:hint="cs"/>
        </w:rPr>
        <w:t>ﷺ</w:t>
      </w:r>
      <w:r w:rsidRPr="009942ED">
        <w:rPr>
          <w:rFonts w:ascii="Calibri" w:hAnsi="Calibri"/>
        </w:rPr>
        <w:t xml:space="preserve">) a dit: </w:t>
      </w:r>
      <w:r>
        <w:rPr>
          <w:rFonts w:ascii="Calibri" w:hAnsi="Calibri"/>
        </w:rPr>
        <w:t>« </w:t>
      </w:r>
      <w:r w:rsidRPr="009942ED">
        <w:rPr>
          <w:rFonts w:ascii="Calibri" w:hAnsi="Calibri"/>
          <w:i/>
          <w:iCs/>
        </w:rPr>
        <w:t xml:space="preserve">J'ai vu (dans un rêve) </w:t>
      </w:r>
      <w:r w:rsidRPr="0049287D">
        <w:rPr>
          <w:rFonts w:ascii="Calibri" w:hAnsi="Calibri"/>
          <w:i/>
          <w:iCs/>
          <w:color w:val="C00000"/>
        </w:rPr>
        <w:t xml:space="preserve">une femme noire </w:t>
      </w:r>
      <w:r w:rsidRPr="009942ED">
        <w:rPr>
          <w:rFonts w:ascii="Calibri" w:hAnsi="Calibri"/>
          <w:i/>
          <w:iCs/>
        </w:rPr>
        <w:t>aux cheveux hirsutes</w:t>
      </w:r>
      <w:r w:rsidR="0049287D">
        <w:rPr>
          <w:rFonts w:ascii="Calibri" w:hAnsi="Calibri"/>
          <w:i/>
          <w:iCs/>
        </w:rPr>
        <w:t xml:space="preserve"> [rebelles ?]</w:t>
      </w:r>
      <w:r w:rsidRPr="009942ED">
        <w:rPr>
          <w:rFonts w:ascii="Calibri" w:hAnsi="Calibri"/>
          <w:i/>
          <w:iCs/>
        </w:rPr>
        <w:t xml:space="preserve"> sortir de Médine et s'installer à Mahai'a, c'est-à-dire Al-Juhfa. </w:t>
      </w:r>
      <w:r w:rsidRPr="0049287D">
        <w:rPr>
          <w:rFonts w:ascii="Calibri" w:hAnsi="Calibri"/>
          <w:i/>
          <w:iCs/>
          <w:color w:val="C00000"/>
        </w:rPr>
        <w:t>J'ai interprété cela comme un symbole que l'épidémie y avait été transf</w:t>
      </w:r>
      <w:r w:rsidR="0049287D" w:rsidRPr="0049287D">
        <w:rPr>
          <w:rFonts w:ascii="Calibri" w:hAnsi="Calibri"/>
          <w:i/>
          <w:iCs/>
          <w:color w:val="C00000"/>
        </w:rPr>
        <w:t>é</w:t>
      </w:r>
      <w:r w:rsidRPr="0049287D">
        <w:rPr>
          <w:rFonts w:ascii="Calibri" w:hAnsi="Calibri"/>
          <w:i/>
          <w:iCs/>
          <w:color w:val="C00000"/>
        </w:rPr>
        <w:t xml:space="preserve">rée </w:t>
      </w:r>
      <w:r w:rsidRPr="009942ED">
        <w:rPr>
          <w:rFonts w:ascii="Calibri" w:hAnsi="Calibri"/>
          <w:i/>
          <w:iCs/>
        </w:rPr>
        <w:t>de Médine à cet endroit (Al-Juhfa)</w:t>
      </w:r>
      <w:r>
        <w:rPr>
          <w:rFonts w:ascii="Calibri" w:hAnsi="Calibri"/>
        </w:rPr>
        <w:t> »</w:t>
      </w:r>
      <w:r w:rsidRPr="009942ED">
        <w:rPr>
          <w:rFonts w:ascii="Calibri" w:hAnsi="Calibri"/>
        </w:rPr>
        <w:t>.</w:t>
      </w:r>
      <w:r>
        <w:rPr>
          <w:rFonts w:ascii="Calibri" w:hAnsi="Calibri"/>
        </w:rPr>
        <w:t xml:space="preserve"> </w:t>
      </w:r>
      <w:r w:rsidRPr="009D21F7">
        <w:t>Sahîh Al-Bukhâri, Book 91, Hadith 7038</w:t>
      </w:r>
      <w:r w:rsidR="003F5BF2">
        <w:rPr>
          <w:rStyle w:val="Appelnotedebasdep"/>
        </w:rPr>
        <w:footnoteReference w:id="20"/>
      </w:r>
      <w:r>
        <w:t>.</w:t>
      </w:r>
    </w:p>
    <w:p w14:paraId="5CEE39DC" w14:textId="70F113A0" w:rsidR="00CC0F1D" w:rsidRDefault="00CC0F1D" w:rsidP="00DE7878">
      <w:pPr>
        <w:spacing w:after="0" w:line="240" w:lineRule="auto"/>
      </w:pPr>
    </w:p>
    <w:p w14:paraId="4A5D8067" w14:textId="421AEF58" w:rsidR="00CC0F1D" w:rsidRPr="00B651B8" w:rsidRDefault="00CC0F1D" w:rsidP="00AB0AA8">
      <w:pPr>
        <w:pStyle w:val="Titre2"/>
      </w:pPr>
      <w:bookmarkStart w:id="7" w:name="_Toc46467360"/>
      <w:r w:rsidRPr="006A65B4">
        <w:t>Un homme peut avoir des relations sexuelles avec une prisonnière de guerre</w:t>
      </w:r>
      <w:r>
        <w:t xml:space="preserve"> et ses esclaves</w:t>
      </w:r>
      <w:bookmarkEnd w:id="7"/>
    </w:p>
    <w:p w14:paraId="0013C9DC" w14:textId="248BE63C" w:rsidR="00CC0F1D" w:rsidRDefault="00CC0F1D" w:rsidP="00CC0F1D">
      <w:pPr>
        <w:spacing w:after="0" w:line="240" w:lineRule="auto"/>
        <w:jc w:val="both"/>
      </w:pPr>
    </w:p>
    <w:p w14:paraId="260C4A37" w14:textId="486737E5" w:rsidR="00851BE6" w:rsidRDefault="00851BE6" w:rsidP="00CC0F1D">
      <w:pPr>
        <w:spacing w:after="0" w:line="240" w:lineRule="auto"/>
        <w:jc w:val="both"/>
      </w:pPr>
      <w:r w:rsidRPr="00851BE6">
        <w:t>Abu Sa'id al-Khudri (Allah l’agréé) rapporte qu’à la bataille de Hanain</w:t>
      </w:r>
      <w:r>
        <w:t>,</w:t>
      </w:r>
      <w:r w:rsidRPr="00851BE6">
        <w:t xml:space="preserve"> le Messager d’Allah (la paix soit sur lui) a envoyé́ une armée</w:t>
      </w:r>
      <w:r>
        <w:t xml:space="preserve"> </w:t>
      </w:r>
      <w:r w:rsidRPr="00851BE6">
        <w:t>à Autas</w:t>
      </w:r>
      <w:r>
        <w:t>,</w:t>
      </w:r>
      <w:r w:rsidRPr="00851BE6">
        <w:t xml:space="preserve"> elle a </w:t>
      </w:r>
      <w:r w:rsidR="009B26BA">
        <w:t>rencontré</w:t>
      </w:r>
      <w:r w:rsidRPr="00851BE6">
        <w:t xml:space="preserve"> des ennemis et les a combattus. Les ayant vaincu</w:t>
      </w:r>
      <w:r>
        <w:t>s</w:t>
      </w:r>
      <w:r w:rsidRPr="00851BE6">
        <w:t xml:space="preserve"> et pris des captifs, les compagnons du messager d'Allah (la paix soit sur lui) ont semb</w:t>
      </w:r>
      <w:r>
        <w:t>lé</w:t>
      </w:r>
      <w:r w:rsidRPr="00851BE6">
        <w:t xml:space="preserve"> s'abstenir d’avoir des rapports avec les femmes captives parce que leurs maris étaient polythéistes. Alors Allah le très haut a fait descendre à ce sujet « </w:t>
      </w:r>
      <w:r w:rsidRPr="00851BE6">
        <w:rPr>
          <w:b/>
          <w:bCs/>
          <w:i/>
          <w:iCs/>
        </w:rPr>
        <w:t xml:space="preserve">et parmi les femmes, les dames (qui </w:t>
      </w:r>
      <w:r w:rsidRPr="00851BE6">
        <w:rPr>
          <w:b/>
          <w:bCs/>
          <w:i/>
          <w:iCs/>
        </w:rPr>
        <w:lastRenderedPageBreak/>
        <w:t>ont un mari), sauf si elles sont vos esclaves en toute propriété́</w:t>
      </w:r>
      <w:r w:rsidRPr="00851BE6">
        <w:t xml:space="preserve"> (4:24) » (c</w:t>
      </w:r>
      <w:r>
        <w:t xml:space="preserve">’est </w:t>
      </w:r>
      <w:r w:rsidRPr="00851BE6">
        <w:t>à</w:t>
      </w:r>
      <w:r>
        <w:t xml:space="preserve"> </w:t>
      </w:r>
      <w:r w:rsidRPr="00851BE6">
        <w:t>d</w:t>
      </w:r>
      <w:r>
        <w:t>ire</w:t>
      </w:r>
      <w:r w:rsidRPr="00851BE6">
        <w:t xml:space="preserve"> qu’elles leur étaient permises quand leur « période Idda » était finie). </w:t>
      </w:r>
      <w:r>
        <w:t>(</w:t>
      </w:r>
      <w:r w:rsidRPr="00851BE6">
        <w:t>Muslim, Livre 8, no. 3432)</w:t>
      </w:r>
      <w:r w:rsidR="007B406D">
        <w:rPr>
          <w:rStyle w:val="Appelnotedebasdep"/>
        </w:rPr>
        <w:footnoteReference w:id="21"/>
      </w:r>
      <w:r>
        <w:t>.</w:t>
      </w:r>
    </w:p>
    <w:p w14:paraId="378B4CDF" w14:textId="77777777" w:rsidR="00851BE6" w:rsidRDefault="00851BE6" w:rsidP="00CC0F1D">
      <w:pPr>
        <w:spacing w:after="0" w:line="240" w:lineRule="auto"/>
        <w:jc w:val="both"/>
      </w:pPr>
    </w:p>
    <w:p w14:paraId="1233B99E" w14:textId="77777777" w:rsidR="00CC0F1D" w:rsidRPr="006864A8" w:rsidRDefault="00CC0F1D" w:rsidP="00CC0F1D">
      <w:pPr>
        <w:spacing w:after="0" w:line="240" w:lineRule="auto"/>
        <w:jc w:val="both"/>
      </w:pPr>
      <w:r>
        <w:t>Ibn Ishaq a rapporté : « </w:t>
      </w:r>
      <w:r w:rsidRPr="006864A8">
        <w:t>Les captives de Khaybar furent largement réparties entre les musulmans. Le P</w:t>
      </w:r>
      <w:r>
        <w:t xml:space="preserve">rophète eut en partage </w:t>
      </w:r>
      <w:r w:rsidRPr="006864A8">
        <w:rPr>
          <w:b/>
        </w:rPr>
        <w:t>Safiyya</w:t>
      </w:r>
      <w:r>
        <w:t xml:space="preserve">, </w:t>
      </w:r>
      <w:r w:rsidRPr="006864A8">
        <w:t xml:space="preserve">fille de Huyayy ibn Akhtab et deux de ses cousines. </w:t>
      </w:r>
      <w:r w:rsidRPr="006864A8">
        <w:rPr>
          <w:b/>
        </w:rPr>
        <w:t>Il garda pour lui Safiyya et donna les deux cousines à l'un de ses compagnons de combat, Dihya ibn Khalîfa, qui avait pourtant souhaité avoir Safiyya</w:t>
      </w:r>
      <w:r>
        <w:t>. Bilal</w:t>
      </w:r>
      <w:r w:rsidRPr="006864A8">
        <w:t xml:space="preserve">, le muezzin, l'avait ramenée avec l'une de ses compagnes. </w:t>
      </w:r>
      <w:r w:rsidRPr="006864A8">
        <w:rPr>
          <w:b/>
        </w:rPr>
        <w:t>Il passa avec les deux captives au milieu des cadavres des juifs tués au combat. A cette vue, la compagne de Safiyya éclata en sanglots</w:t>
      </w:r>
      <w:r w:rsidRPr="006864A8">
        <w:t>, se déchirant le visa</w:t>
      </w:r>
      <w:r>
        <w:t>ge et couvrant de terre ses ch</w:t>
      </w:r>
      <w:r w:rsidRPr="006864A8">
        <w:t xml:space="preserve">eveux. La voyant dans cet état, le Prophète dit : « </w:t>
      </w:r>
      <w:r w:rsidRPr="006864A8">
        <w:rPr>
          <w:b/>
          <w:i/>
        </w:rPr>
        <w:t>Eloignez de moi cette furie satanique !</w:t>
      </w:r>
      <w:r w:rsidRPr="006864A8">
        <w:t xml:space="preserve"> ». </w:t>
      </w:r>
      <w:r w:rsidRPr="006864A8">
        <w:rPr>
          <w:b/>
        </w:rPr>
        <w:t>Et il fit venir Safiyya, la fit assoir derrière lui et jeta sur elle son manteau : les musulmans comprirent que le Prophète se la réservait</w:t>
      </w:r>
      <w:r>
        <w:t xml:space="preserve">.  </w:t>
      </w:r>
      <w:r w:rsidRPr="006864A8">
        <w:t xml:space="preserve">Puis il fit des reproches à Bilal : « </w:t>
      </w:r>
      <w:r w:rsidRPr="006864A8">
        <w:rPr>
          <w:i/>
        </w:rPr>
        <w:t>As-tu donc, Bilai, totalement perdu tout sentiment de pitié au point de faire passer ces femmes devant les cadavres de leurs hommes ?</w:t>
      </w:r>
      <w:r w:rsidRPr="006864A8">
        <w:t xml:space="preserve"> »</w:t>
      </w:r>
      <w:r>
        <w:rPr>
          <w:rStyle w:val="Appelnotedebasdep"/>
        </w:rPr>
        <w:footnoteReference w:id="22"/>
      </w:r>
      <w:r>
        <w:t>.</w:t>
      </w:r>
    </w:p>
    <w:p w14:paraId="65649AD2" w14:textId="77777777" w:rsidR="00CC0F1D" w:rsidRPr="006864A8" w:rsidRDefault="00CC0F1D" w:rsidP="00CC0F1D">
      <w:pPr>
        <w:spacing w:after="0" w:line="240" w:lineRule="auto"/>
        <w:jc w:val="both"/>
      </w:pPr>
    </w:p>
    <w:p w14:paraId="5F94492A" w14:textId="77777777" w:rsidR="00CC0F1D" w:rsidRPr="006864A8" w:rsidRDefault="00CC0F1D" w:rsidP="00CC0F1D">
      <w:pPr>
        <w:spacing w:after="0" w:line="240" w:lineRule="auto"/>
        <w:jc w:val="both"/>
      </w:pPr>
      <w:r w:rsidRPr="006864A8">
        <w:t xml:space="preserve">Bukhari a rapporté quelques hadiths sur le viol de Safiyya </w:t>
      </w:r>
      <w:r>
        <w:t xml:space="preserve">(voir ci-après) </w:t>
      </w:r>
      <w:r w:rsidRPr="006864A8">
        <w:t>:</w:t>
      </w:r>
    </w:p>
    <w:p w14:paraId="56C7C6F1" w14:textId="77777777" w:rsidR="00CC0F1D" w:rsidRPr="006864A8" w:rsidRDefault="00CC0F1D" w:rsidP="00CC0F1D">
      <w:pPr>
        <w:spacing w:after="0" w:line="240" w:lineRule="auto"/>
        <w:jc w:val="both"/>
      </w:pPr>
    </w:p>
    <w:p w14:paraId="492800F7" w14:textId="77777777" w:rsidR="00CC0F1D" w:rsidRPr="006864A8" w:rsidRDefault="00CC0F1D" w:rsidP="00CC0F1D">
      <w:pPr>
        <w:spacing w:after="0" w:line="240" w:lineRule="auto"/>
        <w:jc w:val="both"/>
      </w:pPr>
      <w:r>
        <w:t>« </w:t>
      </w:r>
      <w:r w:rsidRPr="006864A8">
        <w:t xml:space="preserve">Anas raconte : quand l'Apôtre d'Allah a pris Khaybar, il dirigea la prière du matin (Fajr) quand il faisait encore noir. Le prophète chevaucha, et Abou Talha avec lui, et </w:t>
      </w:r>
      <w:r>
        <w:t xml:space="preserve">moi-même </w:t>
      </w:r>
      <w:r w:rsidRPr="006864A8">
        <w:t>derrière Abou Talha. Le Prophète parcourut rapidement les ruelles de la ville et mon genou toucha sa cuisse. Il découvrit sa cuisse, et je vis sa blancheur. En pénétrant dans la ville, il dit : `</w:t>
      </w:r>
      <w:r w:rsidRPr="006864A8">
        <w:rPr>
          <w:i/>
        </w:rPr>
        <w:t>Allahu Akbar ! Khaybar est dévastée. A chaque fois que nous approchons d'une nation, ce sera le matin de ceux qui ont été avertis'</w:t>
      </w:r>
      <w:r w:rsidRPr="006864A8">
        <w:t xml:space="preserve">. Il répéta cela trois fois. Les gens sortaient pour leur travail et certains disaient : </w:t>
      </w:r>
      <w:r w:rsidRPr="006864A8">
        <w:rPr>
          <w:i/>
        </w:rPr>
        <w:t>'Mahomet (est venu)'.</w:t>
      </w:r>
      <w:r w:rsidRPr="006864A8">
        <w:t xml:space="preserve"> (Certains de nos compagnons ajoutaient : </w:t>
      </w:r>
      <w:r w:rsidRPr="006864A8">
        <w:rPr>
          <w:i/>
        </w:rPr>
        <w:t>'Avec son armée'</w:t>
      </w:r>
      <w:r w:rsidRPr="006864A8">
        <w:t>). Nous avons conquis Khaybar, pris des captives, et le butin a été rassemblé.</w:t>
      </w:r>
    </w:p>
    <w:p w14:paraId="1EB9CF69" w14:textId="77777777" w:rsidR="00CC0F1D" w:rsidRPr="006864A8" w:rsidRDefault="00CC0F1D" w:rsidP="00CC0F1D">
      <w:pPr>
        <w:spacing w:after="0" w:line="240" w:lineRule="auto"/>
        <w:jc w:val="both"/>
      </w:pPr>
      <w:r w:rsidRPr="006864A8">
        <w:rPr>
          <w:b/>
        </w:rPr>
        <w:t>Dihya</w:t>
      </w:r>
      <w:r w:rsidRPr="006864A8">
        <w:t xml:space="preserve"> vint et dit : « </w:t>
      </w:r>
      <w:r w:rsidRPr="006864A8">
        <w:rPr>
          <w:i/>
        </w:rPr>
        <w:t xml:space="preserve">0 Prophète d'Allah ! </w:t>
      </w:r>
      <w:r w:rsidRPr="006864A8">
        <w:rPr>
          <w:b/>
          <w:i/>
        </w:rPr>
        <w:t>Donne-moi une esclave parmi les captives ! Le Prophète dit : « Va et prends n'importe laquelle</w:t>
      </w:r>
      <w:r w:rsidRPr="006864A8">
        <w:rPr>
          <w:i/>
        </w:rPr>
        <w:t xml:space="preserve"> </w:t>
      </w:r>
      <w:r w:rsidRPr="006864A8">
        <w:t xml:space="preserve">». Il prit Safiyya bint Huyai. Un homme alla trouver le Prophète et dit : </w:t>
      </w:r>
      <w:r w:rsidRPr="006864A8">
        <w:rPr>
          <w:i/>
        </w:rPr>
        <w:t>« 0 Apôtre d'Allah ! Tu as donné Safiyya bint Huyai à Dihya alors qu'elle commande les tribus des Banu Quraiza et des Banu Nadir et ne revient qu'à toi</w:t>
      </w:r>
      <w:r w:rsidRPr="006864A8">
        <w:t xml:space="preserve"> ». Le Prophète</w:t>
      </w:r>
      <w:r>
        <w:t xml:space="preserve"> dit : « </w:t>
      </w:r>
      <w:r w:rsidRPr="006864A8">
        <w:rPr>
          <w:i/>
        </w:rPr>
        <w:t>Amenez-le avec elle</w:t>
      </w:r>
      <w:r>
        <w:t> ». Don</w:t>
      </w:r>
      <w:r w:rsidRPr="006864A8">
        <w:t xml:space="preserve">c Dihya vint avec elle et quand le Prophète la vit, il dit à Dihya : « </w:t>
      </w:r>
      <w:r w:rsidRPr="006864A8">
        <w:rPr>
          <w:b/>
          <w:i/>
        </w:rPr>
        <w:t>Prends n'importe quelle autre fille parmi les captives</w:t>
      </w:r>
      <w:r w:rsidRPr="006864A8">
        <w:t xml:space="preserve"> ». Anas ajoute : «</w:t>
      </w:r>
      <w:r>
        <w:t xml:space="preserve"> </w:t>
      </w:r>
      <w:r w:rsidRPr="006864A8">
        <w:rPr>
          <w:b/>
          <w:i/>
        </w:rPr>
        <w:t>Le Prophète alors la prit et l'épousa</w:t>
      </w:r>
      <w:r w:rsidRPr="006864A8">
        <w:t xml:space="preserve"> ».</w:t>
      </w:r>
    </w:p>
    <w:p w14:paraId="5956B427" w14:textId="77777777" w:rsidR="00CC0F1D" w:rsidRDefault="00CC0F1D" w:rsidP="00CC0F1D">
      <w:pPr>
        <w:spacing w:after="0" w:line="240" w:lineRule="auto"/>
        <w:jc w:val="both"/>
      </w:pPr>
      <w:r w:rsidRPr="006864A8">
        <w:t>Thabit demanda à Anas : '0 Abou Hamza ! Que lui a donné le Prophète comme mahr (dot) ?' Il dit : 'Sa dot fut elle-même car il l'affranchit et alors il l'épousa'. Anas ajouta : `En chemin</w:t>
      </w:r>
      <w:r w:rsidRPr="006864A8">
        <w:rPr>
          <w:b/>
        </w:rPr>
        <w:t>, Um Sulaim la para pour la cérémonie de mariage et l'envoya dans la nuit comme épouse au Prophète</w:t>
      </w:r>
      <w:r>
        <w:t> »’</w:t>
      </w:r>
      <w:r>
        <w:rPr>
          <w:rStyle w:val="Appelnotedebasdep"/>
        </w:rPr>
        <w:footnoteReference w:id="23"/>
      </w:r>
      <w:r w:rsidRPr="006864A8">
        <w:t>.</w:t>
      </w:r>
    </w:p>
    <w:p w14:paraId="6E4A212B" w14:textId="77777777" w:rsidR="00CC0F1D" w:rsidRDefault="00CC0F1D" w:rsidP="00CC0F1D">
      <w:pPr>
        <w:spacing w:after="0" w:line="240" w:lineRule="auto"/>
        <w:jc w:val="both"/>
      </w:pPr>
    </w:p>
    <w:p w14:paraId="2CE76921" w14:textId="7E9B0CD5" w:rsidR="00CC0F1D" w:rsidRDefault="00CC0F1D" w:rsidP="00CC0F1D">
      <w:pPr>
        <w:spacing w:after="0" w:line="240" w:lineRule="auto"/>
        <w:jc w:val="both"/>
      </w:pPr>
      <w:r w:rsidRPr="00DB2B80">
        <w:t xml:space="preserve">Dans le Coran, le Dieu de Mahomet légalise les relations sexuelles avec des femmes esclaves, </w:t>
      </w:r>
      <w:r>
        <w:t>au nom du</w:t>
      </w:r>
      <w:r w:rsidRPr="00DB2B80">
        <w:t xml:space="preserve"> « </w:t>
      </w:r>
      <w:r w:rsidRPr="00DB2B80">
        <w:rPr>
          <w:i/>
        </w:rPr>
        <w:t>droit de possession</w:t>
      </w:r>
      <w:r w:rsidRPr="00DB2B80">
        <w:t xml:space="preserve"> », même si elles étai</w:t>
      </w:r>
      <w:r>
        <w:t>ent mariées avant leur capture</w:t>
      </w:r>
      <w:r>
        <w:rPr>
          <w:rStyle w:val="Appelnotedebasdep"/>
        </w:rPr>
        <w:footnoteReference w:id="24"/>
      </w:r>
      <w:r>
        <w:t>.</w:t>
      </w:r>
    </w:p>
    <w:p w14:paraId="1D4839B9" w14:textId="76DB28DF" w:rsidR="00EF17C8" w:rsidRDefault="00EF17C8" w:rsidP="00CC0F1D">
      <w:pPr>
        <w:spacing w:after="0" w:line="240" w:lineRule="auto"/>
        <w:jc w:val="both"/>
      </w:pPr>
    </w:p>
    <w:p w14:paraId="56B8E7EE" w14:textId="77777777" w:rsidR="00EF17C8" w:rsidRPr="007F01C3" w:rsidRDefault="00EF17C8" w:rsidP="00AB0AA8">
      <w:pPr>
        <w:pStyle w:val="Titre2"/>
      </w:pPr>
      <w:bookmarkStart w:id="8" w:name="_Toc46467361"/>
      <w:r w:rsidRPr="007F01C3">
        <w:lastRenderedPageBreak/>
        <w:t>Sur les femmes capturées lors des expéditions guerrières de Mahomet</w:t>
      </w:r>
      <w:bookmarkEnd w:id="8"/>
    </w:p>
    <w:p w14:paraId="0EA66F3A" w14:textId="77777777" w:rsidR="00EF17C8" w:rsidRDefault="00EF17C8" w:rsidP="00EF17C8">
      <w:pPr>
        <w:spacing w:after="0" w:line="240" w:lineRule="auto"/>
        <w:rPr>
          <w:color w:val="000000" w:themeColor="text1"/>
        </w:rPr>
      </w:pPr>
    </w:p>
    <w:p w14:paraId="2205CEC7" w14:textId="77777777" w:rsidR="00EF17C8" w:rsidRPr="006220C2" w:rsidRDefault="00EF17C8" w:rsidP="00EF17C8">
      <w:pPr>
        <w:spacing w:after="0" w:line="240" w:lineRule="auto"/>
        <w:jc w:val="both"/>
        <w:rPr>
          <w:color w:val="000000" w:themeColor="text1"/>
        </w:rPr>
      </w:pPr>
      <w:r w:rsidRPr="006220C2">
        <w:rPr>
          <w:color w:val="000000" w:themeColor="text1"/>
        </w:rPr>
        <w:t xml:space="preserve">Les expéditions n'apportaient pas seulement la fortune au </w:t>
      </w:r>
      <w:r>
        <w:rPr>
          <w:color w:val="000000" w:themeColor="text1"/>
        </w:rPr>
        <w:t>suiveurs et sectateurs de Mahomet</w:t>
      </w:r>
      <w:r w:rsidRPr="006220C2">
        <w:rPr>
          <w:color w:val="000000" w:themeColor="text1"/>
        </w:rPr>
        <w:t xml:space="preserve">, ils leurs procuraient aussi des esclaves sexuelles. </w:t>
      </w:r>
      <w:r w:rsidRPr="006220C2">
        <w:rPr>
          <w:b/>
          <w:color w:val="000000" w:themeColor="text1"/>
        </w:rPr>
        <w:t>Juwairiya</w:t>
      </w:r>
      <w:r w:rsidRPr="006220C2">
        <w:rPr>
          <w:color w:val="000000" w:themeColor="text1"/>
        </w:rPr>
        <w:t xml:space="preserve"> était une belle jeune femme dont le mari avait été tué. Elle tomba dans la part d'un musulman. Aïcha, l'épouse favorite de Mahomet, la plus jeune (d'après les sources musulmanes elle avait six ans quand il l'épousa et neuf quand il l'emmena dans son lit) l'accompagnait dans cette expédition et raconta par la suite :</w:t>
      </w:r>
    </w:p>
    <w:p w14:paraId="53DA5F70" w14:textId="77777777" w:rsidR="00EF17C8" w:rsidRDefault="00EF17C8" w:rsidP="00EF17C8">
      <w:pPr>
        <w:spacing w:after="0" w:line="240" w:lineRule="auto"/>
        <w:jc w:val="both"/>
        <w:rPr>
          <w:color w:val="000000" w:themeColor="text1"/>
        </w:rPr>
      </w:pPr>
    </w:p>
    <w:p w14:paraId="7B8C3FE6" w14:textId="77777777" w:rsidR="00EF17C8" w:rsidRPr="006220C2" w:rsidRDefault="00EF17C8" w:rsidP="00EF17C8">
      <w:pPr>
        <w:spacing w:after="0" w:line="240" w:lineRule="auto"/>
        <w:jc w:val="both"/>
        <w:rPr>
          <w:color w:val="000000" w:themeColor="text1"/>
        </w:rPr>
      </w:pPr>
      <w:r w:rsidRPr="006220C2">
        <w:rPr>
          <w:color w:val="000000" w:themeColor="text1"/>
        </w:rPr>
        <w:t xml:space="preserve">Quand le Prophète — la paix soit sur lui — distribua les </w:t>
      </w:r>
      <w:r w:rsidRPr="00CC27E8">
        <w:rPr>
          <w:b/>
          <w:color w:val="000000" w:themeColor="text1"/>
        </w:rPr>
        <w:t>captives des Banu al-Mustaliq</w:t>
      </w:r>
      <w:r w:rsidRPr="006220C2">
        <w:rPr>
          <w:color w:val="000000" w:themeColor="text1"/>
        </w:rPr>
        <w:t xml:space="preserve">, elle (Juwairiya) fut attribuée à Thabit ibn Qyas. Elle était mariée à son cousin (à elle), qui avait été tué dans la bataille. Elle proposa à Thabit un marché, neuf pièces d'or contre sa liberté. Elle était très belle. Elle fascinait tout homme qui la voyait. Elle vint au Prophète — la paix soit sur lui —, pour lui demander son aide dans ce but. Dès que je la vis depuis ma porte, je la pris en aversion car je savais qu'il la verrait comme je la voyais. Il vint et lui demanda qui elle était, la fille d'Al-Harith ibn Dhirar, le chef de son peuple. Elle dit : « </w:t>
      </w:r>
      <w:r w:rsidRPr="00CC27E8">
        <w:rPr>
          <w:i/>
          <w:color w:val="000000" w:themeColor="text1"/>
        </w:rPr>
        <w:t>Tu peux voir dans quelle situation je suis tombée. Je suis dans la part de Thabit, et lui ai proposé une rançon, et je dois te demander de m'aider à ce sujet</w:t>
      </w:r>
      <w:r w:rsidRPr="006220C2">
        <w:rPr>
          <w:color w:val="000000" w:themeColor="text1"/>
        </w:rPr>
        <w:t xml:space="preserve"> ». Il dit : « </w:t>
      </w:r>
      <w:r w:rsidRPr="005D57A0">
        <w:rPr>
          <w:b/>
          <w:i/>
          <w:color w:val="000000" w:themeColor="text1"/>
        </w:rPr>
        <w:t>Voudrais-tu quelque chose de meilleur ? Je peux te libérer et t'épouser</w:t>
      </w:r>
      <w:r w:rsidRPr="006220C2">
        <w:rPr>
          <w:color w:val="000000" w:themeColor="text1"/>
        </w:rPr>
        <w:t xml:space="preserve"> ». Elle dit : « </w:t>
      </w:r>
      <w:r w:rsidRPr="00CC27E8">
        <w:rPr>
          <w:i/>
          <w:color w:val="000000" w:themeColor="text1"/>
        </w:rPr>
        <w:t>Oui</w:t>
      </w:r>
      <w:r w:rsidRPr="006220C2">
        <w:rPr>
          <w:color w:val="000000" w:themeColor="text1"/>
        </w:rPr>
        <w:t xml:space="preserve"> ». Le Messager d'Allah répon</w:t>
      </w:r>
      <w:r>
        <w:rPr>
          <w:color w:val="000000" w:themeColor="text1"/>
        </w:rPr>
        <w:t xml:space="preserve">dit : « </w:t>
      </w:r>
      <w:r w:rsidRPr="005D57A0">
        <w:rPr>
          <w:i/>
          <w:color w:val="000000" w:themeColor="text1"/>
        </w:rPr>
        <w:t>Voilà qui est fait !</w:t>
      </w:r>
      <w:r>
        <w:rPr>
          <w:color w:val="000000" w:themeColor="text1"/>
        </w:rPr>
        <w:t xml:space="preserve"> »</w:t>
      </w:r>
      <w:r>
        <w:rPr>
          <w:rStyle w:val="Appelnotedebasdep"/>
          <w:color w:val="000000" w:themeColor="text1"/>
        </w:rPr>
        <w:footnoteReference w:id="25"/>
      </w:r>
      <w:r>
        <w:rPr>
          <w:color w:val="000000" w:themeColor="text1"/>
        </w:rPr>
        <w:t xml:space="preserve"> </w:t>
      </w:r>
      <w:r>
        <w:rPr>
          <w:rStyle w:val="Appelnotedebasdep"/>
          <w:color w:val="000000" w:themeColor="text1"/>
        </w:rPr>
        <w:footnoteReference w:id="26"/>
      </w:r>
      <w:r w:rsidRPr="006220C2">
        <w:rPr>
          <w:color w:val="000000" w:themeColor="text1"/>
        </w:rPr>
        <w:t>.</w:t>
      </w:r>
    </w:p>
    <w:p w14:paraId="4E7C5031" w14:textId="77777777" w:rsidR="00EF17C8" w:rsidRDefault="00EF17C8" w:rsidP="00EF17C8">
      <w:pPr>
        <w:spacing w:after="0" w:line="240" w:lineRule="auto"/>
        <w:rPr>
          <w:color w:val="000000" w:themeColor="text1"/>
        </w:rPr>
      </w:pPr>
    </w:p>
    <w:p w14:paraId="121D4889" w14:textId="77777777" w:rsidR="00EF17C8" w:rsidRDefault="00EF17C8" w:rsidP="00EF17C8">
      <w:pPr>
        <w:spacing w:after="0" w:line="240" w:lineRule="auto"/>
        <w:rPr>
          <w:color w:val="000000" w:themeColor="text1"/>
        </w:rPr>
      </w:pPr>
      <w:r>
        <w:rPr>
          <w:color w:val="000000" w:themeColor="text1"/>
        </w:rPr>
        <w:t xml:space="preserve">Parfois des femmes capturées résistaient. </w:t>
      </w:r>
      <w:r w:rsidRPr="005D5F50">
        <w:rPr>
          <w:color w:val="000000" w:themeColor="text1"/>
        </w:rPr>
        <w:t xml:space="preserve">Un hadith dit que quand il prit la ville des </w:t>
      </w:r>
      <w:r w:rsidRPr="005D5F50">
        <w:rPr>
          <w:i/>
          <w:color w:val="000000" w:themeColor="text1"/>
        </w:rPr>
        <w:t>Bani Jaun</w:t>
      </w:r>
      <w:r w:rsidRPr="005D5F50">
        <w:rPr>
          <w:color w:val="000000" w:themeColor="text1"/>
        </w:rPr>
        <w:t xml:space="preserve">, on lui amena une jeune fille nommée </w:t>
      </w:r>
      <w:r w:rsidRPr="005D5F50">
        <w:rPr>
          <w:b/>
          <w:color w:val="000000" w:themeColor="text1"/>
        </w:rPr>
        <w:t>Jauniyya</w:t>
      </w:r>
      <w:r w:rsidRPr="005D5F50">
        <w:rPr>
          <w:color w:val="000000" w:themeColor="text1"/>
        </w:rPr>
        <w:t xml:space="preserve"> </w:t>
      </w:r>
      <w:r w:rsidRPr="005D5F50">
        <w:rPr>
          <w:i/>
          <w:color w:val="000000" w:themeColor="text1"/>
        </w:rPr>
        <w:t>accompagnée par sa nourrice</w:t>
      </w:r>
      <w:r w:rsidRPr="005D5F50">
        <w:rPr>
          <w:color w:val="000000" w:themeColor="text1"/>
        </w:rPr>
        <w:t xml:space="preserve">. Le Prophète lui dit : « </w:t>
      </w:r>
      <w:r w:rsidRPr="005D5F50">
        <w:rPr>
          <w:i/>
          <w:color w:val="000000" w:themeColor="text1"/>
        </w:rPr>
        <w:t>Donne-toi à moi</w:t>
      </w:r>
      <w:r w:rsidRPr="005D5F50">
        <w:rPr>
          <w:color w:val="000000" w:themeColor="text1"/>
        </w:rPr>
        <w:t xml:space="preserve"> ». Elle répondit : « </w:t>
      </w:r>
      <w:r w:rsidRPr="005D5F50">
        <w:rPr>
          <w:i/>
          <w:color w:val="000000" w:themeColor="text1"/>
        </w:rPr>
        <w:t>Une princesse peut-elle se donner à un homme ordinaire ?</w:t>
      </w:r>
      <w:r w:rsidRPr="005D5F50">
        <w:rPr>
          <w:color w:val="000000" w:themeColor="text1"/>
        </w:rPr>
        <w:t xml:space="preserve"> ». Alors il la saisit pour la serrer dans ses bras. Elle s'exclama : «</w:t>
      </w:r>
      <w:r w:rsidRPr="005D5F50">
        <w:rPr>
          <w:i/>
          <w:color w:val="000000" w:themeColor="text1"/>
        </w:rPr>
        <w:t>Je cherche refuge auprès d'Allah contre toi</w:t>
      </w:r>
      <w:r>
        <w:rPr>
          <w:color w:val="000000" w:themeColor="text1"/>
        </w:rPr>
        <w:t xml:space="preserve"> »</w:t>
      </w:r>
      <w:r w:rsidRPr="005D5F50">
        <w:rPr>
          <w:color w:val="000000" w:themeColor="text1"/>
        </w:rPr>
        <w:t>.</w:t>
      </w:r>
      <w:r>
        <w:rPr>
          <w:color w:val="000000" w:themeColor="text1"/>
        </w:rPr>
        <w:t xml:space="preserve"> </w:t>
      </w:r>
      <w:r w:rsidRPr="005D5F50">
        <w:rPr>
          <w:color w:val="000000" w:themeColor="text1"/>
        </w:rPr>
        <w:t>Mahomet ordonna à ses hommes de donner à la fille deux robes de lin blanc</w:t>
      </w:r>
      <w:r>
        <w:rPr>
          <w:rStyle w:val="Appelnotedebasdep"/>
          <w:color w:val="000000" w:themeColor="text1"/>
        </w:rPr>
        <w:footnoteReference w:id="27"/>
      </w:r>
      <w:r>
        <w:rPr>
          <w:color w:val="000000" w:themeColor="text1"/>
        </w:rPr>
        <w:t xml:space="preserve"> </w:t>
      </w:r>
      <w:r>
        <w:rPr>
          <w:rStyle w:val="Appelnotedebasdep"/>
          <w:color w:val="000000" w:themeColor="text1"/>
        </w:rPr>
        <w:footnoteReference w:id="28"/>
      </w:r>
      <w:r w:rsidRPr="005D5F50">
        <w:rPr>
          <w:color w:val="000000" w:themeColor="text1"/>
        </w:rPr>
        <w:t xml:space="preserve">. </w:t>
      </w:r>
    </w:p>
    <w:p w14:paraId="0874765B" w14:textId="77777777" w:rsidR="00EF17C8" w:rsidRDefault="00EF17C8" w:rsidP="00EF17C8">
      <w:pPr>
        <w:spacing w:after="0" w:line="240" w:lineRule="auto"/>
        <w:rPr>
          <w:color w:val="000000" w:themeColor="text1"/>
        </w:rPr>
      </w:pPr>
    </w:p>
    <w:p w14:paraId="76ED3894" w14:textId="77777777" w:rsidR="00EF17C8" w:rsidRDefault="00EF17C8" w:rsidP="00EF17C8">
      <w:pPr>
        <w:spacing w:after="0" w:line="240" w:lineRule="auto"/>
        <w:jc w:val="both"/>
        <w:rPr>
          <w:color w:val="000000" w:themeColor="text1"/>
        </w:rPr>
      </w:pPr>
      <w:r w:rsidRPr="00261162">
        <w:rPr>
          <w:color w:val="000000" w:themeColor="text1"/>
        </w:rPr>
        <w:t xml:space="preserve">Un jour, Mahomet visita son épouse </w:t>
      </w:r>
      <w:r w:rsidRPr="00261162">
        <w:rPr>
          <w:b/>
          <w:color w:val="000000" w:themeColor="text1"/>
        </w:rPr>
        <w:t>Hafsa</w:t>
      </w:r>
      <w:r w:rsidRPr="00261162">
        <w:rPr>
          <w:color w:val="000000" w:themeColor="text1"/>
        </w:rPr>
        <w:t xml:space="preserve">, fille d'Omar, et croisa alors son esclave </w:t>
      </w:r>
      <w:r w:rsidRPr="00261162">
        <w:rPr>
          <w:b/>
          <w:color w:val="000000" w:themeColor="text1"/>
        </w:rPr>
        <w:t>Mariyah</w:t>
      </w:r>
      <w:r w:rsidRPr="00261162">
        <w:rPr>
          <w:color w:val="000000" w:themeColor="text1"/>
        </w:rPr>
        <w:t xml:space="preserve">, eut envie d'elle. C'était une fille magnifique, cadeau du Muqaqis (Patriarche) d'Egypte. Pour se débarrasser d'Hafsa, il mentit et lui fit croire que son père voulait la voir. Dès qu'elle fut partie, </w:t>
      </w:r>
      <w:r w:rsidRPr="00261162">
        <w:rPr>
          <w:b/>
          <w:color w:val="000000" w:themeColor="text1"/>
        </w:rPr>
        <w:t>Mahomet prit Mariyah dans le lit d'Hafsa et eut des rapports sexuels avec elle</w:t>
      </w:r>
      <w:r w:rsidRPr="00261162">
        <w:rPr>
          <w:color w:val="000000" w:themeColor="text1"/>
        </w:rPr>
        <w:t xml:space="preserve">. </w:t>
      </w:r>
      <w:r w:rsidRPr="00261162">
        <w:rPr>
          <w:b/>
          <w:color w:val="000000" w:themeColor="text1"/>
        </w:rPr>
        <w:t xml:space="preserve">Ayant appris qu'en fait son père ne l'attendait pas, Hafsa revint plus tôt que prévu et découvrit ce qui se passait. Elle se fâcha et commença à lui faire une scène. Pour l'apaiser, Mahomet lui jura solennellement de s'interdire désormais Mariyah. </w:t>
      </w:r>
      <w:r w:rsidRPr="00261162">
        <w:rPr>
          <w:color w:val="000000" w:themeColor="text1"/>
        </w:rPr>
        <w:t>Néanmoins, il avait encore envie de</w:t>
      </w:r>
      <w:r>
        <w:rPr>
          <w:color w:val="000000" w:themeColor="text1"/>
        </w:rPr>
        <w:t xml:space="preserve"> </w:t>
      </w:r>
      <w:r w:rsidRPr="00261162">
        <w:rPr>
          <w:b/>
          <w:color w:val="000000" w:themeColor="text1"/>
        </w:rPr>
        <w:t>Mariyah</w:t>
      </w:r>
      <w:r w:rsidRPr="00261162">
        <w:rPr>
          <w:color w:val="000000" w:themeColor="text1"/>
        </w:rPr>
        <w:t xml:space="preserve">. Comment pouvait-il rompre son serment ? </w:t>
      </w:r>
    </w:p>
    <w:p w14:paraId="05A07676" w14:textId="77777777" w:rsidR="00EF17C8" w:rsidRDefault="00EF17C8" w:rsidP="00EF17C8">
      <w:pPr>
        <w:spacing w:after="0" w:line="240" w:lineRule="auto"/>
        <w:jc w:val="both"/>
        <w:rPr>
          <w:color w:val="000000" w:themeColor="text1"/>
        </w:rPr>
      </w:pPr>
      <w:r w:rsidRPr="00261162">
        <w:rPr>
          <w:color w:val="000000" w:themeColor="text1"/>
        </w:rPr>
        <w:t>Le « Créateur de l'Univers » vint à son aide et lui révéla la sourate Tahrim (66), dans laquelle il l'autorisait à passer outre et avoir de nouveau des rapports sexuels avec</w:t>
      </w:r>
      <w:r>
        <w:rPr>
          <w:color w:val="000000" w:themeColor="text1"/>
        </w:rPr>
        <w:t xml:space="preserve"> </w:t>
      </w:r>
      <w:r w:rsidRPr="00261162">
        <w:rPr>
          <w:b/>
          <w:color w:val="000000" w:themeColor="text1"/>
        </w:rPr>
        <w:t>Mariyah</w:t>
      </w:r>
      <w:r>
        <w:rPr>
          <w:color w:val="000000" w:themeColor="text1"/>
        </w:rPr>
        <w:t>. Le Tout-Puissant</w:t>
      </w:r>
      <w:r w:rsidRPr="00261162">
        <w:rPr>
          <w:color w:val="000000" w:themeColor="text1"/>
        </w:rPr>
        <w:t xml:space="preserve"> lui reprocha de s'être interdit à lui-même des plaisirs charnels juste pour apaiser ses épouses (d'où le nom donné à la sourate qui traite de cet incident, Tahrim, L'interdiction) : « </w:t>
      </w:r>
      <w:r w:rsidRPr="00261162">
        <w:rPr>
          <w:i/>
          <w:color w:val="000000" w:themeColor="text1"/>
        </w:rPr>
        <w:t xml:space="preserve">O Prophète ! </w:t>
      </w:r>
      <w:r w:rsidRPr="00261162">
        <w:rPr>
          <w:b/>
          <w:i/>
          <w:color w:val="000000" w:themeColor="text1"/>
        </w:rPr>
        <w:t>Pourquoi, en recherchant l'agrément de tes femmes, t'interdis-tu ce qu'Allah t'a rendu licite</w:t>
      </w:r>
      <w:r w:rsidRPr="00261162">
        <w:rPr>
          <w:i/>
          <w:color w:val="000000" w:themeColor="text1"/>
        </w:rPr>
        <w:t xml:space="preserve"> ? Et Allah est Pardonneur, Très Miséricordieux. </w:t>
      </w:r>
      <w:r w:rsidRPr="00261162">
        <w:rPr>
          <w:b/>
          <w:i/>
          <w:color w:val="000000" w:themeColor="text1"/>
        </w:rPr>
        <w:t>Allah vous a prescrit certes, de vous libérer de vos serments</w:t>
      </w:r>
      <w:r w:rsidRPr="00261162">
        <w:rPr>
          <w:i/>
          <w:color w:val="000000" w:themeColor="text1"/>
        </w:rPr>
        <w:t xml:space="preserve">. Allah est votre Maître ; et c'est Lui l'Omniscient, le Sage. Lorsque le Prophète confia un secret à l'une de ses épouses et qu'elle l'eut divulgué et qu'Allah l'en eut informé, celui-ci en fit connaître une partie et passa sur une partie. Puis, quand il l'en eut informée elle dit : « Qui t'en a donné nouvelle ? » Il dit : « C'est l'Omniscient, le Parfaitement Connaisseur qui m'en a avisé ». Si vous vous repentez à Allah c'est que vos </w:t>
      </w:r>
      <w:r>
        <w:rPr>
          <w:i/>
          <w:color w:val="000000" w:themeColor="text1"/>
        </w:rPr>
        <w:t xml:space="preserve">cœurs </w:t>
      </w:r>
      <w:r w:rsidRPr="00261162">
        <w:rPr>
          <w:i/>
          <w:color w:val="000000" w:themeColor="text1"/>
        </w:rPr>
        <w:t xml:space="preserve">ont fléchi. Mais si vous vous soutenez l'une l'autre contre le Prophète, alors ses alliés seront Allah, Gabriel et les vertueux d'entre les croyants, et les Anges sont par surcroît [son] soutien. </w:t>
      </w:r>
      <w:r w:rsidRPr="00261162">
        <w:rPr>
          <w:b/>
          <w:i/>
          <w:color w:val="000000" w:themeColor="text1"/>
        </w:rPr>
        <w:t>S'Il vous répudie, il se peut que Seigneur lui donne en échange des épouses meilleures que vous, musulmanes, croyantes, obéissantes, repentantes, adoratrices, jeûneuses, déjà mariées ou vierges</w:t>
      </w:r>
      <w:r w:rsidRPr="00261162">
        <w:rPr>
          <w:color w:val="000000" w:themeColor="text1"/>
        </w:rPr>
        <w:t xml:space="preserve"> » (Coran 66</w:t>
      </w:r>
      <w:r>
        <w:rPr>
          <w:color w:val="000000" w:themeColor="text1"/>
        </w:rPr>
        <w:t>.</w:t>
      </w:r>
      <w:r w:rsidRPr="00261162">
        <w:rPr>
          <w:color w:val="000000" w:themeColor="text1"/>
        </w:rPr>
        <w:t>1-5).</w:t>
      </w:r>
    </w:p>
    <w:p w14:paraId="6B8AE419" w14:textId="3B4FDEA3" w:rsidR="00CC0F1D" w:rsidRDefault="00CC0F1D" w:rsidP="00DE7878">
      <w:pPr>
        <w:spacing w:after="0" w:line="240" w:lineRule="auto"/>
      </w:pPr>
    </w:p>
    <w:p w14:paraId="2AC1E3A1" w14:textId="77777777" w:rsidR="00A66620" w:rsidRPr="00A66620" w:rsidRDefault="00A66620" w:rsidP="00A66620">
      <w:pPr>
        <w:pStyle w:val="NormalWeb"/>
        <w:spacing w:before="0" w:beforeAutospacing="0" w:after="0" w:afterAutospacing="0"/>
        <w:jc w:val="both"/>
        <w:rPr>
          <w:rFonts w:ascii="Calibri" w:hAnsi="Calibri" w:cs="Calibri"/>
          <w:color w:val="000000" w:themeColor="text1"/>
          <w:sz w:val="22"/>
          <w:szCs w:val="22"/>
        </w:rPr>
      </w:pPr>
      <w:r w:rsidRPr="00A66620">
        <w:rPr>
          <w:rStyle w:val="hps"/>
          <w:rFonts w:ascii="Calibri" w:eastAsiaTheme="majorEastAsia" w:hAnsi="Calibri" w:cs="Calibri"/>
          <w:color w:val="000000" w:themeColor="text1"/>
          <w:sz w:val="22"/>
          <w:szCs w:val="22"/>
        </w:rPr>
        <w:t>Anas</w:t>
      </w:r>
      <w:r w:rsidRPr="00A66620">
        <w:rPr>
          <w:rStyle w:val="apple-converted-space"/>
          <w:rFonts w:ascii="Calibri" w:eastAsiaTheme="majorEastAsia" w:hAnsi="Calibri" w:cs="Calibri"/>
          <w:color w:val="000000" w:themeColor="text1"/>
          <w:sz w:val="22"/>
          <w:szCs w:val="22"/>
        </w:rPr>
        <w:t> </w:t>
      </w:r>
      <w:r w:rsidRPr="00A66620">
        <w:rPr>
          <w:rStyle w:val="hps"/>
          <w:rFonts w:ascii="Calibri" w:eastAsiaTheme="majorEastAsia" w:hAnsi="Calibri" w:cs="Calibri"/>
          <w:color w:val="000000" w:themeColor="text1"/>
          <w:sz w:val="22"/>
          <w:szCs w:val="22"/>
        </w:rPr>
        <w:t>bin</w:t>
      </w:r>
      <w:r w:rsidRPr="00A66620">
        <w:rPr>
          <w:rStyle w:val="apple-converted-space"/>
          <w:rFonts w:ascii="Calibri" w:eastAsiaTheme="majorEastAsia" w:hAnsi="Calibri" w:cs="Calibri"/>
          <w:color w:val="000000" w:themeColor="text1"/>
          <w:sz w:val="22"/>
          <w:szCs w:val="22"/>
        </w:rPr>
        <w:t> </w:t>
      </w:r>
      <w:r w:rsidRPr="00A66620">
        <w:rPr>
          <w:rStyle w:val="hps"/>
          <w:rFonts w:ascii="Calibri" w:eastAsiaTheme="majorEastAsia" w:hAnsi="Calibri" w:cs="Calibri"/>
          <w:color w:val="000000" w:themeColor="text1"/>
          <w:sz w:val="22"/>
          <w:szCs w:val="22"/>
        </w:rPr>
        <w:t>Malik</w:t>
      </w:r>
      <w:r w:rsidRPr="00A66620">
        <w:rPr>
          <w:rStyle w:val="apple-converted-space"/>
          <w:rFonts w:ascii="Calibri" w:eastAsiaTheme="majorEastAsia" w:hAnsi="Calibri" w:cs="Calibri"/>
          <w:color w:val="000000" w:themeColor="text1"/>
          <w:sz w:val="22"/>
          <w:szCs w:val="22"/>
        </w:rPr>
        <w:t> </w:t>
      </w:r>
      <w:r w:rsidRPr="00A66620">
        <w:rPr>
          <w:rStyle w:val="yui3-htmleditorwidget-content"/>
          <w:rFonts w:ascii="Calibri" w:eastAsiaTheme="majorEastAsia" w:hAnsi="Calibri" w:cs="Calibri"/>
          <w:color w:val="000000" w:themeColor="text1"/>
          <w:sz w:val="22"/>
          <w:szCs w:val="22"/>
        </w:rPr>
        <w:t>:</w:t>
      </w:r>
      <w:r w:rsidRPr="00A66620">
        <w:rPr>
          <w:rStyle w:val="apple-converted-space"/>
          <w:rFonts w:ascii="Calibri" w:eastAsiaTheme="majorEastAsia" w:hAnsi="Calibri" w:cs="Calibri"/>
          <w:color w:val="000000" w:themeColor="text1"/>
          <w:sz w:val="22"/>
          <w:szCs w:val="22"/>
        </w:rPr>
        <w:t> « </w:t>
      </w:r>
      <w:r w:rsidRPr="00A66620">
        <w:rPr>
          <w:rStyle w:val="hps"/>
          <w:rFonts w:ascii="Calibri" w:eastAsiaTheme="majorEastAsia" w:hAnsi="Calibri" w:cs="Calibri"/>
          <w:i/>
          <w:color w:val="000000" w:themeColor="text1"/>
          <w:sz w:val="22"/>
          <w:szCs w:val="22"/>
        </w:rPr>
        <w:t>Un Juif</w:t>
      </w:r>
      <w:r w:rsidRPr="00A66620">
        <w:rPr>
          <w:rStyle w:val="apple-converted-space"/>
          <w:rFonts w:ascii="Calibri" w:eastAsiaTheme="majorEastAsia" w:hAnsi="Calibri" w:cs="Calibri"/>
          <w:i/>
          <w:color w:val="000000" w:themeColor="text1"/>
          <w:sz w:val="22"/>
          <w:szCs w:val="22"/>
        </w:rPr>
        <w:t> </w:t>
      </w:r>
      <w:r w:rsidRPr="00A66620">
        <w:rPr>
          <w:rStyle w:val="yui3-htmleditorwidget-content"/>
          <w:rFonts w:ascii="Calibri" w:eastAsiaTheme="majorEastAsia" w:hAnsi="Calibri" w:cs="Calibri"/>
          <w:color w:val="000000" w:themeColor="text1"/>
          <w:sz w:val="22"/>
          <w:szCs w:val="22"/>
        </w:rPr>
        <w:t>avait</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écrasé</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la tête</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d'une jeune fille</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entre deux</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pierres</w:t>
      </w:r>
      <w:r w:rsidRPr="00A66620">
        <w:rPr>
          <w:rStyle w:val="yui3-htmleditorwidget-content"/>
          <w:rFonts w:ascii="Calibri" w:eastAsiaTheme="majorEastAsia" w:hAnsi="Calibri" w:cs="Calibri"/>
          <w:color w:val="000000" w:themeColor="text1"/>
          <w:sz w:val="22"/>
          <w:szCs w:val="22"/>
        </w:rPr>
        <w:t xml:space="preserve"> (Elle fut amenée au messager d’Allah alors qu’elle était encore en vie)</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et</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a la jeune fille</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a été demandé</w:t>
      </w:r>
      <w:r w:rsidRPr="00A66620">
        <w:rPr>
          <w:rStyle w:val="yui3-htmleditorwidget-content"/>
          <w:rFonts w:ascii="Calibri" w:eastAsiaTheme="majorEastAsia" w:hAnsi="Calibri" w:cs="Calibri"/>
          <w:color w:val="000000" w:themeColor="text1"/>
          <w:sz w:val="22"/>
          <w:szCs w:val="22"/>
        </w:rPr>
        <w:t>,</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w:t>
      </w:r>
      <w:r w:rsidRPr="00A66620">
        <w:rPr>
          <w:rStyle w:val="yui3-htmleditorwidget-content"/>
          <w:rFonts w:ascii="Calibri" w:eastAsiaTheme="majorEastAsia" w:hAnsi="Calibri" w:cs="Calibri"/>
          <w:color w:val="000000" w:themeColor="text1"/>
          <w:sz w:val="22"/>
          <w:szCs w:val="22"/>
        </w:rPr>
        <w:t>Qui a</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fait</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cela, est-ce</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tel</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ou</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tel?</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w:t>
      </w:r>
      <w:r w:rsidRPr="00A66620">
        <w:rPr>
          <w:rStyle w:val="yui3-htmleditorwidget-content"/>
          <w:rFonts w:ascii="Calibri" w:eastAsiaTheme="majorEastAsia" w:hAnsi="Calibri" w:cs="Calibri"/>
          <w:color w:val="000000" w:themeColor="text1"/>
          <w:sz w:val="22"/>
          <w:szCs w:val="22"/>
        </w:rPr>
        <w:t>Certains noms</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ont été mentionnés</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pour elle)</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jusqu'au</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nom de</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ce Juif</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a été mentionné</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w:t>
      </w:r>
      <w:r w:rsidRPr="00A66620">
        <w:rPr>
          <w:rStyle w:val="yui3-htmleditorwidget-content"/>
          <w:rFonts w:ascii="Calibri" w:eastAsiaTheme="majorEastAsia" w:hAnsi="Calibri" w:cs="Calibri"/>
          <w:color w:val="000000" w:themeColor="text1"/>
          <w:sz w:val="22"/>
          <w:szCs w:val="22"/>
        </w:rPr>
        <w:t>alors</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elle hocha la tête</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en accord</w:t>
      </w:r>
      <w:r w:rsidRPr="00A66620">
        <w:rPr>
          <w:rStyle w:val="yui3-htmleditorwidget-content"/>
          <w:rFonts w:ascii="Calibri" w:eastAsiaTheme="majorEastAsia" w:hAnsi="Calibri" w:cs="Calibri"/>
          <w:color w:val="000000" w:themeColor="text1"/>
          <w:sz w:val="22"/>
          <w:szCs w:val="22"/>
        </w:rPr>
        <w:t>).</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Le Juif</w:t>
      </w:r>
      <w:r w:rsidRPr="00A66620">
        <w:rPr>
          <w:rStyle w:val="apple-converted-space"/>
          <w:rFonts w:ascii="Calibri" w:eastAsiaTheme="majorEastAsia" w:hAnsi="Calibri" w:cs="Calibri"/>
          <w:i/>
          <w:color w:val="000000" w:themeColor="text1"/>
          <w:sz w:val="22"/>
          <w:szCs w:val="22"/>
        </w:rPr>
        <w:t> </w:t>
      </w:r>
      <w:r w:rsidRPr="00A66620">
        <w:rPr>
          <w:rStyle w:val="yui3-htmleditorwidget-content"/>
          <w:rFonts w:ascii="Calibri" w:eastAsiaTheme="majorEastAsia" w:hAnsi="Calibri" w:cs="Calibri"/>
          <w:color w:val="000000" w:themeColor="text1"/>
          <w:sz w:val="22"/>
          <w:szCs w:val="22"/>
        </w:rPr>
        <w:t>a</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été</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apporté</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 xml:space="preserve">au </w:t>
      </w:r>
      <w:r w:rsidRPr="00A66620">
        <w:rPr>
          <w:rStyle w:val="hps"/>
          <w:rFonts w:ascii="Calibri" w:eastAsiaTheme="majorEastAsia" w:hAnsi="Calibri" w:cs="Calibri"/>
          <w:i/>
          <w:color w:val="000000" w:themeColor="text1"/>
          <w:sz w:val="22"/>
          <w:szCs w:val="22"/>
        </w:rPr>
        <w:lastRenderedPageBreak/>
        <w:t>Prophète</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et le Prophète, il</w:t>
      </w:r>
      <w:r w:rsidRPr="00A66620">
        <w:rPr>
          <w:rStyle w:val="yui3-htmleditorwidget-content"/>
          <w:rFonts w:ascii="Calibri" w:eastAsiaTheme="majorEastAsia" w:hAnsi="Calibri" w:cs="Calibri"/>
          <w:color w:val="000000" w:themeColor="text1"/>
          <w:sz w:val="22"/>
          <w:szCs w:val="22"/>
        </w:rPr>
        <w:t>s</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continuaient à l'interroger</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jusqu'à ce qu'il</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a avoué</w:t>
      </w:r>
      <w:r w:rsidRPr="00A66620">
        <w:rPr>
          <w:rStyle w:val="yui3-htmleditorwidget-content"/>
          <w:rFonts w:ascii="Calibri" w:eastAsiaTheme="majorEastAsia" w:hAnsi="Calibri" w:cs="Calibri"/>
          <w:color w:val="000000" w:themeColor="text1"/>
          <w:sz w:val="22"/>
          <w:szCs w:val="22"/>
        </w:rPr>
        <w:t>,</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après quoi</w:t>
      </w:r>
      <w:r w:rsidRPr="00A66620">
        <w:rPr>
          <w:rStyle w:val="apple-converted-space"/>
          <w:rFonts w:ascii="Calibri" w:eastAsiaTheme="majorEastAsia" w:hAnsi="Calibri" w:cs="Calibri"/>
          <w:i/>
          <w:color w:val="000000" w:themeColor="text1"/>
          <w:sz w:val="22"/>
          <w:szCs w:val="22"/>
        </w:rPr>
        <w:t> </w:t>
      </w:r>
      <w:r w:rsidRPr="00A66620">
        <w:rPr>
          <w:rStyle w:val="hps"/>
          <w:rFonts w:ascii="Calibri" w:eastAsiaTheme="majorEastAsia" w:hAnsi="Calibri" w:cs="Calibri"/>
          <w:i/>
          <w:color w:val="000000" w:themeColor="text1"/>
          <w:sz w:val="22"/>
          <w:szCs w:val="22"/>
        </w:rPr>
        <w:t xml:space="preserve">sa </w:t>
      </w:r>
      <w:r w:rsidRPr="00A66620">
        <w:rPr>
          <w:rStyle w:val="hps"/>
          <w:rFonts w:ascii="Calibri" w:eastAsiaTheme="majorEastAsia" w:hAnsi="Calibri" w:cs="Calibri"/>
          <w:b/>
          <w:bCs/>
          <w:i/>
          <w:sz w:val="22"/>
          <w:szCs w:val="22"/>
        </w:rPr>
        <w:t>tête</w:t>
      </w:r>
      <w:r w:rsidRPr="00A66620">
        <w:rPr>
          <w:rStyle w:val="apple-converted-space"/>
          <w:rFonts w:ascii="Calibri" w:eastAsiaTheme="majorEastAsia" w:hAnsi="Calibri" w:cs="Calibri"/>
          <w:b/>
          <w:bCs/>
          <w:i/>
          <w:sz w:val="22"/>
          <w:szCs w:val="22"/>
        </w:rPr>
        <w:t> </w:t>
      </w:r>
      <w:r w:rsidRPr="00A66620">
        <w:rPr>
          <w:rStyle w:val="hps"/>
          <w:rFonts w:ascii="Calibri" w:eastAsiaTheme="majorEastAsia" w:hAnsi="Calibri" w:cs="Calibri"/>
          <w:b/>
          <w:bCs/>
          <w:i/>
          <w:sz w:val="22"/>
          <w:szCs w:val="22"/>
        </w:rPr>
        <w:t>a été écrasée</w:t>
      </w:r>
      <w:r w:rsidRPr="00A66620">
        <w:rPr>
          <w:rStyle w:val="apple-converted-space"/>
          <w:rFonts w:ascii="Calibri" w:eastAsiaTheme="majorEastAsia" w:hAnsi="Calibri" w:cs="Calibri"/>
          <w:b/>
          <w:bCs/>
          <w:i/>
          <w:sz w:val="22"/>
          <w:szCs w:val="22"/>
        </w:rPr>
        <w:t> </w:t>
      </w:r>
      <w:r w:rsidRPr="00A66620">
        <w:rPr>
          <w:rStyle w:val="hps"/>
          <w:rFonts w:ascii="Calibri" w:eastAsiaTheme="majorEastAsia" w:hAnsi="Calibri" w:cs="Calibri"/>
          <w:b/>
          <w:bCs/>
          <w:i/>
          <w:sz w:val="22"/>
          <w:szCs w:val="22"/>
        </w:rPr>
        <w:t>avec des pierres</w:t>
      </w:r>
      <w:r w:rsidRPr="00A66620">
        <w:rPr>
          <w:rStyle w:val="hps"/>
          <w:rFonts w:ascii="Calibri" w:eastAsiaTheme="majorEastAsia" w:hAnsi="Calibri" w:cs="Calibri"/>
          <w:sz w:val="22"/>
          <w:szCs w:val="22"/>
        </w:rPr>
        <w:t> </w:t>
      </w:r>
      <w:r w:rsidRPr="00A66620">
        <w:rPr>
          <w:rStyle w:val="hps"/>
          <w:rFonts w:ascii="Calibri" w:eastAsiaTheme="majorEastAsia" w:hAnsi="Calibri" w:cs="Calibri"/>
          <w:color w:val="000000" w:themeColor="text1"/>
          <w:sz w:val="22"/>
          <w:szCs w:val="22"/>
        </w:rPr>
        <w:t>».</w:t>
      </w:r>
      <w:r w:rsidRPr="00A66620">
        <w:rPr>
          <w:rFonts w:ascii="Calibri" w:hAnsi="Calibri" w:cs="Calibri"/>
          <w:color w:val="000000" w:themeColor="text1"/>
          <w:sz w:val="22"/>
          <w:szCs w:val="22"/>
        </w:rPr>
        <w:t> ( </w:t>
      </w:r>
      <w:r w:rsidRPr="00A66620">
        <w:rPr>
          <w:rStyle w:val="yui3-htmleditorwidget-content"/>
          <w:rFonts w:ascii="Calibri" w:eastAsiaTheme="majorEastAsia" w:hAnsi="Calibri" w:cs="Calibri"/>
          <w:color w:val="000000" w:themeColor="text1"/>
          <w:sz w:val="22"/>
          <w:szCs w:val="22"/>
        </w:rPr>
        <w:t>Sahih Bukhari Volume 9, hadith</w:t>
      </w:r>
      <w:r w:rsidRPr="00A66620">
        <w:rPr>
          <w:rStyle w:val="apple-converted-space"/>
          <w:rFonts w:ascii="Calibri" w:eastAsiaTheme="majorEastAsia" w:hAnsi="Calibri" w:cs="Calibri"/>
          <w:b/>
          <w:bCs/>
          <w:color w:val="000000" w:themeColor="text1"/>
          <w:sz w:val="22"/>
          <w:szCs w:val="22"/>
        </w:rPr>
        <w:t> </w:t>
      </w:r>
      <w:r w:rsidRPr="00A66620">
        <w:rPr>
          <w:rStyle w:val="lev"/>
          <w:rFonts w:ascii="Calibri" w:eastAsiaTheme="majorEastAsia" w:hAnsi="Calibri" w:cs="Calibri"/>
          <w:color w:val="000000" w:themeColor="text1"/>
          <w:sz w:val="22"/>
          <w:szCs w:val="22"/>
        </w:rPr>
        <w:t>6876 </w:t>
      </w:r>
      <w:r w:rsidRPr="00A66620">
        <w:rPr>
          <w:rStyle w:val="apple-converted-space"/>
          <w:rFonts w:ascii="Calibri" w:eastAsiaTheme="majorEastAsia" w:hAnsi="Calibri" w:cs="Calibri"/>
          <w:color w:val="000000" w:themeColor="text1"/>
          <w:sz w:val="22"/>
          <w:szCs w:val="22"/>
        </w:rPr>
        <w:t> </w:t>
      </w:r>
      <w:r w:rsidRPr="00A66620">
        <w:rPr>
          <w:rStyle w:val="yui3-htmleditorwidget-content"/>
          <w:rFonts w:ascii="Calibri" w:eastAsiaTheme="majorEastAsia" w:hAnsi="Calibri" w:cs="Calibri"/>
          <w:color w:val="000000" w:themeColor="text1"/>
          <w:sz w:val="22"/>
          <w:szCs w:val="22"/>
        </w:rPr>
        <w:t>page 19 &amp; hadiths</w:t>
      </w:r>
      <w:r w:rsidRPr="00A66620">
        <w:rPr>
          <w:rStyle w:val="apple-converted-space"/>
          <w:rFonts w:ascii="Calibri" w:eastAsiaTheme="majorEastAsia" w:hAnsi="Calibri" w:cs="Calibri"/>
          <w:color w:val="000000" w:themeColor="text1"/>
          <w:sz w:val="22"/>
          <w:szCs w:val="22"/>
        </w:rPr>
        <w:t> </w:t>
      </w:r>
      <w:r w:rsidRPr="00A66620">
        <w:rPr>
          <w:rStyle w:val="lev"/>
          <w:rFonts w:ascii="Calibri" w:eastAsiaTheme="majorEastAsia" w:hAnsi="Calibri" w:cs="Calibri"/>
          <w:color w:val="000000" w:themeColor="text1"/>
          <w:sz w:val="22"/>
          <w:szCs w:val="22"/>
        </w:rPr>
        <w:t>7879</w:t>
      </w:r>
      <w:r w:rsidRPr="00A66620">
        <w:rPr>
          <w:rStyle w:val="apple-converted-space"/>
          <w:rFonts w:ascii="Calibri" w:eastAsiaTheme="majorEastAsia" w:hAnsi="Calibri" w:cs="Calibri"/>
          <w:color w:val="000000" w:themeColor="text1"/>
          <w:sz w:val="22"/>
          <w:szCs w:val="22"/>
        </w:rPr>
        <w:t> </w:t>
      </w:r>
      <w:r w:rsidRPr="00A66620">
        <w:rPr>
          <w:rStyle w:val="yui3-htmleditorwidget-content"/>
          <w:rFonts w:ascii="Calibri" w:eastAsiaTheme="majorEastAsia" w:hAnsi="Calibri" w:cs="Calibri"/>
          <w:color w:val="000000" w:themeColor="text1"/>
          <w:sz w:val="22"/>
          <w:szCs w:val="22"/>
        </w:rPr>
        <w:t>&amp;</w:t>
      </w:r>
      <w:r w:rsidRPr="00A66620">
        <w:rPr>
          <w:rStyle w:val="apple-converted-space"/>
          <w:rFonts w:ascii="Calibri" w:eastAsiaTheme="majorEastAsia" w:hAnsi="Calibri" w:cs="Calibri"/>
          <w:color w:val="000000" w:themeColor="text1"/>
          <w:sz w:val="22"/>
          <w:szCs w:val="22"/>
        </w:rPr>
        <w:t> </w:t>
      </w:r>
      <w:r w:rsidRPr="00A66620">
        <w:rPr>
          <w:rStyle w:val="lev"/>
          <w:rFonts w:ascii="Calibri" w:eastAsiaTheme="majorEastAsia" w:hAnsi="Calibri" w:cs="Calibri"/>
          <w:color w:val="000000" w:themeColor="text1"/>
          <w:sz w:val="22"/>
          <w:szCs w:val="22"/>
        </w:rPr>
        <w:t>6884</w:t>
      </w:r>
      <w:r w:rsidRPr="00A66620">
        <w:rPr>
          <w:rStyle w:val="apple-converted-space"/>
          <w:rFonts w:ascii="Calibri" w:eastAsiaTheme="majorEastAsia" w:hAnsi="Calibri" w:cs="Calibri"/>
          <w:color w:val="000000" w:themeColor="text1"/>
          <w:sz w:val="22"/>
          <w:szCs w:val="22"/>
        </w:rPr>
        <w:t> </w:t>
      </w:r>
      <w:r w:rsidRPr="00A66620">
        <w:rPr>
          <w:rStyle w:val="yui3-htmleditorwidget-content"/>
          <w:rFonts w:ascii="Calibri" w:eastAsiaTheme="majorEastAsia" w:hAnsi="Calibri" w:cs="Calibri"/>
          <w:color w:val="000000" w:themeColor="text1"/>
          <w:sz w:val="22"/>
          <w:szCs w:val="22"/>
        </w:rPr>
        <w:t>- </w:t>
      </w:r>
      <w:hyperlink r:id="rId13" w:tgtFrame="_blank" w:history="1">
        <w:r w:rsidRPr="00A66620">
          <w:rPr>
            <w:rStyle w:val="yui3-htmleditorwidget-content"/>
            <w:rFonts w:ascii="Calibri" w:eastAsiaTheme="majorEastAsia" w:hAnsi="Calibri" w:cs="Calibri"/>
            <w:i/>
            <w:iCs/>
            <w:sz w:val="22"/>
            <w:szCs w:val="22"/>
            <w:u w:val="single"/>
          </w:rPr>
          <w:t>pdf en anglais et en Arabe</w:t>
        </w:r>
        <w:r w:rsidRPr="00A66620">
          <w:rPr>
            <w:rStyle w:val="apple-converted-space"/>
            <w:rFonts w:ascii="Calibri" w:eastAsiaTheme="majorEastAsia" w:hAnsi="Calibri" w:cs="Calibri"/>
            <w:color w:val="FF8604"/>
            <w:sz w:val="22"/>
            <w:szCs w:val="22"/>
          </w:rPr>
          <w:t> </w:t>
        </w:r>
      </w:hyperlink>
      <w:r w:rsidRPr="00A66620">
        <w:rPr>
          <w:rStyle w:val="yui3-htmleditorwidget-content"/>
          <w:rFonts w:ascii="Calibri" w:eastAsiaTheme="majorEastAsia" w:hAnsi="Calibri" w:cs="Calibri"/>
          <w:color w:val="000000" w:themeColor="text1"/>
          <w:sz w:val="22"/>
          <w:szCs w:val="22"/>
        </w:rPr>
        <w:t>- </w:t>
      </w:r>
      <w:r w:rsidRPr="00A66620">
        <w:rPr>
          <w:rStyle w:val="apple-converted-space"/>
          <w:rFonts w:ascii="Calibri" w:eastAsiaTheme="majorEastAsia" w:hAnsi="Calibri" w:cs="Calibri"/>
          <w:color w:val="000000" w:themeColor="text1"/>
          <w:sz w:val="22"/>
          <w:szCs w:val="22"/>
        </w:rPr>
        <w:t> </w:t>
      </w:r>
      <w:r w:rsidRPr="00A66620">
        <w:rPr>
          <w:rStyle w:val="yui3-htmleditorwidget-content"/>
          <w:rFonts w:ascii="Calibri" w:eastAsiaTheme="majorEastAsia" w:hAnsi="Calibri" w:cs="Calibri"/>
          <w:color w:val="000000" w:themeColor="text1"/>
          <w:sz w:val="22"/>
          <w:szCs w:val="22"/>
        </w:rPr>
        <w:t>Sahih Bukhari Volume 3, hadith</w:t>
      </w:r>
      <w:r w:rsidRPr="00A66620">
        <w:rPr>
          <w:rStyle w:val="apple-converted-space"/>
          <w:rFonts w:ascii="Calibri" w:eastAsiaTheme="majorEastAsia" w:hAnsi="Calibri" w:cs="Calibri"/>
          <w:b/>
          <w:bCs/>
          <w:color w:val="000000" w:themeColor="text1"/>
          <w:sz w:val="22"/>
          <w:szCs w:val="22"/>
        </w:rPr>
        <w:t> </w:t>
      </w:r>
      <w:r w:rsidRPr="00A66620">
        <w:rPr>
          <w:rStyle w:val="lev"/>
          <w:rFonts w:ascii="Calibri" w:eastAsiaTheme="majorEastAsia" w:hAnsi="Calibri" w:cs="Calibri"/>
          <w:color w:val="000000" w:themeColor="text1"/>
          <w:sz w:val="22"/>
          <w:szCs w:val="22"/>
        </w:rPr>
        <w:t>2413 </w:t>
      </w:r>
      <w:r w:rsidRPr="00A66620">
        <w:rPr>
          <w:rStyle w:val="apple-converted-space"/>
          <w:rFonts w:ascii="Calibri" w:eastAsiaTheme="majorEastAsia" w:hAnsi="Calibri" w:cs="Calibri"/>
          <w:color w:val="000000" w:themeColor="text1"/>
          <w:sz w:val="22"/>
          <w:szCs w:val="22"/>
        </w:rPr>
        <w:t> </w:t>
      </w:r>
      <w:r w:rsidRPr="00A66620">
        <w:rPr>
          <w:rStyle w:val="yui3-htmleditorwidget-content"/>
          <w:rFonts w:ascii="Calibri" w:eastAsiaTheme="majorEastAsia" w:hAnsi="Calibri" w:cs="Calibri"/>
          <w:color w:val="000000" w:themeColor="text1"/>
          <w:sz w:val="22"/>
          <w:szCs w:val="22"/>
        </w:rPr>
        <w:t>- </w:t>
      </w:r>
      <w:r w:rsidRPr="00A66620">
        <w:rPr>
          <w:rStyle w:val="apple-converted-space"/>
          <w:rFonts w:ascii="Calibri" w:eastAsiaTheme="majorEastAsia" w:hAnsi="Calibri" w:cs="Calibri"/>
          <w:color w:val="000000" w:themeColor="text1"/>
          <w:sz w:val="22"/>
          <w:szCs w:val="22"/>
        </w:rPr>
        <w:t> </w:t>
      </w:r>
      <w:hyperlink r:id="rId14" w:tgtFrame="_blank" w:history="1">
        <w:r w:rsidRPr="00A66620">
          <w:rPr>
            <w:rStyle w:val="Lienhypertexte"/>
            <w:rFonts w:ascii="Calibri" w:hAnsi="Calibri" w:cs="Calibri"/>
            <w:i/>
            <w:iCs/>
            <w:sz w:val="22"/>
            <w:szCs w:val="22"/>
          </w:rPr>
          <w:t>pdf en Français et en Arabe</w:t>
        </w:r>
      </w:hyperlink>
      <w:r w:rsidRPr="00A66620">
        <w:rPr>
          <w:rStyle w:val="apple-converted-space"/>
          <w:rFonts w:ascii="Calibri" w:eastAsiaTheme="majorEastAsia" w:hAnsi="Calibri" w:cs="Calibri"/>
          <w:color w:val="FFFFFF"/>
          <w:sz w:val="22"/>
          <w:szCs w:val="22"/>
        </w:rPr>
        <w:t> </w:t>
      </w:r>
      <w:r w:rsidRPr="00A66620">
        <w:rPr>
          <w:rStyle w:val="yui3-htmleditorwidget-content"/>
          <w:rFonts w:ascii="Calibri" w:eastAsiaTheme="majorEastAsia" w:hAnsi="Calibri" w:cs="Calibri"/>
          <w:color w:val="FFFFFF"/>
          <w:sz w:val="22"/>
          <w:szCs w:val="22"/>
        </w:rPr>
        <w:t>-</w:t>
      </w:r>
      <w:r w:rsidRPr="009942ED">
        <w:rPr>
          <w:rStyle w:val="yui3-htmleditorwidget-content"/>
          <w:rFonts w:ascii="Calibri" w:eastAsiaTheme="majorEastAsia" w:hAnsi="Calibri" w:cs="Calibri"/>
          <w:color w:val="C00000"/>
          <w:sz w:val="22"/>
          <w:szCs w:val="22"/>
        </w:rPr>
        <w:t>Dans ce hadith la femme est une esclave</w:t>
      </w:r>
      <w:r w:rsidRPr="00A66620">
        <w:rPr>
          <w:rFonts w:ascii="Calibri" w:hAnsi="Calibri" w:cs="Calibri"/>
          <w:color w:val="000000" w:themeColor="text1"/>
          <w:sz w:val="22"/>
          <w:szCs w:val="22"/>
        </w:rPr>
        <w:t>).</w:t>
      </w:r>
    </w:p>
    <w:p w14:paraId="021CED22" w14:textId="1B845E89" w:rsidR="00A66620" w:rsidRDefault="00A66620" w:rsidP="008B1DCB">
      <w:pPr>
        <w:spacing w:after="0" w:line="240" w:lineRule="auto"/>
        <w:jc w:val="both"/>
      </w:pPr>
    </w:p>
    <w:p w14:paraId="1CB01A0F" w14:textId="77777777" w:rsidR="008B1DCB" w:rsidRDefault="008B1DCB" w:rsidP="008B1DCB">
      <w:pPr>
        <w:spacing w:after="0" w:line="240" w:lineRule="auto"/>
        <w:jc w:val="both"/>
      </w:pPr>
      <w:r>
        <w:t>MISHKAT UL-MASABIH Volume III, Page 117</w:t>
      </w:r>
    </w:p>
    <w:p w14:paraId="2AE46560" w14:textId="77777777" w:rsidR="008B1DCB" w:rsidRDefault="008B1DCB" w:rsidP="008B1DCB">
      <w:pPr>
        <w:spacing w:after="0" w:line="240" w:lineRule="auto"/>
        <w:jc w:val="both"/>
      </w:pPr>
      <w:r>
        <w:t>Abu Darda a rapporté que le prophète (Mahomet) a dit:</w:t>
      </w:r>
    </w:p>
    <w:p w14:paraId="1711E8FF" w14:textId="77777777" w:rsidR="008B1DCB" w:rsidRPr="008B1DCB" w:rsidRDefault="008B1DCB" w:rsidP="008B1DCB">
      <w:pPr>
        <w:spacing w:after="0" w:line="240" w:lineRule="auto"/>
        <w:jc w:val="both"/>
        <w:rPr>
          <w:color w:val="C00000"/>
        </w:rPr>
      </w:pPr>
      <w:r>
        <w:t xml:space="preserve">Allah a créé Adam quand il l'a créé. Alors il a frappé son épaule droite et en a sorti la race blanche comme si c'était des graines, et il </w:t>
      </w:r>
      <w:r w:rsidRPr="008B1DCB">
        <w:rPr>
          <w:color w:val="C00000"/>
        </w:rPr>
        <w:t>a frappé son épaule gauche et en a sorti la race noire comme si c'étaient du charbon</w:t>
      </w:r>
      <w:r>
        <w:t xml:space="preserve">. Alors il a dit à ceux qui étaient à son coté droit : Du coté du paradis et je ne m'en soucie pas. </w:t>
      </w:r>
      <w:r w:rsidRPr="008B1DCB">
        <w:rPr>
          <w:color w:val="C00000"/>
        </w:rPr>
        <w:t>Il a dit à ceux qui étaient sur son épaule gauche : Du coté de l'enfer et je ne m'en soucie pas.</w:t>
      </w:r>
    </w:p>
    <w:p w14:paraId="4A6E5953" w14:textId="77777777" w:rsidR="00AB0AA8" w:rsidRDefault="00AB0AA8" w:rsidP="008B1DCB">
      <w:pPr>
        <w:spacing w:after="0" w:line="240" w:lineRule="auto"/>
        <w:jc w:val="both"/>
      </w:pPr>
    </w:p>
    <w:p w14:paraId="7A9D3D71" w14:textId="77777777" w:rsidR="008B1DCB" w:rsidRDefault="008B1DCB" w:rsidP="008B1DCB">
      <w:pPr>
        <w:spacing w:after="0" w:line="240" w:lineRule="auto"/>
        <w:jc w:val="both"/>
      </w:pPr>
      <w:r>
        <w:t>SAHIH MUSLIM 5:2334</w:t>
      </w:r>
    </w:p>
    <w:p w14:paraId="7D4B1B66" w14:textId="77777777" w:rsidR="008B1DCB" w:rsidRDefault="008B1DCB" w:rsidP="008B1DCB">
      <w:pPr>
        <w:spacing w:after="0" w:line="240" w:lineRule="auto"/>
        <w:jc w:val="both"/>
      </w:pPr>
      <w:r>
        <w:t xml:space="preserve">Le Prophète dit '' </w:t>
      </w:r>
      <w:r w:rsidRPr="008B1DCB">
        <w:rPr>
          <w:color w:val="C00000"/>
        </w:rPr>
        <w:t xml:space="preserve">Le plus détesté parmi la création d'Allah est un homme noir parmi eux </w:t>
      </w:r>
      <w:r>
        <w:t>(Khwarij). Une de ses mains est comme la trayon d'une chèvre ou le téton de la poitrine.</w:t>
      </w:r>
    </w:p>
    <w:p w14:paraId="456701EE" w14:textId="77777777" w:rsidR="008B1DCB" w:rsidRDefault="008B1DCB" w:rsidP="008B1DCB">
      <w:pPr>
        <w:spacing w:after="0" w:line="240" w:lineRule="auto"/>
        <w:jc w:val="both"/>
      </w:pPr>
    </w:p>
    <w:p w14:paraId="1BC1D444" w14:textId="77777777" w:rsidR="008B1DCB" w:rsidRDefault="008B1DCB" w:rsidP="008B1DCB">
      <w:pPr>
        <w:spacing w:after="0" w:line="240" w:lineRule="auto"/>
        <w:jc w:val="both"/>
      </w:pPr>
      <w:r>
        <w:t>QADI IYAD, page 375:</w:t>
      </w:r>
    </w:p>
    <w:p w14:paraId="75F8EF25" w14:textId="77777777" w:rsidR="008B1DCB" w:rsidRPr="008B1DCB" w:rsidRDefault="008B1DCB" w:rsidP="008B1DCB">
      <w:pPr>
        <w:spacing w:after="0" w:line="240" w:lineRule="auto"/>
        <w:jc w:val="both"/>
        <w:rPr>
          <w:color w:val="C00000"/>
        </w:rPr>
      </w:pPr>
      <w:r w:rsidRPr="008B1DCB">
        <w:rPr>
          <w:color w:val="C00000"/>
        </w:rPr>
        <w:t>Quiconque osera dire que notre Prophète était noir, sera tué!”</w:t>
      </w:r>
    </w:p>
    <w:p w14:paraId="69FB525A" w14:textId="77777777" w:rsidR="008B1DCB" w:rsidRDefault="008B1DCB" w:rsidP="008B1DCB">
      <w:pPr>
        <w:spacing w:after="0" w:line="240" w:lineRule="auto"/>
        <w:jc w:val="both"/>
      </w:pPr>
    </w:p>
    <w:p w14:paraId="699346E5" w14:textId="77777777" w:rsidR="008B1DCB" w:rsidRDefault="008B1DCB" w:rsidP="008B1DCB">
      <w:pPr>
        <w:spacing w:after="0" w:line="240" w:lineRule="auto"/>
        <w:jc w:val="both"/>
      </w:pPr>
      <w:r>
        <w:t>BUKHARI 1:11:664</w:t>
      </w:r>
    </w:p>
    <w:p w14:paraId="5213B73A" w14:textId="77777777" w:rsidR="008B1DCB" w:rsidRDefault="008B1DCB" w:rsidP="008B1DCB">
      <w:pPr>
        <w:spacing w:after="0" w:line="240" w:lineRule="auto"/>
        <w:jc w:val="both"/>
      </w:pPr>
      <w:r>
        <w:t xml:space="preserve">Le Prophète a dit à Abu-Dhar : " </w:t>
      </w:r>
      <w:r w:rsidRPr="008B1DCB">
        <w:rPr>
          <w:color w:val="C00000"/>
        </w:rPr>
        <w:t>Écoutez et obéis (ton chef) même s'il est un éthiopien avec une tête comme un raisin</w:t>
      </w:r>
      <w:r>
        <w:t>."</w:t>
      </w:r>
    </w:p>
    <w:p w14:paraId="59690575" w14:textId="77777777" w:rsidR="008B1DCB" w:rsidRDefault="008B1DCB" w:rsidP="008B1DCB">
      <w:pPr>
        <w:spacing w:after="0" w:line="240" w:lineRule="auto"/>
        <w:jc w:val="both"/>
      </w:pPr>
    </w:p>
    <w:p w14:paraId="2D034E18" w14:textId="77777777" w:rsidR="008B1DCB" w:rsidRDefault="008B1DCB" w:rsidP="008B1DCB">
      <w:pPr>
        <w:spacing w:after="0" w:line="240" w:lineRule="auto"/>
        <w:jc w:val="both"/>
      </w:pPr>
      <w:r>
        <w:t>IBN QOUTAYBAKITAB AL-MA'ÂRIF :</w:t>
      </w:r>
    </w:p>
    <w:p w14:paraId="72D7BA78" w14:textId="77777777" w:rsidR="008B1DCB" w:rsidRDefault="008B1DCB" w:rsidP="008B1DCB">
      <w:pPr>
        <w:spacing w:after="0" w:line="240" w:lineRule="auto"/>
        <w:jc w:val="both"/>
      </w:pPr>
      <w:r>
        <w:t xml:space="preserve">Wahb Ibn Munabbih a dit : Cham, le fils de Noé, était un homme blanc, beau de visage et de stature et </w:t>
      </w:r>
      <w:r w:rsidRPr="008B1DCB">
        <w:rPr>
          <w:color w:val="C00000"/>
        </w:rPr>
        <w:t>Dieu Tout-Puissant changea sa couleur et la couleur de ses descendants en réponse à la malédiction de son père</w:t>
      </w:r>
      <w:r>
        <w:t>. Il partit, suivi de ses fils, et ils s'installèrent près du rivage où Dieu les multiplia. Ce sont les Noirs [sûdan] »</w:t>
      </w:r>
    </w:p>
    <w:p w14:paraId="59197FEF" w14:textId="77777777" w:rsidR="008B1DCB" w:rsidRDefault="008B1DCB" w:rsidP="008B1DCB">
      <w:pPr>
        <w:spacing w:after="0" w:line="240" w:lineRule="auto"/>
        <w:jc w:val="both"/>
      </w:pPr>
    </w:p>
    <w:p w14:paraId="424DD4DB" w14:textId="77777777" w:rsidR="008B1DCB" w:rsidRDefault="008B1DCB" w:rsidP="008B1DCB">
      <w:pPr>
        <w:spacing w:after="0" w:line="240" w:lineRule="auto"/>
        <w:jc w:val="both"/>
      </w:pPr>
      <w:r>
        <w:t>ABDULLAH IBN MUGHAFFAL a rapporté:</w:t>
      </w:r>
    </w:p>
    <w:p w14:paraId="3EEBB804" w14:textId="77777777" w:rsidR="008B1DCB" w:rsidRDefault="008B1DCB" w:rsidP="008B1DCB">
      <w:pPr>
        <w:spacing w:after="0" w:line="240" w:lineRule="auto"/>
        <w:jc w:val="both"/>
      </w:pPr>
      <w:r>
        <w:t xml:space="preserve">Le prophète a dit: si les chiens n'étaient pas une espèce de créature, j'aurai ordonné qu'ils soient tous tué; </w:t>
      </w:r>
      <w:r w:rsidRPr="008B1DCB">
        <w:rPr>
          <w:color w:val="C00000"/>
        </w:rPr>
        <w:t>mais tuer tous ceux qui sont noir</w:t>
      </w:r>
      <w:r>
        <w:t>s.</w:t>
      </w:r>
    </w:p>
    <w:p w14:paraId="7C514A67" w14:textId="77777777" w:rsidR="008B1DCB" w:rsidRDefault="008B1DCB" w:rsidP="008B1DCB">
      <w:pPr>
        <w:spacing w:after="0" w:line="240" w:lineRule="auto"/>
        <w:jc w:val="both"/>
      </w:pPr>
    </w:p>
    <w:p w14:paraId="55A04CAD" w14:textId="77777777" w:rsidR="008B1DCB" w:rsidRPr="008B1DCB" w:rsidRDefault="008B1DCB" w:rsidP="008B1DCB">
      <w:pPr>
        <w:spacing w:after="0" w:line="240" w:lineRule="auto"/>
        <w:jc w:val="both"/>
        <w:rPr>
          <w:lang w:val="en-GB"/>
        </w:rPr>
      </w:pPr>
      <w:r w:rsidRPr="008B1DCB">
        <w:rPr>
          <w:lang w:val="en-GB"/>
        </w:rPr>
        <w:t>SAHIH JAMI AT-TIRMIDHI Vol. 3 – 1205-1896, hadith numéro 1239</w:t>
      </w:r>
    </w:p>
    <w:p w14:paraId="402B7D58" w14:textId="7F7398CC" w:rsidR="008B1DCB" w:rsidRDefault="008B1DCB" w:rsidP="008B1DCB">
      <w:pPr>
        <w:spacing w:after="0" w:line="240" w:lineRule="auto"/>
        <w:jc w:val="both"/>
      </w:pPr>
      <w:r>
        <w:t xml:space="preserve">Un homme vient prêter serment devant Mahomet qui ne sait pas que c’est un esclave. Lorsque son propriétaire vient le récupérer le prophète des musulmans se rend compte de sa condition. Il propose donc à son propriétaire de lui racheter. Et pour ce faire, </w:t>
      </w:r>
      <w:r w:rsidRPr="008B1DCB">
        <w:rPr>
          <w:color w:val="C00000"/>
        </w:rPr>
        <w:t>l’échange contre deux esclaves noirs qu’il possédait</w:t>
      </w:r>
      <w:r>
        <w:t>.</w:t>
      </w:r>
    </w:p>
    <w:p w14:paraId="10B9C838" w14:textId="6C84B7E8" w:rsidR="008B1DCB" w:rsidRDefault="008B1DCB" w:rsidP="008B1DCB">
      <w:pPr>
        <w:spacing w:after="0" w:line="240" w:lineRule="auto"/>
        <w:jc w:val="both"/>
      </w:pPr>
    </w:p>
    <w:p w14:paraId="31B14673" w14:textId="124883A4" w:rsidR="0021032C" w:rsidRDefault="0021032C" w:rsidP="0021032C">
      <w:pPr>
        <w:spacing w:after="0" w:line="240" w:lineRule="auto"/>
        <w:jc w:val="both"/>
      </w:pPr>
      <w:r>
        <w:t>SAFIYA BINT HOUYAYE ESCLAVE SEXUEL DE MOHAMED :</w:t>
      </w:r>
    </w:p>
    <w:p w14:paraId="3A90232A" w14:textId="3BD6D903" w:rsidR="0021032C" w:rsidRDefault="0021032C" w:rsidP="0021032C">
      <w:pPr>
        <w:spacing w:after="0" w:line="240" w:lineRule="auto"/>
        <w:jc w:val="both"/>
      </w:pPr>
      <w:r>
        <w:t>Anas dit : Une belle esclave échut à Dihyah. L’apôtre l’acheta contre sept esclaves. Il la confia ensuite à Umm Sulaim pour (qu’elle) la pare et la prépare au mariage. (Sunan Abu Dawud, Book 19, Number 2991).</w:t>
      </w:r>
    </w:p>
    <w:p w14:paraId="3C5017F7" w14:textId="17BBCF45" w:rsidR="00610057" w:rsidRDefault="00610057" w:rsidP="0021032C">
      <w:pPr>
        <w:spacing w:after="0" w:line="240" w:lineRule="auto"/>
        <w:jc w:val="both"/>
      </w:pPr>
    </w:p>
    <w:p w14:paraId="4133358F" w14:textId="02D6705B" w:rsidR="00A87566" w:rsidRDefault="00A87566" w:rsidP="00AB0AA8">
      <w:pPr>
        <w:pStyle w:val="Titre2"/>
      </w:pPr>
      <w:bookmarkStart w:id="9" w:name="_Toc46467362"/>
      <w:r w:rsidRPr="00A87566">
        <w:t>Maria l'esclave copte</w:t>
      </w:r>
      <w:bookmarkEnd w:id="9"/>
    </w:p>
    <w:p w14:paraId="263C5E71" w14:textId="77777777" w:rsidR="00A87566" w:rsidRDefault="00A87566" w:rsidP="00A87566">
      <w:pPr>
        <w:spacing w:after="0" w:line="240" w:lineRule="auto"/>
        <w:jc w:val="both"/>
      </w:pPr>
    </w:p>
    <w:p w14:paraId="649A8E2E" w14:textId="74FFDCE7" w:rsidR="00A87566" w:rsidRDefault="00A87566" w:rsidP="00A87566">
      <w:pPr>
        <w:spacing w:after="0" w:line="240" w:lineRule="auto"/>
        <w:jc w:val="both"/>
      </w:pPr>
      <w:r>
        <w:t xml:space="preserve">Un jour Mahomet reçoit en cadeaux de la part d'un officier byzantin , </w:t>
      </w:r>
      <w:r w:rsidRPr="00A87566">
        <w:rPr>
          <w:color w:val="C00000"/>
        </w:rPr>
        <w:t xml:space="preserve">une esclave copte </w:t>
      </w:r>
      <w:r>
        <w:t xml:space="preserve">(une chrétienne d’Égypte) du nom de Maria. Mahomet en tomba totalement amoureux, ce qui attira la jalousie de ces femmes. C'est alors qu'un verset tombe du ciel pour menacer ses femmes de les répudier </w:t>
      </w:r>
    </w:p>
    <w:p w14:paraId="184D75BF" w14:textId="16CA918B" w:rsidR="00A87566" w:rsidRDefault="00A87566" w:rsidP="00A87566">
      <w:pPr>
        <w:spacing w:after="0" w:line="240" w:lineRule="auto"/>
        <w:jc w:val="both"/>
      </w:pPr>
      <w:r>
        <w:t xml:space="preserve">Coran S66-V1 à 6 : </w:t>
      </w:r>
      <w:r w:rsidRPr="00A87566">
        <w:rPr>
          <w:i/>
          <w:iCs/>
        </w:rPr>
        <w:t>Ô Prophète! Pourquoi, en recherchant l´agrément de tes femmes, t´interdis-tu ce qu´Allah t´a rendu licite? (..) S´Ils vous répudie, il se peut que le Seigneur lui donne en échange des épouses meilleures que vous</w:t>
      </w:r>
      <w:r>
        <w:t>.</w:t>
      </w:r>
    </w:p>
    <w:p w14:paraId="1B0B5107" w14:textId="743E2C47" w:rsidR="00A87566" w:rsidRDefault="00A87566" w:rsidP="00A87566">
      <w:pPr>
        <w:spacing w:after="0" w:line="240" w:lineRule="auto"/>
        <w:jc w:val="both"/>
      </w:pPr>
      <w:r>
        <w:t>Maria tomba enceinte, et donna à Mahomet un fils, Ibrahim (né en 630), mais il mourut 18 mois plus tard.</w:t>
      </w:r>
    </w:p>
    <w:p w14:paraId="27C0AC66" w14:textId="77777777" w:rsidR="0021032C" w:rsidRDefault="0021032C" w:rsidP="0021032C">
      <w:pPr>
        <w:spacing w:after="0" w:line="240" w:lineRule="auto"/>
        <w:jc w:val="both"/>
      </w:pPr>
    </w:p>
    <w:p w14:paraId="49A87B11" w14:textId="21200966" w:rsidR="00507F48" w:rsidRDefault="00507F48" w:rsidP="00507F48">
      <w:pPr>
        <w:pStyle w:val="Titre1"/>
      </w:pPr>
      <w:bookmarkStart w:id="10" w:name="_Toc46467363"/>
      <w:r>
        <w:lastRenderedPageBreak/>
        <w:t>Dans la Sira</w:t>
      </w:r>
      <w:r w:rsidR="003338AD">
        <w:t xml:space="preserve"> et la vie de Mahomet</w:t>
      </w:r>
      <w:bookmarkEnd w:id="10"/>
    </w:p>
    <w:p w14:paraId="29451784" w14:textId="65155C94" w:rsidR="00507F48" w:rsidRPr="003338AD" w:rsidRDefault="00507F48" w:rsidP="003338AD">
      <w:pPr>
        <w:spacing w:after="0" w:line="240" w:lineRule="auto"/>
        <w:jc w:val="both"/>
        <w:rPr>
          <w:rFonts w:ascii="Calibri" w:hAnsi="Calibri" w:cs="Calibri"/>
        </w:rPr>
      </w:pPr>
    </w:p>
    <w:p w14:paraId="3D64064A" w14:textId="440C93D8" w:rsidR="003338AD" w:rsidRDefault="003338AD" w:rsidP="003338AD">
      <w:pPr>
        <w:pStyle w:val="NormalWeb"/>
        <w:shd w:val="clear" w:color="auto" w:fill="FFFFFF"/>
        <w:spacing w:before="0" w:beforeAutospacing="0" w:after="0" w:afterAutospacing="0"/>
        <w:jc w:val="both"/>
        <w:rPr>
          <w:rFonts w:ascii="Calibri" w:hAnsi="Calibri" w:cs="Calibri"/>
          <w:sz w:val="22"/>
          <w:szCs w:val="22"/>
        </w:rPr>
      </w:pPr>
      <w:r w:rsidRPr="005B7CDB">
        <w:rPr>
          <w:rFonts w:ascii="Calibri" w:hAnsi="Calibri" w:cs="Calibri"/>
          <w:sz w:val="22"/>
          <w:szCs w:val="22"/>
        </w:rPr>
        <w:t>L'esclavage était pratiqué en Arabie pré-islamique et Mahomet, lui-même, le pratiqua</w:t>
      </w:r>
      <w:r w:rsidR="008D3BAE" w:rsidRPr="005B7CDB">
        <w:rPr>
          <w:rStyle w:val="Appelnotedebasdep"/>
          <w:rFonts w:ascii="Calibri" w:hAnsi="Calibri" w:cs="Calibri"/>
          <w:sz w:val="22"/>
          <w:szCs w:val="22"/>
        </w:rPr>
        <w:footnoteReference w:id="29"/>
      </w:r>
      <w:r w:rsidRPr="005B7CDB">
        <w:rPr>
          <w:rFonts w:ascii="Calibri" w:hAnsi="Calibri" w:cs="Calibri"/>
          <w:sz w:val="22"/>
          <w:szCs w:val="22"/>
        </w:rPr>
        <w:t xml:space="preserve">. </w:t>
      </w:r>
      <w:r w:rsidR="008D3BAE" w:rsidRPr="005B7CDB">
        <w:rPr>
          <w:rFonts w:ascii="Calibri" w:hAnsi="Calibri" w:cs="Calibri"/>
          <w:sz w:val="22"/>
          <w:szCs w:val="22"/>
        </w:rPr>
        <w:t>« </w:t>
      </w:r>
      <w:r w:rsidRPr="005B7CDB">
        <w:rPr>
          <w:rFonts w:ascii="Calibri" w:hAnsi="Calibri" w:cs="Calibri"/>
          <w:sz w:val="22"/>
          <w:szCs w:val="22"/>
        </w:rPr>
        <w:t xml:space="preserve">À l’égard des esclaves, Mahomet maintient la servitude et le Coran s’avère favorable au principe de l’esclavage, qu’il se </w:t>
      </w:r>
      <w:r w:rsidRPr="005B7CDB">
        <w:rPr>
          <w:rFonts w:ascii="Calibri" w:hAnsi="Calibri" w:cs="Calibri"/>
          <w:i/>
          <w:iCs/>
          <w:sz w:val="22"/>
          <w:szCs w:val="22"/>
        </w:rPr>
        <w:t>contente d’encadrer. Il interdit par exemple la servitude des musulmans, favorise l’affranchissement et donne aux hommes concernés un statut dans la société</w:t>
      </w:r>
      <w:r w:rsidR="008D3BAE" w:rsidRPr="005B7CDB">
        <w:rPr>
          <w:rStyle w:val="Appelnotedebasdep"/>
          <w:rFonts w:ascii="Calibri" w:hAnsi="Calibri" w:cs="Calibri"/>
          <w:sz w:val="22"/>
          <w:szCs w:val="22"/>
        </w:rPr>
        <w:footnoteReference w:id="30"/>
      </w:r>
      <w:r w:rsidR="008D3BAE" w:rsidRPr="005B7CDB">
        <w:rPr>
          <w:rFonts w:ascii="Calibri" w:hAnsi="Calibri" w:cs="Calibri"/>
          <w:sz w:val="22"/>
          <w:szCs w:val="22"/>
        </w:rPr>
        <w:t xml:space="preserve"> ». </w:t>
      </w:r>
    </w:p>
    <w:p w14:paraId="2270CA4A" w14:textId="77777777" w:rsidR="008B1379" w:rsidRDefault="008B1379" w:rsidP="005B7CDB">
      <w:pPr>
        <w:pStyle w:val="NormalWeb"/>
        <w:shd w:val="clear" w:color="auto" w:fill="FFFFFF"/>
        <w:spacing w:before="0" w:beforeAutospacing="0" w:after="0" w:afterAutospacing="0"/>
        <w:jc w:val="both"/>
        <w:rPr>
          <w:rFonts w:ascii="Calibri" w:hAnsi="Calibri" w:cs="Calibri"/>
          <w:sz w:val="22"/>
          <w:szCs w:val="22"/>
        </w:rPr>
      </w:pPr>
    </w:p>
    <w:p w14:paraId="4C5EE01C" w14:textId="320798B6" w:rsidR="00503E89" w:rsidRDefault="00503E89" w:rsidP="00503E89">
      <w:pPr>
        <w:pStyle w:val="Titre2"/>
      </w:pPr>
      <w:bookmarkStart w:id="11" w:name="_Toc46467364"/>
      <w:r>
        <w:t>L</w:t>
      </w:r>
      <w:r w:rsidRPr="005B7CDB">
        <w:t>'épisode du massacre de la tribu de Qaynuqa</w:t>
      </w:r>
      <w:bookmarkEnd w:id="11"/>
    </w:p>
    <w:p w14:paraId="17F61702" w14:textId="37035565" w:rsidR="00503E89" w:rsidRDefault="00503E89" w:rsidP="005B7CDB">
      <w:pPr>
        <w:pStyle w:val="NormalWeb"/>
        <w:shd w:val="clear" w:color="auto" w:fill="FFFFFF"/>
        <w:spacing w:before="0" w:beforeAutospacing="0" w:after="0" w:afterAutospacing="0"/>
        <w:jc w:val="both"/>
        <w:rPr>
          <w:rFonts w:ascii="Calibri" w:hAnsi="Calibri" w:cs="Calibri"/>
          <w:sz w:val="22"/>
          <w:szCs w:val="22"/>
        </w:rPr>
      </w:pPr>
    </w:p>
    <w:p w14:paraId="29C4EACB" w14:textId="5399A98A" w:rsidR="00503E89" w:rsidRPr="00503E89" w:rsidRDefault="00503E89" w:rsidP="00503E89">
      <w:pPr>
        <w:pStyle w:val="NormalWeb"/>
        <w:shd w:val="clear" w:color="auto" w:fill="FFFFFF"/>
        <w:spacing w:before="0" w:beforeAutospacing="0" w:after="0" w:afterAutospacing="0"/>
        <w:jc w:val="both"/>
        <w:rPr>
          <w:rFonts w:ascii="Calibri" w:hAnsi="Calibri" w:cs="Calibri"/>
          <w:color w:val="202122"/>
          <w:sz w:val="22"/>
          <w:szCs w:val="22"/>
        </w:rPr>
      </w:pPr>
      <w:r>
        <w:rPr>
          <w:rFonts w:ascii="Calibri" w:hAnsi="Calibri" w:cs="Calibri"/>
          <w:color w:val="202122"/>
          <w:sz w:val="22"/>
          <w:szCs w:val="22"/>
        </w:rPr>
        <w:t xml:space="preserve">L’historien (chroniqueur) musulman </w:t>
      </w:r>
      <w:hyperlink r:id="rId15" w:tooltip="Tabari" w:history="1">
        <w:r w:rsidRPr="00503E89">
          <w:rPr>
            <w:rStyle w:val="Lienhypertexte"/>
            <w:rFonts w:ascii="Calibri" w:eastAsiaTheme="majorEastAsia" w:hAnsi="Calibri" w:cs="Calibri"/>
            <w:color w:val="0B0080"/>
            <w:sz w:val="22"/>
            <w:szCs w:val="22"/>
          </w:rPr>
          <w:t>Tabarî</w:t>
        </w:r>
      </w:hyperlink>
      <w:r w:rsidRPr="00503E89">
        <w:rPr>
          <w:rFonts w:ascii="Calibri" w:hAnsi="Calibri" w:cs="Calibri"/>
          <w:color w:val="202122"/>
          <w:sz w:val="22"/>
          <w:szCs w:val="22"/>
        </w:rPr>
        <w:t> </w:t>
      </w:r>
      <w:r>
        <w:rPr>
          <w:rFonts w:ascii="Calibri" w:hAnsi="Calibri" w:cs="Calibri"/>
          <w:color w:val="202122"/>
          <w:sz w:val="22"/>
          <w:szCs w:val="22"/>
        </w:rPr>
        <w:t xml:space="preserve">(10° siècle) </w:t>
      </w:r>
      <w:r w:rsidRPr="00503E89">
        <w:rPr>
          <w:rFonts w:ascii="Calibri" w:hAnsi="Calibri" w:cs="Calibri"/>
          <w:color w:val="202122"/>
          <w:sz w:val="22"/>
          <w:szCs w:val="22"/>
        </w:rPr>
        <w:t>donne le récit suivant :</w:t>
      </w:r>
    </w:p>
    <w:p w14:paraId="02703036" w14:textId="77777777" w:rsidR="00503E89" w:rsidRPr="00503E89" w:rsidRDefault="00503E89" w:rsidP="00503E89">
      <w:pPr>
        <w:pStyle w:val="NormalWeb"/>
        <w:shd w:val="clear" w:color="auto" w:fill="FFFFFF"/>
        <w:spacing w:before="0" w:beforeAutospacing="0" w:after="0" w:afterAutospacing="0"/>
        <w:jc w:val="both"/>
        <w:rPr>
          <w:rFonts w:ascii="Calibri" w:hAnsi="Calibri" w:cs="Calibri"/>
          <w:color w:val="202122"/>
          <w:sz w:val="22"/>
          <w:szCs w:val="22"/>
        </w:rPr>
      </w:pPr>
      <w:r w:rsidRPr="00503E89">
        <w:rPr>
          <w:rFonts w:ascii="Calibri" w:hAnsi="Calibri" w:cs="Calibri"/>
          <w:color w:val="202122"/>
          <w:sz w:val="22"/>
          <w:szCs w:val="22"/>
        </w:rPr>
        <w:t>« </w:t>
      </w:r>
      <w:hyperlink r:id="rId16" w:tooltip="Sa’d ibn Mu'adh" w:history="1">
        <w:r w:rsidRPr="00503E89">
          <w:rPr>
            <w:rStyle w:val="Lienhypertexte"/>
            <w:rFonts w:ascii="Calibri" w:eastAsiaTheme="majorEastAsia" w:hAnsi="Calibri" w:cs="Calibri"/>
            <w:i/>
            <w:iCs/>
            <w:color w:val="0B0080"/>
            <w:sz w:val="22"/>
            <w:szCs w:val="22"/>
          </w:rPr>
          <w:t>Sa'd</w:t>
        </w:r>
      </w:hyperlink>
      <w:r w:rsidRPr="00503E89">
        <w:rPr>
          <w:rFonts w:ascii="Calibri" w:hAnsi="Calibri" w:cs="Calibri"/>
          <w:i/>
          <w:iCs/>
          <w:color w:val="202122"/>
          <w:sz w:val="22"/>
          <w:szCs w:val="22"/>
        </w:rPr>
        <w:t> avait été blessé à la main par une flèche, et son sang ne cessait de couler. Étant en présence du Prophète, </w:t>
      </w:r>
      <w:hyperlink r:id="rId17" w:tooltip="Sa’d ibn Mu'adh" w:history="1">
        <w:r w:rsidRPr="00503E89">
          <w:rPr>
            <w:rStyle w:val="Lienhypertexte"/>
            <w:rFonts w:ascii="Calibri" w:eastAsiaTheme="majorEastAsia" w:hAnsi="Calibri" w:cs="Calibri"/>
            <w:i/>
            <w:iCs/>
            <w:color w:val="0B0080"/>
            <w:sz w:val="22"/>
            <w:szCs w:val="22"/>
          </w:rPr>
          <w:t>Sa'd</w:t>
        </w:r>
      </w:hyperlink>
      <w:r w:rsidRPr="00503E89">
        <w:rPr>
          <w:rFonts w:ascii="Calibri" w:hAnsi="Calibri" w:cs="Calibri"/>
          <w:i/>
          <w:iCs/>
          <w:color w:val="202122"/>
          <w:sz w:val="22"/>
          <w:szCs w:val="22"/>
        </w:rPr>
        <w:t> dit : Il faut les tués tous, partager leurs biens et réduire en esclavage leurs femmes et leurs enfants. Le Prophète, satisfait de cette sentence, dit à </w:t>
      </w:r>
      <w:hyperlink r:id="rId18" w:tooltip="Sa’d ibn Mu'adh" w:history="1">
        <w:r w:rsidRPr="00503E89">
          <w:rPr>
            <w:rStyle w:val="Lienhypertexte"/>
            <w:rFonts w:ascii="Calibri" w:eastAsiaTheme="majorEastAsia" w:hAnsi="Calibri" w:cs="Calibri"/>
            <w:i/>
            <w:iCs/>
            <w:color w:val="0B0080"/>
            <w:sz w:val="22"/>
            <w:szCs w:val="22"/>
          </w:rPr>
          <w:t>Sa'd</w:t>
        </w:r>
      </w:hyperlink>
      <w:r w:rsidRPr="00503E89">
        <w:rPr>
          <w:rFonts w:ascii="Calibri" w:hAnsi="Calibri" w:cs="Calibri"/>
          <w:i/>
          <w:iCs/>
          <w:color w:val="202122"/>
          <w:sz w:val="22"/>
          <w:szCs w:val="22"/>
        </w:rPr>
        <w:t> : Tu as prononcé selon la volonté de Dieu. En entendant ces paroles, ceux d'entre les juifs qui pouvaient s'enfuir gagnèrent le désert ; les autres restèrent ; ils étaient huit cents hommes. Le Prophète leur fit lier les mains et fit saisir leurs biens. On rentra à Médine à la fin du mois de dsou'l-qa'da. Les juifs restèrent dans les liens pendant trois jours, jusqu'à ce que tous leurs biens fussent transportés à </w:t>
      </w:r>
      <w:hyperlink r:id="rId19" w:tooltip="Médine" w:history="1">
        <w:r w:rsidRPr="00503E89">
          <w:rPr>
            <w:rStyle w:val="Lienhypertexte"/>
            <w:rFonts w:ascii="Calibri" w:eastAsiaTheme="majorEastAsia" w:hAnsi="Calibri" w:cs="Calibri"/>
            <w:i/>
            <w:iCs/>
            <w:color w:val="0B0080"/>
            <w:sz w:val="22"/>
            <w:szCs w:val="22"/>
          </w:rPr>
          <w:t>Médine</w:t>
        </w:r>
      </w:hyperlink>
      <w:r w:rsidRPr="00503E89">
        <w:rPr>
          <w:rFonts w:ascii="Calibri" w:hAnsi="Calibri" w:cs="Calibri"/>
          <w:i/>
          <w:iCs/>
          <w:color w:val="202122"/>
          <w:sz w:val="22"/>
          <w:szCs w:val="22"/>
        </w:rPr>
        <w:t>. Ensuite, le Prophète fit creuser une fosse sur la place du marché, s'assit au bord, fit appeler </w:t>
      </w:r>
      <w:hyperlink r:id="rId20" w:tooltip="ʿAlī ibn Abī T̩ālib" w:history="1">
        <w:r w:rsidRPr="00503E89">
          <w:rPr>
            <w:rStyle w:val="Lienhypertexte"/>
            <w:rFonts w:ascii="Calibri" w:eastAsiaTheme="majorEastAsia" w:hAnsi="Calibri" w:cs="Calibri"/>
            <w:i/>
            <w:iCs/>
            <w:color w:val="0B0080"/>
            <w:sz w:val="22"/>
            <w:szCs w:val="22"/>
          </w:rPr>
          <w:t>'Ali fils d'Abou-Tâlib</w:t>
        </w:r>
      </w:hyperlink>
      <w:r w:rsidRPr="00503E89">
        <w:rPr>
          <w:rFonts w:ascii="Calibri" w:hAnsi="Calibri" w:cs="Calibri"/>
          <w:i/>
          <w:iCs/>
          <w:color w:val="202122"/>
          <w:sz w:val="22"/>
          <w:szCs w:val="22"/>
        </w:rPr>
        <w:t>, et Zobaïr fils d'Al-'Awwâm, et leur ordonna de prendre leurs sabres et de tuer successivement tous les juifs, et de les jeter dans la fosse. Il fit grâce aux femmes et aux enfants ; mais il fit tuer également les jeunes garçons qui portaient les signes de la puberté&lt;</w:t>
      </w:r>
      <w:hyperlink r:id="rId21" w:anchor="cite_note-14" w:history="1">
        <w:r w:rsidRPr="00503E89">
          <w:rPr>
            <w:rStyle w:val="Lienhypertexte"/>
            <w:rFonts w:ascii="Calibri" w:eastAsiaTheme="majorEastAsia" w:hAnsi="Calibri" w:cs="Calibri"/>
            <w:i/>
            <w:iCs/>
            <w:color w:val="0B0080"/>
            <w:sz w:val="22"/>
            <w:szCs w:val="22"/>
            <w:vertAlign w:val="superscript"/>
          </w:rPr>
          <w:t>14</w:t>
        </w:r>
      </w:hyperlink>
      <w:r w:rsidRPr="00503E89">
        <w:rPr>
          <w:rFonts w:ascii="Calibri" w:hAnsi="Calibri" w:cs="Calibri"/>
          <w:i/>
          <w:iCs/>
          <w:color w:val="202122"/>
          <w:sz w:val="22"/>
          <w:szCs w:val="22"/>
        </w:rPr>
        <w:t>. </w:t>
      </w:r>
      <w:r w:rsidRPr="00503E89">
        <w:rPr>
          <w:rFonts w:ascii="Calibri" w:hAnsi="Calibri" w:cs="Calibri"/>
          <w:color w:val="202122"/>
          <w:sz w:val="22"/>
          <w:szCs w:val="22"/>
        </w:rPr>
        <w:t>»</w:t>
      </w:r>
    </w:p>
    <w:p w14:paraId="15EFD238" w14:textId="1CBDDF2A" w:rsidR="00503E89" w:rsidRPr="00503E89" w:rsidRDefault="00503E89" w:rsidP="00503E89">
      <w:pPr>
        <w:pStyle w:val="NormalWeb"/>
        <w:shd w:val="clear" w:color="auto" w:fill="FFFFFF"/>
        <w:spacing w:before="0" w:beforeAutospacing="0" w:after="0" w:afterAutospacing="0"/>
        <w:jc w:val="both"/>
        <w:rPr>
          <w:rFonts w:ascii="Calibri" w:hAnsi="Calibri" w:cs="Calibri"/>
          <w:sz w:val="22"/>
          <w:szCs w:val="22"/>
        </w:rPr>
      </w:pPr>
    </w:p>
    <w:p w14:paraId="13616648" w14:textId="544817DB" w:rsidR="00503E89" w:rsidRDefault="00503E89" w:rsidP="00503E89">
      <w:pPr>
        <w:pStyle w:val="NormalWeb"/>
        <w:shd w:val="clear" w:color="auto" w:fill="FFFFFF"/>
        <w:spacing w:before="0" w:beforeAutospacing="0" w:after="0" w:afterAutospacing="0"/>
        <w:jc w:val="both"/>
        <w:rPr>
          <w:rFonts w:ascii="Calibri" w:hAnsi="Calibri" w:cs="Calibri"/>
          <w:color w:val="202122"/>
          <w:sz w:val="22"/>
          <w:szCs w:val="22"/>
        </w:rPr>
      </w:pPr>
      <w:r w:rsidRPr="00503E89">
        <w:rPr>
          <w:rFonts w:ascii="Calibri" w:hAnsi="Calibri" w:cs="Calibri"/>
          <w:color w:val="202122"/>
          <w:sz w:val="22"/>
          <w:szCs w:val="22"/>
        </w:rPr>
        <w:t>On retrouve une trace de cet événement dans le Coran à la sourate 33 aux versets 25 à 27 :</w:t>
      </w:r>
    </w:p>
    <w:p w14:paraId="6CC800ED" w14:textId="77777777" w:rsidR="00503E89" w:rsidRPr="00503E89" w:rsidRDefault="00503E89" w:rsidP="00503E89">
      <w:pPr>
        <w:pStyle w:val="NormalWeb"/>
        <w:shd w:val="clear" w:color="auto" w:fill="FFFFFF"/>
        <w:spacing w:before="0" w:beforeAutospacing="0" w:after="0" w:afterAutospacing="0"/>
        <w:jc w:val="both"/>
        <w:rPr>
          <w:rFonts w:ascii="Calibri" w:hAnsi="Calibri" w:cs="Calibri"/>
          <w:color w:val="202122"/>
          <w:sz w:val="22"/>
          <w:szCs w:val="22"/>
        </w:rPr>
      </w:pPr>
    </w:p>
    <w:p w14:paraId="1A9D8C02" w14:textId="77777777" w:rsidR="00503E89" w:rsidRPr="00503E89" w:rsidRDefault="00503E89" w:rsidP="00503E89">
      <w:pPr>
        <w:pStyle w:val="NormalWeb"/>
        <w:shd w:val="clear" w:color="auto" w:fill="FFFFFF"/>
        <w:spacing w:before="0" w:beforeAutospacing="0" w:after="0" w:afterAutospacing="0"/>
        <w:jc w:val="both"/>
        <w:rPr>
          <w:rFonts w:ascii="Calibri" w:hAnsi="Calibri" w:cs="Calibri"/>
          <w:color w:val="202122"/>
          <w:sz w:val="22"/>
          <w:szCs w:val="22"/>
        </w:rPr>
      </w:pPr>
      <w:r w:rsidRPr="00503E89">
        <w:rPr>
          <w:rFonts w:ascii="Calibri" w:hAnsi="Calibri" w:cs="Calibri"/>
          <w:color w:val="202122"/>
          <w:sz w:val="22"/>
          <w:szCs w:val="22"/>
        </w:rPr>
        <w:t>« 33.25. Dieu a fait rebrousser chemin aux infidèles, le cœur plein de rage et sans qu'ils aient acquis aucun avantage. Dieu épargna ainsi le combat aux croyants, car Dieu est Fort et Puissant. »</w:t>
      </w:r>
    </w:p>
    <w:p w14:paraId="2910F6E1" w14:textId="77777777" w:rsidR="00503E89" w:rsidRPr="00503E89" w:rsidRDefault="00503E89" w:rsidP="00503E89">
      <w:pPr>
        <w:pStyle w:val="NormalWeb"/>
        <w:shd w:val="clear" w:color="auto" w:fill="FFFFFF"/>
        <w:spacing w:before="0" w:beforeAutospacing="0" w:after="0" w:afterAutospacing="0"/>
        <w:jc w:val="both"/>
        <w:rPr>
          <w:rFonts w:ascii="Calibri" w:hAnsi="Calibri" w:cs="Calibri"/>
          <w:color w:val="202122"/>
          <w:sz w:val="22"/>
          <w:szCs w:val="22"/>
        </w:rPr>
      </w:pPr>
      <w:r w:rsidRPr="00503E89">
        <w:rPr>
          <w:rFonts w:ascii="Calibri" w:hAnsi="Calibri" w:cs="Calibri"/>
          <w:color w:val="202122"/>
          <w:sz w:val="22"/>
          <w:szCs w:val="22"/>
        </w:rPr>
        <w:t xml:space="preserve">« 33.26. Et Il a fait descendre de leurs forteresses ceux des gens de l'Écriture qui avaient prêté assistance aux coalisés, et </w:t>
      </w:r>
      <w:r w:rsidRPr="00503E89">
        <w:rPr>
          <w:rFonts w:ascii="Calibri" w:hAnsi="Calibri" w:cs="Calibri"/>
          <w:b/>
          <w:bCs/>
          <w:color w:val="C00000"/>
          <w:sz w:val="22"/>
          <w:szCs w:val="22"/>
        </w:rPr>
        <w:t>a jeté l'effroi dans leurs cœurs. Vous en avez tué une partie et vous en avez capturé une autre</w:t>
      </w:r>
      <w:r w:rsidRPr="00503E89">
        <w:rPr>
          <w:rFonts w:ascii="Calibri" w:hAnsi="Calibri" w:cs="Calibri"/>
          <w:color w:val="202122"/>
          <w:sz w:val="22"/>
          <w:szCs w:val="22"/>
        </w:rPr>
        <w:t>. »</w:t>
      </w:r>
    </w:p>
    <w:p w14:paraId="0ADBDA87" w14:textId="77777777" w:rsidR="00503E89" w:rsidRPr="00503E89" w:rsidRDefault="00503E89" w:rsidP="00503E89">
      <w:pPr>
        <w:pStyle w:val="NormalWeb"/>
        <w:shd w:val="clear" w:color="auto" w:fill="FFFFFF"/>
        <w:spacing w:before="0" w:beforeAutospacing="0" w:after="0" w:afterAutospacing="0"/>
        <w:jc w:val="both"/>
        <w:rPr>
          <w:rFonts w:ascii="Calibri" w:hAnsi="Calibri" w:cs="Calibri"/>
          <w:color w:val="202122"/>
          <w:sz w:val="22"/>
          <w:szCs w:val="22"/>
        </w:rPr>
      </w:pPr>
      <w:r w:rsidRPr="00503E89">
        <w:rPr>
          <w:rFonts w:ascii="Calibri" w:hAnsi="Calibri" w:cs="Calibri"/>
          <w:color w:val="202122"/>
          <w:sz w:val="22"/>
          <w:szCs w:val="22"/>
        </w:rPr>
        <w:t xml:space="preserve">« 33.27. </w:t>
      </w:r>
      <w:r w:rsidRPr="00503E89">
        <w:rPr>
          <w:rFonts w:ascii="Calibri" w:hAnsi="Calibri" w:cs="Calibri"/>
          <w:b/>
          <w:bCs/>
          <w:color w:val="C00000"/>
          <w:sz w:val="22"/>
          <w:szCs w:val="22"/>
        </w:rPr>
        <w:t>Dieu vous a fait ainsi hériter de leur pays, de leurs demeures, de leurs richesses et d'une terre que vos pieds n'avaient jamais foulée</w:t>
      </w:r>
      <w:r w:rsidRPr="00503E89">
        <w:rPr>
          <w:rFonts w:ascii="Calibri" w:hAnsi="Calibri" w:cs="Calibri"/>
          <w:color w:val="202122"/>
          <w:sz w:val="22"/>
          <w:szCs w:val="22"/>
        </w:rPr>
        <w:t>. La puissance de Dieu n'a point de limite</w:t>
      </w:r>
      <w:hyperlink r:id="rId22" w:anchor="cite_note-15" w:history="1">
        <w:r w:rsidRPr="00503E89">
          <w:rPr>
            <w:rStyle w:val="Lienhypertexte"/>
            <w:rFonts w:ascii="Calibri" w:eastAsiaTheme="majorEastAsia" w:hAnsi="Calibri" w:cs="Calibri"/>
            <w:color w:val="0B0080"/>
            <w:sz w:val="22"/>
            <w:szCs w:val="22"/>
            <w:vertAlign w:val="superscript"/>
          </w:rPr>
          <w:t>15</w:t>
        </w:r>
      </w:hyperlink>
      <w:r w:rsidRPr="00503E89">
        <w:rPr>
          <w:rFonts w:ascii="Calibri" w:hAnsi="Calibri" w:cs="Calibri"/>
          <w:color w:val="202122"/>
          <w:sz w:val="22"/>
          <w:szCs w:val="22"/>
        </w:rPr>
        <w:t>. »</w:t>
      </w:r>
    </w:p>
    <w:p w14:paraId="0AA66F2B" w14:textId="77777777" w:rsidR="00503E89" w:rsidRDefault="00503E89" w:rsidP="005B7CDB">
      <w:pPr>
        <w:pStyle w:val="NormalWeb"/>
        <w:shd w:val="clear" w:color="auto" w:fill="FFFFFF"/>
        <w:spacing w:before="0" w:beforeAutospacing="0" w:after="0" w:afterAutospacing="0"/>
        <w:jc w:val="both"/>
        <w:rPr>
          <w:rFonts w:ascii="Calibri" w:hAnsi="Calibri" w:cs="Calibri"/>
          <w:sz w:val="22"/>
          <w:szCs w:val="22"/>
        </w:rPr>
      </w:pPr>
    </w:p>
    <w:p w14:paraId="415223BE" w14:textId="2D50CCB7" w:rsidR="003338AD" w:rsidRPr="005B7CDB" w:rsidRDefault="003338AD" w:rsidP="005B7CDB">
      <w:pPr>
        <w:pStyle w:val="NormalWeb"/>
        <w:shd w:val="clear" w:color="auto" w:fill="FFFFFF"/>
        <w:spacing w:before="0" w:beforeAutospacing="0" w:after="0" w:afterAutospacing="0"/>
        <w:jc w:val="both"/>
        <w:rPr>
          <w:rFonts w:ascii="Calibri" w:hAnsi="Calibri" w:cs="Calibri"/>
          <w:sz w:val="22"/>
          <w:szCs w:val="22"/>
        </w:rPr>
      </w:pPr>
      <w:r w:rsidRPr="005B7CDB">
        <w:rPr>
          <w:rFonts w:ascii="Calibri" w:hAnsi="Calibri" w:cs="Calibri"/>
          <w:sz w:val="22"/>
          <w:szCs w:val="22"/>
        </w:rPr>
        <w:t>Les commentateurs coraniques ont vu dans la sourate 59 une évocation de l'épisode du massacre de la tribu de Qaynuqa, et de la mise en esclavage des femmes et des enfants</w:t>
      </w:r>
      <w:r w:rsidR="005B7CDB" w:rsidRPr="005B7CDB">
        <w:rPr>
          <w:rStyle w:val="Appelnotedebasdep"/>
          <w:rFonts w:ascii="Calibri" w:hAnsi="Calibri" w:cs="Calibri"/>
          <w:sz w:val="22"/>
          <w:szCs w:val="22"/>
        </w:rPr>
        <w:footnoteReference w:id="31"/>
      </w:r>
      <w:r w:rsidR="005B7CDB" w:rsidRPr="005B7CDB">
        <w:rPr>
          <w:rFonts w:ascii="Calibri" w:hAnsi="Calibri" w:cs="Calibri"/>
          <w:sz w:val="22"/>
          <w:szCs w:val="22"/>
        </w:rPr>
        <w:t> :</w:t>
      </w:r>
    </w:p>
    <w:p w14:paraId="71E7F6A5" w14:textId="77777777" w:rsidR="005B7CDB" w:rsidRPr="005B7CDB" w:rsidRDefault="005B7CDB" w:rsidP="005B7CDB">
      <w:pPr>
        <w:pStyle w:val="NormalWeb"/>
        <w:shd w:val="clear" w:color="auto" w:fill="FFFFFF"/>
        <w:spacing w:before="0" w:beforeAutospacing="0" w:after="0" w:afterAutospacing="0"/>
        <w:jc w:val="both"/>
        <w:rPr>
          <w:rFonts w:ascii="Calibri" w:hAnsi="Calibri" w:cs="Calibri"/>
          <w:sz w:val="22"/>
          <w:szCs w:val="22"/>
        </w:rPr>
      </w:pPr>
    </w:p>
    <w:p w14:paraId="6BD13A30" w14:textId="34F446A7" w:rsidR="005B7CDB" w:rsidRDefault="005B7CDB" w:rsidP="005B7CDB">
      <w:pPr>
        <w:pStyle w:val="NormalWeb"/>
        <w:shd w:val="clear" w:color="auto" w:fill="FFFFFF"/>
        <w:spacing w:before="0" w:beforeAutospacing="0" w:after="0" w:afterAutospacing="0"/>
        <w:jc w:val="both"/>
        <w:rPr>
          <w:rFonts w:ascii="Calibri" w:hAnsi="Calibri" w:cs="Calibri"/>
          <w:sz w:val="22"/>
          <w:szCs w:val="22"/>
        </w:rPr>
      </w:pPr>
      <w:r w:rsidRPr="005B7CDB">
        <w:rPr>
          <w:rFonts w:ascii="Calibri" w:hAnsi="Calibri" w:cs="Calibri"/>
          <w:sz w:val="22"/>
          <w:szCs w:val="22"/>
        </w:rPr>
        <w:t xml:space="preserve">59.2. </w:t>
      </w:r>
      <w:r w:rsidRPr="005B7CDB">
        <w:rPr>
          <w:rFonts w:ascii="Calibri" w:hAnsi="Calibri" w:cs="Calibri"/>
          <w:b/>
          <w:bCs/>
          <w:sz w:val="22"/>
          <w:szCs w:val="22"/>
        </w:rPr>
        <w:t>C'est Lui qui a expulsé de leurs maisons, ceux parmi les gens du Livre qui ne croyaient pas</w:t>
      </w:r>
      <w:r w:rsidRPr="005B7CDB">
        <w:rPr>
          <w:rFonts w:ascii="Calibri" w:hAnsi="Calibri" w:cs="Calibri"/>
          <w:sz w:val="22"/>
          <w:szCs w:val="22"/>
        </w:rPr>
        <w:t xml:space="preserve">, lors du premier exode. Vous ne pensiez pas qu'ils partiraient, et ils pensaient qu'en vérité leurs forteresses les défendraient contre Allah. Mais </w:t>
      </w:r>
      <w:r w:rsidRPr="005B7CDB">
        <w:rPr>
          <w:rFonts w:ascii="Calibri" w:hAnsi="Calibri" w:cs="Calibri"/>
          <w:b/>
          <w:bCs/>
          <w:sz w:val="22"/>
          <w:szCs w:val="22"/>
        </w:rPr>
        <w:t>Allah</w:t>
      </w:r>
      <w:r w:rsidRPr="005B7CDB">
        <w:rPr>
          <w:rFonts w:ascii="Calibri" w:hAnsi="Calibri" w:cs="Calibri"/>
          <w:sz w:val="22"/>
          <w:szCs w:val="22"/>
        </w:rPr>
        <w:t xml:space="preserve"> est venu à eux par où ils ne s'attendaient point, et </w:t>
      </w:r>
      <w:r w:rsidRPr="005B7CDB">
        <w:rPr>
          <w:rFonts w:ascii="Calibri" w:hAnsi="Calibri" w:cs="Calibri"/>
          <w:b/>
          <w:bCs/>
          <w:sz w:val="22"/>
          <w:szCs w:val="22"/>
        </w:rPr>
        <w:t>a lancé la terreur dans leurs cœurs. Ils démolissaient leurs maisons de leurs propres mains, autant que des mains des croyants</w:t>
      </w:r>
      <w:r w:rsidRPr="005B7CDB">
        <w:rPr>
          <w:rFonts w:ascii="Calibri" w:hAnsi="Calibri" w:cs="Calibri"/>
          <w:sz w:val="22"/>
          <w:szCs w:val="22"/>
        </w:rPr>
        <w:t>. Tirez-en une leçon, ò vous êtes doués de clairvoyance.</w:t>
      </w:r>
    </w:p>
    <w:p w14:paraId="7EFA5C55" w14:textId="524CEA9C" w:rsidR="005B7CDB" w:rsidRPr="005B7CDB" w:rsidRDefault="005B7CDB" w:rsidP="005B7CDB">
      <w:pPr>
        <w:pStyle w:val="NormalWeb"/>
        <w:shd w:val="clear" w:color="auto" w:fill="FFFFFF"/>
        <w:spacing w:before="0" w:beforeAutospacing="0" w:after="0" w:afterAutospacing="0"/>
        <w:jc w:val="both"/>
        <w:rPr>
          <w:rFonts w:ascii="Calibri" w:hAnsi="Calibri" w:cs="Calibri"/>
          <w:sz w:val="22"/>
          <w:szCs w:val="22"/>
        </w:rPr>
      </w:pPr>
      <w:r w:rsidRPr="005B7CDB">
        <w:rPr>
          <w:rFonts w:ascii="Calibri" w:hAnsi="Calibri" w:cs="Calibri"/>
          <w:sz w:val="22"/>
          <w:szCs w:val="22"/>
        </w:rPr>
        <w:t xml:space="preserve">59.6. </w:t>
      </w:r>
      <w:r w:rsidRPr="005B7CDB">
        <w:rPr>
          <w:rFonts w:ascii="Calibri" w:hAnsi="Calibri" w:cs="Calibri"/>
          <w:b/>
          <w:bCs/>
          <w:sz w:val="22"/>
          <w:szCs w:val="22"/>
        </w:rPr>
        <w:t>Le butin provenant de leurs biens et qu'Allah a accordé sans combat à Son Messager</w:t>
      </w:r>
      <w:r w:rsidRPr="005B7CDB">
        <w:rPr>
          <w:rFonts w:ascii="Calibri" w:hAnsi="Calibri" w:cs="Calibri"/>
          <w:sz w:val="22"/>
          <w:szCs w:val="22"/>
        </w:rPr>
        <w:t>, vous n'y aviez engagé ni chevaux, ni chameaux; mais Allah donne à Ses messagers la domination sur qui Il veut, et Allah est Omnipotent.</w:t>
      </w:r>
    </w:p>
    <w:p w14:paraId="65B5378A" w14:textId="77777777" w:rsidR="005B7CDB" w:rsidRPr="005B7CDB" w:rsidRDefault="005B7CDB" w:rsidP="005B7CDB">
      <w:pPr>
        <w:pStyle w:val="NormalWeb"/>
        <w:shd w:val="clear" w:color="auto" w:fill="FFFFFF"/>
        <w:spacing w:before="0" w:beforeAutospacing="0" w:after="0" w:afterAutospacing="0"/>
        <w:jc w:val="both"/>
        <w:rPr>
          <w:rFonts w:ascii="Calibri" w:hAnsi="Calibri" w:cs="Calibri"/>
          <w:sz w:val="22"/>
          <w:szCs w:val="22"/>
        </w:rPr>
      </w:pPr>
      <w:r w:rsidRPr="005B7CDB">
        <w:rPr>
          <w:rFonts w:ascii="Calibri" w:hAnsi="Calibri" w:cs="Calibri"/>
          <w:sz w:val="22"/>
          <w:szCs w:val="22"/>
        </w:rPr>
        <w:t>59.7</w:t>
      </w:r>
      <w:r w:rsidRPr="005B7CDB">
        <w:rPr>
          <w:rFonts w:ascii="Calibri" w:hAnsi="Calibri" w:cs="Calibri"/>
          <w:b/>
          <w:bCs/>
          <w:sz w:val="22"/>
          <w:szCs w:val="22"/>
        </w:rPr>
        <w:t>. Le butin provenant [des biens] des habitants des cités, qu'Allah a accordé sans combat à Son Messager, appartient à Allah, au Messager</w:t>
      </w:r>
      <w:r w:rsidRPr="005B7CDB">
        <w:rPr>
          <w:rFonts w:ascii="Calibri" w:hAnsi="Calibri" w:cs="Calibri"/>
          <w:sz w:val="22"/>
          <w:szCs w:val="22"/>
        </w:rPr>
        <w:t>, aux proches parents, aux orphelins, aux pauvres et au voyageur en détresse, afin que cela ne circule pas parmi les seuls riches d'entre vous. Prenez ce que le Messager vous donne; et ce qu'il vous interdit, absentez-vous en; et craignez Allah car Allah est dur en punition.</w:t>
      </w:r>
    </w:p>
    <w:p w14:paraId="7420A357" w14:textId="77777777" w:rsidR="005B7CDB" w:rsidRPr="005B7CDB" w:rsidRDefault="005B7CDB" w:rsidP="005B7CDB">
      <w:pPr>
        <w:pStyle w:val="NormalWeb"/>
        <w:shd w:val="clear" w:color="auto" w:fill="FFFFFF"/>
        <w:spacing w:before="0" w:beforeAutospacing="0" w:after="0" w:afterAutospacing="0"/>
        <w:jc w:val="both"/>
        <w:rPr>
          <w:rFonts w:ascii="Calibri" w:hAnsi="Calibri" w:cs="Calibri"/>
          <w:sz w:val="22"/>
          <w:szCs w:val="22"/>
        </w:rPr>
      </w:pPr>
      <w:r w:rsidRPr="005B7CDB">
        <w:rPr>
          <w:rFonts w:ascii="Calibri" w:hAnsi="Calibri" w:cs="Calibri"/>
          <w:sz w:val="22"/>
          <w:szCs w:val="22"/>
        </w:rPr>
        <w:t xml:space="preserve">59.8. [Il appartient aussi] </w:t>
      </w:r>
      <w:r w:rsidRPr="005B7CDB">
        <w:rPr>
          <w:rFonts w:ascii="Calibri" w:hAnsi="Calibri" w:cs="Calibri"/>
          <w:b/>
          <w:bCs/>
          <w:sz w:val="22"/>
          <w:szCs w:val="22"/>
        </w:rPr>
        <w:t>aux émigrés besogneux qui ont été expulsés de leurs demeures</w:t>
      </w:r>
      <w:r w:rsidRPr="005B7CDB">
        <w:rPr>
          <w:rFonts w:ascii="Calibri" w:hAnsi="Calibri" w:cs="Calibri"/>
          <w:sz w:val="22"/>
          <w:szCs w:val="22"/>
        </w:rPr>
        <w:t xml:space="preserve"> et de leurs biens, tandis qu'ils recherchaient une grâce et un agrément d'Allah, et qu'ils portaient secours à (la cause d') Allah et à Son Messager. Ceux-là sont les véridiques.</w:t>
      </w:r>
    </w:p>
    <w:p w14:paraId="2BFACCF4" w14:textId="4A2EE1AB" w:rsidR="005B7CDB" w:rsidRDefault="005B7CDB" w:rsidP="004F25F1">
      <w:pPr>
        <w:pStyle w:val="NormalWeb"/>
        <w:shd w:val="clear" w:color="auto" w:fill="FFFFFF"/>
        <w:spacing w:before="0" w:beforeAutospacing="0" w:after="0" w:afterAutospacing="0"/>
        <w:jc w:val="both"/>
        <w:rPr>
          <w:rFonts w:ascii="Calibri" w:hAnsi="Calibri" w:cs="Calibri"/>
          <w:sz w:val="22"/>
          <w:szCs w:val="22"/>
        </w:rPr>
      </w:pPr>
      <w:r w:rsidRPr="005B7CDB">
        <w:rPr>
          <w:rFonts w:ascii="Calibri" w:hAnsi="Calibri" w:cs="Calibri"/>
          <w:sz w:val="22"/>
          <w:szCs w:val="22"/>
        </w:rPr>
        <w:lastRenderedPageBreak/>
        <w:t xml:space="preserve">59.9. Il [appartient également] à ceux qui, avant eux, se sont installés dans le pays et dans la foi, qui aiment ceux qui émigrent vers eux, et ne ressentent dans leurs </w:t>
      </w:r>
      <w:r>
        <w:rPr>
          <w:rFonts w:ascii="Calibri" w:hAnsi="Calibri" w:cs="Calibri"/>
          <w:sz w:val="22"/>
          <w:szCs w:val="22"/>
        </w:rPr>
        <w:t>cœurs</w:t>
      </w:r>
      <w:r w:rsidRPr="005B7CDB">
        <w:rPr>
          <w:rFonts w:ascii="Calibri" w:hAnsi="Calibri" w:cs="Calibri"/>
          <w:sz w:val="22"/>
          <w:szCs w:val="22"/>
        </w:rPr>
        <w:t xml:space="preserve"> aucune envie pour ce que [ces immigrés] ont reçu, et qui [les] préfèrent à eux-mêmes, même s'il y a pénurie chez eux. Quiconque se prémunit contre sa propre avarice, ceux-là sont ceux qui réussissent.</w:t>
      </w:r>
    </w:p>
    <w:p w14:paraId="4CEC0C2E" w14:textId="073BFBC6" w:rsidR="004F25F1" w:rsidRPr="004F25F1" w:rsidRDefault="004F25F1" w:rsidP="004F25F1">
      <w:pPr>
        <w:pStyle w:val="NormalWeb"/>
        <w:shd w:val="clear" w:color="auto" w:fill="FFFFFF"/>
        <w:spacing w:before="0" w:beforeAutospacing="0" w:after="0" w:afterAutospacing="0"/>
        <w:jc w:val="both"/>
        <w:rPr>
          <w:rFonts w:ascii="Calibri" w:hAnsi="Calibri" w:cs="Calibri"/>
          <w:sz w:val="22"/>
          <w:szCs w:val="22"/>
        </w:rPr>
      </w:pPr>
      <w:r w:rsidRPr="004F25F1">
        <w:rPr>
          <w:rFonts w:ascii="Calibri" w:hAnsi="Calibri" w:cs="Calibri"/>
          <w:sz w:val="22"/>
          <w:szCs w:val="22"/>
        </w:rPr>
        <w:t xml:space="preserve">59.13. </w:t>
      </w:r>
      <w:r w:rsidRPr="004F25F1">
        <w:rPr>
          <w:rFonts w:ascii="Calibri" w:hAnsi="Calibri" w:cs="Calibri"/>
          <w:b/>
          <w:bCs/>
          <w:sz w:val="22"/>
          <w:szCs w:val="22"/>
        </w:rPr>
        <w:t>Vous jetez dans leurs cœurs plus de terreur qu'Allah</w:t>
      </w:r>
      <w:r w:rsidRPr="004F25F1">
        <w:rPr>
          <w:rFonts w:ascii="Calibri" w:hAnsi="Calibri" w:cs="Calibri"/>
          <w:sz w:val="22"/>
          <w:szCs w:val="22"/>
        </w:rPr>
        <w:t>. C'est qu'ils sont des gens qui ne comprennent pas.</w:t>
      </w:r>
    </w:p>
    <w:p w14:paraId="03944A5F" w14:textId="169C0F63" w:rsidR="004F25F1" w:rsidRPr="005B7CDB" w:rsidRDefault="004F25F1" w:rsidP="004F25F1">
      <w:pPr>
        <w:pStyle w:val="NormalWeb"/>
        <w:shd w:val="clear" w:color="auto" w:fill="FFFFFF"/>
        <w:spacing w:before="0" w:beforeAutospacing="0" w:after="0" w:afterAutospacing="0"/>
        <w:jc w:val="both"/>
        <w:rPr>
          <w:rFonts w:ascii="Calibri" w:hAnsi="Calibri" w:cs="Calibri"/>
          <w:sz w:val="22"/>
          <w:szCs w:val="22"/>
        </w:rPr>
      </w:pPr>
      <w:r w:rsidRPr="004F25F1">
        <w:rPr>
          <w:rFonts w:ascii="Calibri" w:hAnsi="Calibri" w:cs="Calibri"/>
          <w:sz w:val="22"/>
          <w:szCs w:val="22"/>
        </w:rPr>
        <w:t xml:space="preserve">59.15. ils sont semblables à ceux qui, peu de temps avant eux, ont goûté la conséquence de leur comportement et </w:t>
      </w:r>
      <w:r w:rsidRPr="00CC0F1D">
        <w:rPr>
          <w:rFonts w:ascii="Calibri" w:hAnsi="Calibri" w:cs="Calibri"/>
          <w:b/>
          <w:bCs/>
          <w:sz w:val="22"/>
          <w:szCs w:val="22"/>
        </w:rPr>
        <w:t>ils auront un châtiment douloureux</w:t>
      </w:r>
      <w:r w:rsidRPr="004F25F1">
        <w:rPr>
          <w:rFonts w:ascii="Calibri" w:hAnsi="Calibri" w:cs="Calibri"/>
          <w:sz w:val="22"/>
          <w:szCs w:val="22"/>
        </w:rPr>
        <w:t>;</w:t>
      </w:r>
    </w:p>
    <w:p w14:paraId="484D8258" w14:textId="60AF4688" w:rsidR="00FB796D" w:rsidRDefault="00FB796D" w:rsidP="00DE7878">
      <w:pPr>
        <w:spacing w:after="0" w:line="240" w:lineRule="auto"/>
      </w:pPr>
    </w:p>
    <w:p w14:paraId="45F96716" w14:textId="77777777" w:rsidR="008B1379" w:rsidRDefault="008B1379" w:rsidP="008B1379">
      <w:pPr>
        <w:spacing w:after="0" w:line="240" w:lineRule="auto"/>
        <w:jc w:val="both"/>
      </w:pPr>
      <w:r w:rsidRPr="00E62DFC">
        <w:t xml:space="preserve">Mahomet épousa, en 627, </w:t>
      </w:r>
      <w:r w:rsidRPr="00BF7694">
        <w:rPr>
          <w:i/>
          <w:iCs/>
        </w:rPr>
        <w:t>Zaynab bint Djahch</w:t>
      </w:r>
      <w:r w:rsidRPr="00E62DFC">
        <w:t xml:space="preserve">, une femme </w:t>
      </w:r>
      <w:r>
        <w:t>e</w:t>
      </w:r>
      <w:r w:rsidRPr="00E62DFC">
        <w:t xml:space="preserve">xtrêmement belle. </w:t>
      </w:r>
      <w:r w:rsidRPr="00BF7694">
        <w:rPr>
          <w:b/>
          <w:bCs/>
        </w:rPr>
        <w:t>Elle a d'abord été la femme de Zayd</w:t>
      </w:r>
      <w:r w:rsidRPr="00E62DFC">
        <w:t xml:space="preserve"> _ un ancien esclave et </w:t>
      </w:r>
      <w:r w:rsidRPr="00BF7694">
        <w:rPr>
          <w:b/>
          <w:bCs/>
        </w:rPr>
        <w:t>fils adoptif de Mahomet</w:t>
      </w:r>
      <w:r w:rsidRPr="00E62DFC">
        <w:t xml:space="preserve">, qui divorça d'elle </w:t>
      </w:r>
      <w:r>
        <w:t>afin</w:t>
      </w:r>
      <w:r w:rsidRPr="00E62DFC">
        <w:t xml:space="preserve"> que Mahomet puisse l'épouser _, puis </w:t>
      </w:r>
      <w:r w:rsidRPr="00BF7694">
        <w:rPr>
          <w:b/>
          <w:bCs/>
        </w:rPr>
        <w:t>elle devint la septième femme de Mahomet</w:t>
      </w:r>
      <w:r w:rsidRPr="00E62DFC">
        <w:t>. Elle était aussi la cousine de ce dernier, la fille de l'une de ses tantes (33.36-40., 33.53.)</w:t>
      </w:r>
      <w:r>
        <w:rPr>
          <w:rStyle w:val="Appelnotedebasdep"/>
        </w:rPr>
        <w:footnoteReference w:id="32"/>
      </w:r>
      <w:r w:rsidRPr="00E62DFC">
        <w:t>.</w:t>
      </w:r>
      <w:r>
        <w:t xml:space="preserve"> </w:t>
      </w:r>
    </w:p>
    <w:p w14:paraId="4081CBC2" w14:textId="77777777" w:rsidR="008B1379" w:rsidRDefault="008B1379" w:rsidP="008B1379">
      <w:pPr>
        <w:spacing w:after="0" w:line="240" w:lineRule="auto"/>
        <w:jc w:val="both"/>
      </w:pPr>
    </w:p>
    <w:p w14:paraId="6CEEB357" w14:textId="32E65B43" w:rsidR="008B1379" w:rsidRDefault="008B1379" w:rsidP="008B1379">
      <w:pPr>
        <w:spacing w:after="0" w:line="240" w:lineRule="auto"/>
        <w:jc w:val="both"/>
      </w:pPr>
      <w:r w:rsidRPr="008B1379">
        <w:rPr>
          <w:u w:val="single"/>
        </w:rPr>
        <w:t>Note</w:t>
      </w:r>
      <w:r>
        <w:t xml:space="preserve"> : </w:t>
      </w:r>
      <w:r w:rsidRPr="00BF7694">
        <w:t>On est loin du 10° commandement "</w:t>
      </w:r>
      <w:r w:rsidRPr="00BF7694">
        <w:rPr>
          <w:i/>
          <w:iCs/>
        </w:rPr>
        <w:t>Tu ne convoiteras point la femme de ton prochain</w:t>
      </w:r>
      <w:r w:rsidRPr="00BF7694">
        <w:t>" (Deutéronome 5.21).</w:t>
      </w:r>
    </w:p>
    <w:p w14:paraId="2A6E84F0" w14:textId="77777777" w:rsidR="008B1379" w:rsidRPr="005B7CDB" w:rsidRDefault="008B1379" w:rsidP="00DE7878">
      <w:pPr>
        <w:spacing w:after="0" w:line="240" w:lineRule="auto"/>
      </w:pPr>
    </w:p>
    <w:p w14:paraId="6B401517" w14:textId="54D12795" w:rsidR="00FB796D" w:rsidRDefault="00FB796D" w:rsidP="00503E89">
      <w:pPr>
        <w:pStyle w:val="Titre2"/>
      </w:pPr>
      <w:bookmarkStart w:id="12" w:name="_Toc46467365"/>
      <w:r w:rsidRPr="005B7CDB">
        <w:t>Les esclaves sexuelles de Mahomet</w:t>
      </w:r>
      <w:bookmarkEnd w:id="12"/>
    </w:p>
    <w:p w14:paraId="6876D276" w14:textId="3174F3FA" w:rsidR="00FB796D" w:rsidRDefault="00FB796D" w:rsidP="00DE7878">
      <w:pPr>
        <w:spacing w:after="0" w:line="240" w:lineRule="auto"/>
      </w:pPr>
    </w:p>
    <w:p w14:paraId="4017124B" w14:textId="77777777" w:rsidR="00FB796D" w:rsidRPr="00FB796D" w:rsidRDefault="00FB796D" w:rsidP="00FB796D">
      <w:pPr>
        <w:shd w:val="solid" w:color="8FC556" w:fill="auto"/>
        <w:kinsoku w:val="0"/>
        <w:overflowPunct w:val="0"/>
        <w:spacing w:after="0" w:line="240" w:lineRule="auto"/>
        <w:textAlignment w:val="baseline"/>
        <w:rPr>
          <w:rFonts w:cstheme="minorHAnsi"/>
          <w:spacing w:val="3"/>
        </w:rPr>
      </w:pPr>
      <w:r w:rsidRPr="00FB796D">
        <w:rPr>
          <w:rFonts w:cstheme="minorHAnsi"/>
          <w:spacing w:val="3"/>
        </w:rPr>
        <w:t>Liste des femmes et concubines du prophète</w:t>
      </w:r>
    </w:p>
    <w:tbl>
      <w:tblPr>
        <w:tblStyle w:val="Grilledutableau"/>
        <w:tblW w:w="0" w:type="auto"/>
        <w:tblInd w:w="0" w:type="dxa"/>
        <w:tblLook w:val="04A0" w:firstRow="1" w:lastRow="0" w:firstColumn="1" w:lastColumn="0" w:noHBand="0" w:noVBand="1"/>
      </w:tblPr>
      <w:tblGrid>
        <w:gridCol w:w="530"/>
        <w:gridCol w:w="5561"/>
        <w:gridCol w:w="3260"/>
        <w:gridCol w:w="1439"/>
      </w:tblGrid>
      <w:tr w:rsidR="00FB796D" w:rsidRPr="005B2176" w14:paraId="14B27B4D" w14:textId="77777777" w:rsidTr="00FB796D">
        <w:trPr>
          <w:tblHeader/>
        </w:trPr>
        <w:tc>
          <w:tcPr>
            <w:tcW w:w="530" w:type="dxa"/>
            <w:shd w:val="clear" w:color="auto" w:fill="B4C6E7" w:themeFill="accent1" w:themeFillTint="66"/>
          </w:tcPr>
          <w:p w14:paraId="5025A8BA" w14:textId="77777777" w:rsidR="00FB796D" w:rsidRPr="005B2176" w:rsidRDefault="00FB796D" w:rsidP="00FB796D">
            <w:pPr>
              <w:kinsoku w:val="0"/>
              <w:overflowPunct w:val="0"/>
              <w:jc w:val="both"/>
              <w:textAlignment w:val="baseline"/>
              <w:rPr>
                <w:rFonts w:cstheme="minorHAnsi"/>
                <w:color w:val="282727"/>
              </w:rPr>
            </w:pPr>
            <w:r w:rsidRPr="005B2176">
              <w:rPr>
                <w:rFonts w:cstheme="minorHAnsi"/>
                <w:color w:val="000000"/>
                <w:shd w:val="clear" w:color="auto" w:fill="FFFFFF"/>
              </w:rPr>
              <w:t>No.</w:t>
            </w:r>
          </w:p>
        </w:tc>
        <w:tc>
          <w:tcPr>
            <w:tcW w:w="5561" w:type="dxa"/>
            <w:shd w:val="clear" w:color="auto" w:fill="B4C6E7" w:themeFill="accent1" w:themeFillTint="66"/>
          </w:tcPr>
          <w:p w14:paraId="4FC6CD79" w14:textId="77777777" w:rsidR="00FB796D" w:rsidRPr="005B2176" w:rsidRDefault="00FB796D" w:rsidP="00FB796D">
            <w:pPr>
              <w:kinsoku w:val="0"/>
              <w:overflowPunct w:val="0"/>
              <w:jc w:val="both"/>
              <w:textAlignment w:val="baseline"/>
              <w:rPr>
                <w:rFonts w:cstheme="minorHAnsi"/>
                <w:color w:val="000000"/>
                <w:shd w:val="clear" w:color="auto" w:fill="FFFFFF"/>
              </w:rPr>
            </w:pPr>
            <w:r w:rsidRPr="005B2176">
              <w:rPr>
                <w:rFonts w:cstheme="minorHAnsi"/>
                <w:color w:val="282727"/>
              </w:rPr>
              <w:t>Names</w:t>
            </w:r>
            <w:r w:rsidRPr="005B2176">
              <w:rPr>
                <w:rFonts w:cstheme="minorHAnsi"/>
                <w:color w:val="000000"/>
                <w:shd w:val="clear" w:color="auto" w:fill="FFFFFF"/>
              </w:rPr>
              <w:t xml:space="preserve"> </w:t>
            </w:r>
          </w:p>
        </w:tc>
        <w:tc>
          <w:tcPr>
            <w:tcW w:w="3260" w:type="dxa"/>
            <w:tcBorders>
              <w:bottom w:val="single" w:sz="4" w:space="0" w:color="auto"/>
            </w:tcBorders>
            <w:shd w:val="clear" w:color="auto" w:fill="B4C6E7" w:themeFill="accent1" w:themeFillTint="66"/>
          </w:tcPr>
          <w:p w14:paraId="18C575FF" w14:textId="77777777" w:rsidR="00FB796D" w:rsidRPr="005B2176" w:rsidRDefault="00FB796D" w:rsidP="00FB796D">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Status</w:t>
            </w:r>
          </w:p>
        </w:tc>
        <w:tc>
          <w:tcPr>
            <w:tcW w:w="1439" w:type="dxa"/>
            <w:shd w:val="clear" w:color="auto" w:fill="B4C6E7" w:themeFill="accent1" w:themeFillTint="66"/>
          </w:tcPr>
          <w:p w14:paraId="6A4C85B6" w14:textId="77777777" w:rsidR="00FB796D" w:rsidRPr="005B2176" w:rsidRDefault="00FB796D" w:rsidP="00FB796D">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Date</w:t>
            </w:r>
          </w:p>
        </w:tc>
      </w:tr>
      <w:tr w:rsidR="00FB796D" w:rsidRPr="005B2176" w14:paraId="1428D1A0" w14:textId="77777777" w:rsidTr="00FB796D">
        <w:tc>
          <w:tcPr>
            <w:tcW w:w="530" w:type="dxa"/>
          </w:tcPr>
          <w:p w14:paraId="7D46F55A" w14:textId="77777777" w:rsidR="00FB796D" w:rsidRPr="005B2176" w:rsidRDefault="00FB796D" w:rsidP="00FB796D">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8</w:t>
            </w:r>
          </w:p>
        </w:tc>
        <w:tc>
          <w:tcPr>
            <w:tcW w:w="5561" w:type="dxa"/>
          </w:tcPr>
          <w:p w14:paraId="263F804C" w14:textId="77777777" w:rsidR="00FB796D" w:rsidRPr="005B2176" w:rsidRDefault="00FB796D" w:rsidP="00FB796D">
            <w:pPr>
              <w:kinsoku w:val="0"/>
              <w:overflowPunct w:val="0"/>
              <w:jc w:val="both"/>
              <w:textAlignment w:val="baseline"/>
              <w:rPr>
                <w:rFonts w:cstheme="minorHAnsi"/>
                <w:color w:val="483909"/>
              </w:rPr>
            </w:pPr>
            <w:r w:rsidRPr="005B2176">
              <w:rPr>
                <w:rFonts w:cstheme="minorHAnsi"/>
                <w:color w:val="000000"/>
                <w:shd w:val="clear" w:color="auto" w:fill="FFFFFF"/>
              </w:rPr>
              <w:t>Rayhana bint</w:t>
            </w:r>
            <w:r w:rsidRPr="005B2176">
              <w:rPr>
                <w:rFonts w:cstheme="minorHAnsi"/>
                <w:color w:val="282727"/>
              </w:rPr>
              <w:t xml:space="preserve"> Zayd Ibn Amr</w:t>
            </w:r>
          </w:p>
        </w:tc>
        <w:tc>
          <w:tcPr>
            <w:tcW w:w="3260" w:type="dxa"/>
          </w:tcPr>
          <w:p w14:paraId="6D29AE29" w14:textId="77777777" w:rsidR="00FB796D" w:rsidRPr="005B2176" w:rsidRDefault="00FB796D" w:rsidP="00FB796D">
            <w:pPr>
              <w:kinsoku w:val="0"/>
              <w:overflowPunct w:val="0"/>
              <w:jc w:val="both"/>
              <w:textAlignment w:val="baseline"/>
              <w:rPr>
                <w:rFonts w:cstheme="minorHAnsi"/>
                <w:color w:val="282727"/>
              </w:rPr>
            </w:pPr>
            <w:r w:rsidRPr="005B2176">
              <w:rPr>
                <w:rFonts w:cstheme="minorHAnsi"/>
                <w:color w:val="483909"/>
              </w:rPr>
              <w:t>Sexual slavery</w:t>
            </w:r>
          </w:p>
        </w:tc>
        <w:tc>
          <w:tcPr>
            <w:tcW w:w="1439" w:type="dxa"/>
          </w:tcPr>
          <w:p w14:paraId="730B50D4" w14:textId="77777777" w:rsidR="00FB796D" w:rsidRPr="005B2176" w:rsidRDefault="00FB796D" w:rsidP="00FB796D">
            <w:pPr>
              <w:kinsoku w:val="0"/>
              <w:overflowPunct w:val="0"/>
              <w:jc w:val="both"/>
              <w:textAlignment w:val="baseline"/>
              <w:rPr>
                <w:rFonts w:cstheme="minorHAnsi"/>
                <w:color w:val="000000"/>
                <w:shd w:val="clear" w:color="auto" w:fill="FFFFFF"/>
              </w:rPr>
            </w:pPr>
            <w:r w:rsidRPr="005B2176">
              <w:rPr>
                <w:rFonts w:cstheme="minorHAnsi"/>
                <w:color w:val="282727"/>
              </w:rPr>
              <w:t>May</w:t>
            </w:r>
            <w:r w:rsidRPr="005B2176">
              <w:rPr>
                <w:rFonts w:cstheme="minorHAnsi"/>
                <w:color w:val="000000"/>
                <w:shd w:val="clear" w:color="auto" w:fill="FFFFFF"/>
              </w:rPr>
              <w:t xml:space="preserve"> 627</w:t>
            </w:r>
          </w:p>
        </w:tc>
      </w:tr>
      <w:tr w:rsidR="00FB796D" w:rsidRPr="005B2176" w14:paraId="056DA984" w14:textId="77777777" w:rsidTr="00FB796D">
        <w:tc>
          <w:tcPr>
            <w:tcW w:w="530" w:type="dxa"/>
          </w:tcPr>
          <w:p w14:paraId="6924B8F2" w14:textId="77777777" w:rsidR="00FB796D" w:rsidRPr="005B2176" w:rsidRDefault="00FB796D" w:rsidP="00FB796D">
            <w:pPr>
              <w:kinsoku w:val="0"/>
              <w:overflowPunct w:val="0"/>
              <w:jc w:val="both"/>
              <w:textAlignment w:val="baseline"/>
              <w:rPr>
                <w:rFonts w:cstheme="minorHAnsi"/>
                <w:color w:val="282727"/>
              </w:rPr>
            </w:pPr>
            <w:r w:rsidRPr="005B2176">
              <w:rPr>
                <w:rFonts w:cstheme="minorHAnsi"/>
                <w:color w:val="000000"/>
                <w:shd w:val="clear" w:color="auto" w:fill="FFFFFF"/>
              </w:rPr>
              <w:t>13</w:t>
            </w:r>
          </w:p>
        </w:tc>
        <w:tc>
          <w:tcPr>
            <w:tcW w:w="5561" w:type="dxa"/>
          </w:tcPr>
          <w:p w14:paraId="40D7FF0B" w14:textId="77777777" w:rsidR="00FB796D" w:rsidRPr="005B2176" w:rsidRDefault="00FB796D" w:rsidP="00FB796D">
            <w:pPr>
              <w:kinsoku w:val="0"/>
              <w:overflowPunct w:val="0"/>
              <w:jc w:val="both"/>
              <w:textAlignment w:val="baseline"/>
              <w:rPr>
                <w:rFonts w:cstheme="minorHAnsi"/>
                <w:color w:val="483909"/>
              </w:rPr>
            </w:pPr>
            <w:r>
              <w:rPr>
                <w:rFonts w:cstheme="minorHAnsi"/>
                <w:color w:val="282727"/>
              </w:rPr>
              <w:t>Ma</w:t>
            </w:r>
            <w:r w:rsidRPr="005B2176">
              <w:rPr>
                <w:rFonts w:cstheme="minorHAnsi"/>
                <w:color w:val="282727"/>
              </w:rPr>
              <w:t>riyah</w:t>
            </w:r>
            <w:r w:rsidRPr="005B2176">
              <w:rPr>
                <w:rFonts w:cstheme="minorHAnsi"/>
                <w:color w:val="000000"/>
                <w:shd w:val="clear" w:color="auto" w:fill="FFFFFF"/>
              </w:rPr>
              <w:t xml:space="preserve"> bint</w:t>
            </w:r>
            <w:r w:rsidRPr="005B2176">
              <w:rPr>
                <w:rFonts w:cstheme="minorHAnsi"/>
                <w:color w:val="282727"/>
              </w:rPr>
              <w:t xml:space="preserve"> Shamoon</w:t>
            </w:r>
            <w:r>
              <w:rPr>
                <w:rFonts w:cstheme="minorHAnsi"/>
                <w:color w:val="282727"/>
              </w:rPr>
              <w:t xml:space="preserve"> al-Qupti</w:t>
            </w:r>
            <w:r w:rsidRPr="005B2176">
              <w:rPr>
                <w:rFonts w:cstheme="minorHAnsi"/>
                <w:color w:val="282727"/>
              </w:rPr>
              <w:t>ya</w:t>
            </w:r>
          </w:p>
        </w:tc>
        <w:tc>
          <w:tcPr>
            <w:tcW w:w="3260" w:type="dxa"/>
          </w:tcPr>
          <w:p w14:paraId="39602EC0" w14:textId="77777777" w:rsidR="00FB796D" w:rsidRPr="005B2176" w:rsidRDefault="00FB796D" w:rsidP="00FB796D">
            <w:pPr>
              <w:kinsoku w:val="0"/>
              <w:overflowPunct w:val="0"/>
              <w:jc w:val="both"/>
              <w:textAlignment w:val="baseline"/>
              <w:rPr>
                <w:rFonts w:cstheme="minorHAnsi"/>
                <w:color w:val="000000"/>
                <w:shd w:val="clear" w:color="auto" w:fill="FFFFFF"/>
              </w:rPr>
            </w:pPr>
            <w:r w:rsidRPr="005B2176">
              <w:rPr>
                <w:rFonts w:cstheme="minorHAnsi"/>
                <w:color w:val="483909"/>
              </w:rPr>
              <w:t>Sexuel slavery</w:t>
            </w:r>
          </w:p>
        </w:tc>
        <w:tc>
          <w:tcPr>
            <w:tcW w:w="1439" w:type="dxa"/>
          </w:tcPr>
          <w:p w14:paraId="39EE48DA" w14:textId="77777777" w:rsidR="00FB796D" w:rsidRPr="005B2176" w:rsidRDefault="00FB796D" w:rsidP="00FB796D">
            <w:pPr>
              <w:kinsoku w:val="0"/>
              <w:overflowPunct w:val="0"/>
              <w:jc w:val="both"/>
              <w:textAlignment w:val="baseline"/>
              <w:rPr>
                <w:rFonts w:cstheme="minorHAnsi"/>
                <w:color w:val="282727"/>
              </w:rPr>
            </w:pPr>
            <w:r w:rsidRPr="005B2176">
              <w:rPr>
                <w:rFonts w:cstheme="minorHAnsi"/>
                <w:color w:val="000000"/>
                <w:shd w:val="clear" w:color="auto" w:fill="FFFFFF"/>
              </w:rPr>
              <w:t>Jun</w:t>
            </w:r>
            <w:r>
              <w:rPr>
                <w:rFonts w:cstheme="minorHAnsi"/>
                <w:color w:val="282727"/>
              </w:rPr>
              <w:t xml:space="preserve"> 629</w:t>
            </w:r>
          </w:p>
        </w:tc>
      </w:tr>
      <w:tr w:rsidR="00FB796D" w:rsidRPr="005B2176" w14:paraId="52553A75" w14:textId="77777777" w:rsidTr="00FB796D">
        <w:tc>
          <w:tcPr>
            <w:tcW w:w="530" w:type="dxa"/>
          </w:tcPr>
          <w:p w14:paraId="42F27E24" w14:textId="77777777" w:rsidR="00FB796D" w:rsidRPr="005B2176" w:rsidRDefault="00FB796D" w:rsidP="00FB796D">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17</w:t>
            </w:r>
          </w:p>
        </w:tc>
        <w:tc>
          <w:tcPr>
            <w:tcW w:w="5561" w:type="dxa"/>
          </w:tcPr>
          <w:p w14:paraId="6BDDF2A2" w14:textId="77777777" w:rsidR="00FB796D" w:rsidRPr="005B2176" w:rsidRDefault="00FB796D" w:rsidP="00FB796D">
            <w:pPr>
              <w:kinsoku w:val="0"/>
              <w:overflowPunct w:val="0"/>
              <w:jc w:val="both"/>
              <w:textAlignment w:val="baseline"/>
              <w:rPr>
                <w:rFonts w:cstheme="minorHAnsi"/>
                <w:i/>
                <w:iCs/>
                <w:color w:val="483909"/>
              </w:rPr>
            </w:pPr>
            <w:r>
              <w:rPr>
                <w:rFonts w:cstheme="minorHAnsi"/>
                <w:i/>
                <w:iCs/>
                <w:color w:val="000000"/>
                <w:shd w:val="clear" w:color="auto" w:fill="FFFFFF"/>
              </w:rPr>
              <w:t>AI-Jari</w:t>
            </w:r>
            <w:r w:rsidRPr="005B2176">
              <w:rPr>
                <w:rFonts w:cstheme="minorHAnsi"/>
                <w:i/>
                <w:iCs/>
                <w:color w:val="000000"/>
                <w:shd w:val="clear" w:color="auto" w:fill="FFFFFF"/>
              </w:rPr>
              <w:t>ya</w:t>
            </w:r>
            <w:r w:rsidRPr="005B2176">
              <w:rPr>
                <w:rFonts w:cstheme="minorHAnsi"/>
                <w:i/>
                <w:iCs/>
                <w:color w:val="483909"/>
              </w:rPr>
              <w:t xml:space="preserve">  </w:t>
            </w:r>
          </w:p>
        </w:tc>
        <w:tc>
          <w:tcPr>
            <w:tcW w:w="3260" w:type="dxa"/>
          </w:tcPr>
          <w:p w14:paraId="3CB21C99" w14:textId="77777777" w:rsidR="00FB796D" w:rsidRPr="005B2176" w:rsidRDefault="00FB796D" w:rsidP="00FB796D">
            <w:pPr>
              <w:kinsoku w:val="0"/>
              <w:overflowPunct w:val="0"/>
              <w:jc w:val="both"/>
              <w:textAlignment w:val="baseline"/>
              <w:rPr>
                <w:rFonts w:cstheme="minorHAnsi"/>
                <w:color w:val="000000"/>
                <w:shd w:val="clear" w:color="auto" w:fill="FFFFFF"/>
              </w:rPr>
            </w:pPr>
            <w:r w:rsidRPr="005B2176">
              <w:rPr>
                <w:rFonts w:cstheme="minorHAnsi"/>
                <w:color w:val="483909"/>
              </w:rPr>
              <w:t>Sexual slavery</w:t>
            </w:r>
          </w:p>
        </w:tc>
        <w:tc>
          <w:tcPr>
            <w:tcW w:w="1439" w:type="dxa"/>
          </w:tcPr>
          <w:p w14:paraId="17FFFB37" w14:textId="77777777" w:rsidR="00FB796D" w:rsidRPr="005B2176" w:rsidRDefault="00FB796D" w:rsidP="00FB796D">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Akar 627</w:t>
            </w:r>
          </w:p>
        </w:tc>
      </w:tr>
      <w:tr w:rsidR="00FB796D" w:rsidRPr="005B2176" w14:paraId="6C1D7B31" w14:textId="77777777" w:rsidTr="00FB796D">
        <w:tc>
          <w:tcPr>
            <w:tcW w:w="530" w:type="dxa"/>
          </w:tcPr>
          <w:p w14:paraId="70D006C2" w14:textId="77777777" w:rsidR="00FB796D" w:rsidRPr="005B2176" w:rsidRDefault="00FB796D" w:rsidP="00FB796D">
            <w:pPr>
              <w:kinsoku w:val="0"/>
              <w:overflowPunct w:val="0"/>
              <w:jc w:val="both"/>
              <w:textAlignment w:val="baseline"/>
              <w:rPr>
                <w:rFonts w:cstheme="minorHAnsi"/>
                <w:color w:val="000000"/>
                <w:shd w:val="clear" w:color="auto" w:fill="FFFFFF"/>
              </w:rPr>
            </w:pPr>
            <w:r>
              <w:rPr>
                <w:rFonts w:cstheme="minorHAnsi"/>
                <w:color w:val="000000"/>
                <w:shd w:val="clear" w:color="auto" w:fill="FFFFFF"/>
              </w:rPr>
              <w:t>19</w:t>
            </w:r>
          </w:p>
        </w:tc>
        <w:tc>
          <w:tcPr>
            <w:tcW w:w="5561" w:type="dxa"/>
          </w:tcPr>
          <w:p w14:paraId="77A04193" w14:textId="77777777" w:rsidR="00FB796D" w:rsidRPr="005B2176" w:rsidRDefault="00FB796D" w:rsidP="00FB796D">
            <w:pPr>
              <w:kinsoku w:val="0"/>
              <w:overflowPunct w:val="0"/>
              <w:jc w:val="both"/>
              <w:textAlignment w:val="baseline"/>
              <w:rPr>
                <w:rFonts w:cstheme="minorHAnsi"/>
                <w:i/>
                <w:iCs/>
                <w:color w:val="000000"/>
                <w:shd w:val="clear" w:color="auto" w:fill="FFFFFF"/>
              </w:rPr>
            </w:pPr>
            <w:r>
              <w:rPr>
                <w:rFonts w:cstheme="minorHAnsi"/>
                <w:color w:val="282727"/>
              </w:rPr>
              <w:t>Tukana al-Qu</w:t>
            </w:r>
            <w:r w:rsidRPr="005B2176">
              <w:rPr>
                <w:rFonts w:cstheme="minorHAnsi"/>
                <w:color w:val="282727"/>
              </w:rPr>
              <w:t>raziya</w:t>
            </w:r>
          </w:p>
        </w:tc>
        <w:tc>
          <w:tcPr>
            <w:tcW w:w="3260" w:type="dxa"/>
          </w:tcPr>
          <w:p w14:paraId="5A00A368" w14:textId="77777777" w:rsidR="00FB796D" w:rsidRPr="005B2176" w:rsidRDefault="00FB796D" w:rsidP="00FB796D">
            <w:pPr>
              <w:kinsoku w:val="0"/>
              <w:overflowPunct w:val="0"/>
              <w:jc w:val="both"/>
              <w:textAlignment w:val="baseline"/>
              <w:rPr>
                <w:rFonts w:cstheme="minorHAnsi"/>
                <w:color w:val="483909"/>
              </w:rPr>
            </w:pPr>
            <w:r w:rsidRPr="005B2176">
              <w:rPr>
                <w:rFonts w:cstheme="minorHAnsi"/>
                <w:color w:val="483909"/>
              </w:rPr>
              <w:t>Sexual slavery</w:t>
            </w:r>
          </w:p>
        </w:tc>
        <w:tc>
          <w:tcPr>
            <w:tcW w:w="1439" w:type="dxa"/>
          </w:tcPr>
          <w:p w14:paraId="6589A21F" w14:textId="77777777" w:rsidR="00FB796D" w:rsidRPr="005B2176" w:rsidRDefault="00FB796D" w:rsidP="00FB796D">
            <w:pPr>
              <w:kinsoku w:val="0"/>
              <w:overflowPunct w:val="0"/>
              <w:jc w:val="both"/>
              <w:textAlignment w:val="baseline"/>
              <w:rPr>
                <w:rFonts w:cstheme="minorHAnsi"/>
                <w:color w:val="000000"/>
                <w:shd w:val="clear" w:color="auto" w:fill="FFFFFF"/>
              </w:rPr>
            </w:pPr>
            <w:r>
              <w:rPr>
                <w:rFonts w:cstheme="minorHAnsi"/>
                <w:color w:val="000000"/>
                <w:shd w:val="clear" w:color="auto" w:fill="FFFFFF"/>
              </w:rPr>
              <w:t>After 631</w:t>
            </w:r>
          </w:p>
        </w:tc>
      </w:tr>
    </w:tbl>
    <w:p w14:paraId="6EC08201" w14:textId="77777777" w:rsidR="00FB796D" w:rsidRDefault="00FB796D" w:rsidP="00DE7878">
      <w:pPr>
        <w:spacing w:after="0" w:line="240" w:lineRule="auto"/>
      </w:pPr>
    </w:p>
    <w:p w14:paraId="43BADD9C" w14:textId="77777777" w:rsidR="00FB796D" w:rsidRDefault="00FB796D" w:rsidP="00FB796D">
      <w:pPr>
        <w:spacing w:after="0" w:line="240" w:lineRule="auto"/>
        <w:jc w:val="both"/>
      </w:pPr>
      <w:r>
        <w:t xml:space="preserve">Source : </w:t>
      </w:r>
      <w:hyperlink r:id="rId23" w:history="1">
        <w:r w:rsidRPr="004F5DDC">
          <w:rPr>
            <w:rStyle w:val="Lienhypertexte"/>
          </w:rPr>
          <w:t>https://wikiislam.net/wiki/List_of_Muhammads_Wives_and_Concubines</w:t>
        </w:r>
      </w:hyperlink>
      <w:r>
        <w:t xml:space="preserve"> </w:t>
      </w:r>
    </w:p>
    <w:p w14:paraId="15BCB0F8" w14:textId="6A40214A" w:rsidR="00BC72B4" w:rsidRDefault="00BC72B4" w:rsidP="00DE7878">
      <w:pPr>
        <w:spacing w:after="0" w:line="240" w:lineRule="auto"/>
      </w:pPr>
    </w:p>
    <w:p w14:paraId="394A137D" w14:textId="31A68314" w:rsidR="00503E89" w:rsidRDefault="00503E89" w:rsidP="00503E89">
      <w:pPr>
        <w:pStyle w:val="Titre2"/>
      </w:pPr>
      <w:bookmarkStart w:id="13" w:name="_Toc46467366"/>
      <w:r w:rsidRPr="00503E89">
        <w:t>Récit d'Ibn Ishaq (</w:t>
      </w:r>
      <w:r>
        <w:t>8°</w:t>
      </w:r>
      <w:r w:rsidRPr="00503E89">
        <w:t xml:space="preserve"> siècle)</w:t>
      </w:r>
      <w:bookmarkEnd w:id="13"/>
    </w:p>
    <w:p w14:paraId="21B935D4" w14:textId="26632E85" w:rsidR="00503E89" w:rsidRDefault="00503E89" w:rsidP="00DE7878">
      <w:pPr>
        <w:spacing w:after="0" w:line="240" w:lineRule="auto"/>
      </w:pPr>
    </w:p>
    <w:p w14:paraId="50F99E51" w14:textId="77777777" w:rsidR="00503E89" w:rsidRDefault="00503E89" w:rsidP="00503E89">
      <w:pPr>
        <w:spacing w:after="0" w:line="240" w:lineRule="auto"/>
      </w:pPr>
      <w:r>
        <w:t>ISHAQ. 243</w:t>
      </w:r>
    </w:p>
    <w:p w14:paraId="133B7926" w14:textId="32B93CE8" w:rsidR="00503E89" w:rsidRDefault="00503E89" w:rsidP="00503E89">
      <w:pPr>
        <w:spacing w:after="0" w:line="240" w:lineRule="auto"/>
      </w:pPr>
      <w:r w:rsidRPr="00503E89">
        <w:rPr>
          <w:b/>
          <w:bCs/>
        </w:rPr>
        <w:t>Quiconque veut voir Satan devrait regarder ce Nabtal. Oui, regardez cet homme noir avec ses cheveux flottants, les joues sombres</w:t>
      </w:r>
      <w:r>
        <w:t xml:space="preserve"> </w:t>
      </w:r>
      <w:r w:rsidRPr="00503E89">
        <w:rPr>
          <w:b/>
          <w:bCs/>
        </w:rPr>
        <w:t>et rugueuses et ses yeux aussi enflammés que deux pots de cuivre!  Son cœur est aussi grossier que celui d’un âne.</w:t>
      </w:r>
      <w:r>
        <w:t xml:space="preserve"> Même l’archange Gabriel m’a dit de me méfier de lui, car tout ce qu’il entend ici, il part le répéter aux hypocrites”. Nabtal, l’inoffensif, fut tué.</w:t>
      </w:r>
    </w:p>
    <w:p w14:paraId="6BA3539C" w14:textId="77777777" w:rsidR="00503E89" w:rsidRDefault="00503E89" w:rsidP="00503E89">
      <w:pPr>
        <w:spacing w:after="0" w:line="240" w:lineRule="auto"/>
      </w:pPr>
    </w:p>
    <w:p w14:paraId="73CB7956" w14:textId="77777777" w:rsidR="00503E89" w:rsidRDefault="00503E89" w:rsidP="00503E89">
      <w:pPr>
        <w:spacing w:after="0" w:line="240" w:lineRule="auto"/>
      </w:pPr>
      <w:r>
        <w:t>ISHAQ : 450</w:t>
      </w:r>
    </w:p>
    <w:p w14:paraId="45FC753D" w14:textId="5FFAC736" w:rsidR="00503E89" w:rsidRDefault="00503E89" w:rsidP="00503E89">
      <w:pPr>
        <w:spacing w:after="0" w:line="240" w:lineRule="auto"/>
      </w:pPr>
      <w:r>
        <w:t xml:space="preserve">Le Prophète dit " </w:t>
      </w:r>
      <w:r w:rsidRPr="00503E89">
        <w:rPr>
          <w:b/>
          <w:bCs/>
        </w:rPr>
        <w:t>Nous les avons collectés là-bas, esclaves noirs, hommes sans descente</w:t>
      </w:r>
      <w:r>
        <w:t>.</w:t>
      </w:r>
    </w:p>
    <w:p w14:paraId="5753E94A" w14:textId="77777777" w:rsidR="00503E89" w:rsidRDefault="00503E89" w:rsidP="00DE7878">
      <w:pPr>
        <w:spacing w:after="0" w:line="240" w:lineRule="auto"/>
      </w:pPr>
    </w:p>
    <w:p w14:paraId="320079AA" w14:textId="77777777" w:rsidR="00503E89" w:rsidRPr="00503E89" w:rsidRDefault="00503E89" w:rsidP="00503E89">
      <w:pPr>
        <w:pStyle w:val="NormalWeb"/>
        <w:shd w:val="clear" w:color="auto" w:fill="FFFFFF"/>
        <w:spacing w:before="0" w:beforeAutospacing="0" w:after="0" w:afterAutospacing="0"/>
        <w:jc w:val="both"/>
        <w:rPr>
          <w:rFonts w:ascii="Calibri" w:hAnsi="Calibri" w:cs="Calibri"/>
          <w:color w:val="202122"/>
          <w:sz w:val="22"/>
          <w:szCs w:val="22"/>
        </w:rPr>
      </w:pPr>
      <w:r w:rsidRPr="00503E89">
        <w:rPr>
          <w:rFonts w:ascii="Calibri" w:hAnsi="Calibri" w:cs="Calibri"/>
          <w:color w:val="202122"/>
          <w:sz w:val="22"/>
          <w:szCs w:val="22"/>
        </w:rPr>
        <w:t>Selon le récit d'</w:t>
      </w:r>
      <w:hyperlink r:id="rId24" w:tooltip="Ibn Ishaq" w:history="1">
        <w:r w:rsidRPr="00503E89">
          <w:rPr>
            <w:rStyle w:val="Lienhypertexte"/>
            <w:rFonts w:ascii="Calibri" w:eastAsiaTheme="majorEastAsia" w:hAnsi="Calibri" w:cs="Calibri"/>
            <w:color w:val="0B0080"/>
            <w:sz w:val="22"/>
            <w:szCs w:val="22"/>
          </w:rPr>
          <w:t>Ibn Ishaq</w:t>
        </w:r>
      </w:hyperlink>
      <w:r w:rsidRPr="00503E89">
        <w:rPr>
          <w:rFonts w:ascii="Calibri" w:hAnsi="Calibri" w:cs="Calibri"/>
          <w:color w:val="202122"/>
          <w:sz w:val="22"/>
          <w:szCs w:val="22"/>
        </w:rPr>
        <w:t>, l'ange Gabriel, l'assurant de son appui actif dans la bataille, aurait donné l'ordre à </w:t>
      </w:r>
      <w:hyperlink r:id="rId25" w:tooltip="Mahomet" w:history="1">
        <w:r w:rsidRPr="00503E89">
          <w:rPr>
            <w:rStyle w:val="Lienhypertexte"/>
            <w:rFonts w:ascii="Calibri" w:eastAsiaTheme="majorEastAsia" w:hAnsi="Calibri" w:cs="Calibri"/>
            <w:color w:val="0B0080"/>
            <w:sz w:val="22"/>
            <w:szCs w:val="22"/>
          </w:rPr>
          <w:t>Mahomet</w:t>
        </w:r>
      </w:hyperlink>
      <w:r w:rsidRPr="00503E89">
        <w:rPr>
          <w:rFonts w:ascii="Calibri" w:hAnsi="Calibri" w:cs="Calibri"/>
          <w:color w:val="202122"/>
          <w:sz w:val="22"/>
          <w:szCs w:val="22"/>
        </w:rPr>
        <w:t> de marcher contre les Banu Qurayza.</w:t>
      </w:r>
    </w:p>
    <w:p w14:paraId="574842AD" w14:textId="77777777" w:rsidR="00503E89" w:rsidRPr="00503E89" w:rsidRDefault="00503E89" w:rsidP="00503E89">
      <w:pPr>
        <w:pStyle w:val="NormalWeb"/>
        <w:shd w:val="clear" w:color="auto" w:fill="FFFFFF"/>
        <w:spacing w:before="0" w:beforeAutospacing="0" w:after="0" w:afterAutospacing="0"/>
        <w:jc w:val="both"/>
        <w:rPr>
          <w:rFonts w:ascii="Calibri" w:hAnsi="Calibri" w:cs="Calibri"/>
          <w:color w:val="202122"/>
          <w:sz w:val="22"/>
          <w:szCs w:val="22"/>
        </w:rPr>
      </w:pPr>
      <w:r w:rsidRPr="00503E89">
        <w:rPr>
          <w:rFonts w:ascii="Calibri" w:hAnsi="Calibri" w:cs="Calibri"/>
          <w:color w:val="202122"/>
          <w:sz w:val="22"/>
          <w:szCs w:val="22"/>
        </w:rPr>
        <w:t>« Il dit à l'Envoyé de Dieu : « As-tu déposé les armes? » L'Envoyé de Dieu lui répondit « Oui » Gabriel dit : « Mais les anges n'ont pas encore déposé les armes. Je reviens maintenant après avoir poursuivi ces gens (Quraysh et Ghatafân). Dieu — Très haut —, t'ordonne, Ô Muhammad, de marcher contre Banû Qurayzah. Moi, je me dirige vers eux et je secouerai leurs fortins. »</w:t>
      </w:r>
      <w:hyperlink r:id="rId26" w:anchor="cite_note-3" w:history="1">
        <w:r w:rsidRPr="00503E89">
          <w:rPr>
            <w:rStyle w:val="Lienhypertexte"/>
            <w:rFonts w:ascii="Calibri" w:eastAsiaTheme="majorEastAsia" w:hAnsi="Calibri" w:cs="Calibri"/>
            <w:color w:val="0B0080"/>
            <w:sz w:val="22"/>
            <w:szCs w:val="22"/>
            <w:vertAlign w:val="superscript"/>
          </w:rPr>
          <w:t>3</w:t>
        </w:r>
      </w:hyperlink>
      <w:r w:rsidRPr="00503E89">
        <w:rPr>
          <w:rFonts w:ascii="Calibri" w:hAnsi="Calibri" w:cs="Calibri"/>
          <w:color w:val="202122"/>
          <w:sz w:val="22"/>
          <w:szCs w:val="22"/>
        </w:rPr>
        <w:t> »</w:t>
      </w:r>
    </w:p>
    <w:p w14:paraId="1C094F35" w14:textId="77777777" w:rsidR="00503E89" w:rsidRDefault="00503E89" w:rsidP="00503E89">
      <w:pPr>
        <w:pStyle w:val="NormalWeb"/>
        <w:shd w:val="clear" w:color="auto" w:fill="FFFFFF"/>
        <w:spacing w:before="0" w:beforeAutospacing="0" w:after="0" w:afterAutospacing="0"/>
        <w:jc w:val="both"/>
        <w:rPr>
          <w:rFonts w:ascii="Calibri" w:hAnsi="Calibri" w:cs="Calibri"/>
          <w:color w:val="202122"/>
          <w:sz w:val="22"/>
          <w:szCs w:val="22"/>
        </w:rPr>
      </w:pPr>
    </w:p>
    <w:p w14:paraId="0A32D179" w14:textId="4841B6A9" w:rsidR="00503E89" w:rsidRPr="00503E89" w:rsidRDefault="00503E89" w:rsidP="00503E89">
      <w:pPr>
        <w:pStyle w:val="NormalWeb"/>
        <w:shd w:val="clear" w:color="auto" w:fill="FFFFFF"/>
        <w:spacing w:before="0" w:beforeAutospacing="0" w:after="0" w:afterAutospacing="0"/>
        <w:jc w:val="both"/>
        <w:rPr>
          <w:rFonts w:ascii="Calibri" w:hAnsi="Calibri" w:cs="Calibri"/>
          <w:color w:val="202122"/>
          <w:sz w:val="22"/>
          <w:szCs w:val="22"/>
        </w:rPr>
      </w:pPr>
      <w:r w:rsidRPr="00503E89">
        <w:rPr>
          <w:rFonts w:ascii="Calibri" w:hAnsi="Calibri" w:cs="Calibri"/>
          <w:color w:val="202122"/>
          <w:sz w:val="22"/>
          <w:szCs w:val="22"/>
        </w:rPr>
        <w:t>Après le retrait des </w:t>
      </w:r>
      <w:hyperlink r:id="rId27" w:tooltip="Banu Ghatafan" w:history="1">
        <w:r w:rsidRPr="00503E89">
          <w:rPr>
            <w:rStyle w:val="Lienhypertexte"/>
            <w:rFonts w:ascii="Calibri" w:eastAsiaTheme="majorEastAsia" w:hAnsi="Calibri" w:cs="Calibri"/>
            <w:color w:val="0B0080"/>
            <w:sz w:val="22"/>
            <w:szCs w:val="22"/>
          </w:rPr>
          <w:t>Ghatafân</w:t>
        </w:r>
      </w:hyperlink>
      <w:r w:rsidRPr="00503E89">
        <w:rPr>
          <w:rFonts w:ascii="Calibri" w:hAnsi="Calibri" w:cs="Calibri"/>
          <w:color w:val="202122"/>
          <w:sz w:val="22"/>
          <w:szCs w:val="22"/>
        </w:rPr>
        <w:t>, les Banu Qurayza, qui avaient rompu leur pacte avec les musulmans, se rendirent et se soumirent au jugement de </w:t>
      </w:r>
      <w:hyperlink r:id="rId28" w:tooltip="Sa'd ibn Mu'adh" w:history="1">
        <w:r w:rsidRPr="00503E89">
          <w:rPr>
            <w:rStyle w:val="Lienhypertexte"/>
            <w:rFonts w:ascii="Calibri" w:eastAsiaTheme="majorEastAsia" w:hAnsi="Calibri" w:cs="Calibri"/>
            <w:color w:val="0B0080"/>
            <w:sz w:val="22"/>
            <w:szCs w:val="22"/>
          </w:rPr>
          <w:t>Sa'd ibn Mu'adh</w:t>
        </w:r>
      </w:hyperlink>
      <w:r w:rsidRPr="00503E89">
        <w:rPr>
          <w:rFonts w:ascii="Calibri" w:hAnsi="Calibri" w:cs="Calibri"/>
          <w:color w:val="202122"/>
          <w:sz w:val="22"/>
          <w:szCs w:val="22"/>
        </w:rPr>
        <w:t>, chef de la tribu musulmane des </w:t>
      </w:r>
      <w:hyperlink r:id="rId29" w:tooltip="Banu Aws" w:history="1">
        <w:r w:rsidRPr="00503E89">
          <w:rPr>
            <w:rStyle w:val="Lienhypertexte"/>
            <w:rFonts w:ascii="Calibri" w:eastAsiaTheme="majorEastAsia" w:hAnsi="Calibri" w:cs="Calibri"/>
            <w:color w:val="0B0080"/>
            <w:sz w:val="22"/>
            <w:szCs w:val="22"/>
          </w:rPr>
          <w:t>Banu Aws</w:t>
        </w:r>
      </w:hyperlink>
      <w:r w:rsidRPr="00503E89">
        <w:rPr>
          <w:rFonts w:ascii="Calibri" w:hAnsi="Calibri" w:cs="Calibri"/>
          <w:color w:val="202122"/>
          <w:sz w:val="22"/>
          <w:szCs w:val="22"/>
        </w:rPr>
        <w:t>, alliée des Banu Qurayza avant sa conversion à l'islam en 621/622. </w:t>
      </w:r>
      <w:hyperlink r:id="rId30" w:tooltip="Sa’d ibn Mu'adh" w:history="1">
        <w:r w:rsidRPr="00503E89">
          <w:rPr>
            <w:rStyle w:val="Lienhypertexte"/>
            <w:rFonts w:ascii="Calibri" w:eastAsiaTheme="majorEastAsia" w:hAnsi="Calibri" w:cs="Calibri"/>
            <w:color w:val="0B0080"/>
            <w:sz w:val="22"/>
            <w:szCs w:val="22"/>
          </w:rPr>
          <w:t>Sa'd</w:t>
        </w:r>
      </w:hyperlink>
      <w:r w:rsidRPr="00503E89">
        <w:rPr>
          <w:rFonts w:ascii="Calibri" w:hAnsi="Calibri" w:cs="Calibri"/>
          <w:color w:val="202122"/>
          <w:sz w:val="22"/>
          <w:szCs w:val="22"/>
        </w:rPr>
        <w:t> est le premier nommé des </w:t>
      </w:r>
      <w:hyperlink r:id="rId31" w:tooltip="Ansar" w:history="1">
        <w:r w:rsidRPr="00503E89">
          <w:rPr>
            <w:rStyle w:val="Lienhypertexte"/>
            <w:rFonts w:ascii="Calibri" w:eastAsiaTheme="majorEastAsia" w:hAnsi="Calibri" w:cs="Calibri"/>
            <w:color w:val="0B0080"/>
            <w:sz w:val="22"/>
            <w:szCs w:val="22"/>
          </w:rPr>
          <w:t>Ansars</w:t>
        </w:r>
      </w:hyperlink>
      <w:r w:rsidRPr="00503E89">
        <w:rPr>
          <w:rFonts w:ascii="Calibri" w:hAnsi="Calibri" w:cs="Calibri"/>
          <w:color w:val="202122"/>
          <w:sz w:val="22"/>
          <w:szCs w:val="22"/>
        </w:rPr>
        <w:t> (Auxiliaires médinois du Prophète)</w:t>
      </w:r>
      <w:hyperlink r:id="rId32" w:anchor="cite_note-4" w:history="1">
        <w:r w:rsidRPr="00503E89">
          <w:rPr>
            <w:rStyle w:val="Lienhypertexte"/>
            <w:rFonts w:ascii="Calibri" w:eastAsiaTheme="majorEastAsia" w:hAnsi="Calibri" w:cs="Calibri"/>
            <w:color w:val="0B0080"/>
            <w:sz w:val="22"/>
            <w:szCs w:val="22"/>
            <w:vertAlign w:val="superscript"/>
          </w:rPr>
          <w:t>4</w:t>
        </w:r>
      </w:hyperlink>
      <w:r w:rsidRPr="00503E89">
        <w:rPr>
          <w:rFonts w:ascii="Calibri" w:hAnsi="Calibri" w:cs="Calibri"/>
          <w:color w:val="202122"/>
          <w:sz w:val="22"/>
          <w:szCs w:val="22"/>
        </w:rPr>
        <w:t>. dans la liste des trois cent quatorze musulmans</w:t>
      </w:r>
      <w:hyperlink r:id="rId33" w:anchor="cite_note-5" w:history="1">
        <w:r w:rsidRPr="00503E89">
          <w:rPr>
            <w:rStyle w:val="Lienhypertexte"/>
            <w:rFonts w:ascii="Calibri" w:eastAsiaTheme="majorEastAsia" w:hAnsi="Calibri" w:cs="Calibri"/>
            <w:color w:val="0B0080"/>
            <w:sz w:val="22"/>
            <w:szCs w:val="22"/>
            <w:vertAlign w:val="superscript"/>
          </w:rPr>
          <w:t>5</w:t>
        </w:r>
      </w:hyperlink>
      <w:r w:rsidRPr="00503E89">
        <w:rPr>
          <w:rFonts w:ascii="Calibri" w:hAnsi="Calibri" w:cs="Calibri"/>
          <w:color w:val="202122"/>
          <w:sz w:val="22"/>
          <w:szCs w:val="22"/>
        </w:rPr>
        <w:t> qui ont participé à la </w:t>
      </w:r>
      <w:hyperlink r:id="rId34" w:tooltip="Bataille de Badr" w:history="1">
        <w:r w:rsidRPr="00503E89">
          <w:rPr>
            <w:rStyle w:val="Lienhypertexte"/>
            <w:rFonts w:ascii="Calibri" w:eastAsiaTheme="majorEastAsia" w:hAnsi="Calibri" w:cs="Calibri"/>
            <w:color w:val="0B0080"/>
            <w:sz w:val="22"/>
            <w:szCs w:val="22"/>
          </w:rPr>
          <w:t>bataille de Badr</w:t>
        </w:r>
      </w:hyperlink>
      <w:r w:rsidRPr="00503E89">
        <w:rPr>
          <w:rFonts w:ascii="Calibri" w:hAnsi="Calibri" w:cs="Calibri"/>
          <w:color w:val="202122"/>
          <w:sz w:val="22"/>
          <w:szCs w:val="22"/>
        </w:rPr>
        <w:t>, liste qui distingue les Émigrés ayant participé à l'</w:t>
      </w:r>
      <w:hyperlink r:id="rId35" w:tooltip="Hégire" w:history="1">
        <w:r w:rsidRPr="00503E89">
          <w:rPr>
            <w:rStyle w:val="Lienhypertexte"/>
            <w:rFonts w:ascii="Calibri" w:eastAsiaTheme="majorEastAsia" w:hAnsi="Calibri" w:cs="Calibri"/>
            <w:color w:val="0B0080"/>
            <w:sz w:val="22"/>
            <w:szCs w:val="22"/>
          </w:rPr>
          <w:t>Hégire</w:t>
        </w:r>
      </w:hyperlink>
      <w:r w:rsidRPr="00503E89">
        <w:rPr>
          <w:rFonts w:ascii="Calibri" w:hAnsi="Calibri" w:cs="Calibri"/>
          <w:color w:val="202122"/>
          <w:sz w:val="22"/>
          <w:szCs w:val="22"/>
        </w:rPr>
        <w:t>, les Ansars et les Khazraj. </w:t>
      </w:r>
      <w:hyperlink r:id="rId36" w:tooltip="Sa’d ibn Mu'adh" w:history="1">
        <w:r w:rsidRPr="00503E89">
          <w:rPr>
            <w:rStyle w:val="Lienhypertexte"/>
            <w:rFonts w:ascii="Calibri" w:eastAsiaTheme="majorEastAsia" w:hAnsi="Calibri" w:cs="Calibri"/>
            <w:color w:val="0B0080"/>
            <w:sz w:val="22"/>
            <w:szCs w:val="22"/>
          </w:rPr>
          <w:t>Sa'd</w:t>
        </w:r>
      </w:hyperlink>
      <w:r w:rsidRPr="00503E89">
        <w:rPr>
          <w:rFonts w:ascii="Calibri" w:hAnsi="Calibri" w:cs="Calibri"/>
          <w:color w:val="202122"/>
          <w:sz w:val="22"/>
          <w:szCs w:val="22"/>
        </w:rPr>
        <w:t>, gravement blessé durant la </w:t>
      </w:r>
      <w:hyperlink r:id="rId37" w:tooltip="Bataille du fossé" w:history="1">
        <w:r w:rsidRPr="00503E89">
          <w:rPr>
            <w:rStyle w:val="Lienhypertexte"/>
            <w:rFonts w:ascii="Calibri" w:eastAsiaTheme="majorEastAsia" w:hAnsi="Calibri" w:cs="Calibri"/>
            <w:color w:val="0B0080"/>
            <w:sz w:val="22"/>
            <w:szCs w:val="22"/>
          </w:rPr>
          <w:t>bataille du fossé</w:t>
        </w:r>
      </w:hyperlink>
      <w:r w:rsidRPr="00503E89">
        <w:rPr>
          <w:rFonts w:ascii="Calibri" w:hAnsi="Calibri" w:cs="Calibri"/>
          <w:color w:val="202122"/>
          <w:sz w:val="22"/>
          <w:szCs w:val="22"/>
        </w:rPr>
        <w:t xml:space="preserve"> (il serait mort peu après), après </w:t>
      </w:r>
      <w:r w:rsidRPr="00503E89">
        <w:rPr>
          <w:rFonts w:ascii="Calibri" w:hAnsi="Calibri" w:cs="Calibri"/>
          <w:color w:val="202122"/>
          <w:sz w:val="22"/>
          <w:szCs w:val="22"/>
        </w:rPr>
        <w:lastRenderedPageBreak/>
        <w:t>réflexion, serait venu rendre le verdict solennellement : « Lorsque Sa'd arriva chez l'Envoyé d'Allâh et les musulmans, l'Envoyé de Dieu dit</w:t>
      </w:r>
      <w:hyperlink r:id="rId38" w:anchor="cite_note-6" w:history="1">
        <w:r w:rsidRPr="00503E89">
          <w:rPr>
            <w:rStyle w:val="Lienhypertexte"/>
            <w:rFonts w:ascii="Calibri" w:eastAsiaTheme="majorEastAsia" w:hAnsi="Calibri" w:cs="Calibri"/>
            <w:color w:val="0B0080"/>
            <w:sz w:val="22"/>
            <w:szCs w:val="22"/>
            <w:vertAlign w:val="superscript"/>
          </w:rPr>
          <w:t>6</w:t>
        </w:r>
      </w:hyperlink>
      <w:r w:rsidRPr="00503E89">
        <w:rPr>
          <w:rFonts w:ascii="Calibri" w:hAnsi="Calibri" w:cs="Calibri"/>
          <w:color w:val="202122"/>
          <w:sz w:val="22"/>
          <w:szCs w:val="22"/>
        </w:rPr>
        <w:t> : « Levez-vous pour accueillir votre chef. » À la demande de </w:t>
      </w:r>
      <w:hyperlink r:id="rId39" w:tooltip="Sa’d ibn Mu'adh" w:history="1">
        <w:r w:rsidRPr="00503E89">
          <w:rPr>
            <w:rStyle w:val="Lienhypertexte"/>
            <w:rFonts w:ascii="Calibri" w:eastAsiaTheme="majorEastAsia" w:hAnsi="Calibri" w:cs="Calibri"/>
            <w:color w:val="0B0080"/>
            <w:sz w:val="22"/>
            <w:szCs w:val="22"/>
          </w:rPr>
          <w:t>Sa'd</w:t>
        </w:r>
      </w:hyperlink>
      <w:r w:rsidRPr="00503E89">
        <w:rPr>
          <w:rFonts w:ascii="Calibri" w:hAnsi="Calibri" w:cs="Calibri"/>
          <w:color w:val="202122"/>
          <w:sz w:val="22"/>
          <w:szCs w:val="22"/>
        </w:rPr>
        <w:t>, tous les présents (</w:t>
      </w:r>
      <w:hyperlink r:id="rId40" w:tooltip="Mahomet" w:history="1">
        <w:r w:rsidRPr="00503E89">
          <w:rPr>
            <w:rStyle w:val="Lienhypertexte"/>
            <w:rFonts w:ascii="Calibri" w:eastAsiaTheme="majorEastAsia" w:hAnsi="Calibri" w:cs="Calibri"/>
            <w:color w:val="0B0080"/>
            <w:sz w:val="22"/>
            <w:szCs w:val="22"/>
          </w:rPr>
          <w:t>Mahomet</w:t>
        </w:r>
      </w:hyperlink>
      <w:r w:rsidRPr="00503E89">
        <w:rPr>
          <w:rFonts w:ascii="Calibri" w:hAnsi="Calibri" w:cs="Calibri"/>
          <w:color w:val="202122"/>
          <w:sz w:val="22"/>
          <w:szCs w:val="22"/>
        </w:rPr>
        <w:t>, les Émigrés qurayshites et les Ansars) se seraient engagés à accepter le verdict.</w:t>
      </w:r>
    </w:p>
    <w:p w14:paraId="5803D730" w14:textId="77777777" w:rsidR="00503E89" w:rsidRDefault="00503E89" w:rsidP="00503E89">
      <w:pPr>
        <w:pStyle w:val="NormalWeb"/>
        <w:shd w:val="clear" w:color="auto" w:fill="FFFFFF"/>
        <w:spacing w:before="0" w:beforeAutospacing="0" w:after="0" w:afterAutospacing="0"/>
        <w:jc w:val="both"/>
        <w:rPr>
          <w:rFonts w:ascii="Calibri" w:hAnsi="Calibri" w:cs="Calibri"/>
          <w:color w:val="202122"/>
          <w:sz w:val="22"/>
          <w:szCs w:val="22"/>
        </w:rPr>
      </w:pPr>
    </w:p>
    <w:p w14:paraId="5A9AD4A4" w14:textId="2C30679E" w:rsidR="00503E89" w:rsidRPr="00503E89" w:rsidRDefault="00DC02EB" w:rsidP="00503E89">
      <w:pPr>
        <w:pStyle w:val="NormalWeb"/>
        <w:shd w:val="clear" w:color="auto" w:fill="FFFFFF"/>
        <w:spacing w:before="0" w:beforeAutospacing="0" w:after="0" w:afterAutospacing="0"/>
        <w:jc w:val="both"/>
        <w:rPr>
          <w:rFonts w:ascii="Calibri" w:hAnsi="Calibri" w:cs="Calibri"/>
          <w:color w:val="202122"/>
          <w:sz w:val="22"/>
          <w:szCs w:val="22"/>
        </w:rPr>
      </w:pPr>
      <w:hyperlink r:id="rId41" w:tooltip="Sa’d ibn Mu'adh" w:history="1">
        <w:r w:rsidR="00503E89" w:rsidRPr="00503E89">
          <w:rPr>
            <w:rStyle w:val="Lienhypertexte"/>
            <w:rFonts w:ascii="Calibri" w:eastAsiaTheme="majorEastAsia" w:hAnsi="Calibri" w:cs="Calibri"/>
            <w:color w:val="0B0080"/>
            <w:sz w:val="22"/>
            <w:szCs w:val="22"/>
          </w:rPr>
          <w:t>Sa'd</w:t>
        </w:r>
      </w:hyperlink>
      <w:r w:rsidR="00503E89" w:rsidRPr="00503E89">
        <w:rPr>
          <w:rFonts w:ascii="Calibri" w:hAnsi="Calibri" w:cs="Calibri"/>
          <w:color w:val="202122"/>
          <w:sz w:val="22"/>
          <w:szCs w:val="22"/>
        </w:rPr>
        <w:t> aurait dit alors : « Mon jugement est qu'on tue les hommes mâles, qu'on partage les biens, et qu'on mène en captivité les femmes et les enfants</w:t>
      </w:r>
      <w:hyperlink r:id="rId42" w:anchor="cite_note-7" w:history="1">
        <w:r w:rsidR="00503E89" w:rsidRPr="00503E89">
          <w:rPr>
            <w:rStyle w:val="Lienhypertexte"/>
            <w:rFonts w:ascii="Calibri" w:eastAsiaTheme="majorEastAsia" w:hAnsi="Calibri" w:cs="Calibri"/>
            <w:color w:val="0B0080"/>
            <w:sz w:val="22"/>
            <w:szCs w:val="22"/>
            <w:vertAlign w:val="superscript"/>
          </w:rPr>
          <w:t>7</w:t>
        </w:r>
      </w:hyperlink>
      <w:r w:rsidR="00503E89" w:rsidRPr="00503E89">
        <w:rPr>
          <w:rFonts w:ascii="Calibri" w:hAnsi="Calibri" w:cs="Calibri"/>
          <w:color w:val="202122"/>
          <w:sz w:val="22"/>
          <w:szCs w:val="22"/>
        </w:rPr>
        <w:t>. »</w:t>
      </w:r>
    </w:p>
    <w:p w14:paraId="3899FC25" w14:textId="77777777" w:rsidR="00503E89" w:rsidRDefault="00503E89" w:rsidP="00503E89">
      <w:pPr>
        <w:pStyle w:val="NormalWeb"/>
        <w:shd w:val="clear" w:color="auto" w:fill="FFFFFF"/>
        <w:spacing w:before="0" w:beforeAutospacing="0" w:after="0" w:afterAutospacing="0"/>
        <w:jc w:val="both"/>
        <w:rPr>
          <w:rFonts w:ascii="Calibri" w:hAnsi="Calibri" w:cs="Calibri"/>
          <w:color w:val="202122"/>
          <w:sz w:val="22"/>
          <w:szCs w:val="22"/>
        </w:rPr>
      </w:pPr>
    </w:p>
    <w:p w14:paraId="00DC6E93" w14:textId="4FB046D3" w:rsidR="00503E89" w:rsidRPr="00503E89" w:rsidRDefault="00503E89" w:rsidP="00503E89">
      <w:pPr>
        <w:pStyle w:val="NormalWeb"/>
        <w:shd w:val="clear" w:color="auto" w:fill="FFFFFF"/>
        <w:spacing w:before="0" w:beforeAutospacing="0" w:after="0" w:afterAutospacing="0"/>
        <w:jc w:val="both"/>
        <w:rPr>
          <w:rFonts w:ascii="Calibri" w:hAnsi="Calibri" w:cs="Calibri"/>
          <w:color w:val="202122"/>
          <w:sz w:val="22"/>
          <w:szCs w:val="22"/>
        </w:rPr>
      </w:pPr>
      <w:r w:rsidRPr="00503E89">
        <w:rPr>
          <w:rFonts w:ascii="Calibri" w:hAnsi="Calibri" w:cs="Calibri"/>
          <w:color w:val="202122"/>
          <w:sz w:val="22"/>
          <w:szCs w:val="22"/>
        </w:rPr>
        <w:t>Les récits du conflit ont pour fondement les textes des </w:t>
      </w:r>
      <w:hyperlink r:id="rId43" w:tooltip="Hadiths" w:history="1">
        <w:r w:rsidRPr="00503E89">
          <w:rPr>
            <w:rStyle w:val="Lienhypertexte"/>
            <w:rFonts w:ascii="Calibri" w:eastAsiaTheme="majorEastAsia" w:hAnsi="Calibri" w:cs="Calibri"/>
            <w:color w:val="0B0080"/>
            <w:sz w:val="22"/>
            <w:szCs w:val="22"/>
          </w:rPr>
          <w:t>hadiths</w:t>
        </w:r>
      </w:hyperlink>
      <w:r w:rsidRPr="00503E89">
        <w:rPr>
          <w:rFonts w:ascii="Calibri" w:hAnsi="Calibri" w:cs="Calibri"/>
          <w:color w:val="202122"/>
          <w:sz w:val="22"/>
          <w:szCs w:val="22"/>
        </w:rPr>
        <w:t> et de la </w:t>
      </w:r>
      <w:hyperlink r:id="rId44" w:tooltip="Sira (biographie)" w:history="1">
        <w:r w:rsidRPr="00503E89">
          <w:rPr>
            <w:rStyle w:val="Lienhypertexte"/>
            <w:rFonts w:ascii="Calibri" w:eastAsiaTheme="majorEastAsia" w:hAnsi="Calibri" w:cs="Calibri"/>
            <w:color w:val="0B0080"/>
            <w:sz w:val="22"/>
            <w:szCs w:val="22"/>
          </w:rPr>
          <w:t>Sira</w:t>
        </w:r>
      </w:hyperlink>
      <w:r w:rsidRPr="00503E89">
        <w:rPr>
          <w:rFonts w:ascii="Calibri" w:hAnsi="Calibri" w:cs="Calibri"/>
          <w:color w:val="202122"/>
          <w:sz w:val="22"/>
          <w:szCs w:val="22"/>
        </w:rPr>
        <w:t> (biographie) de Mahomet.</w:t>
      </w:r>
    </w:p>
    <w:p w14:paraId="51551634" w14:textId="77777777" w:rsidR="00503E89" w:rsidRDefault="00503E89" w:rsidP="00503E89">
      <w:pPr>
        <w:pStyle w:val="NormalWeb"/>
        <w:shd w:val="clear" w:color="auto" w:fill="FFFFFF"/>
        <w:spacing w:before="0" w:beforeAutospacing="0" w:after="0" w:afterAutospacing="0"/>
        <w:jc w:val="both"/>
        <w:rPr>
          <w:rFonts w:ascii="Calibri" w:hAnsi="Calibri" w:cs="Calibri"/>
          <w:color w:val="202122"/>
          <w:sz w:val="22"/>
          <w:szCs w:val="22"/>
        </w:rPr>
      </w:pPr>
    </w:p>
    <w:p w14:paraId="238AAC76" w14:textId="066AFC13" w:rsidR="00503E89" w:rsidRPr="00503E89" w:rsidRDefault="00503E89" w:rsidP="00503E89">
      <w:pPr>
        <w:pStyle w:val="NormalWeb"/>
        <w:shd w:val="clear" w:color="auto" w:fill="FFFFFF"/>
        <w:spacing w:before="0" w:beforeAutospacing="0" w:after="0" w:afterAutospacing="0"/>
        <w:jc w:val="both"/>
        <w:rPr>
          <w:rFonts w:ascii="Calibri" w:hAnsi="Calibri" w:cs="Calibri"/>
          <w:color w:val="202122"/>
          <w:sz w:val="22"/>
          <w:szCs w:val="22"/>
        </w:rPr>
      </w:pPr>
      <w:r w:rsidRPr="00503E89">
        <w:rPr>
          <w:rFonts w:ascii="Calibri" w:hAnsi="Calibri" w:cs="Calibri"/>
          <w:color w:val="202122"/>
          <w:sz w:val="22"/>
          <w:szCs w:val="22"/>
        </w:rPr>
        <w:t>« </w:t>
      </w:r>
      <w:hyperlink r:id="rId45" w:tooltip="Ibn Ishaq" w:history="1">
        <w:r w:rsidRPr="00503E89">
          <w:rPr>
            <w:rStyle w:val="Lienhypertexte"/>
            <w:rFonts w:ascii="Calibri" w:eastAsiaTheme="majorEastAsia" w:hAnsi="Calibri" w:cs="Calibri"/>
            <w:color w:val="0B0080"/>
            <w:sz w:val="22"/>
            <w:szCs w:val="22"/>
          </w:rPr>
          <w:t>Ibn Ishaq</w:t>
        </w:r>
      </w:hyperlink>
      <w:r w:rsidRPr="00503E89">
        <w:rPr>
          <w:rFonts w:ascii="Calibri" w:hAnsi="Calibri" w:cs="Calibri"/>
          <w:color w:val="202122"/>
          <w:sz w:val="22"/>
          <w:szCs w:val="22"/>
        </w:rPr>
        <w:t> dit : Puis on les fit descendre. L'Envoyé de Dieu les a enfermés dans le quartier de Bint al-Hârith à al-Madînah ; Bint al-Hârith est une femme de Banû al-Najjar</w:t>
      </w:r>
      <w:hyperlink r:id="rId46" w:anchor="cite_note-8" w:history="1">
        <w:r w:rsidRPr="00503E89">
          <w:rPr>
            <w:rStyle w:val="Lienhypertexte"/>
            <w:rFonts w:ascii="Calibri" w:eastAsiaTheme="majorEastAsia" w:hAnsi="Calibri" w:cs="Calibri"/>
            <w:color w:val="0B0080"/>
            <w:sz w:val="22"/>
            <w:szCs w:val="22"/>
            <w:vertAlign w:val="superscript"/>
          </w:rPr>
          <w:t>8</w:t>
        </w:r>
      </w:hyperlink>
      <w:r w:rsidRPr="00503E89">
        <w:rPr>
          <w:rFonts w:ascii="Calibri" w:hAnsi="Calibri" w:cs="Calibri"/>
          <w:color w:val="202122"/>
          <w:sz w:val="22"/>
          <w:szCs w:val="22"/>
        </w:rPr>
        <w:t>. Puis l'Envoyé d'Allâh alla au marché d'al-Madînah qui est encore aujourd'hui son marché, et a fait creuser des fossés. Il les fit venir, et les fit tués dans ces fossés, on les fit venir à lui par groupes. Parmi eux se trouvèrent l'ennemi de Dieu Huyayy Ibn 'Akhtab, et Ka'b b. 'Asad leur chef. Ils étaient au nombre de six cents, ou de sept cents ; celui qui multiplie leur nombre dit qu'ils étaient entre huit cents et neuf cents. Pendant qu'on les amenait à l'Envoyé d'Allâh par groupes, ils dirent à Ka'b b. Asad : « Ô Ka'b! Qu'est-ce qu'on fera de nous ? » Il répondit : « Est-ce que vous êtes incapables de réfléchir ?! Ne voyez-vous pas que le crieur ne cesse pas de crier</w:t>
      </w:r>
      <w:hyperlink r:id="rId47" w:anchor="cite_note-9" w:history="1">
        <w:r w:rsidRPr="00503E89">
          <w:rPr>
            <w:rStyle w:val="Lienhypertexte"/>
            <w:rFonts w:ascii="Calibri" w:eastAsiaTheme="majorEastAsia" w:hAnsi="Calibri" w:cs="Calibri"/>
            <w:color w:val="0B0080"/>
            <w:sz w:val="22"/>
            <w:szCs w:val="22"/>
            <w:vertAlign w:val="superscript"/>
          </w:rPr>
          <w:t>9</w:t>
        </w:r>
      </w:hyperlink>
      <w:r w:rsidRPr="00503E89">
        <w:rPr>
          <w:rFonts w:ascii="Calibri" w:hAnsi="Calibri" w:cs="Calibri"/>
          <w:color w:val="202122"/>
          <w:sz w:val="22"/>
          <w:szCs w:val="22"/>
        </w:rPr>
        <w:t>, et que celui d'entre nous qu'on envoie ne retourne pas?! C'est bien sûr la mort. »</w:t>
      </w:r>
    </w:p>
    <w:p w14:paraId="1A06E10B" w14:textId="77777777" w:rsidR="00503E89" w:rsidRPr="00503E89" w:rsidRDefault="00503E89" w:rsidP="00503E89">
      <w:pPr>
        <w:pStyle w:val="NormalWeb"/>
        <w:shd w:val="clear" w:color="auto" w:fill="FFFFFF"/>
        <w:spacing w:before="0" w:beforeAutospacing="0" w:after="0" w:afterAutospacing="0"/>
        <w:jc w:val="both"/>
        <w:rPr>
          <w:rFonts w:ascii="Calibri" w:hAnsi="Calibri" w:cs="Calibri"/>
          <w:color w:val="202122"/>
          <w:sz w:val="22"/>
          <w:szCs w:val="22"/>
        </w:rPr>
      </w:pPr>
      <w:r w:rsidRPr="00503E89">
        <w:rPr>
          <w:rFonts w:ascii="Calibri" w:hAnsi="Calibri" w:cs="Calibri"/>
          <w:color w:val="202122"/>
          <w:sz w:val="22"/>
          <w:szCs w:val="22"/>
        </w:rPr>
        <w:t>Cela continua jusqu'à ce que l'Envoyé de Dieu en finît avec eux</w:t>
      </w:r>
      <w:hyperlink r:id="rId48" w:anchor="cite_note-10" w:history="1">
        <w:r w:rsidRPr="00503E89">
          <w:rPr>
            <w:rStyle w:val="Lienhypertexte"/>
            <w:rFonts w:ascii="Calibri" w:eastAsiaTheme="majorEastAsia" w:hAnsi="Calibri" w:cs="Calibri"/>
            <w:color w:val="0B0080"/>
            <w:sz w:val="22"/>
            <w:szCs w:val="22"/>
            <w:vertAlign w:val="superscript"/>
          </w:rPr>
          <w:t>10</w:t>
        </w:r>
      </w:hyperlink>
      <w:r w:rsidRPr="00503E89">
        <w:rPr>
          <w:rFonts w:ascii="Calibri" w:hAnsi="Calibri" w:cs="Calibri"/>
          <w:color w:val="202122"/>
          <w:sz w:val="22"/>
          <w:szCs w:val="22"/>
        </w:rPr>
        <w:t>. »</w:t>
      </w:r>
    </w:p>
    <w:p w14:paraId="1CB3E67E" w14:textId="77777777" w:rsidR="00503E89" w:rsidRDefault="00503E89" w:rsidP="00503E89">
      <w:pPr>
        <w:pStyle w:val="NormalWeb"/>
        <w:shd w:val="clear" w:color="auto" w:fill="FFFFFF"/>
        <w:spacing w:before="0" w:beforeAutospacing="0" w:after="0" w:afterAutospacing="0"/>
        <w:jc w:val="both"/>
        <w:rPr>
          <w:rFonts w:ascii="Calibri" w:hAnsi="Calibri" w:cs="Calibri"/>
          <w:color w:val="202122"/>
          <w:sz w:val="22"/>
          <w:szCs w:val="22"/>
        </w:rPr>
      </w:pPr>
    </w:p>
    <w:p w14:paraId="14F42E7D" w14:textId="186CB04B" w:rsidR="00503E89" w:rsidRPr="00503E89" w:rsidRDefault="00503E89" w:rsidP="00503E89">
      <w:pPr>
        <w:pStyle w:val="NormalWeb"/>
        <w:shd w:val="clear" w:color="auto" w:fill="FFFFFF"/>
        <w:spacing w:before="0" w:beforeAutospacing="0" w:after="0" w:afterAutospacing="0"/>
        <w:jc w:val="both"/>
        <w:rPr>
          <w:rFonts w:ascii="Calibri" w:hAnsi="Calibri" w:cs="Calibri"/>
          <w:color w:val="202122"/>
          <w:sz w:val="22"/>
          <w:szCs w:val="22"/>
        </w:rPr>
      </w:pPr>
      <w:r w:rsidRPr="00503E89">
        <w:rPr>
          <w:rFonts w:ascii="Calibri" w:hAnsi="Calibri" w:cs="Calibri"/>
          <w:color w:val="202122"/>
          <w:sz w:val="22"/>
          <w:szCs w:val="22"/>
        </w:rPr>
        <w:t>Quant aux femmes et aux enfants, voilà ce qui leur serait arrivé</w:t>
      </w:r>
      <w:hyperlink r:id="rId49" w:anchor="cite_note-11" w:history="1">
        <w:r w:rsidRPr="00503E89">
          <w:rPr>
            <w:rStyle w:val="Lienhypertexte"/>
            <w:rFonts w:ascii="Calibri" w:eastAsiaTheme="majorEastAsia" w:hAnsi="Calibri" w:cs="Calibri"/>
            <w:color w:val="0B0080"/>
            <w:sz w:val="22"/>
            <w:szCs w:val="22"/>
            <w:vertAlign w:val="superscript"/>
          </w:rPr>
          <w:t>11</w:t>
        </w:r>
      </w:hyperlink>
      <w:r w:rsidRPr="00503E89">
        <w:rPr>
          <w:rFonts w:ascii="Calibri" w:hAnsi="Calibri" w:cs="Calibri"/>
          <w:color w:val="202122"/>
          <w:sz w:val="22"/>
          <w:szCs w:val="22"/>
        </w:rPr>
        <w:t> :</w:t>
      </w:r>
    </w:p>
    <w:p w14:paraId="1E2D6CB6" w14:textId="77777777" w:rsidR="00503E89" w:rsidRDefault="00503E89" w:rsidP="00503E89">
      <w:pPr>
        <w:pStyle w:val="NormalWeb"/>
        <w:shd w:val="clear" w:color="auto" w:fill="FFFFFF"/>
        <w:spacing w:before="0" w:beforeAutospacing="0" w:after="0" w:afterAutospacing="0"/>
        <w:jc w:val="both"/>
        <w:rPr>
          <w:rFonts w:ascii="Calibri" w:hAnsi="Calibri" w:cs="Calibri"/>
          <w:color w:val="202122"/>
          <w:sz w:val="22"/>
          <w:szCs w:val="22"/>
        </w:rPr>
      </w:pPr>
    </w:p>
    <w:p w14:paraId="76A8382D" w14:textId="3C9E40EC" w:rsidR="00503E89" w:rsidRPr="00503E89" w:rsidRDefault="00503E89" w:rsidP="00503E89">
      <w:pPr>
        <w:pStyle w:val="NormalWeb"/>
        <w:shd w:val="clear" w:color="auto" w:fill="FFFFFF"/>
        <w:spacing w:before="0" w:beforeAutospacing="0" w:after="0" w:afterAutospacing="0"/>
        <w:jc w:val="both"/>
        <w:rPr>
          <w:rFonts w:ascii="Calibri" w:hAnsi="Calibri" w:cs="Calibri"/>
          <w:color w:val="202122"/>
          <w:sz w:val="22"/>
          <w:szCs w:val="22"/>
        </w:rPr>
      </w:pPr>
      <w:r w:rsidRPr="00503E89">
        <w:rPr>
          <w:rFonts w:ascii="Calibri" w:hAnsi="Calibri" w:cs="Calibri"/>
          <w:color w:val="202122"/>
          <w:sz w:val="22"/>
          <w:szCs w:val="22"/>
        </w:rPr>
        <w:t xml:space="preserve">« Ibn Ishaq dit : </w:t>
      </w:r>
      <w:r w:rsidRPr="00503E89">
        <w:rPr>
          <w:rFonts w:ascii="Calibri" w:hAnsi="Calibri" w:cs="Calibri"/>
          <w:b/>
          <w:bCs/>
          <w:color w:val="C00000"/>
          <w:sz w:val="22"/>
          <w:szCs w:val="22"/>
        </w:rPr>
        <w:t>Puis l'Envoyé de Dieu fit le partage des biens des Banû Qurayzah, de leurs femmes et de leurs enfants entre les musulmans</w:t>
      </w:r>
      <w:r w:rsidRPr="00503E89">
        <w:rPr>
          <w:rFonts w:ascii="Calibri" w:hAnsi="Calibri" w:cs="Calibri"/>
          <w:color w:val="202122"/>
          <w:sz w:val="22"/>
          <w:szCs w:val="22"/>
        </w:rPr>
        <w:t>. [...] Puis, l'Envoyé d'Allâh envoya Sa'd b. Zayd al-'Ansârî, frère des Banû 'Abd al-'Ashhal, à Najd</w:t>
      </w:r>
      <w:hyperlink r:id="rId50" w:anchor="cite_note-12" w:history="1">
        <w:r w:rsidRPr="00503E89">
          <w:rPr>
            <w:rStyle w:val="Lienhypertexte"/>
            <w:rFonts w:ascii="Calibri" w:eastAsiaTheme="majorEastAsia" w:hAnsi="Calibri" w:cs="Calibri"/>
            <w:color w:val="0B0080"/>
            <w:sz w:val="22"/>
            <w:szCs w:val="22"/>
            <w:vertAlign w:val="superscript"/>
          </w:rPr>
          <w:t>12</w:t>
        </w:r>
      </w:hyperlink>
      <w:r w:rsidRPr="00503E89">
        <w:rPr>
          <w:rFonts w:ascii="Calibri" w:hAnsi="Calibri" w:cs="Calibri"/>
          <w:color w:val="202122"/>
          <w:sz w:val="22"/>
          <w:szCs w:val="22"/>
        </w:rPr>
        <w:t> </w:t>
      </w:r>
      <w:r w:rsidRPr="00503E89">
        <w:rPr>
          <w:rFonts w:ascii="Calibri" w:hAnsi="Calibri" w:cs="Calibri"/>
          <w:b/>
          <w:bCs/>
          <w:color w:val="C00000"/>
          <w:sz w:val="22"/>
          <w:szCs w:val="22"/>
        </w:rPr>
        <w:t>avec des femmes captives, de Banû Qurayzah, pour les vendre et acheter en échange des chevaux et des armes</w:t>
      </w:r>
      <w:r w:rsidRPr="00503E89">
        <w:rPr>
          <w:rFonts w:ascii="Calibri" w:hAnsi="Calibri" w:cs="Calibri"/>
          <w:color w:val="202122"/>
          <w:sz w:val="22"/>
          <w:szCs w:val="22"/>
        </w:rPr>
        <w:t>. »</w:t>
      </w:r>
    </w:p>
    <w:p w14:paraId="2E8018D6" w14:textId="77777777" w:rsidR="00503E89" w:rsidRPr="00503E89" w:rsidRDefault="00503E89" w:rsidP="00503E89">
      <w:pPr>
        <w:pStyle w:val="NormalWeb"/>
        <w:shd w:val="clear" w:color="auto" w:fill="FFFFFF"/>
        <w:spacing w:before="0" w:beforeAutospacing="0" w:after="0" w:afterAutospacing="0"/>
        <w:jc w:val="both"/>
        <w:rPr>
          <w:rFonts w:ascii="Calibri" w:hAnsi="Calibri" w:cs="Calibri"/>
          <w:color w:val="202122"/>
          <w:sz w:val="22"/>
          <w:szCs w:val="22"/>
        </w:rPr>
      </w:pPr>
      <w:r w:rsidRPr="00503E89">
        <w:rPr>
          <w:rFonts w:ascii="Calibri" w:hAnsi="Calibri" w:cs="Calibri"/>
          <w:color w:val="202122"/>
          <w:sz w:val="22"/>
          <w:szCs w:val="22"/>
        </w:rPr>
        <w:t>Les femmes et les enfants furent rachetés pour beaucoup aux Juifs de </w:t>
      </w:r>
      <w:hyperlink r:id="rId51" w:tooltip="Banu Nadir" w:history="1">
        <w:r w:rsidRPr="00503E89">
          <w:rPr>
            <w:rStyle w:val="Lienhypertexte"/>
            <w:rFonts w:ascii="Calibri" w:eastAsiaTheme="majorEastAsia" w:hAnsi="Calibri" w:cs="Calibri"/>
            <w:color w:val="0B0080"/>
            <w:sz w:val="22"/>
            <w:szCs w:val="22"/>
          </w:rPr>
          <w:t>Banu Nadir</w:t>
        </w:r>
      </w:hyperlink>
      <w:r w:rsidRPr="00503E89">
        <w:rPr>
          <w:rFonts w:ascii="Calibri" w:hAnsi="Calibri" w:cs="Calibri"/>
          <w:color w:val="202122"/>
          <w:sz w:val="22"/>
          <w:szCs w:val="22"/>
        </w:rPr>
        <w:t> à Khaïbar</w:t>
      </w:r>
      <w:hyperlink r:id="rId52" w:anchor="cite_note-13" w:history="1">
        <w:r w:rsidRPr="00503E89">
          <w:rPr>
            <w:rStyle w:val="Lienhypertexte"/>
            <w:rFonts w:ascii="Calibri" w:eastAsiaTheme="majorEastAsia" w:hAnsi="Calibri" w:cs="Calibri"/>
            <w:color w:val="0B0080"/>
            <w:sz w:val="22"/>
            <w:szCs w:val="22"/>
            <w:vertAlign w:val="superscript"/>
          </w:rPr>
          <w:t>13</w:t>
        </w:r>
      </w:hyperlink>
      <w:r w:rsidRPr="00503E89">
        <w:rPr>
          <w:rFonts w:ascii="Calibri" w:hAnsi="Calibri" w:cs="Calibri"/>
          <w:color w:val="202122"/>
          <w:sz w:val="22"/>
          <w:szCs w:val="22"/>
        </w:rPr>
        <w:t>.</w:t>
      </w:r>
    </w:p>
    <w:p w14:paraId="7A094105" w14:textId="77777777" w:rsidR="00503E89" w:rsidRDefault="00503E89" w:rsidP="00DE7878">
      <w:pPr>
        <w:spacing w:after="0" w:line="240" w:lineRule="auto"/>
      </w:pPr>
    </w:p>
    <w:p w14:paraId="576CAF1F" w14:textId="6799CF64" w:rsidR="00503E89" w:rsidRDefault="00503E89" w:rsidP="00503E89">
      <w:pPr>
        <w:pStyle w:val="Titre2"/>
      </w:pPr>
      <w:bookmarkStart w:id="14" w:name="_Toc46467367"/>
      <w:r>
        <w:t>Dans Tabari</w:t>
      </w:r>
      <w:bookmarkEnd w:id="14"/>
    </w:p>
    <w:p w14:paraId="12B62352" w14:textId="7075BB28" w:rsidR="00503E89" w:rsidRDefault="00503E89" w:rsidP="00DE7878">
      <w:pPr>
        <w:spacing w:after="0" w:line="240" w:lineRule="auto"/>
      </w:pPr>
    </w:p>
    <w:p w14:paraId="588DD628" w14:textId="77777777" w:rsidR="00503E89" w:rsidRDefault="00503E89" w:rsidP="00503E89">
      <w:pPr>
        <w:spacing w:after="0" w:line="240" w:lineRule="auto"/>
      </w:pPr>
      <w:r>
        <w:t>AL-TABARI, Vol.1, p.107</w:t>
      </w:r>
    </w:p>
    <w:p w14:paraId="545D9279" w14:textId="77777777" w:rsidR="00503E89" w:rsidRDefault="00503E89" w:rsidP="00503E89">
      <w:pPr>
        <w:spacing w:after="0" w:line="240" w:lineRule="auto"/>
        <w:jc w:val="both"/>
      </w:pPr>
      <w:r>
        <w:t xml:space="preserve">Les trois fils que laissa Noé étaient: le premier, Sem, de la race duquel sont venus les Arabes, les prophètes et les gens de bien; le </w:t>
      </w:r>
      <w:r w:rsidRPr="00503E89">
        <w:rPr>
          <w:color w:val="C00000"/>
        </w:rPr>
        <w:t xml:space="preserve">second, Cham, c'est de lui que sont sortis les Nègres et les Éthiopiens </w:t>
      </w:r>
      <w:r>
        <w:t>qui ont produit des descendants infidèles. Or, les enfants de Cham devinrent noirs parce que leur père s'approcha de sa femme, dans l'arche, malgré la défense de Noé, qui le maudit; et le Dieu très-haut changea (en noir) la semence (sperme)de ses reins.»</w:t>
      </w:r>
    </w:p>
    <w:p w14:paraId="24C912E9" w14:textId="77777777" w:rsidR="00503E89" w:rsidRDefault="00503E89" w:rsidP="00503E89">
      <w:pPr>
        <w:spacing w:after="0" w:line="240" w:lineRule="auto"/>
        <w:jc w:val="both"/>
      </w:pPr>
    </w:p>
    <w:p w14:paraId="50E73E26" w14:textId="77777777" w:rsidR="00503E89" w:rsidRDefault="00503E89" w:rsidP="00503E89">
      <w:pPr>
        <w:spacing w:after="0" w:line="240" w:lineRule="auto"/>
        <w:jc w:val="both"/>
      </w:pPr>
      <w:r>
        <w:t>AL-TABARI, Vol. 2, p. 11</w:t>
      </w:r>
    </w:p>
    <w:p w14:paraId="524818E9" w14:textId="77777777" w:rsidR="00503E89" w:rsidRDefault="00503E89" w:rsidP="00503E89">
      <w:pPr>
        <w:spacing w:after="0" w:line="240" w:lineRule="auto"/>
        <w:jc w:val="both"/>
      </w:pPr>
      <w:r>
        <w:t xml:space="preserve">Sem, fils de Noé était le père des Arabes, des Perses et des Grecs ; Ham était le père des Africains noirs ; et Japhet était le père des Turcs et de Gog et Magog qui étaient cousins des Turcs. Noé priait pour que les prophètes et les apôtres soient les descendants de Sem et les rois soient de Japhet. </w:t>
      </w:r>
      <w:r w:rsidRPr="003E79C5">
        <w:rPr>
          <w:color w:val="C00000"/>
        </w:rPr>
        <w:t>Il a prié pour que la couleur des africains changent de sorte que leurs descendants soient les esclaves des Arabes et les Turcs</w:t>
      </w:r>
    </w:p>
    <w:p w14:paraId="32F08C12" w14:textId="77777777" w:rsidR="00503E89" w:rsidRDefault="00503E89" w:rsidP="00503E89">
      <w:pPr>
        <w:spacing w:after="0" w:line="240" w:lineRule="auto"/>
        <w:jc w:val="both"/>
      </w:pPr>
    </w:p>
    <w:p w14:paraId="513A57D1" w14:textId="77777777" w:rsidR="00503E89" w:rsidRDefault="00503E89" w:rsidP="00503E89">
      <w:pPr>
        <w:spacing w:after="0" w:line="240" w:lineRule="auto"/>
        <w:jc w:val="both"/>
      </w:pPr>
      <w:r>
        <w:t>AL-TABARI, Vol.2, p.21</w:t>
      </w:r>
    </w:p>
    <w:p w14:paraId="4647DF7E" w14:textId="77777777" w:rsidR="00503E89" w:rsidRDefault="00503E89" w:rsidP="00503E89">
      <w:pPr>
        <w:spacing w:after="0" w:line="240" w:lineRule="auto"/>
        <w:jc w:val="both"/>
      </w:pPr>
      <w:r>
        <w:t>Ham [Africain] a engendré tous ceux qui sont noir aux cheveux bouclés, tandis que Japhet [Turc] engendra tous ceux qui sont full- face avec de petits yeux, et Sem [Arabes] a engendré ceux qui ont un beau visage avec de beaux cheveux. Noé priait pour que les cheveux des descendants de Ham ne poussent pas au-delà de leurs oreilles, et que chaque fois que ses descendants rencontreront Shem, ce dernier les asservira . serait les asservir</w:t>
      </w:r>
    </w:p>
    <w:p w14:paraId="4E55B432" w14:textId="77777777" w:rsidR="00503E89" w:rsidRDefault="00503E89" w:rsidP="00503E89">
      <w:pPr>
        <w:spacing w:after="0" w:line="240" w:lineRule="auto"/>
        <w:jc w:val="both"/>
      </w:pPr>
    </w:p>
    <w:p w14:paraId="48EED0AF" w14:textId="77777777" w:rsidR="00503E89" w:rsidRDefault="00503E89" w:rsidP="00503E89">
      <w:pPr>
        <w:spacing w:after="0" w:line="240" w:lineRule="auto"/>
        <w:jc w:val="both"/>
      </w:pPr>
      <w:r>
        <w:t>AL-TABARI, Vol.9, p.69</w:t>
      </w:r>
    </w:p>
    <w:p w14:paraId="6F99DA79" w14:textId="0CC8A058" w:rsidR="00503E89" w:rsidRDefault="00503E89" w:rsidP="00503E89">
      <w:pPr>
        <w:spacing w:after="0" w:line="240" w:lineRule="auto"/>
        <w:jc w:val="both"/>
      </w:pPr>
      <w:r w:rsidRPr="003E79C5">
        <w:rPr>
          <w:b/>
          <w:bCs/>
        </w:rPr>
        <w:t>Les Arabes sont les personnes les plus nobles dans la lignée, le plus important, et le meilleur dans les faits, nous étions les premiers à répondre à l'appel du Prophète</w:t>
      </w:r>
      <w:r>
        <w:t xml:space="preserve"> Nous sommes les alliés d'Allah et les vizirs de Son Messager Nous combattons les gens jusqu'à ce qu'ils croient en Allah. Celui qui croit en Allah et son Messager a protégé sa vie et ses biens </w:t>
      </w:r>
      <w:r>
        <w:lastRenderedPageBreak/>
        <w:t xml:space="preserve">de nous. </w:t>
      </w:r>
      <w:r w:rsidRPr="008B1DCB">
        <w:rPr>
          <w:b/>
          <w:bCs/>
        </w:rPr>
        <w:t>Quant à celui qui ne croit pas , nous allons le combattre à jamais dans la cause d'Allah . Le tuer est peu de chose pour nous</w:t>
      </w:r>
      <w:r>
        <w:t>.</w:t>
      </w:r>
    </w:p>
    <w:p w14:paraId="7C389C54" w14:textId="77777777" w:rsidR="00503E89" w:rsidRDefault="00503E89" w:rsidP="00DE7878">
      <w:pPr>
        <w:spacing w:after="0" w:line="240" w:lineRule="auto"/>
      </w:pPr>
    </w:p>
    <w:p w14:paraId="130FE11C" w14:textId="3FB16880" w:rsidR="00BC72B4" w:rsidRDefault="00BC72B4" w:rsidP="00BC72B4">
      <w:pPr>
        <w:pStyle w:val="Titre1"/>
      </w:pPr>
      <w:bookmarkStart w:id="15" w:name="_Toc46467368"/>
      <w:r>
        <w:t>Les razzias barbaresques</w:t>
      </w:r>
      <w:bookmarkEnd w:id="15"/>
    </w:p>
    <w:p w14:paraId="02E41716" w14:textId="1402D523" w:rsidR="00BC72B4" w:rsidRPr="00BC72B4" w:rsidRDefault="00BC72B4" w:rsidP="00BC72B4">
      <w:pPr>
        <w:spacing w:after="0" w:line="240" w:lineRule="auto"/>
        <w:jc w:val="both"/>
        <w:rPr>
          <w:rFonts w:ascii="Calibri" w:hAnsi="Calibri" w:cs="Calibri"/>
        </w:rPr>
      </w:pPr>
    </w:p>
    <w:p w14:paraId="4BB76300" w14:textId="2A3C08F9" w:rsidR="00BC72B4" w:rsidRPr="00BC72B4" w:rsidRDefault="00BC72B4" w:rsidP="00BC72B4">
      <w:pPr>
        <w:spacing w:after="0" w:line="240" w:lineRule="auto"/>
        <w:jc w:val="both"/>
        <w:rPr>
          <w:rFonts w:ascii="Calibri" w:hAnsi="Calibri" w:cs="Calibri"/>
          <w:color w:val="202122"/>
          <w:shd w:val="clear" w:color="auto" w:fill="FFFFFF"/>
        </w:rPr>
      </w:pPr>
      <w:r w:rsidRPr="00BC72B4">
        <w:rPr>
          <w:rFonts w:ascii="Calibri" w:hAnsi="Calibri" w:cs="Calibri"/>
          <w:color w:val="202122"/>
          <w:shd w:val="clear" w:color="auto" w:fill="FFFFFF"/>
        </w:rPr>
        <w:t>Les campagnes et </w:t>
      </w:r>
      <w:hyperlink r:id="rId53" w:tooltip="Razzia (militaire)" w:history="1">
        <w:r w:rsidRPr="00BC72B4">
          <w:rPr>
            <w:rStyle w:val="Lienhypertexte"/>
            <w:rFonts w:ascii="Calibri" w:hAnsi="Calibri" w:cs="Calibri"/>
            <w:i/>
            <w:iCs/>
            <w:color w:val="0B0080"/>
            <w:shd w:val="clear" w:color="auto" w:fill="FFFFFF"/>
          </w:rPr>
          <w:t>razzias</w:t>
        </w:r>
      </w:hyperlink>
      <w:r w:rsidRPr="00BC72B4">
        <w:rPr>
          <w:rFonts w:ascii="Calibri" w:hAnsi="Calibri" w:cs="Calibri"/>
          <w:color w:val="202122"/>
          <w:shd w:val="clear" w:color="auto" w:fill="FFFFFF"/>
        </w:rPr>
        <w:t> des pirates et corsaires barbaresques se sont étendues le long des côtes européennes de la </w:t>
      </w:r>
      <w:hyperlink r:id="rId54" w:tooltip="Mer Méditerranée" w:history="1">
        <w:r w:rsidRPr="00BC72B4">
          <w:rPr>
            <w:rStyle w:val="Lienhypertexte"/>
            <w:rFonts w:ascii="Calibri" w:hAnsi="Calibri" w:cs="Calibri"/>
            <w:color w:val="0B0080"/>
            <w:shd w:val="clear" w:color="auto" w:fill="FFFFFF"/>
          </w:rPr>
          <w:t>mer Méditerranée</w:t>
        </w:r>
      </w:hyperlink>
      <w:r w:rsidRPr="00BC72B4">
        <w:rPr>
          <w:rFonts w:ascii="Calibri" w:hAnsi="Calibri" w:cs="Calibri"/>
          <w:color w:val="202122"/>
          <w:shd w:val="clear" w:color="auto" w:fill="FFFFFF"/>
        </w:rPr>
        <w:t> (sacs d'</w:t>
      </w:r>
      <w:hyperlink r:id="rId55" w:tooltip="Ostie" w:history="1">
        <w:r w:rsidRPr="00BC72B4">
          <w:rPr>
            <w:rStyle w:val="Lienhypertexte"/>
            <w:rFonts w:ascii="Calibri" w:hAnsi="Calibri" w:cs="Calibri"/>
            <w:color w:val="0B0080"/>
            <w:shd w:val="clear" w:color="auto" w:fill="FFFFFF"/>
          </w:rPr>
          <w:t>Ostie</w:t>
        </w:r>
      </w:hyperlink>
      <w:r w:rsidRPr="00BC72B4">
        <w:rPr>
          <w:rFonts w:ascii="Calibri" w:hAnsi="Calibri" w:cs="Calibri"/>
          <w:color w:val="202122"/>
          <w:shd w:val="clear" w:color="auto" w:fill="FFFFFF"/>
        </w:rPr>
        <w:t> et de la </w:t>
      </w:r>
      <w:hyperlink r:id="rId56" w:history="1">
        <w:r w:rsidRPr="00BC72B4">
          <w:rPr>
            <w:rStyle w:val="Lienhypertexte"/>
            <w:rFonts w:ascii="Calibri" w:hAnsi="Calibri" w:cs="Calibri"/>
            <w:color w:val="0B0080"/>
            <w:shd w:val="clear" w:color="auto" w:fill="FFFFFF"/>
          </w:rPr>
          <w:t>Basilique Saint-Pierre de Rome</w:t>
        </w:r>
      </w:hyperlink>
      <w:r w:rsidRPr="00BC72B4">
        <w:rPr>
          <w:rFonts w:ascii="Calibri" w:hAnsi="Calibri" w:cs="Calibri"/>
          <w:color w:val="202122"/>
          <w:shd w:val="clear" w:color="auto" w:fill="FFFFFF"/>
        </w:rPr>
        <w:t> en 846</w:t>
      </w:r>
      <w:hyperlink r:id="rId57" w:anchor="cite_note-14" w:history="1">
        <w:r w:rsidRPr="00BC72B4">
          <w:rPr>
            <w:rStyle w:val="Lienhypertexte"/>
            <w:rFonts w:ascii="Calibri" w:hAnsi="Calibri" w:cs="Calibri"/>
            <w:color w:val="0B0080"/>
            <w:shd w:val="clear" w:color="auto" w:fill="FFFFFF"/>
            <w:vertAlign w:val="superscript"/>
          </w:rPr>
          <w:t>14</w:t>
        </w:r>
      </w:hyperlink>
      <w:r w:rsidRPr="00BC72B4">
        <w:rPr>
          <w:rFonts w:ascii="Calibri" w:hAnsi="Calibri" w:cs="Calibri"/>
          <w:color w:val="202122"/>
          <w:shd w:val="clear" w:color="auto" w:fill="FFFFFF"/>
        </w:rPr>
        <w:t>; de </w:t>
      </w:r>
      <w:hyperlink r:id="rId58" w:tooltip="Trogir" w:history="1">
        <w:r w:rsidRPr="00BC72B4">
          <w:rPr>
            <w:rStyle w:val="Lienhypertexte"/>
            <w:rFonts w:ascii="Calibri" w:hAnsi="Calibri" w:cs="Calibri"/>
            <w:color w:val="0B0080"/>
            <w:shd w:val="clear" w:color="auto" w:fill="FFFFFF"/>
          </w:rPr>
          <w:t>Trogir</w:t>
        </w:r>
      </w:hyperlink>
      <w:r w:rsidRPr="00BC72B4">
        <w:rPr>
          <w:rFonts w:ascii="Calibri" w:hAnsi="Calibri" w:cs="Calibri"/>
          <w:color w:val="202122"/>
          <w:shd w:val="clear" w:color="auto" w:fill="FFFFFF"/>
        </w:rPr>
        <w:t> en 1123; d'</w:t>
      </w:r>
      <w:hyperlink r:id="rId59" w:tooltip="Otranto" w:history="1">
        <w:r w:rsidRPr="00BC72B4">
          <w:rPr>
            <w:rStyle w:val="Lienhypertexte"/>
            <w:rFonts w:ascii="Calibri" w:hAnsi="Calibri" w:cs="Calibri"/>
            <w:color w:val="0B0080"/>
            <w:shd w:val="clear" w:color="auto" w:fill="FFFFFF"/>
          </w:rPr>
          <w:t>Otranto</w:t>
        </w:r>
      </w:hyperlink>
      <w:r w:rsidRPr="00BC72B4">
        <w:rPr>
          <w:rFonts w:ascii="Calibri" w:hAnsi="Calibri" w:cs="Calibri"/>
          <w:color w:val="202122"/>
          <w:shd w:val="clear" w:color="auto" w:fill="FFFFFF"/>
        </w:rPr>
        <w:t> en 1480;...), et dans l'</w:t>
      </w:r>
      <w:hyperlink r:id="rId60" w:tooltip="Océan Atlantique" w:history="1">
        <w:r w:rsidRPr="00BC72B4">
          <w:rPr>
            <w:rStyle w:val="Lienhypertexte"/>
            <w:rFonts w:ascii="Calibri" w:hAnsi="Calibri" w:cs="Calibri"/>
            <w:color w:val="0B0080"/>
            <w:shd w:val="clear" w:color="auto" w:fill="FFFFFF"/>
          </w:rPr>
          <w:t>océan Atlantique</w:t>
        </w:r>
      </w:hyperlink>
      <w:r w:rsidRPr="00BC72B4">
        <w:rPr>
          <w:rFonts w:ascii="Calibri" w:hAnsi="Calibri" w:cs="Calibri"/>
          <w:color w:val="202122"/>
          <w:shd w:val="clear" w:color="auto" w:fill="FFFFFF"/>
        </w:rPr>
        <w:t> (raids sur l'</w:t>
      </w:r>
      <w:hyperlink r:id="rId61" w:tooltip="Islande" w:history="1">
        <w:r w:rsidRPr="00BC72B4">
          <w:rPr>
            <w:rStyle w:val="Lienhypertexte"/>
            <w:rFonts w:ascii="Calibri" w:hAnsi="Calibri" w:cs="Calibri"/>
            <w:color w:val="0B0080"/>
            <w:shd w:val="clear" w:color="auto" w:fill="FFFFFF"/>
          </w:rPr>
          <w:t>Islande</w:t>
        </w:r>
      </w:hyperlink>
      <w:r w:rsidRPr="00BC72B4">
        <w:rPr>
          <w:rFonts w:ascii="Calibri" w:hAnsi="Calibri" w:cs="Calibri"/>
          <w:color w:val="202122"/>
          <w:shd w:val="clear" w:color="auto" w:fill="FFFFFF"/>
        </w:rPr>
        <w:t> en 1627; ...), mais aussi au large avec la piraterie contre tous les navires chrétiens.</w:t>
      </w:r>
    </w:p>
    <w:p w14:paraId="26B3C692" w14:textId="77777777" w:rsidR="00BC72B4" w:rsidRPr="00BC72B4" w:rsidRDefault="00BC72B4" w:rsidP="00BC72B4">
      <w:pPr>
        <w:pStyle w:val="NormalWeb"/>
        <w:shd w:val="clear" w:color="auto" w:fill="FFFFFF"/>
        <w:spacing w:before="0" w:beforeAutospacing="0" w:after="0" w:afterAutospacing="0"/>
        <w:jc w:val="both"/>
        <w:rPr>
          <w:rFonts w:ascii="Calibri" w:hAnsi="Calibri" w:cs="Calibri"/>
          <w:color w:val="202122"/>
          <w:sz w:val="22"/>
          <w:szCs w:val="22"/>
        </w:rPr>
      </w:pPr>
      <w:r w:rsidRPr="00BC72B4">
        <w:rPr>
          <w:rFonts w:ascii="Calibri" w:hAnsi="Calibri" w:cs="Calibri"/>
          <w:color w:val="202122"/>
          <w:sz w:val="22"/>
          <w:szCs w:val="22"/>
        </w:rPr>
        <w:t>Le but principal de ces attaques était de </w:t>
      </w:r>
      <w:hyperlink r:id="rId62" w:tooltip="Traite orientale" w:history="1">
        <w:r w:rsidRPr="00BC72B4">
          <w:rPr>
            <w:rStyle w:val="Lienhypertexte"/>
            <w:rFonts w:ascii="Calibri" w:eastAsiaTheme="majorEastAsia" w:hAnsi="Calibri" w:cs="Calibri"/>
            <w:color w:val="0B0080"/>
            <w:sz w:val="22"/>
            <w:szCs w:val="22"/>
          </w:rPr>
          <w:t>capturer des esclaves chrétiens</w:t>
        </w:r>
      </w:hyperlink>
      <w:r w:rsidRPr="00BC72B4">
        <w:rPr>
          <w:rFonts w:ascii="Calibri" w:hAnsi="Calibri" w:cs="Calibri"/>
          <w:color w:val="202122"/>
          <w:sz w:val="22"/>
          <w:szCs w:val="22"/>
        </w:rPr>
        <w:t> pour la </w:t>
      </w:r>
      <w:hyperlink r:id="rId63" w:tooltip="Esclavage dans l'Empire ottoman" w:history="1">
        <w:r w:rsidRPr="00BC72B4">
          <w:rPr>
            <w:rStyle w:val="Lienhypertexte"/>
            <w:rFonts w:ascii="Calibri" w:eastAsiaTheme="majorEastAsia" w:hAnsi="Calibri" w:cs="Calibri"/>
            <w:color w:val="0B0080"/>
            <w:sz w:val="22"/>
            <w:szCs w:val="22"/>
          </w:rPr>
          <w:t>traite ottomane</w:t>
        </w:r>
      </w:hyperlink>
      <w:r w:rsidRPr="00BC72B4">
        <w:rPr>
          <w:rFonts w:ascii="Calibri" w:hAnsi="Calibri" w:cs="Calibri"/>
          <w:color w:val="202122"/>
          <w:sz w:val="22"/>
          <w:szCs w:val="22"/>
        </w:rPr>
        <w:t>, ainsi que le </w:t>
      </w:r>
      <w:hyperlink r:id="rId64" w:tooltip="Traite arabe" w:history="1">
        <w:r w:rsidRPr="00BC72B4">
          <w:rPr>
            <w:rStyle w:val="Lienhypertexte"/>
            <w:rFonts w:ascii="Calibri" w:eastAsiaTheme="majorEastAsia" w:hAnsi="Calibri" w:cs="Calibri"/>
            <w:color w:val="0B0080"/>
            <w:sz w:val="22"/>
            <w:szCs w:val="22"/>
          </w:rPr>
          <w:t>marché de l'esclavage musulman</w:t>
        </w:r>
      </w:hyperlink>
      <w:r w:rsidRPr="00BC72B4">
        <w:rPr>
          <w:rFonts w:ascii="Calibri" w:hAnsi="Calibri" w:cs="Calibri"/>
          <w:color w:val="202122"/>
          <w:sz w:val="22"/>
          <w:szCs w:val="22"/>
        </w:rPr>
        <w:t> en </w:t>
      </w:r>
      <w:hyperlink r:id="rId65" w:tooltip="Afrique du Nord" w:history="1">
        <w:r w:rsidRPr="00BC72B4">
          <w:rPr>
            <w:rStyle w:val="Lienhypertexte"/>
            <w:rFonts w:ascii="Calibri" w:eastAsiaTheme="majorEastAsia" w:hAnsi="Calibri" w:cs="Calibri"/>
            <w:color w:val="0B0080"/>
            <w:sz w:val="22"/>
            <w:szCs w:val="22"/>
          </w:rPr>
          <w:t>Afrique du Nord</w:t>
        </w:r>
      </w:hyperlink>
      <w:r w:rsidRPr="00BC72B4">
        <w:rPr>
          <w:rFonts w:ascii="Calibri" w:hAnsi="Calibri" w:cs="Calibri"/>
          <w:color w:val="202122"/>
          <w:sz w:val="22"/>
          <w:szCs w:val="22"/>
        </w:rPr>
        <w:t> et au </w:t>
      </w:r>
      <w:hyperlink r:id="rId66" w:tooltip="Moyen-Orient" w:history="1">
        <w:r w:rsidRPr="00BC72B4">
          <w:rPr>
            <w:rStyle w:val="Lienhypertexte"/>
            <w:rFonts w:ascii="Calibri" w:eastAsiaTheme="majorEastAsia" w:hAnsi="Calibri" w:cs="Calibri"/>
            <w:color w:val="0B0080"/>
            <w:sz w:val="22"/>
            <w:szCs w:val="22"/>
          </w:rPr>
          <w:t>Moyen-Orient</w:t>
        </w:r>
      </w:hyperlink>
      <w:hyperlink r:id="rId67" w:anchor="cite_note-15" w:history="1">
        <w:r w:rsidRPr="00BC72B4">
          <w:rPr>
            <w:rStyle w:val="Lienhypertexte"/>
            <w:rFonts w:ascii="Calibri" w:eastAsiaTheme="majorEastAsia" w:hAnsi="Calibri" w:cs="Calibri"/>
            <w:color w:val="0B0080"/>
            <w:sz w:val="22"/>
            <w:szCs w:val="22"/>
            <w:vertAlign w:val="superscript"/>
          </w:rPr>
          <w:t>15</w:t>
        </w:r>
      </w:hyperlink>
      <w:r w:rsidRPr="00BC72B4">
        <w:rPr>
          <w:rFonts w:ascii="Calibri" w:hAnsi="Calibri" w:cs="Calibri"/>
          <w:color w:val="202122"/>
          <w:sz w:val="22"/>
          <w:szCs w:val="22"/>
        </w:rPr>
        <w:t>.</w:t>
      </w:r>
    </w:p>
    <w:p w14:paraId="59D597CB" w14:textId="1652FD95" w:rsidR="00BC72B4" w:rsidRDefault="00BC72B4" w:rsidP="00BC72B4">
      <w:pPr>
        <w:pStyle w:val="NormalWeb"/>
        <w:shd w:val="clear" w:color="auto" w:fill="FFFFFF"/>
        <w:spacing w:before="0" w:beforeAutospacing="0" w:after="0" w:afterAutospacing="0"/>
        <w:jc w:val="both"/>
        <w:rPr>
          <w:rFonts w:ascii="Calibri" w:hAnsi="Calibri" w:cs="Calibri"/>
          <w:color w:val="202122"/>
          <w:sz w:val="22"/>
          <w:szCs w:val="22"/>
        </w:rPr>
      </w:pPr>
      <w:r w:rsidRPr="00BC72B4">
        <w:rPr>
          <w:rFonts w:ascii="Calibri" w:hAnsi="Calibri" w:cs="Calibri"/>
          <w:color w:val="202122"/>
          <w:sz w:val="22"/>
          <w:szCs w:val="22"/>
        </w:rPr>
        <w:t>Bien que des </w:t>
      </w:r>
      <w:hyperlink r:id="rId68" w:tooltip="Razzia (militaire)" w:history="1">
        <w:r w:rsidRPr="00BC72B4">
          <w:rPr>
            <w:rStyle w:val="Lienhypertexte"/>
            <w:rFonts w:ascii="Calibri" w:eastAsiaTheme="majorEastAsia" w:hAnsi="Calibri" w:cs="Calibri"/>
            <w:i/>
            <w:iCs/>
            <w:color w:val="0B0080"/>
            <w:sz w:val="22"/>
            <w:szCs w:val="22"/>
          </w:rPr>
          <w:t>razzias</w:t>
        </w:r>
      </w:hyperlink>
      <w:r w:rsidRPr="00BC72B4">
        <w:rPr>
          <w:rFonts w:ascii="Calibri" w:hAnsi="Calibri" w:cs="Calibri"/>
          <w:color w:val="202122"/>
          <w:sz w:val="22"/>
          <w:szCs w:val="22"/>
        </w:rPr>
        <w:t> pirates se soient produites en Afrique du Nord peu de temps après la </w:t>
      </w:r>
      <w:hyperlink r:id="rId69" w:tooltip="Conquête musulmane de la péninsule Ibérique" w:history="1">
        <w:r w:rsidRPr="00BC72B4">
          <w:rPr>
            <w:rStyle w:val="Lienhypertexte"/>
            <w:rFonts w:ascii="Calibri" w:eastAsiaTheme="majorEastAsia" w:hAnsi="Calibri" w:cs="Calibri"/>
            <w:color w:val="0B0080"/>
            <w:sz w:val="22"/>
            <w:szCs w:val="22"/>
          </w:rPr>
          <w:t>conquête musulmane de la péninsule ibérique</w:t>
        </w:r>
      </w:hyperlink>
      <w:r w:rsidRPr="00BC72B4">
        <w:rPr>
          <w:rFonts w:ascii="Calibri" w:hAnsi="Calibri" w:cs="Calibri"/>
          <w:color w:val="202122"/>
          <w:sz w:val="22"/>
          <w:szCs w:val="22"/>
        </w:rPr>
        <w:t> au </w:t>
      </w:r>
      <w:r w:rsidRPr="00BC72B4">
        <w:rPr>
          <w:rStyle w:val="romain"/>
          <w:rFonts w:ascii="Calibri" w:eastAsiaTheme="majorEastAsia" w:hAnsi="Calibri" w:cs="Calibri"/>
          <w:smallCaps/>
          <w:color w:val="202122"/>
          <w:sz w:val="22"/>
          <w:szCs w:val="22"/>
        </w:rPr>
        <w:t>viii</w:t>
      </w:r>
      <w:r w:rsidRPr="00BC72B4">
        <w:rPr>
          <w:rFonts w:ascii="Calibri" w:hAnsi="Calibri" w:cs="Calibri"/>
          <w:color w:val="202122"/>
          <w:sz w:val="22"/>
          <w:szCs w:val="22"/>
          <w:vertAlign w:val="superscript"/>
        </w:rPr>
        <w:t>e</w:t>
      </w:r>
      <w:r w:rsidRPr="00BC72B4">
        <w:rPr>
          <w:rFonts w:ascii="Calibri" w:hAnsi="Calibri" w:cs="Calibri"/>
          <w:color w:val="202122"/>
          <w:sz w:val="22"/>
          <w:szCs w:val="22"/>
        </w:rPr>
        <w:t> siècle, les termes « pirates barbaresques » et « corsaires barbaresques » sont appliqués aux pirates actifs à partir du </w:t>
      </w:r>
      <w:r w:rsidRPr="00BC72B4">
        <w:rPr>
          <w:rStyle w:val="romain"/>
          <w:rFonts w:ascii="Calibri" w:eastAsiaTheme="majorEastAsia" w:hAnsi="Calibri" w:cs="Calibri"/>
          <w:smallCaps/>
          <w:color w:val="202122"/>
          <w:sz w:val="22"/>
          <w:szCs w:val="22"/>
        </w:rPr>
        <w:t>xvi</w:t>
      </w:r>
      <w:r w:rsidRPr="00BC72B4">
        <w:rPr>
          <w:rFonts w:ascii="Calibri" w:hAnsi="Calibri" w:cs="Calibri"/>
          <w:color w:val="202122"/>
          <w:sz w:val="22"/>
          <w:szCs w:val="22"/>
          <w:vertAlign w:val="superscript"/>
        </w:rPr>
        <w:t>e</w:t>
      </w:r>
      <w:r w:rsidRPr="00BC72B4">
        <w:rPr>
          <w:rFonts w:ascii="Calibri" w:hAnsi="Calibri" w:cs="Calibri"/>
          <w:color w:val="202122"/>
          <w:sz w:val="22"/>
          <w:szCs w:val="22"/>
        </w:rPr>
        <w:t> siècle, lorsque la fréquence et le rayon d'attaque des esclavagistes ont augmenté. </w:t>
      </w:r>
    </w:p>
    <w:p w14:paraId="08D7097C" w14:textId="3C93910B" w:rsidR="00BC72B4" w:rsidRDefault="00BC72B4" w:rsidP="00BC72B4">
      <w:pPr>
        <w:pStyle w:val="NormalWeb"/>
        <w:shd w:val="clear" w:color="auto" w:fill="FFFFFF"/>
        <w:spacing w:before="0" w:beforeAutospacing="0" w:after="0" w:afterAutospacing="0"/>
        <w:jc w:val="both"/>
        <w:rPr>
          <w:rFonts w:ascii="Calibri" w:hAnsi="Calibri" w:cs="Calibri"/>
          <w:color w:val="202122"/>
          <w:sz w:val="22"/>
          <w:szCs w:val="22"/>
        </w:rPr>
      </w:pPr>
    </w:p>
    <w:p w14:paraId="04303947" w14:textId="4C0F6E40" w:rsidR="00BC72B4" w:rsidRPr="00BC72B4" w:rsidRDefault="00BC72B4" w:rsidP="00BC72B4">
      <w:pPr>
        <w:pStyle w:val="NormalWeb"/>
        <w:shd w:val="clear" w:color="auto" w:fill="FFFFFF"/>
        <w:spacing w:before="0" w:beforeAutospacing="0" w:after="0" w:afterAutospacing="0"/>
        <w:jc w:val="both"/>
        <w:rPr>
          <w:rFonts w:ascii="Calibri" w:hAnsi="Calibri" w:cs="Calibri"/>
          <w:color w:val="202122"/>
          <w:sz w:val="22"/>
          <w:szCs w:val="22"/>
        </w:rPr>
      </w:pPr>
      <w:r w:rsidRPr="00BC72B4">
        <w:rPr>
          <w:rFonts w:ascii="Calibri" w:hAnsi="Calibri" w:cs="Calibri"/>
          <w:color w:val="202122"/>
          <w:sz w:val="22"/>
          <w:szCs w:val="22"/>
        </w:rPr>
        <w:t xml:space="preserve">Source : </w:t>
      </w:r>
      <w:hyperlink r:id="rId70" w:anchor="Les_razzias" w:history="1">
        <w:r w:rsidRPr="00BC72B4">
          <w:rPr>
            <w:rStyle w:val="Lienhypertexte"/>
            <w:rFonts w:ascii="Calibri" w:eastAsiaTheme="majorEastAsia" w:hAnsi="Calibri" w:cs="Calibri"/>
            <w:sz w:val="22"/>
            <w:szCs w:val="22"/>
          </w:rPr>
          <w:t>https://fr.wikipedia.org/wiki/Barbaresques#Les_razzias</w:t>
        </w:r>
      </w:hyperlink>
    </w:p>
    <w:p w14:paraId="5C31064E" w14:textId="2680CA8A" w:rsidR="00BC72B4" w:rsidRDefault="00BC72B4" w:rsidP="00DE7878">
      <w:pPr>
        <w:spacing w:after="0" w:line="240" w:lineRule="auto"/>
      </w:pPr>
    </w:p>
    <w:p w14:paraId="34FAFBC4" w14:textId="59D156E3" w:rsidR="00945A1F" w:rsidRPr="00945A1F" w:rsidRDefault="00945A1F" w:rsidP="00945A1F">
      <w:pPr>
        <w:spacing w:after="0" w:line="240" w:lineRule="auto"/>
        <w:jc w:val="both"/>
        <w:rPr>
          <w:i/>
          <w:iCs/>
        </w:rPr>
      </w:pPr>
      <w:r>
        <w:t>« </w:t>
      </w:r>
      <w:r w:rsidRPr="00945A1F">
        <w:rPr>
          <w:i/>
          <w:iCs/>
        </w:rPr>
        <w:t>1400 ans d'esclavage 15 millions de blancs chrétiens (espagnols, siciliens, français, serbes, grecs, bulgares, roumains, russes, géorgiens, arméniens) réduits en esclavage par les musulmans arabes perses tatars africains maures et turcs. Entre le 7ème et le 19ème siècle, des régions entières sont vidées de leurs populations européennes chrétiennes (Ukraine de l'Est, Volga , Crimée, Kosovo, Macédoine, Rhodes, Anatolie, Andalousie) par les déportations, massacres, nettoyages ethniques, remplacées par les colons musulmans.</w:t>
      </w:r>
    </w:p>
    <w:p w14:paraId="35E6D332" w14:textId="6B55E7C4" w:rsidR="00945A1F" w:rsidRDefault="00945A1F" w:rsidP="00945A1F">
      <w:pPr>
        <w:spacing w:after="0" w:line="240" w:lineRule="auto"/>
        <w:jc w:val="both"/>
      </w:pPr>
      <w:r w:rsidRPr="00945A1F">
        <w:rPr>
          <w:i/>
          <w:iCs/>
        </w:rPr>
        <w:t>En pourcentage ceci est comparable au dépeuplement de l'Afrique dans certaine région (Namibie) par la traite négrière. Il faudra attendre les Reconquistas chrétiennes en Espagne, Sicile, Russie, dans les Balkans, le Caucase, pour récupérer et repeupler ses terres</w:t>
      </w:r>
      <w:r>
        <w:t> » (à vérifier).</w:t>
      </w:r>
    </w:p>
    <w:p w14:paraId="1D08579E" w14:textId="77777777" w:rsidR="00945A1F" w:rsidRDefault="00945A1F" w:rsidP="00DE7878">
      <w:pPr>
        <w:spacing w:after="0" w:line="240" w:lineRule="auto"/>
      </w:pPr>
    </w:p>
    <w:p w14:paraId="1FC09E9B" w14:textId="4AB4B078" w:rsidR="000D0E93" w:rsidRDefault="000D0E93" w:rsidP="000D0E93">
      <w:pPr>
        <w:pStyle w:val="Titre1"/>
      </w:pPr>
      <w:bookmarkStart w:id="16" w:name="_Toc46467369"/>
      <w:r>
        <w:t>Les Janissaires</w:t>
      </w:r>
      <w:bookmarkEnd w:id="16"/>
    </w:p>
    <w:p w14:paraId="535BDFC4" w14:textId="10E2CE34" w:rsidR="000D0E93" w:rsidRDefault="000D0E93" w:rsidP="00DE7878">
      <w:pPr>
        <w:spacing w:after="0" w:line="240" w:lineRule="auto"/>
      </w:pPr>
    </w:p>
    <w:p w14:paraId="0893E758" w14:textId="77777777" w:rsidR="000D0E93" w:rsidRDefault="000D0E93" w:rsidP="000D0E93">
      <w:pPr>
        <w:spacing w:after="0" w:line="240" w:lineRule="auto"/>
        <w:jc w:val="both"/>
      </w:pPr>
      <w:r>
        <w:t>Lors des conquêtes de l’empire ottoman on prélevait un enfant chrétien sur 40, il avait entre 10 et 15 ans, on le convertissait au sunnisme de façon officieuse et on le programmait pour tuer sur les champs de batailles tel un robot.</w:t>
      </w:r>
    </w:p>
    <w:p w14:paraId="2D1ED198" w14:textId="14FB3AF1" w:rsidR="000D0E93" w:rsidRDefault="000D0E93" w:rsidP="000D0E93">
      <w:pPr>
        <w:spacing w:after="0" w:line="240" w:lineRule="auto"/>
        <w:jc w:val="both"/>
      </w:pPr>
      <w:r w:rsidRPr="008877DC">
        <w:rPr>
          <w:b/>
          <w:bCs/>
        </w:rPr>
        <w:t>Il gardait son statut d’esclave</w:t>
      </w:r>
      <w:r w:rsidR="008877DC">
        <w:t>,</w:t>
      </w:r>
      <w:r>
        <w:t xml:space="preserve"> mais pouvait avoir une place haute dans l’administration militaire, il n’avait pas le droit de se marier.</w:t>
      </w:r>
    </w:p>
    <w:p w14:paraId="125B77A8" w14:textId="292E0D45" w:rsidR="000D0E93" w:rsidRDefault="000D0E93" w:rsidP="000D0E93">
      <w:pPr>
        <w:spacing w:after="0" w:line="240" w:lineRule="auto"/>
        <w:jc w:val="both"/>
      </w:pPr>
      <w:r>
        <w:t>Au début du dix-neuvième siècle les janissaires vont avoir droit au mariage et à une vie sociale, leurs enfants seront récupérés pour devenir une autre branche armée, les khougoulis.</w:t>
      </w:r>
    </w:p>
    <w:p w14:paraId="680D55DD" w14:textId="66BFC69D" w:rsidR="000D0E93" w:rsidRDefault="000D0E93" w:rsidP="000D0E93">
      <w:pPr>
        <w:spacing w:after="0" w:line="240" w:lineRule="auto"/>
        <w:jc w:val="both"/>
      </w:pPr>
      <w:r>
        <w:t>Les janissaires vont commencer à se rebeller, le pouvoir turc décide donc de se séparer d’eux, l’armée turque suppléée par la population chauffée à blanc par les oulémas massacrera 120 000 janissaires sur 140 000, les 20 000 restants seront bannis.</w:t>
      </w:r>
    </w:p>
    <w:p w14:paraId="663357DD" w14:textId="5ABEA987" w:rsidR="000D0E93" w:rsidRDefault="000D0E93" w:rsidP="000D0E93">
      <w:pPr>
        <w:spacing w:after="0" w:line="240" w:lineRule="auto"/>
        <w:jc w:val="both"/>
      </w:pPr>
    </w:p>
    <w:p w14:paraId="5F7A7DA0" w14:textId="72D85B75" w:rsidR="000D0E93" w:rsidRDefault="000D0E93" w:rsidP="000D0E93">
      <w:pPr>
        <w:spacing w:after="0" w:line="240" w:lineRule="auto"/>
        <w:jc w:val="both"/>
      </w:pPr>
      <w:r>
        <w:t xml:space="preserve">Source : </w:t>
      </w:r>
      <w:r w:rsidRPr="000D0E93">
        <w:rPr>
          <w:i/>
          <w:iCs/>
        </w:rPr>
        <w:t>Janissaire</w:t>
      </w:r>
      <w:r>
        <w:t xml:space="preserve">, </w:t>
      </w:r>
      <w:hyperlink r:id="rId71" w:history="1">
        <w:r>
          <w:rPr>
            <w:rStyle w:val="Lienhypertexte"/>
          </w:rPr>
          <w:t>https://fr.wikipedia.org/wiki/Janissaire</w:t>
        </w:r>
      </w:hyperlink>
    </w:p>
    <w:p w14:paraId="71397EFA" w14:textId="77777777" w:rsidR="000D0E93" w:rsidRDefault="000D0E93" w:rsidP="000D0E93">
      <w:pPr>
        <w:spacing w:after="0" w:line="240" w:lineRule="auto"/>
        <w:jc w:val="both"/>
      </w:pPr>
    </w:p>
    <w:p w14:paraId="24DB944F" w14:textId="3DF2F205" w:rsidR="00507F48" w:rsidRDefault="00BC72B4" w:rsidP="00507F48">
      <w:pPr>
        <w:pStyle w:val="Titre1"/>
      </w:pPr>
      <w:bookmarkStart w:id="17" w:name="_Toc46467370"/>
      <w:r>
        <w:t>Ecrits et s</w:t>
      </w:r>
      <w:r w:rsidR="00507F48">
        <w:t>ources divers</w:t>
      </w:r>
      <w:r>
        <w:t>es</w:t>
      </w:r>
      <w:r w:rsidR="004713EE">
        <w:t xml:space="preserve"> (Tafsir</w:t>
      </w:r>
      <w:r>
        <w:t>, sources occidentales etc.</w:t>
      </w:r>
      <w:r w:rsidR="004713EE">
        <w:t xml:space="preserve"> …)</w:t>
      </w:r>
      <w:bookmarkEnd w:id="17"/>
    </w:p>
    <w:p w14:paraId="13104FE6" w14:textId="608E374B" w:rsidR="00507F48" w:rsidRDefault="00507F48" w:rsidP="00DE7878">
      <w:pPr>
        <w:spacing w:after="0" w:line="240" w:lineRule="auto"/>
      </w:pPr>
    </w:p>
    <w:p w14:paraId="217D3C81" w14:textId="51DE44CE" w:rsidR="00FB796D" w:rsidRPr="00FB796D" w:rsidRDefault="00FB796D" w:rsidP="00FB796D">
      <w:pPr>
        <w:pStyle w:val="NormalWeb"/>
        <w:shd w:val="clear" w:color="auto" w:fill="FFFFFF"/>
        <w:spacing w:before="0" w:beforeAutospacing="0" w:after="0" w:afterAutospacing="0"/>
        <w:jc w:val="both"/>
        <w:rPr>
          <w:rFonts w:ascii="Calibri" w:hAnsi="Calibri" w:cs="Calibri"/>
          <w:color w:val="202122"/>
          <w:sz w:val="22"/>
          <w:szCs w:val="22"/>
        </w:rPr>
      </w:pPr>
      <w:r w:rsidRPr="00FB796D">
        <w:rPr>
          <w:rFonts w:ascii="Calibri" w:hAnsi="Calibri" w:cs="Calibri"/>
          <w:color w:val="202122"/>
          <w:sz w:val="22"/>
          <w:szCs w:val="22"/>
        </w:rPr>
        <w:t>Certains textes évoquant des révoltes d'esclaves permettent d'attester de leur tourment, leur pauvreté et leur faim. De même, certains textes de </w:t>
      </w:r>
      <w:hyperlink r:id="rId72" w:tooltip="Tabari" w:history="1">
        <w:r w:rsidRPr="00FB796D">
          <w:rPr>
            <w:rStyle w:val="Lienhypertexte"/>
            <w:rFonts w:ascii="Calibri" w:eastAsiaTheme="majorEastAsia" w:hAnsi="Calibri" w:cs="Calibri"/>
            <w:color w:val="0B0080"/>
            <w:sz w:val="22"/>
            <w:szCs w:val="22"/>
          </w:rPr>
          <w:t>Tabari</w:t>
        </w:r>
      </w:hyperlink>
      <w:r w:rsidRPr="00FB796D">
        <w:rPr>
          <w:rFonts w:ascii="Calibri" w:hAnsi="Calibri" w:cs="Calibri"/>
          <w:color w:val="202122"/>
          <w:sz w:val="22"/>
          <w:szCs w:val="22"/>
        </w:rPr>
        <w:t> permettent de mettre en lumière l'usage important de la force servile dans les travaux des champs</w:t>
      </w:r>
      <w:hyperlink r:id="rId73" w:anchor="cite_note-:1-4" w:history="1">
        <w:r w:rsidRPr="00FB796D">
          <w:rPr>
            <w:rStyle w:val="Lienhypertexte"/>
            <w:rFonts w:ascii="Calibri" w:eastAsiaTheme="majorEastAsia" w:hAnsi="Calibri" w:cs="Calibri"/>
            <w:color w:val="0B0080"/>
            <w:sz w:val="22"/>
            <w:szCs w:val="22"/>
            <w:vertAlign w:val="superscript"/>
          </w:rPr>
          <w:t>4</w:t>
        </w:r>
      </w:hyperlink>
      <w:r w:rsidRPr="00FB796D">
        <w:rPr>
          <w:rFonts w:ascii="Calibri" w:hAnsi="Calibri" w:cs="Calibri"/>
          <w:color w:val="202122"/>
          <w:sz w:val="22"/>
          <w:szCs w:val="22"/>
        </w:rPr>
        <w:t> et leur charge importante de travail. Ces esclaves manquaient de nourriture, d'hygiène, d'habitat ou d'habillement et vivaient dans une « extrême pauvreté ». Selon Tabari, un esclave peut être reconnu à sa nudité</w:t>
      </w:r>
      <w:hyperlink r:id="rId74" w:anchor="cite_note-:0-1" w:history="1">
        <w:r w:rsidRPr="00FB796D">
          <w:rPr>
            <w:rStyle w:val="Lienhypertexte"/>
            <w:rFonts w:ascii="Calibri" w:eastAsiaTheme="majorEastAsia" w:hAnsi="Calibri" w:cs="Calibri"/>
            <w:color w:val="0B0080"/>
            <w:sz w:val="22"/>
            <w:szCs w:val="22"/>
            <w:vertAlign w:val="superscript"/>
          </w:rPr>
          <w:t>1</w:t>
        </w:r>
      </w:hyperlink>
      <w:r w:rsidRPr="00FB796D">
        <w:rPr>
          <w:rFonts w:ascii="Calibri" w:hAnsi="Calibri" w:cs="Calibri"/>
          <w:color w:val="202122"/>
          <w:sz w:val="22"/>
          <w:szCs w:val="22"/>
        </w:rPr>
        <w:t> : « Ces esclaves étaient à peine vêtus et portaient des lambeaux d’étoffe qui leur couvraient juste le bas ventre »</w:t>
      </w:r>
      <w:hyperlink r:id="rId75" w:anchor="cite_note-38" w:history="1">
        <w:r w:rsidRPr="00FB796D">
          <w:rPr>
            <w:rStyle w:val="Lienhypertexte"/>
            <w:rFonts w:ascii="Calibri" w:eastAsiaTheme="majorEastAsia" w:hAnsi="Calibri" w:cs="Calibri"/>
            <w:color w:val="0B0080"/>
            <w:sz w:val="22"/>
            <w:szCs w:val="22"/>
            <w:vertAlign w:val="superscript"/>
          </w:rPr>
          <w:t>36</w:t>
        </w:r>
      </w:hyperlink>
      <w:r w:rsidRPr="00FB796D">
        <w:rPr>
          <w:rFonts w:ascii="Calibri" w:hAnsi="Calibri" w:cs="Calibri"/>
          <w:color w:val="202122"/>
          <w:sz w:val="22"/>
          <w:szCs w:val="22"/>
        </w:rPr>
        <w:t xml:space="preserve">. Les textes </w:t>
      </w:r>
      <w:r w:rsidRPr="00FB796D">
        <w:rPr>
          <w:rFonts w:ascii="Calibri" w:hAnsi="Calibri" w:cs="Calibri"/>
          <w:color w:val="202122"/>
          <w:sz w:val="22"/>
          <w:szCs w:val="22"/>
        </w:rPr>
        <w:lastRenderedPageBreak/>
        <w:t>traitant des travaux des mines attestent de violence de la part des intendants. Les esclaves pouvaient être maintenus par des chaînes en fer</w:t>
      </w:r>
      <w:hyperlink r:id="rId76" w:anchor="cite_note-:0-1" w:history="1">
        <w:r w:rsidRPr="00FB796D">
          <w:rPr>
            <w:rStyle w:val="Lienhypertexte"/>
            <w:rFonts w:ascii="Calibri" w:eastAsiaTheme="majorEastAsia" w:hAnsi="Calibri" w:cs="Calibri"/>
            <w:color w:val="0B0080"/>
            <w:sz w:val="22"/>
            <w:szCs w:val="22"/>
            <w:vertAlign w:val="superscript"/>
          </w:rPr>
          <w:t>1</w:t>
        </w:r>
      </w:hyperlink>
      <w:r w:rsidRPr="00FB796D">
        <w:rPr>
          <w:rFonts w:ascii="Calibri" w:hAnsi="Calibri" w:cs="Calibri"/>
          <w:color w:val="202122"/>
          <w:sz w:val="22"/>
          <w:szCs w:val="22"/>
        </w:rPr>
        <w:t>.</w:t>
      </w:r>
    </w:p>
    <w:p w14:paraId="08666538" w14:textId="2D6EF04B" w:rsidR="00FB796D" w:rsidRPr="00FB796D" w:rsidRDefault="00FB796D" w:rsidP="00FB796D">
      <w:pPr>
        <w:shd w:val="clear" w:color="auto" w:fill="F8F9FA"/>
        <w:spacing w:after="0"/>
        <w:jc w:val="center"/>
        <w:rPr>
          <w:rFonts w:ascii="Calibri" w:hAnsi="Calibri" w:cs="Calibri"/>
          <w:color w:val="202122"/>
        </w:rPr>
      </w:pPr>
      <w:r>
        <w:rPr>
          <w:noProof/>
        </w:rPr>
        <w:drawing>
          <wp:inline distT="0" distB="0" distL="0" distR="0" wp14:anchorId="169EA7FE" wp14:editId="69B4A6CD">
            <wp:extent cx="6553200" cy="4798961"/>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65063" cy="4807648"/>
                    </a:xfrm>
                    <a:prstGeom prst="rect">
                      <a:avLst/>
                    </a:prstGeom>
                    <a:noFill/>
                    <a:ln>
                      <a:noFill/>
                    </a:ln>
                  </pic:spPr>
                </pic:pic>
              </a:graphicData>
            </a:graphic>
          </wp:inline>
        </w:drawing>
      </w:r>
    </w:p>
    <w:p w14:paraId="5B45BCFB" w14:textId="77777777" w:rsidR="00FB796D" w:rsidRPr="00FB796D" w:rsidRDefault="00FB796D" w:rsidP="00FB796D">
      <w:pPr>
        <w:shd w:val="clear" w:color="auto" w:fill="F8F9FA"/>
        <w:spacing w:after="0" w:line="336" w:lineRule="atLeast"/>
        <w:jc w:val="center"/>
        <w:rPr>
          <w:rFonts w:ascii="Calibri" w:hAnsi="Calibri" w:cs="Calibri"/>
          <w:color w:val="202122"/>
        </w:rPr>
      </w:pPr>
      <w:r w:rsidRPr="00FB796D">
        <w:rPr>
          <w:rFonts w:ascii="Calibri" w:hAnsi="Calibri" w:cs="Calibri"/>
          <w:color w:val="202122"/>
        </w:rPr>
        <w:t>Square de la Régence, ancien </w:t>
      </w:r>
      <w:hyperlink r:id="rId78" w:tooltip="Marché aux esclaves" w:history="1">
        <w:r w:rsidRPr="00FB796D">
          <w:rPr>
            <w:rStyle w:val="Lienhypertexte"/>
            <w:rFonts w:ascii="Calibri" w:hAnsi="Calibri" w:cs="Calibri"/>
            <w:color w:val="0B0080"/>
          </w:rPr>
          <w:t>marché aux esclaves</w:t>
        </w:r>
      </w:hyperlink>
      <w:r w:rsidRPr="00FB796D">
        <w:rPr>
          <w:rFonts w:ascii="Calibri" w:hAnsi="Calibri" w:cs="Calibri"/>
          <w:color w:val="202122"/>
        </w:rPr>
        <w:t> d'</w:t>
      </w:r>
      <w:hyperlink r:id="rId79" w:tooltip="Alger" w:history="1">
        <w:r w:rsidRPr="00FB796D">
          <w:rPr>
            <w:rStyle w:val="Lienhypertexte"/>
            <w:rFonts w:ascii="Calibri" w:hAnsi="Calibri" w:cs="Calibri"/>
            <w:color w:val="0B0080"/>
          </w:rPr>
          <w:t>Alger</w:t>
        </w:r>
      </w:hyperlink>
      <w:r w:rsidRPr="00FB796D">
        <w:rPr>
          <w:rFonts w:ascii="Calibri" w:hAnsi="Calibri" w:cs="Calibri"/>
          <w:color w:val="202122"/>
        </w:rPr>
        <w:t>, 1832.</w:t>
      </w:r>
    </w:p>
    <w:p w14:paraId="3CC437E7" w14:textId="77777777" w:rsidR="00FB796D" w:rsidRDefault="00FB796D" w:rsidP="00FB796D">
      <w:pPr>
        <w:pStyle w:val="NormalWeb"/>
        <w:shd w:val="clear" w:color="auto" w:fill="FFFFFF"/>
        <w:spacing w:before="0" w:beforeAutospacing="0" w:after="0" w:afterAutospacing="0"/>
        <w:jc w:val="both"/>
        <w:rPr>
          <w:rFonts w:ascii="Calibri" w:hAnsi="Calibri" w:cs="Calibri"/>
          <w:color w:val="202122"/>
          <w:sz w:val="22"/>
          <w:szCs w:val="22"/>
        </w:rPr>
      </w:pPr>
    </w:p>
    <w:p w14:paraId="1D6FC666" w14:textId="266CF373" w:rsidR="00FB796D" w:rsidRPr="00FB796D" w:rsidRDefault="00FB796D" w:rsidP="00FB796D">
      <w:pPr>
        <w:pStyle w:val="NormalWeb"/>
        <w:shd w:val="clear" w:color="auto" w:fill="FFFFFF"/>
        <w:spacing w:before="0" w:beforeAutospacing="0" w:after="0" w:afterAutospacing="0"/>
        <w:jc w:val="both"/>
        <w:rPr>
          <w:rFonts w:ascii="Calibri" w:hAnsi="Calibri" w:cs="Calibri"/>
          <w:color w:val="202122"/>
          <w:sz w:val="22"/>
          <w:szCs w:val="22"/>
        </w:rPr>
      </w:pPr>
      <w:r w:rsidRPr="00FB796D">
        <w:rPr>
          <w:rFonts w:ascii="Calibri" w:hAnsi="Calibri" w:cs="Calibri"/>
          <w:color w:val="202122"/>
          <w:sz w:val="22"/>
          <w:szCs w:val="22"/>
        </w:rPr>
        <w:t>Un texte d'al-Mâlikî raconte l'histoire d'un esclave pauvre mort dans la solitude auquel un saint homme offrit la dignité d'une sépulture. Ce récit évoque l'abandon des esclaves âgés par leur maître et leur solitude consécutive</w:t>
      </w:r>
      <w:hyperlink r:id="rId80" w:anchor="cite_note-:0-1" w:history="1">
        <w:r w:rsidRPr="00FB796D">
          <w:rPr>
            <w:rStyle w:val="Lienhypertexte"/>
            <w:rFonts w:ascii="Calibri" w:eastAsiaTheme="majorEastAsia" w:hAnsi="Calibri" w:cs="Calibri"/>
            <w:color w:val="0B0080"/>
            <w:sz w:val="22"/>
            <w:szCs w:val="22"/>
            <w:vertAlign w:val="superscript"/>
          </w:rPr>
          <w:t>1</w:t>
        </w:r>
      </w:hyperlink>
      <w:r w:rsidRPr="00FB796D">
        <w:rPr>
          <w:rFonts w:ascii="Calibri" w:hAnsi="Calibri" w:cs="Calibri"/>
          <w:color w:val="202122"/>
          <w:sz w:val="22"/>
          <w:szCs w:val="22"/>
        </w:rPr>
        <w:t>.</w:t>
      </w:r>
    </w:p>
    <w:p w14:paraId="641AE908" w14:textId="77777777" w:rsidR="00FB796D" w:rsidRPr="00FB796D" w:rsidRDefault="00FB796D" w:rsidP="00FB796D">
      <w:pPr>
        <w:pStyle w:val="NormalWeb"/>
        <w:shd w:val="clear" w:color="auto" w:fill="FFFFFF"/>
        <w:spacing w:before="0" w:beforeAutospacing="0" w:after="0" w:afterAutospacing="0"/>
        <w:jc w:val="both"/>
        <w:rPr>
          <w:rFonts w:ascii="Calibri" w:hAnsi="Calibri" w:cs="Calibri"/>
          <w:color w:val="202122"/>
          <w:sz w:val="22"/>
          <w:szCs w:val="22"/>
        </w:rPr>
      </w:pPr>
      <w:r w:rsidRPr="00FB796D">
        <w:rPr>
          <w:rFonts w:ascii="Calibri" w:hAnsi="Calibri" w:cs="Calibri"/>
          <w:color w:val="202122"/>
          <w:sz w:val="22"/>
          <w:szCs w:val="22"/>
        </w:rPr>
        <w:t>Le califat d'</w:t>
      </w:r>
      <w:hyperlink r:id="rId81" w:tooltip="Omar ibn al-Khattâb" w:history="1">
        <w:r w:rsidRPr="00FB796D">
          <w:rPr>
            <w:rStyle w:val="Lienhypertexte"/>
            <w:rFonts w:ascii="Calibri" w:eastAsiaTheme="majorEastAsia" w:hAnsi="Calibri" w:cs="Calibri"/>
            <w:color w:val="0B0080"/>
            <w:sz w:val="22"/>
            <w:szCs w:val="22"/>
          </w:rPr>
          <w:t>Omar ibn al-Khattâb</w:t>
        </w:r>
      </w:hyperlink>
      <w:r w:rsidRPr="00FB796D">
        <w:rPr>
          <w:rFonts w:ascii="Calibri" w:hAnsi="Calibri" w:cs="Calibri"/>
          <w:color w:val="202122"/>
          <w:sz w:val="22"/>
          <w:szCs w:val="22"/>
        </w:rPr>
        <w:t> transformant l'Arabie tribale en État et voyant se développer une caste guerrière, est une période d'essor numérique de l'esclavage et de théorisation de celui-ci. Au cours des califats </w:t>
      </w:r>
      <w:hyperlink r:id="rId82" w:tooltip="Omeyyades" w:history="1">
        <w:r w:rsidRPr="00FB796D">
          <w:rPr>
            <w:rStyle w:val="Lienhypertexte"/>
            <w:rFonts w:ascii="Calibri" w:eastAsiaTheme="majorEastAsia" w:hAnsi="Calibri" w:cs="Calibri"/>
            <w:color w:val="0B0080"/>
            <w:sz w:val="22"/>
            <w:szCs w:val="22"/>
          </w:rPr>
          <w:t>omeyyades</w:t>
        </w:r>
      </w:hyperlink>
      <w:r w:rsidRPr="00FB796D">
        <w:rPr>
          <w:rFonts w:ascii="Calibri" w:hAnsi="Calibri" w:cs="Calibri"/>
          <w:color w:val="202122"/>
          <w:sz w:val="22"/>
          <w:szCs w:val="22"/>
        </w:rPr>
        <w:t> et </w:t>
      </w:r>
      <w:hyperlink r:id="rId83" w:tooltip="Abbassides" w:history="1">
        <w:r w:rsidRPr="00FB796D">
          <w:rPr>
            <w:rStyle w:val="Lienhypertexte"/>
            <w:rFonts w:ascii="Calibri" w:eastAsiaTheme="majorEastAsia" w:hAnsi="Calibri" w:cs="Calibri"/>
            <w:color w:val="0B0080"/>
            <w:sz w:val="22"/>
            <w:szCs w:val="22"/>
          </w:rPr>
          <w:t>abbassides</w:t>
        </w:r>
      </w:hyperlink>
      <w:r w:rsidRPr="00FB796D">
        <w:rPr>
          <w:rFonts w:ascii="Calibri" w:hAnsi="Calibri" w:cs="Calibri"/>
          <w:color w:val="202122"/>
          <w:sz w:val="22"/>
          <w:szCs w:val="22"/>
        </w:rPr>
        <w:t>, les intellectuels religieux défendirent l'ordre social établi et mirent en avant la soumission à Dieu et aux maîtres</w:t>
      </w:r>
      <w:hyperlink r:id="rId84" w:anchor="cite_note-:1-4" w:history="1">
        <w:r w:rsidRPr="00FB796D">
          <w:rPr>
            <w:rStyle w:val="Lienhypertexte"/>
            <w:rFonts w:ascii="Calibri" w:eastAsiaTheme="majorEastAsia" w:hAnsi="Calibri" w:cs="Calibri"/>
            <w:color w:val="0B0080"/>
            <w:sz w:val="22"/>
            <w:szCs w:val="22"/>
            <w:vertAlign w:val="superscript"/>
          </w:rPr>
          <w:t>4</w:t>
        </w:r>
      </w:hyperlink>
      <w:r w:rsidRPr="00FB796D">
        <w:rPr>
          <w:rFonts w:ascii="Calibri" w:hAnsi="Calibri" w:cs="Calibri"/>
          <w:color w:val="202122"/>
          <w:sz w:val="22"/>
          <w:szCs w:val="22"/>
        </w:rPr>
        <w:t>. Durant cette époque, l'essor des terres occasionne un besoin important en main-d'œuvre servile qui manque et qui sera cherchée par la guerre</w:t>
      </w:r>
      <w:hyperlink r:id="rId85" w:anchor="cite_note-:1-4" w:history="1">
        <w:r w:rsidRPr="00FB796D">
          <w:rPr>
            <w:rStyle w:val="Lienhypertexte"/>
            <w:rFonts w:ascii="Calibri" w:eastAsiaTheme="majorEastAsia" w:hAnsi="Calibri" w:cs="Calibri"/>
            <w:color w:val="0B0080"/>
            <w:sz w:val="22"/>
            <w:szCs w:val="22"/>
            <w:vertAlign w:val="superscript"/>
          </w:rPr>
          <w:t>4</w:t>
        </w:r>
      </w:hyperlink>
      <w:r w:rsidRPr="00FB796D">
        <w:rPr>
          <w:rFonts w:ascii="Calibri" w:hAnsi="Calibri" w:cs="Calibri"/>
          <w:color w:val="202122"/>
          <w:sz w:val="22"/>
          <w:szCs w:val="22"/>
        </w:rPr>
        <w:t>. Une révolte célèbre d'esclaves est celle dite « </w:t>
      </w:r>
      <w:hyperlink r:id="rId86" w:tooltip="Révolte des Zanj" w:history="1">
        <w:r w:rsidRPr="00FB796D">
          <w:rPr>
            <w:rStyle w:val="Lienhypertexte"/>
            <w:rFonts w:ascii="Calibri" w:eastAsiaTheme="majorEastAsia" w:hAnsi="Calibri" w:cs="Calibri"/>
            <w:color w:val="0B0080"/>
            <w:sz w:val="22"/>
            <w:szCs w:val="22"/>
          </w:rPr>
          <w:t>révolte des Zanj</w:t>
        </w:r>
      </w:hyperlink>
      <w:r w:rsidRPr="00FB796D">
        <w:rPr>
          <w:rFonts w:ascii="Calibri" w:hAnsi="Calibri" w:cs="Calibri"/>
          <w:color w:val="202122"/>
          <w:sz w:val="22"/>
          <w:szCs w:val="22"/>
        </w:rPr>
        <w:t> ».</w:t>
      </w:r>
    </w:p>
    <w:p w14:paraId="4EC2F4C8" w14:textId="77777777" w:rsidR="00FB796D" w:rsidRDefault="00FB796D" w:rsidP="00DE7878">
      <w:pPr>
        <w:spacing w:after="0" w:line="240" w:lineRule="auto"/>
      </w:pPr>
    </w:p>
    <w:p w14:paraId="7520EF2C" w14:textId="77BA2BB8" w:rsidR="004713EE" w:rsidRDefault="0089054B" w:rsidP="00E634A2">
      <w:pPr>
        <w:pStyle w:val="Titre2"/>
        <w:jc w:val="both"/>
      </w:pPr>
      <w:bookmarkStart w:id="18" w:name="_Toc46467371"/>
      <w:r>
        <w:t>Penseurs musulmans modernes</w:t>
      </w:r>
      <w:bookmarkEnd w:id="18"/>
    </w:p>
    <w:p w14:paraId="3C2C38A4" w14:textId="05BEE7D6" w:rsidR="0089054B" w:rsidRDefault="0089054B" w:rsidP="00E634A2">
      <w:pPr>
        <w:spacing w:after="0" w:line="240" w:lineRule="auto"/>
        <w:jc w:val="both"/>
      </w:pPr>
    </w:p>
    <w:p w14:paraId="07D0A548" w14:textId="3867DCCE" w:rsidR="00AB3C13" w:rsidRDefault="00AB3C13" w:rsidP="00AB3C13">
      <w:pPr>
        <w:pStyle w:val="Titre3"/>
      </w:pPr>
      <w:bookmarkStart w:id="19" w:name="_Toc46467372"/>
      <w:r>
        <w:t xml:space="preserve">Sheikh </w:t>
      </w:r>
      <w:r w:rsidRPr="00E1751B">
        <w:t>Saleh</w:t>
      </w:r>
      <w:r>
        <w:t xml:space="preserve"> Al-Fawzan</w:t>
      </w:r>
      <w:bookmarkEnd w:id="19"/>
    </w:p>
    <w:p w14:paraId="038EAF18" w14:textId="77777777" w:rsidR="00AB3C13" w:rsidRDefault="00AB3C13" w:rsidP="00E634A2">
      <w:pPr>
        <w:spacing w:after="0" w:line="240" w:lineRule="auto"/>
        <w:jc w:val="both"/>
      </w:pPr>
    </w:p>
    <w:p w14:paraId="53C53DE8" w14:textId="30AD0D93" w:rsidR="00845C12" w:rsidRDefault="00222D1E" w:rsidP="00845C12">
      <w:pPr>
        <w:spacing w:after="0" w:line="240" w:lineRule="auto"/>
        <w:jc w:val="both"/>
      </w:pPr>
      <w:r>
        <w:t xml:space="preserve">Sheikh </w:t>
      </w:r>
      <w:r w:rsidRPr="00E1751B">
        <w:t>Saleh</w:t>
      </w:r>
      <w:r>
        <w:t xml:space="preserve"> </w:t>
      </w:r>
      <w:r w:rsidR="00845C12">
        <w:t xml:space="preserve">Al-Fawzan, </w:t>
      </w:r>
      <w:r>
        <w:t>haute autorité religieuse</w:t>
      </w:r>
      <w:r w:rsidR="00845C12">
        <w:t>, a dit :</w:t>
      </w:r>
    </w:p>
    <w:p w14:paraId="50E4D967" w14:textId="69333FC4" w:rsidR="00845C12" w:rsidRDefault="00845C12" w:rsidP="00845C12">
      <w:pPr>
        <w:spacing w:after="0" w:line="240" w:lineRule="auto"/>
        <w:jc w:val="both"/>
      </w:pPr>
      <w:r>
        <w:t xml:space="preserve">« </w:t>
      </w:r>
      <w:r w:rsidRPr="00845C12">
        <w:rPr>
          <w:i/>
          <w:iCs/>
          <w:color w:val="C00000"/>
        </w:rPr>
        <w:t>L’islam n’interdit pas de prendre les femmes comme captives, et celui qui appelle à interdire l’enlèvement des femmes est un ignorant et un athée</w:t>
      </w:r>
      <w:r w:rsidRPr="00845C12">
        <w:rPr>
          <w:color w:val="C00000"/>
        </w:rPr>
        <w:t> </w:t>
      </w:r>
      <w:r>
        <w:t xml:space="preserve">». </w:t>
      </w:r>
    </w:p>
    <w:p w14:paraId="2E38BC8E" w14:textId="77777777" w:rsidR="00845C12" w:rsidRDefault="00845C12" w:rsidP="00845C12">
      <w:pPr>
        <w:spacing w:after="0" w:line="240" w:lineRule="auto"/>
        <w:jc w:val="both"/>
      </w:pPr>
      <w:r>
        <w:t xml:space="preserve">Il a ajouté dans un court Tweet de son compte Twitter : </w:t>
      </w:r>
    </w:p>
    <w:p w14:paraId="76752260" w14:textId="08EEB2E1" w:rsidR="00845C12" w:rsidRDefault="00845C12" w:rsidP="00845C12">
      <w:pPr>
        <w:spacing w:after="0" w:line="240" w:lineRule="auto"/>
        <w:jc w:val="both"/>
      </w:pPr>
      <w:r>
        <w:t>« </w:t>
      </w:r>
      <w:r w:rsidRPr="00845C12">
        <w:rPr>
          <w:i/>
          <w:iCs/>
          <w:color w:val="C00000"/>
        </w:rPr>
        <w:t>Cette norme découle du Coran, et on ne peut l’abroger tant que dure le jihad pour Allah</w:t>
      </w:r>
      <w:r w:rsidRPr="00845C12">
        <w:rPr>
          <w:color w:val="C00000"/>
        </w:rPr>
        <w:t> </w:t>
      </w:r>
      <w:r>
        <w:t xml:space="preserve">». </w:t>
      </w:r>
    </w:p>
    <w:p w14:paraId="6B11E05B" w14:textId="27D8EE48" w:rsidR="00845C12" w:rsidRDefault="00845C12" w:rsidP="00845C12">
      <w:pPr>
        <w:spacing w:after="0" w:line="240" w:lineRule="auto"/>
        <w:jc w:val="both"/>
      </w:pPr>
      <w:r>
        <w:t xml:space="preserve">Il poursuit : </w:t>
      </w:r>
    </w:p>
    <w:p w14:paraId="09ADE7F3" w14:textId="483A174C" w:rsidR="00845C12" w:rsidRDefault="00845C12" w:rsidP="00845C12">
      <w:pPr>
        <w:spacing w:after="0" w:line="240" w:lineRule="auto"/>
        <w:jc w:val="both"/>
      </w:pPr>
      <w:r>
        <w:lastRenderedPageBreak/>
        <w:t xml:space="preserve">« </w:t>
      </w:r>
      <w:r w:rsidRPr="00845C12">
        <w:rPr>
          <w:i/>
          <w:iCs/>
        </w:rPr>
        <w:t xml:space="preserve">Voilà le jugement de Dieu, qui ne fait de faveur à personne et ne ménage personne. </w:t>
      </w:r>
      <w:r w:rsidRPr="00845C12">
        <w:rPr>
          <w:i/>
          <w:iCs/>
          <w:color w:val="C00000"/>
        </w:rPr>
        <w:t>Si l’esclavage était interdit, l’Islam l’aurait clairement énoncé comme il l’a fait avec l’usure et l’adultère. L’Islam est fort et ne ménage personne</w:t>
      </w:r>
      <w:r w:rsidRPr="00845C12">
        <w:rPr>
          <w:color w:val="C00000"/>
        </w:rPr>
        <w:t xml:space="preserve"> </w:t>
      </w:r>
      <w:r>
        <w:t>».</w:t>
      </w:r>
    </w:p>
    <w:p w14:paraId="1A17604D" w14:textId="0D88188B" w:rsidR="00845C12" w:rsidRDefault="00222D1E" w:rsidP="00E634A2">
      <w:pPr>
        <w:spacing w:after="0" w:line="240" w:lineRule="auto"/>
        <w:jc w:val="both"/>
      </w:pPr>
      <w:r>
        <w:t>Il a encore dit :</w:t>
      </w:r>
    </w:p>
    <w:p w14:paraId="39224345" w14:textId="517AEC76" w:rsidR="00222D1E" w:rsidRDefault="00222D1E" w:rsidP="00E634A2">
      <w:pPr>
        <w:spacing w:after="0" w:line="240" w:lineRule="auto"/>
        <w:jc w:val="both"/>
      </w:pPr>
      <w:r>
        <w:t>« </w:t>
      </w:r>
      <w:r w:rsidRPr="00222D1E">
        <w:rPr>
          <w:b/>
          <w:bCs/>
          <w:i/>
          <w:iCs/>
          <w:color w:val="C00000"/>
        </w:rPr>
        <w:t>L'esclavage fait partie du djihad et le djihad fait partie intégrante de l'islam jusqu'à la fin des temps. Celui qui contredit ceci est un ignorant et un mécréant</w:t>
      </w:r>
      <w:r w:rsidRPr="00222D1E">
        <w:rPr>
          <w:color w:val="C00000"/>
        </w:rPr>
        <w:t> </w:t>
      </w:r>
      <w:r>
        <w:t>».</w:t>
      </w:r>
    </w:p>
    <w:p w14:paraId="2265EF09" w14:textId="58C9C8E8" w:rsidR="00222D1E" w:rsidRDefault="00222D1E" w:rsidP="00E634A2">
      <w:pPr>
        <w:spacing w:after="0" w:line="240" w:lineRule="auto"/>
        <w:jc w:val="both"/>
      </w:pPr>
    </w:p>
    <w:p w14:paraId="502D3F14" w14:textId="246B9C7E" w:rsidR="00AB3C13" w:rsidRDefault="00AB3C13" w:rsidP="00AB3C13">
      <w:pPr>
        <w:pStyle w:val="Titre3"/>
      </w:pPr>
      <w:bookmarkStart w:id="20" w:name="_Toc46467373"/>
      <w:r>
        <w:t>Zakir Nahik</w:t>
      </w:r>
      <w:bookmarkEnd w:id="20"/>
    </w:p>
    <w:p w14:paraId="4F5F5F38" w14:textId="77777777" w:rsidR="00AB3C13" w:rsidRDefault="00AB3C13" w:rsidP="00E634A2">
      <w:pPr>
        <w:spacing w:after="0" w:line="240" w:lineRule="auto"/>
        <w:jc w:val="both"/>
      </w:pPr>
    </w:p>
    <w:p w14:paraId="4C604993" w14:textId="77777777" w:rsidR="00AB3C13" w:rsidRDefault="00DB2073" w:rsidP="00AB3C13">
      <w:pPr>
        <w:spacing w:after="0" w:line="240" w:lineRule="auto"/>
        <w:jc w:val="both"/>
      </w:pPr>
      <w:r>
        <w:t>Zakir Nahik</w:t>
      </w:r>
      <w:r w:rsidR="00845C12">
        <w:t>, prédicateur salafiste, d’origine indienne,</w:t>
      </w:r>
      <w:r w:rsidRPr="00DB2073">
        <w:t xml:space="preserve"> </w:t>
      </w:r>
      <w:r w:rsidR="00AB3C13" w:rsidRPr="00AB3C13">
        <w:rPr>
          <w:b/>
          <w:bCs/>
        </w:rPr>
        <w:t>justifie l’esclavage</w:t>
      </w:r>
      <w:r w:rsidR="00AB3C13">
        <w:rPr>
          <w:rStyle w:val="Appelnotedebasdep"/>
          <w:b/>
          <w:bCs/>
        </w:rPr>
        <w:footnoteReference w:id="33"/>
      </w:r>
      <w:r w:rsidR="00AB3C13">
        <w:rPr>
          <w:b/>
          <w:bCs/>
        </w:rPr>
        <w:t xml:space="preserve"> </w:t>
      </w:r>
      <w:r w:rsidR="00AB3C13" w:rsidRPr="00DB2073">
        <w:t xml:space="preserve">et </w:t>
      </w:r>
      <w:r w:rsidR="00AB3C13" w:rsidRPr="00AB3C13">
        <w:rPr>
          <w:b/>
          <w:bCs/>
        </w:rPr>
        <w:t>avance que la loi sur l'esclavage en Islam est de loin supérieure à la déclaration et Charte de l'ONU</w:t>
      </w:r>
      <w:r w:rsidR="00AB3C13">
        <w:t xml:space="preserve">. </w:t>
      </w:r>
    </w:p>
    <w:p w14:paraId="27DCF340" w14:textId="77777777" w:rsidR="00AB3C13" w:rsidRDefault="00AB3C13" w:rsidP="00AB3C13">
      <w:pPr>
        <w:spacing w:after="0" w:line="240" w:lineRule="auto"/>
        <w:jc w:val="both"/>
      </w:pPr>
    </w:p>
    <w:p w14:paraId="238550CA" w14:textId="24F36100" w:rsidR="00AB3C13" w:rsidRDefault="00AB3C13" w:rsidP="00AB3C13">
      <w:pPr>
        <w:spacing w:after="0" w:line="240" w:lineRule="auto"/>
        <w:jc w:val="both"/>
      </w:pPr>
      <w:r>
        <w:t xml:space="preserve">Il </w:t>
      </w:r>
      <w:r w:rsidRPr="00DB2073">
        <w:t>soutient l'esclavage sexuel</w:t>
      </w:r>
      <w:r>
        <w:t>. Il a déclaré</w:t>
      </w:r>
      <w:r>
        <w:rPr>
          <w:rStyle w:val="Appelnotedebasdep"/>
        </w:rPr>
        <w:footnoteReference w:id="34"/>
      </w:r>
      <w:r>
        <w:t xml:space="preserve"> que les musulmans ont le droit d'avoir des relations sexuelles avec leurs esclaves</w:t>
      </w:r>
      <w:r>
        <w:rPr>
          <w:rStyle w:val="Appelnotedebasdep"/>
        </w:rPr>
        <w:footnoteReference w:id="35"/>
      </w:r>
      <w:r>
        <w:t xml:space="preserve"> </w:t>
      </w:r>
      <w:r>
        <w:rPr>
          <w:rStyle w:val="Appelnotedebasdep"/>
        </w:rPr>
        <w:footnoteReference w:id="36"/>
      </w:r>
      <w:r>
        <w:t xml:space="preserve"> </w:t>
      </w:r>
      <w:r>
        <w:rPr>
          <w:rStyle w:val="Appelnotedebasdep"/>
        </w:rPr>
        <w:footnoteReference w:id="37"/>
      </w:r>
      <w:r>
        <w:t xml:space="preserve">, lorsqu'il a qualifié les esclaves de " </w:t>
      </w:r>
      <w:r w:rsidRPr="00FD174F">
        <w:rPr>
          <w:i/>
          <w:iCs/>
        </w:rPr>
        <w:t>prisonniers de guerre</w:t>
      </w:r>
      <w:r>
        <w:t xml:space="preserve"> "</w:t>
      </w:r>
      <w:r>
        <w:rPr>
          <w:rStyle w:val="Appelnotedebasdep"/>
        </w:rPr>
        <w:footnoteReference w:id="38"/>
      </w:r>
      <w:r>
        <w:t xml:space="preserve"> </w:t>
      </w:r>
      <w:r>
        <w:rPr>
          <w:rStyle w:val="Appelnotedebasdep"/>
        </w:rPr>
        <w:footnoteReference w:id="39"/>
      </w:r>
      <w:r>
        <w:t>.</w:t>
      </w:r>
    </w:p>
    <w:p w14:paraId="4E8D7318" w14:textId="77777777" w:rsidR="00AB3C13" w:rsidRDefault="00AB3C13" w:rsidP="00E634A2">
      <w:pPr>
        <w:spacing w:after="0" w:line="240" w:lineRule="auto"/>
        <w:jc w:val="both"/>
      </w:pPr>
    </w:p>
    <w:p w14:paraId="0FED20AB" w14:textId="170AF3D4" w:rsidR="00DB2073" w:rsidRDefault="00DB2073" w:rsidP="00E634A2">
      <w:pPr>
        <w:spacing w:after="0" w:line="240" w:lineRule="auto"/>
        <w:jc w:val="both"/>
      </w:pPr>
    </w:p>
    <w:p w14:paraId="0DB27AFA" w14:textId="77777777" w:rsidR="00DB2073" w:rsidRDefault="00DB2073" w:rsidP="00DB2073">
      <w:pPr>
        <w:spacing w:after="0" w:line="240" w:lineRule="auto"/>
        <w:jc w:val="center"/>
      </w:pPr>
      <w:r w:rsidRPr="008867D4">
        <w:rPr>
          <w:noProof/>
        </w:rPr>
        <w:lastRenderedPageBreak/>
        <w:drawing>
          <wp:inline distT="0" distB="0" distL="0" distR="0" wp14:anchorId="784E71F6" wp14:editId="7476E4A6">
            <wp:extent cx="6858000" cy="38576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132472A2" w14:textId="77777777" w:rsidR="00DB2073" w:rsidRDefault="00DB2073" w:rsidP="00DB2073">
      <w:pPr>
        <w:spacing w:after="0" w:line="240" w:lineRule="auto"/>
        <w:jc w:val="center"/>
      </w:pPr>
      <w:r w:rsidRPr="008867D4">
        <w:t xml:space="preserve">Dr Zakir Naik : </w:t>
      </w:r>
      <w:r>
        <w:t>« </w:t>
      </w:r>
      <w:r w:rsidRPr="008867D4">
        <w:t xml:space="preserve">Il </w:t>
      </w:r>
      <w:r w:rsidRPr="008867D4">
        <w:rPr>
          <w:i/>
          <w:iCs/>
        </w:rPr>
        <w:t>y a plusieurs versets du Coran qui disent que vous pouvez avoir des relations sexuelles avec votre épouse et avec ce que possède votre main droite</w:t>
      </w:r>
      <w:r>
        <w:t xml:space="preserve"> </w:t>
      </w:r>
      <w:r w:rsidRPr="008867D4">
        <w:t>». «</w:t>
      </w:r>
      <w:r>
        <w:t xml:space="preserve"> </w:t>
      </w:r>
      <w:r w:rsidRPr="008867D4">
        <w:rPr>
          <w:b/>
          <w:bCs/>
          <w:i/>
          <w:iCs/>
        </w:rPr>
        <w:t>Or, ce que possède votre main droite, ce sont vos esclaves</w:t>
      </w:r>
      <w:r>
        <w:t xml:space="preserve"> </w:t>
      </w:r>
      <w:r w:rsidRPr="008867D4">
        <w:t>».</w:t>
      </w:r>
    </w:p>
    <w:p w14:paraId="66D41666" w14:textId="77777777" w:rsidR="00DB2073" w:rsidRDefault="00DB2073" w:rsidP="00E634A2">
      <w:pPr>
        <w:spacing w:after="0" w:line="240" w:lineRule="auto"/>
        <w:jc w:val="both"/>
      </w:pPr>
    </w:p>
    <w:p w14:paraId="347132FE" w14:textId="3486201F" w:rsidR="00DB2073" w:rsidRDefault="00DB2073" w:rsidP="00DB2073">
      <w:pPr>
        <w:pStyle w:val="Titre2"/>
      </w:pPr>
      <w:bookmarkStart w:id="21" w:name="_Toc46467374"/>
      <w:r>
        <w:t>Penseurs</w:t>
      </w:r>
      <w:r w:rsidR="005E0C1F">
        <w:t>, historiens</w:t>
      </w:r>
      <w:r>
        <w:t xml:space="preserve"> occidentaux</w:t>
      </w:r>
      <w:r w:rsidR="005E0C1F">
        <w:t>, africains</w:t>
      </w:r>
      <w:bookmarkEnd w:id="21"/>
    </w:p>
    <w:p w14:paraId="14E8F2CF" w14:textId="1FF0944F" w:rsidR="00DB2073" w:rsidRDefault="00DB2073" w:rsidP="00E634A2">
      <w:pPr>
        <w:spacing w:after="0" w:line="240" w:lineRule="auto"/>
        <w:jc w:val="both"/>
      </w:pPr>
    </w:p>
    <w:p w14:paraId="6B766FBE" w14:textId="7E7FA52D" w:rsidR="00FB796D" w:rsidRPr="00FB796D" w:rsidRDefault="00FB796D" w:rsidP="00E634A2">
      <w:pPr>
        <w:spacing w:after="0" w:line="240" w:lineRule="auto"/>
        <w:jc w:val="both"/>
        <w:rPr>
          <w:rFonts w:ascii="Calibri" w:hAnsi="Calibri" w:cs="Calibri"/>
          <w:color w:val="202122"/>
          <w:shd w:val="clear" w:color="auto" w:fill="FFFFFF"/>
          <w:vertAlign w:val="superscript"/>
        </w:rPr>
      </w:pPr>
      <w:r w:rsidRPr="00FB796D">
        <w:rPr>
          <w:rFonts w:ascii="Calibri" w:hAnsi="Calibri" w:cs="Calibri"/>
          <w:color w:val="202122"/>
          <w:shd w:val="clear" w:color="auto" w:fill="FFFFFF"/>
        </w:rPr>
        <w:t>L'esclavage a eu une grande importance dans les sociétés musulmanes et tant dans les sphères fortunées que dans les classes moyennes. Etant de volonté divine, l'esclavage n'a pas fait l'objet de condamnation de princip</w:t>
      </w:r>
      <w:r w:rsidR="00BC72B4">
        <w:rPr>
          <w:rFonts w:ascii="Calibri" w:hAnsi="Calibri" w:cs="Calibri"/>
          <w:color w:val="202122"/>
          <w:shd w:val="clear" w:color="auto" w:fill="FFFFFF"/>
        </w:rPr>
        <w:t>e</w:t>
      </w:r>
      <w:r w:rsidR="00BC72B4">
        <w:rPr>
          <w:rStyle w:val="Appelnotedebasdep"/>
          <w:rFonts w:ascii="Calibri" w:hAnsi="Calibri" w:cs="Calibri"/>
          <w:color w:val="202122"/>
          <w:shd w:val="clear" w:color="auto" w:fill="FFFFFF"/>
        </w:rPr>
        <w:footnoteReference w:id="40"/>
      </w:r>
      <w:r w:rsidR="00BC72B4">
        <w:rPr>
          <w:rFonts w:ascii="Calibri" w:hAnsi="Calibri" w:cs="Calibri"/>
          <w:color w:val="202122"/>
          <w:shd w:val="clear" w:color="auto" w:fill="FFFFFF"/>
        </w:rPr>
        <w:t xml:space="preserve">. </w:t>
      </w:r>
      <w:r w:rsidRPr="00FB796D">
        <w:rPr>
          <w:rFonts w:ascii="Calibri" w:hAnsi="Calibri" w:cs="Calibri"/>
          <w:color w:val="202122"/>
          <w:shd w:val="clear" w:color="auto" w:fill="FFFFFF"/>
        </w:rPr>
        <w:t>A la suite de Paul Bairoch, Pétré-Grenouilleau considère que « </w:t>
      </w:r>
      <w:r w:rsidRPr="00FB796D">
        <w:rPr>
          <w:rFonts w:ascii="Calibri" w:hAnsi="Calibri" w:cs="Calibri"/>
          <w:i/>
          <w:iCs/>
          <w:color w:val="202122"/>
          <w:shd w:val="clear" w:color="auto" w:fill="FFFFFF"/>
        </w:rPr>
        <w:t>les plus grands marchands d’esclaves ne furent pas occidentaux</w:t>
      </w:r>
      <w:r w:rsidRPr="00FB796D">
        <w:rPr>
          <w:rFonts w:ascii="Calibri" w:hAnsi="Calibri" w:cs="Calibri"/>
          <w:color w:val="202122"/>
          <w:shd w:val="clear" w:color="auto" w:fill="FFFFFF"/>
        </w:rPr>
        <w:t xml:space="preserve"> »</w:t>
      </w:r>
      <w:r w:rsidR="00BC72B4">
        <w:rPr>
          <w:rStyle w:val="Appelnotedebasdep"/>
          <w:rFonts w:ascii="Calibri" w:hAnsi="Calibri" w:cs="Calibri"/>
          <w:color w:val="202122"/>
          <w:shd w:val="clear" w:color="auto" w:fill="FFFFFF"/>
        </w:rPr>
        <w:footnoteReference w:id="41"/>
      </w:r>
      <w:r w:rsidRPr="00FB796D">
        <w:rPr>
          <w:rFonts w:ascii="Calibri" w:hAnsi="Calibri" w:cs="Calibri"/>
          <w:color w:val="202122"/>
          <w:shd w:val="clear" w:color="auto" w:fill="FFFFFF"/>
          <w:vertAlign w:val="superscript"/>
        </w:rPr>
        <w:t> :</w:t>
      </w:r>
    </w:p>
    <w:p w14:paraId="61F1999C" w14:textId="0C9EE026" w:rsidR="00FB796D" w:rsidRPr="00BC72B4" w:rsidRDefault="00FB796D" w:rsidP="00E634A2">
      <w:pPr>
        <w:spacing w:after="0" w:line="240" w:lineRule="auto"/>
        <w:jc w:val="both"/>
        <w:rPr>
          <w:rFonts w:ascii="Calibri" w:hAnsi="Calibri" w:cs="Calibri"/>
          <w:shd w:val="clear" w:color="auto" w:fill="FFFFFF"/>
          <w:vertAlign w:val="superscript"/>
        </w:rPr>
      </w:pPr>
    </w:p>
    <w:p w14:paraId="4609C98D" w14:textId="3EB213EF" w:rsidR="00FB796D" w:rsidRPr="00FB796D" w:rsidRDefault="00FB796D" w:rsidP="00E634A2">
      <w:pPr>
        <w:spacing w:after="0" w:line="240" w:lineRule="auto"/>
        <w:jc w:val="both"/>
        <w:rPr>
          <w:rFonts w:ascii="Calibri" w:hAnsi="Calibri" w:cs="Calibri"/>
        </w:rPr>
      </w:pPr>
      <w:r w:rsidRPr="00BC72B4">
        <w:rPr>
          <w:rFonts w:ascii="Calibri" w:hAnsi="Calibri" w:cs="Calibri"/>
          <w:shd w:val="clear" w:color="auto" w:fill="FFFFFF"/>
        </w:rPr>
        <w:t>« </w:t>
      </w:r>
      <w:r w:rsidRPr="00BC72B4">
        <w:rPr>
          <w:rFonts w:ascii="Calibri" w:hAnsi="Calibri" w:cs="Calibri"/>
          <w:i/>
          <w:iCs/>
          <w:shd w:val="clear" w:color="auto" w:fill="FFFFFF"/>
        </w:rPr>
        <w:t>Passons sur l’idée selon laquelle l’esclavage en terre d’islam aurait été relativement doux. S’expliquant par une réaction logique aux violentes attaques de certains abolitionnistes occidentaux du </w:t>
      </w:r>
      <w:r w:rsidRPr="00BC72B4">
        <w:rPr>
          <w:rFonts w:ascii="Calibri" w:hAnsi="Calibri" w:cs="Calibri"/>
          <w:i/>
          <w:iCs/>
        </w:rPr>
        <w:t>XIX</w:t>
      </w:r>
      <w:r w:rsidRPr="00BC72B4">
        <w:rPr>
          <w:rFonts w:ascii="Calibri" w:hAnsi="Calibri" w:cs="Calibri"/>
          <w:i/>
          <w:iCs/>
          <w:vertAlign w:val="superscript"/>
        </w:rPr>
        <w:t>e</w:t>
      </w:r>
      <w:r w:rsidRPr="00BC72B4">
        <w:rPr>
          <w:rFonts w:ascii="Calibri" w:hAnsi="Calibri" w:cs="Calibri"/>
          <w:i/>
          <w:iCs/>
          <w:shd w:val="clear" w:color="auto" w:fill="FFFFFF"/>
        </w:rPr>
        <w:t> siècle contre un esclavage oriental synonyme à leurs yeux d’archaïsme et de perversité, cette idée d’un esclavage doux se fonde plus sur la réelle fréquence des manumissions que sur une analyse concrète des conditions de vie des esclaves, qui furent extrêmement variables</w:t>
      </w:r>
      <w:r w:rsidRPr="00BC72B4">
        <w:rPr>
          <w:rFonts w:ascii="Calibri" w:hAnsi="Calibri" w:cs="Calibri"/>
          <w:shd w:val="clear" w:color="auto" w:fill="FFFFFF"/>
        </w:rPr>
        <w:t> </w:t>
      </w:r>
      <w:r w:rsidRPr="00FB796D">
        <w:rPr>
          <w:rFonts w:ascii="Calibri" w:hAnsi="Calibri" w:cs="Calibri"/>
          <w:color w:val="202122"/>
          <w:shd w:val="clear" w:color="auto" w:fill="FFFFFF"/>
        </w:rPr>
        <w:t>»</w:t>
      </w:r>
      <w:r w:rsidR="00BC72B4">
        <w:rPr>
          <w:rStyle w:val="Appelnotedebasdep"/>
          <w:rFonts w:ascii="Calibri" w:hAnsi="Calibri" w:cs="Calibri"/>
          <w:color w:val="202122"/>
          <w:shd w:val="clear" w:color="auto" w:fill="FFFFFF"/>
        </w:rPr>
        <w:footnoteReference w:id="42"/>
      </w:r>
      <w:r w:rsidRPr="00FB796D">
        <w:rPr>
          <w:rFonts w:ascii="Calibri" w:hAnsi="Calibri" w:cs="Calibri"/>
          <w:color w:val="202122"/>
          <w:shd w:val="clear" w:color="auto" w:fill="FFFFFF"/>
        </w:rPr>
        <w:t>.</w:t>
      </w:r>
    </w:p>
    <w:p w14:paraId="3D3B7660" w14:textId="188B0E2B" w:rsidR="00FB796D" w:rsidRDefault="00FB796D" w:rsidP="00E634A2">
      <w:pPr>
        <w:spacing w:after="0" w:line="240" w:lineRule="auto"/>
        <w:jc w:val="both"/>
        <w:rPr>
          <w:rFonts w:ascii="Calibri" w:hAnsi="Calibri" w:cs="Calibri"/>
        </w:rPr>
      </w:pPr>
    </w:p>
    <w:p w14:paraId="21A85680" w14:textId="63C53126" w:rsidR="005E0C1F" w:rsidRPr="005E0C1F" w:rsidRDefault="005E0C1F" w:rsidP="005E0C1F">
      <w:pPr>
        <w:spacing w:after="0" w:line="240" w:lineRule="auto"/>
        <w:jc w:val="both"/>
        <w:rPr>
          <w:rFonts w:ascii="Calibri" w:hAnsi="Calibri" w:cs="Calibri"/>
        </w:rPr>
      </w:pPr>
      <w:r w:rsidRPr="005E0C1F">
        <w:rPr>
          <w:rFonts w:ascii="Calibri" w:hAnsi="Calibri" w:cs="Calibri"/>
        </w:rPr>
        <w:t xml:space="preserve">« </w:t>
      </w:r>
      <w:r w:rsidRPr="005E0C1F">
        <w:rPr>
          <w:rFonts w:ascii="Calibri" w:hAnsi="Calibri" w:cs="Calibri"/>
          <w:i/>
          <w:iCs/>
        </w:rPr>
        <w:t>Le douloureux chapitre de la déportation des Africains en terre d’islam est comparable à un génocide. Cette déportation ne s’est pas seulement limitée à la privation de liberté et au travail forcé. Elle fut aussi – et dans une large mesure – une véritable entreprise programmée de ce que l’on pourrait qualifier d’extinction ethnique par castration</w:t>
      </w:r>
      <w:r w:rsidRPr="005E0C1F">
        <w:rPr>
          <w:rFonts w:ascii="Calibri" w:hAnsi="Calibri" w:cs="Calibri"/>
        </w:rPr>
        <w:t xml:space="preserve"> », écrit l’anthropologue et économiste Tidiane N’Diyae</w:t>
      </w:r>
      <w:r>
        <w:rPr>
          <w:rStyle w:val="Appelnotedebasdep"/>
          <w:rFonts w:ascii="Calibri" w:hAnsi="Calibri" w:cs="Calibri"/>
        </w:rPr>
        <w:footnoteReference w:id="43"/>
      </w:r>
      <w:r w:rsidRPr="005E0C1F">
        <w:rPr>
          <w:rFonts w:ascii="Calibri" w:hAnsi="Calibri" w:cs="Calibri"/>
        </w:rPr>
        <w:t>.</w:t>
      </w:r>
    </w:p>
    <w:p w14:paraId="520B2B37" w14:textId="77777777" w:rsidR="005E0C1F" w:rsidRPr="005E0C1F" w:rsidRDefault="005E0C1F" w:rsidP="005E0C1F">
      <w:pPr>
        <w:spacing w:after="0" w:line="240" w:lineRule="auto"/>
        <w:jc w:val="both"/>
        <w:rPr>
          <w:rFonts w:ascii="Calibri" w:hAnsi="Calibri" w:cs="Calibri"/>
        </w:rPr>
      </w:pPr>
    </w:p>
    <w:p w14:paraId="1185B819" w14:textId="222C6418" w:rsidR="005E0C1F" w:rsidRPr="005E0C1F" w:rsidRDefault="005E0C1F" w:rsidP="005E0C1F">
      <w:pPr>
        <w:spacing w:after="0" w:line="240" w:lineRule="auto"/>
        <w:jc w:val="both"/>
        <w:rPr>
          <w:rFonts w:ascii="Calibri" w:hAnsi="Calibri" w:cs="Calibri"/>
        </w:rPr>
      </w:pPr>
      <w:r w:rsidRPr="005E0C1F">
        <w:rPr>
          <w:rFonts w:ascii="Calibri" w:hAnsi="Calibri" w:cs="Calibri"/>
        </w:rPr>
        <w:t xml:space="preserve">« </w:t>
      </w:r>
      <w:r w:rsidRPr="005E0C1F">
        <w:rPr>
          <w:rFonts w:ascii="Calibri" w:hAnsi="Calibri" w:cs="Calibri"/>
          <w:i/>
          <w:iCs/>
        </w:rPr>
        <w:t>La mortalité était très élevée, ce qui signifie que 15 à 20% des esclaves de Zanzibar (soit entre 9.000 et 12.000 individus) devaient être remplacés chaque année</w:t>
      </w:r>
      <w:r w:rsidRPr="005E0C1F">
        <w:rPr>
          <w:rFonts w:ascii="Calibri" w:hAnsi="Calibri" w:cs="Calibri"/>
        </w:rPr>
        <w:t xml:space="preserve"> », écrit Catherine Coquery-Vidrovitch, historienne française, spécialiste de l'Afrique et professeur émérite de l'université Paris Diderot</w:t>
      </w:r>
      <w:r>
        <w:rPr>
          <w:rStyle w:val="Appelnotedebasdep"/>
          <w:rFonts w:ascii="Calibri" w:hAnsi="Calibri" w:cs="Calibri"/>
        </w:rPr>
        <w:footnoteReference w:id="44"/>
      </w:r>
      <w:r w:rsidRPr="005E0C1F">
        <w:rPr>
          <w:rFonts w:ascii="Calibri" w:hAnsi="Calibri" w:cs="Calibri"/>
        </w:rPr>
        <w:t>.</w:t>
      </w:r>
    </w:p>
    <w:p w14:paraId="51F445C3" w14:textId="77777777" w:rsidR="005E0C1F" w:rsidRPr="005E0C1F" w:rsidRDefault="005E0C1F" w:rsidP="005E0C1F">
      <w:pPr>
        <w:spacing w:after="0" w:line="240" w:lineRule="auto"/>
        <w:jc w:val="both"/>
        <w:rPr>
          <w:rFonts w:ascii="Calibri" w:hAnsi="Calibri" w:cs="Calibri"/>
        </w:rPr>
      </w:pPr>
    </w:p>
    <w:p w14:paraId="29AB5759" w14:textId="20DBD757" w:rsidR="005E0C1F" w:rsidRDefault="005E0C1F" w:rsidP="005E0C1F">
      <w:pPr>
        <w:spacing w:after="0" w:line="240" w:lineRule="auto"/>
        <w:jc w:val="both"/>
        <w:rPr>
          <w:rFonts w:ascii="Calibri" w:hAnsi="Calibri" w:cs="Calibri"/>
        </w:rPr>
      </w:pPr>
      <w:r w:rsidRPr="005E0C1F">
        <w:rPr>
          <w:rFonts w:ascii="Calibri" w:hAnsi="Calibri" w:cs="Calibri"/>
        </w:rPr>
        <w:lastRenderedPageBreak/>
        <w:t xml:space="preserve">« </w:t>
      </w:r>
      <w:r w:rsidRPr="005E0C1F">
        <w:rPr>
          <w:rFonts w:ascii="Calibri" w:hAnsi="Calibri" w:cs="Calibri"/>
          <w:i/>
          <w:iCs/>
        </w:rPr>
        <w:t>Comparé à la traite des Noirs organisée par les Européens, le trafic d’esclaves du monde musulman a démarré plus tôt, a duré plus longtemps et, ce qui est plus important, a touché un plus grand nombre d’esclaves</w:t>
      </w:r>
      <w:r w:rsidRPr="005E0C1F">
        <w:rPr>
          <w:rFonts w:ascii="Calibri" w:hAnsi="Calibri" w:cs="Calibri"/>
        </w:rPr>
        <w:t xml:space="preserve"> », écrit l’économiste Paul Bairoch</w:t>
      </w:r>
      <w:r>
        <w:rPr>
          <w:rStyle w:val="Appelnotedebasdep"/>
          <w:rFonts w:ascii="Calibri" w:hAnsi="Calibri" w:cs="Calibri"/>
        </w:rPr>
        <w:footnoteReference w:id="45"/>
      </w:r>
      <w:r w:rsidRPr="005E0C1F">
        <w:rPr>
          <w:rFonts w:ascii="Calibri" w:hAnsi="Calibri" w:cs="Calibri"/>
        </w:rPr>
        <w:t>.</w:t>
      </w:r>
    </w:p>
    <w:p w14:paraId="72405948" w14:textId="77777777" w:rsidR="005E0C1F" w:rsidRDefault="005E0C1F" w:rsidP="00E634A2">
      <w:pPr>
        <w:spacing w:after="0" w:line="240" w:lineRule="auto"/>
        <w:jc w:val="both"/>
        <w:rPr>
          <w:rFonts w:ascii="Calibri" w:hAnsi="Calibri" w:cs="Calibri"/>
        </w:rPr>
      </w:pPr>
    </w:p>
    <w:p w14:paraId="47199B67" w14:textId="1FF9F511" w:rsidR="00BC72B4" w:rsidRDefault="00BC72B4" w:rsidP="00E634A2">
      <w:pPr>
        <w:spacing w:after="0" w:line="240" w:lineRule="auto"/>
        <w:jc w:val="both"/>
        <w:rPr>
          <w:rFonts w:ascii="Calibri" w:hAnsi="Calibri" w:cs="Calibri"/>
        </w:rPr>
      </w:pPr>
      <w:r w:rsidRPr="00BC72B4">
        <w:rPr>
          <w:rFonts w:ascii="Calibri" w:hAnsi="Calibri" w:cs="Calibri"/>
          <w:u w:val="single"/>
        </w:rPr>
        <w:t xml:space="preserve">Selon l’historien </w:t>
      </w:r>
      <w:r w:rsidRPr="00BC72B4">
        <w:rPr>
          <w:u w:val="single"/>
        </w:rPr>
        <w:t>Jacques Ellul</w:t>
      </w:r>
      <w:r>
        <w:t> :</w:t>
      </w:r>
    </w:p>
    <w:p w14:paraId="0683703D" w14:textId="77777777" w:rsidR="00BC72B4" w:rsidRPr="00FB796D" w:rsidRDefault="00BC72B4" w:rsidP="00E634A2">
      <w:pPr>
        <w:spacing w:after="0" w:line="240" w:lineRule="auto"/>
        <w:jc w:val="both"/>
        <w:rPr>
          <w:rFonts w:ascii="Calibri" w:hAnsi="Calibri" w:cs="Calibri"/>
        </w:rPr>
      </w:pPr>
    </w:p>
    <w:p w14:paraId="058C40D5" w14:textId="3A06FB60" w:rsidR="00E634A2" w:rsidRDefault="00E634A2" w:rsidP="00E634A2">
      <w:pPr>
        <w:spacing w:after="0" w:line="240" w:lineRule="auto"/>
        <w:jc w:val="both"/>
      </w:pPr>
      <w:r>
        <w:t>« </w:t>
      </w:r>
      <w:r w:rsidR="006B1F4C">
        <w:t xml:space="preserve">Un bref rappel : nous avions été colonialistes et nous sommes </w:t>
      </w:r>
      <w:r w:rsidR="006B1F4C" w:rsidRPr="00E634A2">
        <w:t xml:space="preserve">impérialistes. Soit. </w:t>
      </w:r>
      <w:r w:rsidR="006B1F4C" w:rsidRPr="00E634A2">
        <w:rPr>
          <w:b/>
          <w:bCs/>
        </w:rPr>
        <w:t>Mais nous ne sommes pas les inventeurs ni les seuls acteurs de ces drames. Les invasions arabes sur tout le nord de l'Afrique noire, qu'est-ce sinon du colonialisme, et du pire. Et les invasions turques avec la création de l'Empire ottoman ?</w:t>
      </w:r>
      <w:r w:rsidR="006B1F4C" w:rsidRPr="00E634A2">
        <w:t xml:space="preserve"> Et les invasions khmères avec la création de l'Empire khmer, et celle du Tonkin avec la création de l'Empire du Tonkin ? Et les effroyables, les plus effroyables de toutes celles qui eurent jamais lieu, conquêtes de Gengis Khan (qui a probablement massacré au cours de son</w:t>
      </w:r>
      <w:r w:rsidR="006B1F4C">
        <w:t xml:space="preserve"> règne</w:t>
      </w:r>
      <w:r w:rsidR="00920620">
        <w:t xml:space="preserve"> soixante millions de personnes... plus que Hitler, et même que Staline !) ? Et l'invasion globale des Bantous sur les deux tiers du Continent noir, avec création des royaumes par les envahisseurs. Et les invasions des Chinois sur un tiers du continent asiatique. Et les invasions Aztèques sur leurs voisins aboutissant à ce que l'on nous présente comme le si merveilleux royaume Aztèque que les affreux conquérants ont détruit, mais qui n'était lui aussi qu'une effroyable dictature sur un ensemble de peuples conquis et écrasés. Si la conquête fut si aisée, c'est que les peuples soumis se sont révoltés.</w:t>
      </w:r>
      <w:r>
        <w:t xml:space="preserve"> </w:t>
      </w:r>
      <w:r w:rsidR="00920620" w:rsidRPr="00E634A2">
        <w:rPr>
          <w:b/>
          <w:bCs/>
        </w:rPr>
        <w:t>Tout cela ce sont des entreprises coloniales.</w:t>
      </w:r>
      <w:r w:rsidRPr="00E634A2">
        <w:rPr>
          <w:b/>
          <w:bCs/>
        </w:rPr>
        <w:t xml:space="preserve"> </w:t>
      </w:r>
      <w:r w:rsidR="00920620" w:rsidRPr="00E634A2">
        <w:rPr>
          <w:b/>
          <w:bCs/>
        </w:rPr>
        <w:t>Avec destruction des cultures, des langues, génocide, déportation, création d'empires absolus... Non, en ces domaines les Occidentaux n'ont rien inventé. Et même ils n'ont pas fait pire que les autres, ni leur empire n'a été plus durable !</w:t>
      </w:r>
      <w:r>
        <w:t xml:space="preserve"> </w:t>
      </w:r>
      <w:r w:rsidR="00920620">
        <w:t xml:space="preserve">Actuellement quelle est la plus grande puissance coloniale? c'est la Chine avec l'occupation de territoires « </w:t>
      </w:r>
      <w:r>
        <w:t>non-</w:t>
      </w:r>
      <w:r w:rsidR="00920620">
        <w:t>chinois », Mandchourie, Mongolie, Sinkiang,</w:t>
      </w:r>
      <w:r>
        <w:t xml:space="preserve"> </w:t>
      </w:r>
      <w:r w:rsidR="00920620">
        <w:t xml:space="preserve">Tibet... </w:t>
      </w:r>
    </w:p>
    <w:p w14:paraId="74620B87" w14:textId="2B45E2C8" w:rsidR="00920620" w:rsidRDefault="00E634A2" w:rsidP="00E634A2">
      <w:pPr>
        <w:spacing w:after="0" w:line="240" w:lineRule="auto"/>
        <w:jc w:val="both"/>
      </w:pPr>
      <w:r>
        <w:t xml:space="preserve">[ </w:t>
      </w:r>
      <w:r w:rsidR="00920620">
        <w:t>Et ensuite c'est l'Union soviétique avec l'occupation de la Sibérie</w:t>
      </w:r>
      <w:r>
        <w:t xml:space="preserve"> ]</w:t>
      </w:r>
      <w:r w:rsidR="00920620">
        <w:t>.</w:t>
      </w:r>
    </w:p>
    <w:p w14:paraId="706141E3" w14:textId="77777777" w:rsidR="00920620" w:rsidRDefault="00920620" w:rsidP="00E634A2">
      <w:pPr>
        <w:spacing w:after="0" w:line="240" w:lineRule="auto"/>
        <w:jc w:val="both"/>
      </w:pPr>
      <w:r>
        <w:t>Bien sûr, nous n'attachons pas d'importance à tout cela, soit parce que c'est de l'histoire, soit parce que nous pensons que ce sont des affaires « entre Asiatiques » ou « entre Africains ».</w:t>
      </w:r>
    </w:p>
    <w:p w14:paraId="6EC08538" w14:textId="13945C3B" w:rsidR="00E634A2" w:rsidRDefault="00920620" w:rsidP="00E634A2">
      <w:pPr>
        <w:spacing w:after="0" w:line="240" w:lineRule="auto"/>
        <w:jc w:val="both"/>
      </w:pPr>
      <w:r>
        <w:t xml:space="preserve">Cependant la guerre de Hitler contre le reste de l'Europe nous ne la considérons pas comme sans importance parce qu'elle se passe « entre Blancs ». Et quand le japon a envahi la Chine, cela ne nous a pas laissé indifférents...! En réalité, « nous ne voulons pas le savoir ». Mais au contraire, il faut le regarder aussi. Non pas pour nous blanchir. </w:t>
      </w:r>
      <w:r w:rsidRPr="00E634A2">
        <w:rPr>
          <w:i/>
          <w:iCs/>
        </w:rPr>
        <w:t>Cela ne nous excuse en rien d'être à l'égal des autres</w:t>
      </w:r>
      <w:r>
        <w:t xml:space="preserve">, parmi les conquérants et les envahisseurs. Mais il faut le savoir avec fermeté parce que cela veut dire que nous ne pouvons pas espérer une justice, une « innocence ailleurs ». </w:t>
      </w:r>
      <w:r w:rsidRPr="00E634A2">
        <w:rPr>
          <w:b/>
          <w:bCs/>
        </w:rPr>
        <w:t>Les Chinois ou les Africains ne sont pas indemnes du péché que nous nous reconnaissons</w:t>
      </w:r>
      <w:r w:rsidR="00E634A2" w:rsidRPr="00E634A2">
        <w:rPr>
          <w:b/>
          <w:bCs/>
        </w:rPr>
        <w:t xml:space="preserve"> </w:t>
      </w:r>
      <w:r w:rsidRPr="00E634A2">
        <w:rPr>
          <w:b/>
          <w:bCs/>
        </w:rPr>
        <w:t>: ils ont été tout aussi colonialistes que nous</w:t>
      </w:r>
      <w:r>
        <w:t>. Ils sont (pour les Chinois) aussi impérialistes que nous. Il n'y a pas là l'Eden promis, le lieu</w:t>
      </w:r>
      <w:r w:rsidR="00E634A2">
        <w:t xml:space="preserve"> </w:t>
      </w:r>
      <w:r w:rsidR="006B1F4C">
        <w:t>enfin découvert de l’accomplissement de l’homme. Ce n’est pas dans cet ailleurs supposé que nous pourrions nous laver de la faute occidentale</w:t>
      </w:r>
      <w:r w:rsidR="00E634A2">
        <w:t> ».</w:t>
      </w:r>
    </w:p>
    <w:p w14:paraId="13BDF16C" w14:textId="77777777" w:rsidR="006B1F4C" w:rsidRDefault="006B1F4C" w:rsidP="006B1F4C">
      <w:pPr>
        <w:spacing w:after="0" w:line="240" w:lineRule="auto"/>
        <w:jc w:val="both"/>
      </w:pPr>
      <w:r>
        <w:t xml:space="preserve">« Et de même, nous avons été les grands esclavagistes... oui mais </w:t>
      </w:r>
      <w:r w:rsidRPr="00E634A2">
        <w:rPr>
          <w:b/>
          <w:bCs/>
        </w:rPr>
        <w:t>comment oublier que les premiers (depuis la fin du monde antique) ont été les marchands arabes, musulmans, qui ont établi l'esclavage en Afrique noire</w:t>
      </w:r>
      <w:r>
        <w:t>. Et lorsque les Occidentaux sont arrivés, ils ont simplement profité de la structure de réduction en esclavage de tribus noires qui avait été mise en place pour les Arabes</w:t>
      </w:r>
      <w:r w:rsidRPr="00E634A2">
        <w:rPr>
          <w:b/>
          <w:bCs/>
        </w:rPr>
        <w:t>. On romantise beaucoup aujourd'hui sur le libéralisme et l'humanisme des Arabes, mais cela, c'est de la littérature</w:t>
      </w:r>
      <w:r>
        <w:t xml:space="preserve">. À partir des textes de l'Islam, tout est assurément excellent. À partir des textes Évangiles aussi. La pratique dans les conquêtes et le commerce a été aussi atroce (au moins) de la part des Arabes que de celle des Occidentaux. </w:t>
      </w:r>
      <w:r w:rsidRPr="00E634A2">
        <w:rPr>
          <w:b/>
          <w:bCs/>
        </w:rPr>
        <w:t>Enfin rappelons que si l'on peut accuser l'Occident d'avoir imposé par tous les moyens possibles le Christianisme, c'est exactement la même chose pour l'Islam, et bien d'autres religions</w:t>
      </w:r>
      <w:r>
        <w:t>. Nous ne sommes pas en présence d'une caractéristique de l'Occident.</w:t>
      </w:r>
    </w:p>
    <w:p w14:paraId="78E381FD" w14:textId="204374D7" w:rsidR="006B1F4C" w:rsidRDefault="006B1F4C" w:rsidP="006B1F4C">
      <w:pPr>
        <w:spacing w:after="0" w:line="240" w:lineRule="auto"/>
        <w:jc w:val="both"/>
      </w:pPr>
      <w:r>
        <w:t>Que le monde entier accuse cet Occident, et que nous ayons à recevoir cette accusation et à la prendre absolument au sérieux, je l'ai dit. Mais attention, nous sommes aussi en droit de renvoyer cette image à tous ceux qui nous accusent, et de leur demander un peu plus de pudeur, et qu'ils fassent aussi leur mea culpa, et qu'ils cessent d'ameuter la terre et le ciel en clamant les péchés de l'Occident. Nous sommes tous dans le même bain ».</w:t>
      </w:r>
      <w:r w:rsidR="00975F1F">
        <w:t xml:space="preserve"> […]</w:t>
      </w:r>
    </w:p>
    <w:p w14:paraId="6DBEA985" w14:textId="799A90A6" w:rsidR="00A515EE" w:rsidRDefault="00975F1F" w:rsidP="00A515EE">
      <w:pPr>
        <w:spacing w:after="0" w:line="240" w:lineRule="auto"/>
        <w:jc w:val="both"/>
      </w:pPr>
      <w:r>
        <w:t>« </w:t>
      </w:r>
      <w:r w:rsidRPr="00975F1F">
        <w:t xml:space="preserve">Mais je ne puis en rien partager le délire des intellectuels qui la piétinent avec furie pour exalter comme des modèles la civilisation islamique ou chinoise, combien supérieures et meilleures. Je pense à ces laudateurs de la société arabe, inspirés particulièrement de Rodinson, et qui expliquent sérieusement que la bataille de Poitiers de 732 a été une catastrophe, que les Francs, barbares incultes, grossiers, en remportant la victoire sur les cavaliers arabes, raffinés, intelligents, civilisés, ont plongé le monde dans la sauvagerie, et fait reculer la civilisation de huit cents ans. « </w:t>
      </w:r>
      <w:r w:rsidRPr="00A515EE">
        <w:rPr>
          <w:i/>
          <w:iCs/>
        </w:rPr>
        <w:t xml:space="preserve">Car il suffit de se promener dans </w:t>
      </w:r>
      <w:r w:rsidRPr="00A515EE">
        <w:rPr>
          <w:i/>
          <w:iCs/>
        </w:rPr>
        <w:lastRenderedPageBreak/>
        <w:t xml:space="preserve">les jardins d'Andalousie et de voir les capitales de rêve de Séville, Cordoue, Grenade pour entrevoir ce que serait devenue la France arrachée par l'Islam industrieux, philosophe, tolérant, aux horreurs sans nom qui dévastèrent par la suite l'ancienne Gaule asservie d'abord aux féroces bandits austrasiens, puis morcelée, déchirée, noyée de sang et de larmes, vidée d'hommes par les croisades, gonflée de cadavres par tant de </w:t>
      </w:r>
      <w:r w:rsidR="00A515EE" w:rsidRPr="00A515EE">
        <w:rPr>
          <w:i/>
          <w:iCs/>
        </w:rPr>
        <w:t>guerres étrangères et civiles, alors que du Guadalquivir à l'Indus, le monde musulman s'épanouissait triomphalement sous la paix de l'égide quatre fois heureuse des dynasties ommayade, abbasside, seljoucide, ottomane</w:t>
      </w:r>
      <w:r w:rsidR="00A515EE">
        <w:t>... »</w:t>
      </w:r>
    </w:p>
    <w:p w14:paraId="39AC3980" w14:textId="77777777" w:rsidR="003965C5" w:rsidRDefault="003965C5" w:rsidP="00A515EE">
      <w:pPr>
        <w:spacing w:after="0" w:line="240" w:lineRule="auto"/>
        <w:jc w:val="both"/>
      </w:pPr>
    </w:p>
    <w:p w14:paraId="56E6247C" w14:textId="2B78F9EB" w:rsidR="00975F1F" w:rsidRDefault="00A515EE" w:rsidP="00A515EE">
      <w:pPr>
        <w:spacing w:after="0" w:line="240" w:lineRule="auto"/>
        <w:jc w:val="both"/>
      </w:pPr>
      <w:r>
        <w:t xml:space="preserve">Cette page écrite par Cl. Farrère en 1912 (citée par Baubérot! on prend son bien où on le trouve — et assurément chacun sait le sérieux et la profondeur de Farrère !) reflète exactement la pensée d'un très grand nombre d'intellectuels français. </w:t>
      </w:r>
      <w:r w:rsidRPr="00A515EE">
        <w:rPr>
          <w:b/>
          <w:bCs/>
        </w:rPr>
        <w:t>La terreur effroyable que les populations ont ressentie depuis le Vle siècle, en face de l'invasion arabe... pure propagande. L'anéantissement des populations d'Afrique du Nord (dont ne restent plus que les noyaux berbères et kabyles) par les Arabes, pure invention. La piraterie barbaresque sur la Méditerranée (minimisée à juste titre par les historiens récents, mais non pas niée), simple détail. Les Arabes ont toujours été des pacifiques, doux, tolérants, bénins, c'est nous, les affreux Occidentaux, qui en avons fait des méchants</w:t>
      </w:r>
      <w:r>
        <w:t xml:space="preserve">. </w:t>
      </w:r>
      <w:r w:rsidRPr="00A515EE">
        <w:t>Simplement pour nous justifier — on néglige une minuscule question. La Conquête. Car enfin les Arabes sont partis d'un point précis et ont entrepris la conquête d'immenses territoires — plus considérables que ceux des conquérants romains.</w:t>
      </w:r>
      <w:r>
        <w:t xml:space="preserve"> </w:t>
      </w:r>
      <w:r w:rsidR="00255387" w:rsidRPr="00255387">
        <w:t>À l'est et à l'ouest. Mais voyons, conquête purement pacifique, cela va de soi ! Les peuples étaient en fête en voyant arriver les Arabes et leur ouvraient villes et maisons d'enthousiasme. On se demande où est la légende et la propagande</w:t>
      </w:r>
      <w:r w:rsidR="00A8364D">
        <w:t xml:space="preserve"> </w:t>
      </w:r>
      <w:r w:rsidR="00255387" w:rsidRPr="00255387">
        <w:t xml:space="preserve">! </w:t>
      </w:r>
      <w:r w:rsidR="00255387" w:rsidRPr="00A8364D">
        <w:rPr>
          <w:b/>
          <w:bCs/>
        </w:rPr>
        <w:t>Nous sommes en présence de la conquête militaire la plus impitoyable, l'extermination de populations entières la plus féroce, l'établissement de régimes autoritaires les plus rigoureux. Ce n'est quand même pas une légende que ces massacres répétés des populations arméniennes, et des Grecs, des Serbes, des Thessaliens, des Monténégrins, des Géorgiens. Partout où les Arabes arrivaient, ils faisaient régner la terreur — qu'ils aient eu des poètes très raffinés, n'empêche pas que ces poètes contemplaient l'empalement des vaincus avec délectation, qu'ils aient construit d'admirables villes ne devrait pas faire oublier que c'est grâce à l'esclavage, au sens strict, qu'ils les ont construites</w:t>
      </w:r>
      <w:r w:rsidR="00A8364D">
        <w:t> »</w:t>
      </w:r>
      <w:r w:rsidR="00255387" w:rsidRPr="00255387">
        <w:t>.</w:t>
      </w:r>
    </w:p>
    <w:p w14:paraId="2AA87F05" w14:textId="1D1DBE75" w:rsidR="00E634A2" w:rsidRDefault="00E634A2" w:rsidP="00E634A2">
      <w:pPr>
        <w:spacing w:after="0" w:line="240" w:lineRule="auto"/>
        <w:jc w:val="both"/>
      </w:pPr>
    </w:p>
    <w:p w14:paraId="1920479A" w14:textId="33E03E63" w:rsidR="00E634A2" w:rsidRDefault="00E634A2" w:rsidP="00E634A2">
      <w:pPr>
        <w:spacing w:after="0" w:line="240" w:lineRule="auto"/>
        <w:jc w:val="both"/>
      </w:pPr>
      <w:r>
        <w:t xml:space="preserve">Source : </w:t>
      </w:r>
      <w:r w:rsidRPr="00E634A2">
        <w:rPr>
          <w:i/>
          <w:iCs/>
        </w:rPr>
        <w:t>Trahison de l'Occident</w:t>
      </w:r>
      <w:r w:rsidRPr="00E634A2">
        <w:t>, Jacques Ellul, Ed. PRNG, 2011</w:t>
      </w:r>
      <w:r w:rsidR="006B1F4C">
        <w:t>.</w:t>
      </w:r>
    </w:p>
    <w:p w14:paraId="3CC622D9" w14:textId="409053D1" w:rsidR="003F3F02" w:rsidRDefault="003F3F02" w:rsidP="00E634A2">
      <w:pPr>
        <w:spacing w:after="0" w:line="240" w:lineRule="auto"/>
        <w:jc w:val="both"/>
      </w:pPr>
    </w:p>
    <w:p w14:paraId="2A4B5182" w14:textId="75464399" w:rsidR="00BC72B4" w:rsidRPr="00FE2AE3" w:rsidRDefault="00BC72B4" w:rsidP="00BC72B4">
      <w:pPr>
        <w:spacing w:after="0" w:line="240" w:lineRule="auto"/>
        <w:jc w:val="both"/>
        <w:rPr>
          <w:i/>
          <w:iCs/>
        </w:rPr>
      </w:pPr>
      <w:r>
        <w:t>« </w:t>
      </w:r>
      <w:r w:rsidRPr="00FE2AE3">
        <w:rPr>
          <w:i/>
          <w:iCs/>
        </w:rPr>
        <w:t>Les historiens estiment qu’entre 1530 et 1780, jusqu’à 1 250 000 Européens blancs et chrétiens se virent asservis par les musulmans de la côte barbaresque. Ces chrétiens constituaient une partie du butin accaparé lors des razzias menées le long des côtes espagnoles, françaises et surtout italiennes, transformant la Méditerranée en “Mer de la peur”. Les corsaires barbaresques se revendiquaient comme “corsaires de la foi”, et l’on parlait à l’époque de “Djihad maritime”. Ce terme est tombé en désuétude au XIX° siècle. C’est ce conflit multiforme entre islam et chrétienté qui sous-tend et nourrit l’esclavagisme de type barbaresque. Soumettre le chrétien à l’esclavage, c’était l’humilier et marquer la supériorité de l’islam. D’ailleurs, le rituel marquant le passage à l’état d’esclave voulait que le captif soit dénudé et battu avec des cordes à noeuds.</w:t>
      </w:r>
    </w:p>
    <w:p w14:paraId="2682C1C5" w14:textId="77777777" w:rsidR="00BC72B4" w:rsidRPr="00FE2AE3" w:rsidRDefault="00BC72B4" w:rsidP="00BC72B4">
      <w:pPr>
        <w:spacing w:after="0" w:line="240" w:lineRule="auto"/>
        <w:jc w:val="both"/>
        <w:rPr>
          <w:i/>
          <w:iCs/>
        </w:rPr>
      </w:pPr>
      <w:r w:rsidRPr="00FE2AE3">
        <w:rPr>
          <w:i/>
          <w:iCs/>
        </w:rPr>
        <w:t>Arrivés à Alger, Tunis ou Tripoli, les captifs étaient triés sur le batistan ou marché aux esclaves. Les plus chanceux allaient être orientés vers les orangeraies ou le service domestique. Mais la plupart d’entre eux étaient astreints à des travaux épuisants sur les galères ou dans les mines, ou encore dans le transport de pierres et le bâtiment. Les plus malchanceux travaillaient dans des bagnes publics, soumis à des conditions épouvantables. Sur les galères, en raison de la “détestation du christianisme”, les galériens étaient parfois marqués d’une croix sur la plante des pieds. Le marquage, ou flétrissure, n’était pas l’apanage des galères barbaresques; il se pratiquait aussi sur les galères européennes et renvoyait à l’offense dont on était coupable. Ce qui est significatif dans le cas présent, c’est que le simple fait d’être chrétien constituait en soi une offense.</w:t>
      </w:r>
    </w:p>
    <w:p w14:paraId="7BEC6019" w14:textId="24C5D39E" w:rsidR="00BC72B4" w:rsidRDefault="00BC72B4" w:rsidP="00BC72B4">
      <w:pPr>
        <w:spacing w:after="0" w:line="240" w:lineRule="auto"/>
        <w:jc w:val="both"/>
      </w:pPr>
      <w:r w:rsidRPr="00FE2AE3">
        <w:rPr>
          <w:i/>
          <w:iCs/>
        </w:rPr>
        <w:t>Quant aux filles d’Eve prises dans les rets de l’esclavage, on ne sera pas étonné d’apprendre qu’elles “sont réduites en esclavage, lorsqu’elles sont jolies et vierges, et sont la plupart du temps violées par les Turcs; les femmes plus mûres et les vieilles restent dans la demeure et sont au service des maîtresses”... C’est la France qui, en 1830, a confronté le bey d’Alger pour “mettre fin à l’esclavage blanc et au système qui l’avait toléré”. Selon le professeur Davis, à cette époque “l’Italie et l’Espagne n’étaient plus que l’ombre d’elles-mêmes” et ne possédaient aucunement la force et les moyens de se lancer dans une offensive d’envergure</w:t>
      </w:r>
      <w:r>
        <w:t> ». Elisabeth Ldn.</w:t>
      </w:r>
    </w:p>
    <w:p w14:paraId="5CADDD4D" w14:textId="77777777" w:rsidR="00BC72B4" w:rsidRDefault="00BC72B4" w:rsidP="00E634A2">
      <w:pPr>
        <w:spacing w:after="0" w:line="240" w:lineRule="auto"/>
        <w:jc w:val="both"/>
      </w:pPr>
    </w:p>
    <w:p w14:paraId="0112AA36" w14:textId="1B56AC85" w:rsidR="003338AD" w:rsidRPr="00FB796D" w:rsidRDefault="00944D24" w:rsidP="00FB796D">
      <w:pPr>
        <w:spacing w:after="0" w:line="240" w:lineRule="auto"/>
        <w:rPr>
          <w:i/>
          <w:iCs/>
        </w:rPr>
      </w:pPr>
      <w:r>
        <w:lastRenderedPageBreak/>
        <w:t>« </w:t>
      </w:r>
      <w:r w:rsidR="003338AD" w:rsidRPr="00FB796D">
        <w:rPr>
          <w:i/>
          <w:iCs/>
        </w:rPr>
        <w:t xml:space="preserve">Les Algériens Turcs sont généralement fiers de leur patrimoine turco-ottoman, malgré la description de ravages de l’invasion arabe en Afrique du Nord, par Ibn Khaldoun, dans ses prolégomènes : </w:t>
      </w:r>
    </w:p>
    <w:p w14:paraId="7C0C4D59" w14:textId="77777777" w:rsidR="003338AD" w:rsidRPr="00FB796D" w:rsidRDefault="003338AD" w:rsidP="00FB796D">
      <w:pPr>
        <w:spacing w:after="0" w:line="240" w:lineRule="auto"/>
        <w:rPr>
          <w:i/>
          <w:iCs/>
        </w:rPr>
      </w:pPr>
    </w:p>
    <w:p w14:paraId="46887359" w14:textId="77777777" w:rsidR="003338AD" w:rsidRPr="00FB796D" w:rsidRDefault="003338AD" w:rsidP="00FB796D">
      <w:pPr>
        <w:spacing w:after="0" w:line="240" w:lineRule="auto"/>
        <w:rPr>
          <w:i/>
          <w:iCs/>
        </w:rPr>
      </w:pPr>
      <w:r w:rsidRPr="00FB796D">
        <w:rPr>
          <w:i/>
          <w:iCs/>
        </w:rPr>
        <w:t>1) la colonisation musulmane de l'Afrique du Nord (chrétienne) a été une catastrophe (sur le plan humain, démographique, économique).</w:t>
      </w:r>
    </w:p>
    <w:p w14:paraId="7BBE0029" w14:textId="77777777" w:rsidR="003338AD" w:rsidRPr="00FB796D" w:rsidRDefault="003338AD" w:rsidP="00FB796D">
      <w:pPr>
        <w:spacing w:after="0" w:line="240" w:lineRule="auto"/>
        <w:rPr>
          <w:i/>
          <w:iCs/>
        </w:rPr>
      </w:pPr>
      <w:r w:rsidRPr="00FB796D">
        <w:rPr>
          <w:i/>
          <w:iCs/>
        </w:rPr>
        <w:t xml:space="preserve">2) Elle s'est accompagnée du génocide des populations présentes (Amazighs, chrétiens, juifs ...). </w:t>
      </w:r>
    </w:p>
    <w:p w14:paraId="43191523" w14:textId="0DBDE27E" w:rsidR="003338AD" w:rsidRPr="00FB796D" w:rsidRDefault="003338AD" w:rsidP="00FB796D">
      <w:pPr>
        <w:spacing w:after="0" w:line="240" w:lineRule="auto"/>
        <w:rPr>
          <w:i/>
          <w:iCs/>
          <w:lang w:val="en-GB"/>
        </w:rPr>
      </w:pPr>
      <w:r w:rsidRPr="00FB796D">
        <w:rPr>
          <w:i/>
          <w:iCs/>
        </w:rPr>
        <w:t xml:space="preserve">3) Le conquérant musulman, Oqba Ibn Nafi al-Fihri, a été un grand massacreur d'Amazighs. </w:t>
      </w:r>
      <w:r w:rsidRPr="00FB796D">
        <w:rPr>
          <w:i/>
          <w:iCs/>
          <w:lang w:val="en-GB"/>
        </w:rPr>
        <w:t xml:space="preserve">Cf. </w:t>
      </w:r>
      <w:hyperlink r:id="rId88" w:history="1">
        <w:r w:rsidRPr="00FB796D">
          <w:rPr>
            <w:rStyle w:val="Lienhypertexte"/>
            <w:i/>
            <w:iCs/>
            <w:lang w:val="en-GB"/>
          </w:rPr>
          <w:t>https://fr.wikipedia.org/wiki/Oqba_Ibn_Nafi_al-Fihri</w:t>
        </w:r>
      </w:hyperlink>
      <w:r w:rsidRPr="00FB796D">
        <w:rPr>
          <w:i/>
          <w:iCs/>
          <w:lang w:val="en-GB"/>
        </w:rPr>
        <w:t xml:space="preserve"> </w:t>
      </w:r>
    </w:p>
    <w:p w14:paraId="344CBD74" w14:textId="12463B7F" w:rsidR="003338AD" w:rsidRPr="00FB796D" w:rsidRDefault="003338AD" w:rsidP="00FB796D">
      <w:pPr>
        <w:spacing w:after="0" w:line="240" w:lineRule="auto"/>
        <w:rPr>
          <w:i/>
          <w:iCs/>
        </w:rPr>
      </w:pPr>
      <w:r w:rsidRPr="00FB796D">
        <w:rPr>
          <w:i/>
          <w:iCs/>
        </w:rPr>
        <w:t xml:space="preserve">4) Lors de la colonisation ottomane, les Turcs ont aussi commis des massacres contre les Amazighs. Cf. génocide en Algérie : la Turquie devrait faire son mea culpa, </w:t>
      </w:r>
      <w:hyperlink r:id="rId89" w:history="1">
        <w:r w:rsidRPr="00FB796D">
          <w:rPr>
            <w:rStyle w:val="Lienhypertexte"/>
            <w:i/>
            <w:iCs/>
          </w:rPr>
          <w:t>http://etudescoloniales.canalblog.com/archives/2011/12/27/23048781.html</w:t>
        </w:r>
      </w:hyperlink>
      <w:r w:rsidRPr="00FB796D">
        <w:rPr>
          <w:i/>
          <w:iCs/>
        </w:rPr>
        <w:t xml:space="preserve"> </w:t>
      </w:r>
    </w:p>
    <w:p w14:paraId="7F0CC788" w14:textId="77777777" w:rsidR="003338AD" w:rsidRPr="00FB796D" w:rsidRDefault="003338AD" w:rsidP="00FB796D">
      <w:pPr>
        <w:spacing w:after="0" w:line="240" w:lineRule="auto"/>
        <w:rPr>
          <w:i/>
          <w:iCs/>
        </w:rPr>
      </w:pPr>
      <w:r w:rsidRPr="00FB796D">
        <w:rPr>
          <w:i/>
          <w:iCs/>
        </w:rPr>
        <w:t>5) Sinon,  les autorités ottomanes n’exercent plus qu’un faible contrôle sur le pays, dont ils cherchent seulement à obtenir un tribut annuel.</w:t>
      </w:r>
    </w:p>
    <w:p w14:paraId="530E8CAF" w14:textId="1071DA80" w:rsidR="003338AD" w:rsidRPr="00FB796D" w:rsidRDefault="003338AD" w:rsidP="00FB796D">
      <w:pPr>
        <w:spacing w:after="0" w:line="240" w:lineRule="auto"/>
        <w:rPr>
          <w:i/>
          <w:iCs/>
        </w:rPr>
      </w:pPr>
      <w:r w:rsidRPr="00FB796D">
        <w:rPr>
          <w:i/>
          <w:iCs/>
        </w:rPr>
        <w:t xml:space="preserve">Cf. L'Empire ottoman domine l'Afrique du Nord XVIe-XVIIIe siècle, </w:t>
      </w:r>
      <w:hyperlink r:id="rId90" w:history="1">
        <w:r w:rsidRPr="00FB796D">
          <w:rPr>
            <w:rStyle w:val="Lienhypertexte"/>
            <w:i/>
            <w:iCs/>
          </w:rPr>
          <w:t>https://www.lhistoire.fr/carte/lempire-ottoman-domine-lafrique-du-nord-xvie-xviiie-si%C3%A8cle</w:t>
        </w:r>
      </w:hyperlink>
    </w:p>
    <w:p w14:paraId="000CA0CA" w14:textId="77777777" w:rsidR="003338AD" w:rsidRPr="00FB796D" w:rsidRDefault="003338AD" w:rsidP="00FB796D">
      <w:pPr>
        <w:spacing w:after="0" w:line="240" w:lineRule="auto"/>
        <w:rPr>
          <w:i/>
          <w:iCs/>
        </w:rPr>
      </w:pPr>
      <w:r w:rsidRPr="00FB796D">
        <w:rPr>
          <w:i/>
          <w:iCs/>
        </w:rPr>
        <w:t>6)</w:t>
      </w:r>
      <w:r w:rsidR="003F3F02" w:rsidRPr="00FB796D">
        <w:rPr>
          <w:i/>
          <w:iCs/>
        </w:rPr>
        <w:t> La colonisation ottomane a entrainé une stagnation du développement des régions qu'elle a colonisé, en Afrique du Nord</w:t>
      </w:r>
      <w:r w:rsidRPr="00FB796D">
        <w:rPr>
          <w:i/>
          <w:iCs/>
        </w:rPr>
        <w:t>. E</w:t>
      </w:r>
      <w:r w:rsidR="003F3F02" w:rsidRPr="00FB796D">
        <w:rPr>
          <w:i/>
          <w:iCs/>
        </w:rPr>
        <w:t>lle a maintenu l’esclavage, une extrême pauvreté des populations colonisées, un très faible développement des régions colonisées (système routier inexistant …) ...</w:t>
      </w:r>
    </w:p>
    <w:p w14:paraId="3EC9AAFE" w14:textId="26AE2151" w:rsidR="003F3F02" w:rsidRDefault="003338AD" w:rsidP="00FB796D">
      <w:pPr>
        <w:spacing w:after="0" w:line="240" w:lineRule="auto"/>
      </w:pPr>
      <w:r w:rsidRPr="00FB796D">
        <w:rPr>
          <w:i/>
          <w:iCs/>
        </w:rPr>
        <w:t>7) Les Kabyles n'étaient pas Algériens au XVIIIe siècle</w:t>
      </w:r>
      <w:r w:rsidR="00765E4F" w:rsidRPr="00FB796D">
        <w:rPr>
          <w:i/>
          <w:iCs/>
        </w:rPr>
        <w:t xml:space="preserve">. </w:t>
      </w:r>
      <w:r w:rsidRPr="00FB796D">
        <w:rPr>
          <w:i/>
          <w:iCs/>
        </w:rPr>
        <w:t xml:space="preserve">On peut lire dans Alger au XVIII° siècle, de Venture de Paradis, des passages qui nous informent sur la vie des Kabyles, </w:t>
      </w:r>
      <w:hyperlink r:id="rId91" w:history="1">
        <w:r w:rsidRPr="00FB796D">
          <w:rPr>
            <w:rStyle w:val="Lienhypertexte"/>
            <w:i/>
            <w:iCs/>
          </w:rPr>
          <w:t>https://kabyles.net/les-kabyles-netaient-pas-algeriens-au-xviiie-siecle/</w:t>
        </w:r>
      </w:hyperlink>
      <w:r>
        <w:t xml:space="preserve"> </w:t>
      </w:r>
      <w:r w:rsidR="003F3F02">
        <w:t> »</w:t>
      </w:r>
      <w:r w:rsidR="00944D24">
        <w:t xml:space="preserve"> (B</w:t>
      </w:r>
      <w:r w:rsidR="003567F2">
        <w:t>enjamin</w:t>
      </w:r>
      <w:r w:rsidR="00944D24">
        <w:t xml:space="preserve"> Lisan)</w:t>
      </w:r>
      <w:r w:rsidR="003F3F02">
        <w:t>.</w:t>
      </w:r>
    </w:p>
    <w:p w14:paraId="0F5B6F43" w14:textId="77777777" w:rsidR="003F3F02" w:rsidRDefault="003F3F02" w:rsidP="00E634A2">
      <w:pPr>
        <w:spacing w:after="0" w:line="240" w:lineRule="auto"/>
        <w:jc w:val="both"/>
      </w:pPr>
    </w:p>
    <w:p w14:paraId="12493B48" w14:textId="27897A80" w:rsidR="003F3F02" w:rsidRDefault="003F3F02" w:rsidP="003F3F02">
      <w:pPr>
        <w:pStyle w:val="Titre2"/>
      </w:pPr>
      <w:bookmarkStart w:id="22" w:name="_Toc46467375"/>
      <w:r>
        <w:t>Dans les Tafsirs</w:t>
      </w:r>
      <w:r w:rsidR="00A2258D">
        <w:t xml:space="preserve"> (exégèse) et le fiqh (la législation musulmane)</w:t>
      </w:r>
      <w:bookmarkEnd w:id="22"/>
      <w:r w:rsidR="00A2258D">
        <w:t xml:space="preserve"> </w:t>
      </w:r>
    </w:p>
    <w:p w14:paraId="7414C82A" w14:textId="7203334A" w:rsidR="003F3F02" w:rsidRDefault="003F3F02" w:rsidP="00E634A2">
      <w:pPr>
        <w:spacing w:after="0" w:line="240" w:lineRule="auto"/>
        <w:jc w:val="both"/>
      </w:pPr>
    </w:p>
    <w:p w14:paraId="73B52BB3" w14:textId="08253C5C" w:rsidR="00FB796D" w:rsidRPr="00A2258D" w:rsidRDefault="00FB796D" w:rsidP="00FB796D">
      <w:pPr>
        <w:pStyle w:val="NormalWeb"/>
        <w:shd w:val="clear" w:color="auto" w:fill="FFFFFF"/>
        <w:spacing w:before="0" w:beforeAutospacing="0" w:after="0" w:afterAutospacing="0"/>
        <w:jc w:val="both"/>
        <w:rPr>
          <w:rFonts w:ascii="Calibri" w:hAnsi="Calibri" w:cs="Calibri"/>
          <w:color w:val="202122"/>
          <w:sz w:val="22"/>
          <w:szCs w:val="22"/>
        </w:rPr>
      </w:pPr>
      <w:r w:rsidRPr="00A2258D">
        <w:rPr>
          <w:rFonts w:ascii="Calibri" w:hAnsi="Calibri" w:cs="Calibri"/>
          <w:color w:val="202122"/>
          <w:sz w:val="22"/>
          <w:szCs w:val="22"/>
        </w:rPr>
        <w:t xml:space="preserve">Cet esclavage, au </w:t>
      </w:r>
      <w:r>
        <w:rPr>
          <w:rFonts w:ascii="Calibri" w:hAnsi="Calibri" w:cs="Calibri"/>
          <w:color w:val="202122"/>
          <w:sz w:val="22"/>
          <w:szCs w:val="22"/>
        </w:rPr>
        <w:t>cœur</w:t>
      </w:r>
      <w:r w:rsidRPr="00A2258D">
        <w:rPr>
          <w:rFonts w:ascii="Calibri" w:hAnsi="Calibri" w:cs="Calibri"/>
          <w:color w:val="202122"/>
          <w:sz w:val="22"/>
          <w:szCs w:val="22"/>
        </w:rPr>
        <w:t xml:space="preserve"> des sociétés musulmanes comme il l'a été des sociétés grecque et romaine, ne sera pas remis en cause par les grandes figures intellectuelles de l'islam; </w:t>
      </w:r>
      <w:r w:rsidRPr="00A2258D">
        <w:rPr>
          <w:rFonts w:ascii="Calibri" w:hAnsi="Calibri" w:cs="Calibri"/>
          <w:b/>
          <w:bCs/>
          <w:color w:val="202122"/>
          <w:sz w:val="22"/>
          <w:szCs w:val="22"/>
        </w:rPr>
        <w:t>c'est le calife Omar (581-644) qui est à l'origine d'une législation qui interdit de mettre en servitude un musulman</w:t>
      </w:r>
      <w:r w:rsidRPr="00A2258D">
        <w:rPr>
          <w:rFonts w:ascii="Calibri" w:hAnsi="Calibri" w:cs="Calibri"/>
          <w:color w:val="202122"/>
          <w:sz w:val="22"/>
          <w:szCs w:val="22"/>
        </w:rPr>
        <w:t>. </w:t>
      </w:r>
      <w:hyperlink r:id="rId92" w:anchor="cite_note-34" w:history="1">
        <w:r w:rsidRPr="00A2258D">
          <w:rPr>
            <w:rStyle w:val="Lienhypertexte"/>
            <w:rFonts w:ascii="Calibri" w:eastAsiaTheme="majorEastAsia" w:hAnsi="Calibri" w:cs="Calibri"/>
            <w:color w:val="0B0080"/>
            <w:sz w:val="22"/>
            <w:szCs w:val="22"/>
            <w:vertAlign w:val="superscript"/>
          </w:rPr>
          <w:t>32</w:t>
        </w:r>
      </w:hyperlink>
      <w:r w:rsidRPr="00A2258D">
        <w:rPr>
          <w:rFonts w:ascii="Calibri" w:hAnsi="Calibri" w:cs="Calibri"/>
          <w:color w:val="202122"/>
          <w:sz w:val="22"/>
          <w:szCs w:val="22"/>
        </w:rPr>
        <w:t>. Les principes coraniques ont été développés, en particulier sur la distinction entre esclave musulman et non musulman. Un enfant est présumé, bien que ce principe n'ait parfois pas été respecté, libre</w:t>
      </w:r>
      <w:hyperlink r:id="rId93" w:anchor="cite_note-:4-21" w:history="1">
        <w:r w:rsidRPr="00A2258D">
          <w:rPr>
            <w:rStyle w:val="Lienhypertexte"/>
            <w:rFonts w:ascii="Calibri" w:eastAsiaTheme="majorEastAsia" w:hAnsi="Calibri" w:cs="Calibri"/>
            <w:color w:val="0B0080"/>
            <w:sz w:val="22"/>
            <w:szCs w:val="22"/>
            <w:vertAlign w:val="superscript"/>
          </w:rPr>
          <w:t>19</w:t>
        </w:r>
      </w:hyperlink>
      <w:r w:rsidRPr="00A2258D">
        <w:rPr>
          <w:rFonts w:ascii="Calibri" w:hAnsi="Calibri" w:cs="Calibri"/>
          <w:color w:val="202122"/>
          <w:sz w:val="22"/>
          <w:szCs w:val="22"/>
        </w:rPr>
        <w:t>. Certains principes coraniques ont été élargis par les courants réformistes en vue d'un meilleur traitement</w:t>
      </w:r>
      <w:hyperlink r:id="rId94" w:anchor="cite_note-IRA6TS-35" w:history="1">
        <w:r w:rsidRPr="00A2258D">
          <w:rPr>
            <w:rStyle w:val="Lienhypertexte"/>
            <w:rFonts w:ascii="Calibri" w:eastAsiaTheme="majorEastAsia" w:hAnsi="Calibri" w:cs="Calibri"/>
            <w:color w:val="0B0080"/>
            <w:sz w:val="22"/>
            <w:szCs w:val="22"/>
            <w:vertAlign w:val="superscript"/>
          </w:rPr>
          <w:t>33</w:t>
        </w:r>
      </w:hyperlink>
      <w:r w:rsidRPr="00A2258D">
        <w:rPr>
          <w:rFonts w:ascii="Calibri" w:hAnsi="Calibri" w:cs="Calibri"/>
          <w:color w:val="202122"/>
          <w:sz w:val="22"/>
          <w:szCs w:val="22"/>
        </w:rPr>
        <w:t xml:space="preserve">. Le statut de l'esclave est mixte. En tant que fils d'Adam, il a des droits et des devoirs. </w:t>
      </w:r>
      <w:r w:rsidRPr="00A2258D">
        <w:rPr>
          <w:rFonts w:ascii="Calibri" w:hAnsi="Calibri" w:cs="Calibri"/>
          <w:b/>
          <w:bCs/>
          <w:color w:val="202122"/>
          <w:sz w:val="22"/>
          <w:szCs w:val="22"/>
        </w:rPr>
        <w:t>Il reste une marchandise pouvant faire l'objet d'échanges commerciaux. De même, le témoignage d'un esclave n'a aucune valeur</w:t>
      </w:r>
      <w:r w:rsidRPr="00A2258D">
        <w:rPr>
          <w:rFonts w:ascii="Calibri" w:hAnsi="Calibri" w:cs="Calibri"/>
          <w:color w:val="202122"/>
          <w:sz w:val="22"/>
          <w:szCs w:val="22"/>
        </w:rPr>
        <w:t>. En contrepartie, les peines coraniques sont divisées par deux, en cas de faute, que pour un musulman</w:t>
      </w:r>
      <w:r w:rsidRPr="00A2258D">
        <w:rPr>
          <w:rFonts w:ascii="Calibri" w:hAnsi="Calibri" w:cs="Calibri"/>
          <w:b/>
          <w:bCs/>
          <w:color w:val="202122"/>
          <w:sz w:val="22"/>
          <w:szCs w:val="22"/>
        </w:rPr>
        <w:t>, sa vie ne valant que la moitié de celle d'un homme libre</w:t>
      </w:r>
      <w:hyperlink r:id="rId95" w:anchor="cite_note-:4-21" w:history="1">
        <w:r w:rsidRPr="00A2258D">
          <w:rPr>
            <w:rStyle w:val="Lienhypertexte"/>
            <w:rFonts w:ascii="Calibri" w:eastAsiaTheme="majorEastAsia" w:hAnsi="Calibri" w:cs="Calibri"/>
            <w:color w:val="0B0080"/>
            <w:sz w:val="22"/>
            <w:szCs w:val="22"/>
            <w:vertAlign w:val="superscript"/>
          </w:rPr>
          <w:t>19</w:t>
        </w:r>
      </w:hyperlink>
      <w:r w:rsidRPr="00A2258D">
        <w:rPr>
          <w:rFonts w:ascii="Calibri" w:hAnsi="Calibri" w:cs="Calibri"/>
          <w:color w:val="202122"/>
          <w:sz w:val="22"/>
          <w:szCs w:val="22"/>
        </w:rPr>
        <w:t xml:space="preserve">. Tandis qu'une peine légale ne peut, pour un homme libre, </w:t>
      </w:r>
      <w:r>
        <w:rPr>
          <w:rFonts w:ascii="Calibri" w:hAnsi="Calibri" w:cs="Calibri"/>
          <w:color w:val="202122"/>
          <w:sz w:val="22"/>
          <w:szCs w:val="22"/>
        </w:rPr>
        <w:t>ê</w:t>
      </w:r>
      <w:r w:rsidRPr="00A2258D">
        <w:rPr>
          <w:rFonts w:ascii="Calibri" w:hAnsi="Calibri" w:cs="Calibri"/>
          <w:color w:val="202122"/>
          <w:sz w:val="22"/>
          <w:szCs w:val="22"/>
        </w:rPr>
        <w:t xml:space="preserve">tre appliquée que par un représentant de l'autorité, </w:t>
      </w:r>
      <w:r w:rsidRPr="00A2258D">
        <w:rPr>
          <w:rFonts w:ascii="Calibri" w:hAnsi="Calibri" w:cs="Calibri"/>
          <w:b/>
          <w:bCs/>
          <w:color w:val="202122"/>
          <w:sz w:val="22"/>
          <w:szCs w:val="22"/>
        </w:rPr>
        <w:t>le</w:t>
      </w:r>
      <w:r w:rsidRPr="00A2258D">
        <w:rPr>
          <w:rFonts w:ascii="Calibri" w:hAnsi="Calibri" w:cs="Calibri"/>
          <w:color w:val="202122"/>
          <w:sz w:val="22"/>
          <w:szCs w:val="22"/>
        </w:rPr>
        <w:t xml:space="preserve"> </w:t>
      </w:r>
      <w:r w:rsidRPr="00A2258D">
        <w:rPr>
          <w:rFonts w:ascii="Calibri" w:hAnsi="Calibri" w:cs="Calibri"/>
          <w:b/>
          <w:bCs/>
          <w:color w:val="202122"/>
          <w:sz w:val="22"/>
          <w:szCs w:val="22"/>
        </w:rPr>
        <w:t>maître décide, dans certains cas, de la peine et de son application</w:t>
      </w:r>
      <w:hyperlink r:id="rId96" w:anchor="cite_note-:4-21" w:history="1">
        <w:r w:rsidRPr="00A2258D">
          <w:rPr>
            <w:rStyle w:val="Lienhypertexte"/>
            <w:rFonts w:ascii="Calibri" w:eastAsiaTheme="majorEastAsia" w:hAnsi="Calibri" w:cs="Calibri"/>
            <w:color w:val="0B0080"/>
            <w:sz w:val="22"/>
            <w:szCs w:val="22"/>
            <w:vertAlign w:val="superscript"/>
          </w:rPr>
          <w:t>19</w:t>
        </w:r>
      </w:hyperlink>
      <w:r w:rsidRPr="00A2258D">
        <w:rPr>
          <w:rFonts w:ascii="Calibri" w:hAnsi="Calibri" w:cs="Calibri"/>
          <w:color w:val="202122"/>
          <w:sz w:val="22"/>
          <w:szCs w:val="22"/>
        </w:rPr>
        <w:t>.</w:t>
      </w:r>
    </w:p>
    <w:p w14:paraId="085A6EA3" w14:textId="77777777" w:rsidR="00FB796D" w:rsidRPr="00A2258D" w:rsidRDefault="00FB796D" w:rsidP="00FB796D">
      <w:pPr>
        <w:pStyle w:val="NormalWeb"/>
        <w:shd w:val="clear" w:color="auto" w:fill="FFFFFF"/>
        <w:spacing w:before="0" w:beforeAutospacing="0" w:after="0" w:afterAutospacing="0"/>
        <w:jc w:val="both"/>
        <w:rPr>
          <w:rFonts w:ascii="Calibri" w:hAnsi="Calibri" w:cs="Calibri"/>
          <w:color w:val="202122"/>
          <w:sz w:val="22"/>
          <w:szCs w:val="22"/>
        </w:rPr>
      </w:pPr>
      <w:r w:rsidRPr="00A2258D">
        <w:rPr>
          <w:rFonts w:ascii="Calibri" w:hAnsi="Calibri" w:cs="Calibri"/>
          <w:color w:val="202122"/>
          <w:sz w:val="22"/>
          <w:szCs w:val="22"/>
        </w:rPr>
        <w:t xml:space="preserve">Théoriquement, un musulman ne peut </w:t>
      </w:r>
      <w:r>
        <w:rPr>
          <w:rFonts w:ascii="Calibri" w:hAnsi="Calibri" w:cs="Calibri"/>
          <w:color w:val="202122"/>
          <w:sz w:val="22"/>
          <w:szCs w:val="22"/>
        </w:rPr>
        <w:t>ê</w:t>
      </w:r>
      <w:r w:rsidRPr="00A2258D">
        <w:rPr>
          <w:rFonts w:ascii="Calibri" w:hAnsi="Calibri" w:cs="Calibri"/>
          <w:color w:val="202122"/>
          <w:sz w:val="22"/>
          <w:szCs w:val="22"/>
        </w:rPr>
        <w:t xml:space="preserve">tre réduit en esclavage. Néanmoins, </w:t>
      </w:r>
      <w:r w:rsidRPr="00A2258D">
        <w:rPr>
          <w:rFonts w:ascii="Calibri" w:hAnsi="Calibri" w:cs="Calibri"/>
          <w:b/>
          <w:bCs/>
          <w:color w:val="202122"/>
          <w:sz w:val="22"/>
          <w:szCs w:val="22"/>
        </w:rPr>
        <w:t>un musulman né esclave reste esclave et la conversion n'impliquait pas un affranchissement automatique</w:t>
      </w:r>
      <w:hyperlink r:id="rId97" w:anchor="cite_note-:4-21" w:history="1">
        <w:r w:rsidRPr="00A2258D">
          <w:rPr>
            <w:rStyle w:val="Lienhypertexte"/>
            <w:rFonts w:ascii="Calibri" w:eastAsiaTheme="majorEastAsia" w:hAnsi="Calibri" w:cs="Calibri"/>
            <w:color w:val="0B0080"/>
            <w:sz w:val="22"/>
            <w:szCs w:val="22"/>
            <w:vertAlign w:val="superscript"/>
          </w:rPr>
          <w:t>19</w:t>
        </w:r>
      </w:hyperlink>
      <w:r w:rsidRPr="00A2258D">
        <w:rPr>
          <w:rFonts w:ascii="Calibri" w:hAnsi="Calibri" w:cs="Calibri"/>
          <w:color w:val="202122"/>
          <w:sz w:val="22"/>
          <w:szCs w:val="22"/>
        </w:rPr>
        <w:t>.</w:t>
      </w:r>
    </w:p>
    <w:p w14:paraId="7FD39983" w14:textId="77777777" w:rsidR="00FB796D" w:rsidRDefault="00FB796D" w:rsidP="00E634A2">
      <w:pPr>
        <w:spacing w:after="0" w:line="240" w:lineRule="auto"/>
        <w:jc w:val="both"/>
      </w:pPr>
    </w:p>
    <w:p w14:paraId="1090FAF7" w14:textId="77777777" w:rsidR="00A2258D" w:rsidRDefault="00A2258D" w:rsidP="00A2258D">
      <w:pPr>
        <w:spacing w:after="0" w:line="240" w:lineRule="auto"/>
        <w:jc w:val="center"/>
      </w:pPr>
      <w:r w:rsidRPr="004713EE">
        <w:rPr>
          <w:noProof/>
        </w:rPr>
        <w:lastRenderedPageBreak/>
        <w:drawing>
          <wp:inline distT="0" distB="0" distL="0" distR="0" wp14:anchorId="729B6C58" wp14:editId="4F985039">
            <wp:extent cx="4419600" cy="4323840"/>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24427" cy="4328562"/>
                    </a:xfrm>
                    <a:prstGeom prst="rect">
                      <a:avLst/>
                    </a:prstGeom>
                    <a:noFill/>
                    <a:ln>
                      <a:noFill/>
                    </a:ln>
                  </pic:spPr>
                </pic:pic>
              </a:graphicData>
            </a:graphic>
          </wp:inline>
        </w:drawing>
      </w:r>
    </w:p>
    <w:p w14:paraId="24F88157" w14:textId="77777777" w:rsidR="00A2258D" w:rsidRDefault="00A2258D" w:rsidP="00A2258D">
      <w:pPr>
        <w:spacing w:after="0" w:line="240" w:lineRule="auto"/>
        <w:jc w:val="center"/>
      </w:pPr>
    </w:p>
    <w:p w14:paraId="6C86B581" w14:textId="77777777" w:rsidR="00A2258D" w:rsidRDefault="00A2258D" w:rsidP="00A2258D">
      <w:pPr>
        <w:spacing w:after="0" w:line="240" w:lineRule="auto"/>
        <w:jc w:val="center"/>
      </w:pPr>
      <w:r>
        <w:t>Islam et esclavage halal : Tafsir al-Qurtubi sur coran 2.178 : « </w:t>
      </w:r>
      <w:r w:rsidRPr="004713EE">
        <w:rPr>
          <w:i/>
          <w:iCs/>
        </w:rPr>
        <w:t>L'esclave est une marchandise que l'on vend et que l'on achète, l'homme libre agit comme il veut envers lui et il n'y a aucune égalité entre l'esclave et l'homme libre</w:t>
      </w:r>
      <w:r>
        <w:t> ».</w:t>
      </w:r>
    </w:p>
    <w:p w14:paraId="3DF23967" w14:textId="30F1533E" w:rsidR="00A2258D" w:rsidRDefault="00A2258D" w:rsidP="00A2258D">
      <w:pPr>
        <w:spacing w:after="0" w:line="240" w:lineRule="auto"/>
        <w:jc w:val="center"/>
      </w:pPr>
      <w:r>
        <w:t>L'islam n'a jamais interdit l'esclavage.</w:t>
      </w:r>
    </w:p>
    <w:p w14:paraId="42938E1F" w14:textId="77777777" w:rsidR="00507F48" w:rsidRDefault="00507F48" w:rsidP="00DE7878">
      <w:pPr>
        <w:spacing w:after="0" w:line="240" w:lineRule="auto"/>
      </w:pPr>
    </w:p>
    <w:p w14:paraId="1DD79F70" w14:textId="2A9CBD40" w:rsidR="00AE0C30" w:rsidRDefault="00AE0C30" w:rsidP="00AE0C30">
      <w:pPr>
        <w:pStyle w:val="Titre1"/>
      </w:pPr>
      <w:bookmarkStart w:id="23" w:name="_Toc46467376"/>
      <w:r>
        <w:t>Déclarations actuelles d’autorités musulmanes</w:t>
      </w:r>
      <w:bookmarkEnd w:id="23"/>
    </w:p>
    <w:p w14:paraId="3C772787" w14:textId="423429C7" w:rsidR="00AE0C30" w:rsidRDefault="00AE0C30" w:rsidP="00DE7878">
      <w:pPr>
        <w:spacing w:after="0" w:line="240" w:lineRule="auto"/>
      </w:pPr>
    </w:p>
    <w:p w14:paraId="663398EC" w14:textId="388A4D8D" w:rsidR="00AE0C30" w:rsidRDefault="00976669" w:rsidP="00976669">
      <w:pPr>
        <w:spacing w:after="0" w:line="240" w:lineRule="auto"/>
        <w:jc w:val="center"/>
      </w:pPr>
      <w:r w:rsidRPr="00976669">
        <w:rPr>
          <w:noProof/>
        </w:rPr>
        <w:drawing>
          <wp:inline distT="0" distB="0" distL="0" distR="0" wp14:anchorId="2F7D15C8" wp14:editId="0346F054">
            <wp:extent cx="3726098" cy="2867025"/>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35470" cy="2874237"/>
                    </a:xfrm>
                    <a:prstGeom prst="rect">
                      <a:avLst/>
                    </a:prstGeom>
                    <a:noFill/>
                    <a:ln>
                      <a:noFill/>
                    </a:ln>
                  </pic:spPr>
                </pic:pic>
              </a:graphicData>
            </a:graphic>
          </wp:inline>
        </w:drawing>
      </w:r>
    </w:p>
    <w:p w14:paraId="0EB2832F" w14:textId="77777777" w:rsidR="003567F2" w:rsidRDefault="003567F2" w:rsidP="00A73692">
      <w:pPr>
        <w:spacing w:after="0" w:line="240" w:lineRule="auto"/>
        <w:jc w:val="center"/>
      </w:pPr>
    </w:p>
    <w:p w14:paraId="2CCDF4E3" w14:textId="4A49DD10" w:rsidR="00A73692" w:rsidRDefault="00A73692" w:rsidP="00A73692">
      <w:pPr>
        <w:spacing w:after="0" w:line="240" w:lineRule="auto"/>
        <w:jc w:val="center"/>
      </w:pPr>
      <w:r>
        <w:lastRenderedPageBreak/>
        <w:t>« </w:t>
      </w:r>
      <w:r w:rsidRPr="003567F2">
        <w:rPr>
          <w:i/>
          <w:iCs/>
          <w:color w:val="C00000"/>
        </w:rPr>
        <w:t>L'esclavage fait partie du djihad et le djihad fait partie intégrante de l'islam jusqu'à la fin des temps</w:t>
      </w:r>
      <w:r w:rsidRPr="00A73692">
        <w:rPr>
          <w:i/>
          <w:iCs/>
        </w:rPr>
        <w:t>. Celui qui contredit ceci est un ignorant et un mécréant</w:t>
      </w:r>
      <w:r>
        <w:t> », selon le Sheikh Saleh Al Fawzan, haute autorité religieuse saoudienne et référence chez les sunnites.</w:t>
      </w:r>
    </w:p>
    <w:p w14:paraId="67B427BE" w14:textId="2CFBC775" w:rsidR="00976669" w:rsidRDefault="00976669" w:rsidP="00A73692">
      <w:pPr>
        <w:spacing w:after="0" w:line="240" w:lineRule="auto"/>
      </w:pPr>
    </w:p>
    <w:p w14:paraId="2255B125" w14:textId="77777777" w:rsidR="003567F2" w:rsidRDefault="003567F2" w:rsidP="003567F2">
      <w:pPr>
        <w:spacing w:after="0" w:line="240" w:lineRule="auto"/>
        <w:jc w:val="both"/>
      </w:pPr>
      <w:r>
        <w:t>Vidéo d’un « savant » islamique dans une mosquée canadienne :  « </w:t>
      </w:r>
      <w:r w:rsidRPr="003567F2">
        <w:rPr>
          <w:i/>
          <w:iCs/>
          <w:color w:val="C00000"/>
        </w:rPr>
        <w:t>Mettre les kouffars en esclavage [les asservir] est un geste de miséricorde car elle leur donne la chance d'embrasser l'islam</w:t>
      </w:r>
      <w:r>
        <w:rPr>
          <w:rStyle w:val="Appelnotedebasdep"/>
          <w:i/>
          <w:iCs/>
        </w:rPr>
        <w:footnoteReference w:id="46"/>
      </w:r>
      <w:r>
        <w:t> ».</w:t>
      </w:r>
    </w:p>
    <w:p w14:paraId="521FA04E" w14:textId="77777777" w:rsidR="003567F2" w:rsidRDefault="003567F2" w:rsidP="00A73692">
      <w:pPr>
        <w:spacing w:after="0" w:line="240" w:lineRule="auto"/>
      </w:pPr>
    </w:p>
    <w:p w14:paraId="65BD0F0C" w14:textId="7C1CA4F5" w:rsidR="00507F48" w:rsidRDefault="00507F48" w:rsidP="00507F48">
      <w:pPr>
        <w:pStyle w:val="Titre1"/>
      </w:pPr>
      <w:bookmarkStart w:id="24" w:name="_Toc46467377"/>
      <w:r>
        <w:t xml:space="preserve">Abolition de l’esclavage dans le monde </w:t>
      </w:r>
      <w:r w:rsidR="008D3BAE">
        <w:t>arabo-</w:t>
      </w:r>
      <w:r>
        <w:t>musulman</w:t>
      </w:r>
      <w:r w:rsidR="008D3BAE">
        <w:t xml:space="preserve"> (chronologie …)</w:t>
      </w:r>
      <w:bookmarkEnd w:id="24"/>
    </w:p>
    <w:p w14:paraId="45A227C4" w14:textId="5A664000" w:rsidR="00507F48" w:rsidRDefault="00507F48" w:rsidP="00DE7878">
      <w:pPr>
        <w:spacing w:after="0" w:line="240" w:lineRule="auto"/>
      </w:pPr>
    </w:p>
    <w:p w14:paraId="1FB222FC" w14:textId="300A43C3" w:rsidR="00393B51" w:rsidRDefault="00393B51" w:rsidP="00393B51">
      <w:pPr>
        <w:pStyle w:val="Titre2"/>
      </w:pPr>
      <w:bookmarkStart w:id="25" w:name="_Toc46467378"/>
      <w:r>
        <w:t>Les facteurs qui l’ont accéléré et</w:t>
      </w:r>
      <w:r w:rsidR="00E75A27">
        <w:t>/ou</w:t>
      </w:r>
      <w:r>
        <w:t xml:space="preserve"> freiné</w:t>
      </w:r>
      <w:bookmarkEnd w:id="25"/>
    </w:p>
    <w:p w14:paraId="3DB60858" w14:textId="77777777" w:rsidR="00393B51" w:rsidRDefault="00393B51" w:rsidP="00DE7878">
      <w:pPr>
        <w:spacing w:after="0" w:line="240" w:lineRule="auto"/>
      </w:pPr>
    </w:p>
    <w:p w14:paraId="0FAAFD34" w14:textId="77777777" w:rsidR="008D3BAE" w:rsidRPr="008D3BAE" w:rsidRDefault="008D3BAE" w:rsidP="008D3BAE">
      <w:pPr>
        <w:pStyle w:val="NormalWeb"/>
        <w:shd w:val="clear" w:color="auto" w:fill="FFFFFF"/>
        <w:spacing w:before="0" w:beforeAutospacing="0" w:after="0" w:afterAutospacing="0"/>
        <w:jc w:val="both"/>
        <w:rPr>
          <w:rFonts w:ascii="Calibri" w:hAnsi="Calibri" w:cs="Calibri"/>
          <w:color w:val="202122"/>
          <w:sz w:val="22"/>
          <w:szCs w:val="22"/>
        </w:rPr>
      </w:pPr>
      <w:r w:rsidRPr="008D3BAE">
        <w:rPr>
          <w:rFonts w:ascii="Calibri" w:hAnsi="Calibri" w:cs="Calibri"/>
          <w:color w:val="202122"/>
          <w:sz w:val="22"/>
          <w:szCs w:val="22"/>
        </w:rPr>
        <w:t>L'abolition de l'esclavage a souvent procédé par étapes, notamment en Turquie où les </w:t>
      </w:r>
      <w:hyperlink r:id="rId100" w:tooltip="Marché aux esclaves" w:history="1">
        <w:r w:rsidRPr="008D3BAE">
          <w:rPr>
            <w:rStyle w:val="Lienhypertexte"/>
            <w:rFonts w:ascii="Calibri" w:eastAsiaTheme="majorEastAsia" w:hAnsi="Calibri" w:cs="Calibri"/>
            <w:color w:val="0B0080"/>
            <w:sz w:val="22"/>
            <w:szCs w:val="22"/>
          </w:rPr>
          <w:t>marchés aux esclaves</w:t>
        </w:r>
      </w:hyperlink>
      <w:r w:rsidRPr="008D3BAE">
        <w:rPr>
          <w:rFonts w:ascii="Calibri" w:hAnsi="Calibri" w:cs="Calibri"/>
          <w:color w:val="202122"/>
          <w:sz w:val="22"/>
          <w:szCs w:val="22"/>
        </w:rPr>
        <w:t> sont fermés en 1847, l'achat et la vente des Blancs sont interdits en 1854, puis ceux des Noirs en 1857, pour parvenir à une abolition officielle de l'esclavage en 1876</w:t>
      </w:r>
      <w:hyperlink r:id="rId101" w:anchor="cite_note-103" w:history="1">
        <w:r w:rsidRPr="008D3BAE">
          <w:rPr>
            <w:rStyle w:val="Lienhypertexte"/>
            <w:rFonts w:ascii="Calibri" w:eastAsiaTheme="majorEastAsia" w:hAnsi="Calibri" w:cs="Calibri"/>
            <w:color w:val="0B0080"/>
            <w:sz w:val="22"/>
            <w:szCs w:val="22"/>
            <w:vertAlign w:val="superscript"/>
          </w:rPr>
          <w:t>101</w:t>
        </w:r>
      </w:hyperlink>
      <w:r w:rsidRPr="008D3BAE">
        <w:rPr>
          <w:rFonts w:ascii="Calibri" w:hAnsi="Calibri" w:cs="Calibri"/>
          <w:color w:val="202122"/>
          <w:sz w:val="22"/>
          <w:szCs w:val="22"/>
        </w:rPr>
        <w:t>.</w:t>
      </w:r>
    </w:p>
    <w:p w14:paraId="2DC07215" w14:textId="15D9DF02" w:rsidR="008D3BAE" w:rsidRDefault="008D3BAE" w:rsidP="008D3BAE">
      <w:pPr>
        <w:pStyle w:val="NormalWeb"/>
        <w:shd w:val="clear" w:color="auto" w:fill="FFFFFF"/>
        <w:spacing w:before="0" w:beforeAutospacing="0" w:after="0" w:afterAutospacing="0"/>
        <w:jc w:val="both"/>
        <w:rPr>
          <w:rFonts w:ascii="Calibri" w:hAnsi="Calibri" w:cs="Calibri"/>
          <w:color w:val="202122"/>
          <w:sz w:val="22"/>
          <w:szCs w:val="22"/>
        </w:rPr>
      </w:pPr>
      <w:r w:rsidRPr="008D3BAE">
        <w:rPr>
          <w:rFonts w:ascii="Calibri" w:hAnsi="Calibri" w:cs="Calibri"/>
          <w:color w:val="202122"/>
          <w:sz w:val="22"/>
          <w:szCs w:val="22"/>
        </w:rPr>
        <w:t>Le monde arabo-musulman n'a pas connu de mouvement abolitionniste et l'abolition a été l'œuvre des pressions diplomatiques ou des </w:t>
      </w:r>
      <w:hyperlink r:id="rId102" w:tooltip="Protectorat" w:history="1">
        <w:r w:rsidRPr="008D3BAE">
          <w:rPr>
            <w:rStyle w:val="Lienhypertexte"/>
            <w:rFonts w:ascii="Calibri" w:eastAsiaTheme="majorEastAsia" w:hAnsi="Calibri" w:cs="Calibri"/>
            <w:color w:val="0B0080"/>
            <w:sz w:val="22"/>
            <w:szCs w:val="22"/>
          </w:rPr>
          <w:t>protectorats</w:t>
        </w:r>
      </w:hyperlink>
      <w:r w:rsidRPr="008D3BAE">
        <w:rPr>
          <w:rFonts w:ascii="Calibri" w:hAnsi="Calibri" w:cs="Calibri"/>
          <w:color w:val="202122"/>
          <w:sz w:val="22"/>
          <w:szCs w:val="22"/>
        </w:rPr>
        <w:t> occidentaux. Par exemple, au Maroc, encouragée par les Anglais, elle fut freinée par le pouvoir en place qui jugeait l'esclavage conforme à la </w:t>
      </w:r>
      <w:hyperlink r:id="rId103" w:tooltip="Charia" w:history="1">
        <w:r w:rsidRPr="008D3BAE">
          <w:rPr>
            <w:rStyle w:val="Lienhypertexte"/>
            <w:rFonts w:ascii="Calibri" w:eastAsiaTheme="majorEastAsia" w:hAnsi="Calibri" w:cs="Calibri"/>
            <w:color w:val="0B0080"/>
            <w:sz w:val="22"/>
            <w:szCs w:val="22"/>
          </w:rPr>
          <w:t>charia</w:t>
        </w:r>
      </w:hyperlink>
      <w:r w:rsidRPr="008D3BAE">
        <w:rPr>
          <w:rFonts w:ascii="Calibri" w:hAnsi="Calibri" w:cs="Calibri"/>
          <w:color w:val="202122"/>
          <w:sz w:val="22"/>
          <w:szCs w:val="22"/>
        </w:rPr>
        <w:t>. À l'inverse, en Arabie Saoudite, l'abolition est avant tout une conséquence des évolutions économiques</w:t>
      </w:r>
      <w:hyperlink r:id="rId104" w:anchor="cite_note-IRA6TS-35" w:history="1">
        <w:r w:rsidRPr="008D3BAE">
          <w:rPr>
            <w:rStyle w:val="Lienhypertexte"/>
            <w:rFonts w:ascii="Calibri" w:eastAsiaTheme="majorEastAsia" w:hAnsi="Calibri" w:cs="Calibri"/>
            <w:color w:val="0B0080"/>
            <w:sz w:val="22"/>
            <w:szCs w:val="22"/>
            <w:vertAlign w:val="superscript"/>
          </w:rPr>
          <w:t>33</w:t>
        </w:r>
      </w:hyperlink>
      <w:r w:rsidRPr="008D3BAE">
        <w:rPr>
          <w:rFonts w:ascii="Calibri" w:hAnsi="Calibri" w:cs="Calibri"/>
          <w:color w:val="202122"/>
          <w:sz w:val="22"/>
          <w:szCs w:val="22"/>
        </w:rPr>
        <w:t>.</w:t>
      </w:r>
    </w:p>
    <w:p w14:paraId="1ADBEDCF" w14:textId="77777777" w:rsidR="008D3BAE" w:rsidRPr="008D3BAE" w:rsidRDefault="008D3BAE" w:rsidP="008D3BAE">
      <w:pPr>
        <w:pStyle w:val="NormalWeb"/>
        <w:shd w:val="clear" w:color="auto" w:fill="FFFFFF"/>
        <w:spacing w:before="0" w:beforeAutospacing="0" w:after="0" w:afterAutospacing="0"/>
        <w:jc w:val="both"/>
        <w:rPr>
          <w:rFonts w:ascii="Calibri" w:hAnsi="Calibri" w:cs="Calibri"/>
          <w:color w:val="202122"/>
          <w:sz w:val="22"/>
          <w:szCs w:val="22"/>
        </w:rPr>
      </w:pPr>
      <w:r w:rsidRPr="008D3BAE">
        <w:rPr>
          <w:rFonts w:ascii="Calibri" w:hAnsi="Calibri" w:cs="Calibri"/>
          <w:color w:val="202122"/>
          <w:sz w:val="22"/>
          <w:szCs w:val="22"/>
        </w:rPr>
        <w:t>En raison d'un « conservatisme social », l'esclavage a perduré dans certains de ces pays sous des formes nouvelles. De plus, certains courants de l'islam, </w:t>
      </w:r>
      <w:hyperlink r:id="rId105" w:tooltip="Salafisme" w:history="1">
        <w:r w:rsidRPr="008D3BAE">
          <w:rPr>
            <w:rStyle w:val="Lienhypertexte"/>
            <w:rFonts w:ascii="Calibri" w:eastAsiaTheme="majorEastAsia" w:hAnsi="Calibri" w:cs="Calibri"/>
            <w:color w:val="0B0080"/>
            <w:sz w:val="22"/>
            <w:szCs w:val="22"/>
          </w:rPr>
          <w:t>salafisme</w:t>
        </w:r>
      </w:hyperlink>
      <w:r w:rsidRPr="008D3BAE">
        <w:rPr>
          <w:rFonts w:ascii="Calibri" w:hAnsi="Calibri" w:cs="Calibri"/>
          <w:color w:val="202122"/>
          <w:sz w:val="22"/>
          <w:szCs w:val="22"/>
        </w:rPr>
        <w:t> ou </w:t>
      </w:r>
      <w:hyperlink r:id="rId106" w:tooltip="Wahhabisme" w:history="1">
        <w:r w:rsidRPr="008D3BAE">
          <w:rPr>
            <w:rStyle w:val="Lienhypertexte"/>
            <w:rFonts w:ascii="Calibri" w:eastAsiaTheme="majorEastAsia" w:hAnsi="Calibri" w:cs="Calibri"/>
            <w:color w:val="0B0080"/>
            <w:sz w:val="22"/>
            <w:szCs w:val="22"/>
          </w:rPr>
          <w:t>wahhabismes</w:t>
        </w:r>
      </w:hyperlink>
      <w:r w:rsidRPr="008D3BAE">
        <w:rPr>
          <w:rFonts w:ascii="Calibri" w:hAnsi="Calibri" w:cs="Calibri"/>
          <w:color w:val="202122"/>
          <w:sz w:val="22"/>
          <w:szCs w:val="22"/>
        </w:rPr>
        <w:t> par exemple, défendent que l'abolition de l'esclavage est une innovation contraire aux lois islamiques et aux textes coraniques</w:t>
      </w:r>
      <w:hyperlink r:id="rId107" w:anchor="cite_note-:3-86" w:history="1">
        <w:r w:rsidRPr="008D3BAE">
          <w:rPr>
            <w:rStyle w:val="Lienhypertexte"/>
            <w:rFonts w:ascii="Calibri" w:eastAsiaTheme="majorEastAsia" w:hAnsi="Calibri" w:cs="Calibri"/>
            <w:color w:val="0B0080"/>
            <w:sz w:val="22"/>
            <w:szCs w:val="22"/>
            <w:vertAlign w:val="superscript"/>
          </w:rPr>
          <w:t>84</w:t>
        </w:r>
      </w:hyperlink>
      <w:r w:rsidRPr="008D3BAE">
        <w:rPr>
          <w:rFonts w:ascii="Calibri" w:hAnsi="Calibri" w:cs="Calibri"/>
          <w:color w:val="202122"/>
          <w:sz w:val="22"/>
          <w:szCs w:val="22"/>
        </w:rPr>
        <w:t> Selon </w:t>
      </w:r>
      <w:hyperlink r:id="rId108" w:tooltip="Malek Chebel" w:history="1">
        <w:r w:rsidRPr="008D3BAE">
          <w:rPr>
            <w:rStyle w:val="Lienhypertexte"/>
            <w:rFonts w:ascii="Calibri" w:eastAsiaTheme="majorEastAsia" w:hAnsi="Calibri" w:cs="Calibri"/>
            <w:color w:val="0B0080"/>
            <w:sz w:val="22"/>
            <w:szCs w:val="22"/>
          </w:rPr>
          <w:t>Malek Chebel</w:t>
        </w:r>
      </w:hyperlink>
      <w:r w:rsidRPr="008D3BAE">
        <w:rPr>
          <w:rFonts w:ascii="Calibri" w:hAnsi="Calibri" w:cs="Calibri"/>
          <w:color w:val="202122"/>
          <w:sz w:val="22"/>
          <w:szCs w:val="22"/>
        </w:rPr>
        <w:t> dans son livre </w:t>
      </w:r>
      <w:r w:rsidRPr="008D3BAE">
        <w:rPr>
          <w:rFonts w:ascii="Calibri" w:hAnsi="Calibri" w:cs="Calibri"/>
          <w:i/>
          <w:iCs/>
          <w:color w:val="202122"/>
          <w:sz w:val="22"/>
          <w:szCs w:val="22"/>
        </w:rPr>
        <w:t>L'Esclavage en terre d'islam</w:t>
      </w:r>
      <w:hyperlink r:id="rId109" w:anchor="cite_note-Chebel-23" w:history="1">
        <w:r w:rsidRPr="008D3BAE">
          <w:rPr>
            <w:rStyle w:val="Lienhypertexte"/>
            <w:rFonts w:ascii="Calibri" w:eastAsiaTheme="majorEastAsia" w:hAnsi="Calibri" w:cs="Calibri"/>
            <w:color w:val="0B0080"/>
            <w:sz w:val="22"/>
            <w:szCs w:val="22"/>
            <w:vertAlign w:val="superscript"/>
          </w:rPr>
          <w:t>21</w:t>
        </w:r>
      </w:hyperlink>
      <w:r w:rsidRPr="008D3BAE">
        <w:rPr>
          <w:rFonts w:ascii="Calibri" w:hAnsi="Calibri" w:cs="Calibri"/>
          <w:color w:val="202122"/>
          <w:sz w:val="22"/>
          <w:szCs w:val="22"/>
        </w:rPr>
        <w:t>, il existait en 2007 encore 3 millions d'esclaves dans le monde musulman. Encore de nos jours, en Arabie saoudite notamment, le traitement des domestiques, pouvant provenir du Kenya ou de Mauritanie, avec confiscation de passeports et interdictions de déplacement, peut être considéré comme de l'</w:t>
      </w:r>
      <w:hyperlink r:id="rId110" w:tooltip="Esclavage contemporain" w:history="1">
        <w:r w:rsidRPr="008D3BAE">
          <w:rPr>
            <w:rStyle w:val="Lienhypertexte"/>
            <w:rFonts w:ascii="Calibri" w:eastAsiaTheme="majorEastAsia" w:hAnsi="Calibri" w:cs="Calibri"/>
            <w:color w:val="0B0080"/>
            <w:sz w:val="22"/>
            <w:szCs w:val="22"/>
          </w:rPr>
          <w:t>esclavage moderne</w:t>
        </w:r>
      </w:hyperlink>
      <w:hyperlink r:id="rId111" w:anchor="cite_note-106" w:history="1">
        <w:r w:rsidRPr="008D3BAE">
          <w:rPr>
            <w:rStyle w:val="Lienhypertexte"/>
            <w:rFonts w:ascii="Calibri" w:eastAsiaTheme="majorEastAsia" w:hAnsi="Calibri" w:cs="Calibri"/>
            <w:color w:val="0B0080"/>
            <w:sz w:val="22"/>
            <w:szCs w:val="22"/>
            <w:vertAlign w:val="superscript"/>
          </w:rPr>
          <w:t>104</w:t>
        </w:r>
      </w:hyperlink>
      <w:r w:rsidRPr="008D3BAE">
        <w:rPr>
          <w:rFonts w:ascii="Calibri" w:hAnsi="Calibri" w:cs="Calibri"/>
          <w:color w:val="202122"/>
          <w:sz w:val="22"/>
          <w:szCs w:val="22"/>
          <w:vertAlign w:val="superscript"/>
        </w:rPr>
        <w:t>,</w:t>
      </w:r>
      <w:hyperlink r:id="rId112" w:anchor="cite_note-107" w:history="1">
        <w:r w:rsidRPr="008D3BAE">
          <w:rPr>
            <w:rStyle w:val="Lienhypertexte"/>
            <w:rFonts w:ascii="Calibri" w:eastAsiaTheme="majorEastAsia" w:hAnsi="Calibri" w:cs="Calibri"/>
            <w:color w:val="0B0080"/>
            <w:sz w:val="22"/>
            <w:szCs w:val="22"/>
            <w:vertAlign w:val="superscript"/>
          </w:rPr>
          <w:t>105</w:t>
        </w:r>
      </w:hyperlink>
      <w:r w:rsidRPr="008D3BAE">
        <w:rPr>
          <w:rFonts w:ascii="Calibri" w:hAnsi="Calibri" w:cs="Calibri"/>
          <w:color w:val="202122"/>
          <w:sz w:val="22"/>
          <w:szCs w:val="22"/>
        </w:rPr>
        <w:t>.</w:t>
      </w:r>
    </w:p>
    <w:p w14:paraId="05B6C895" w14:textId="528EFF5F" w:rsidR="008D3BAE" w:rsidRDefault="008D3BAE" w:rsidP="003C275D">
      <w:pPr>
        <w:pStyle w:val="NormalWeb"/>
        <w:shd w:val="clear" w:color="auto" w:fill="FFFFFF"/>
        <w:spacing w:before="0" w:beforeAutospacing="0" w:after="0" w:afterAutospacing="0"/>
        <w:jc w:val="both"/>
      </w:pPr>
      <w:r w:rsidRPr="008D3BAE">
        <w:rPr>
          <w:rFonts w:ascii="Calibri" w:hAnsi="Calibri" w:cs="Calibri"/>
          <w:color w:val="202122"/>
          <w:sz w:val="22"/>
          <w:szCs w:val="22"/>
        </w:rPr>
        <w:t>Depuis 1983, l'</w:t>
      </w:r>
      <w:hyperlink r:id="rId113" w:tooltip="Esclavage au Soudan" w:history="1">
        <w:r w:rsidRPr="008D3BAE">
          <w:rPr>
            <w:rStyle w:val="Lienhypertexte"/>
            <w:rFonts w:ascii="Calibri" w:eastAsiaTheme="majorEastAsia" w:hAnsi="Calibri" w:cs="Calibri"/>
            <w:color w:val="0B0080"/>
            <w:sz w:val="22"/>
            <w:szCs w:val="22"/>
          </w:rPr>
          <w:t>esclavage au Soudan</w:t>
        </w:r>
      </w:hyperlink>
      <w:r w:rsidRPr="008D3BAE">
        <w:rPr>
          <w:rFonts w:ascii="Calibri" w:hAnsi="Calibri" w:cs="Calibri"/>
          <w:color w:val="202122"/>
          <w:sz w:val="22"/>
          <w:szCs w:val="22"/>
        </w:rPr>
        <w:t> dans un contexte de guerre civile perdure avec la tentative d'imposition de la </w:t>
      </w:r>
      <w:hyperlink r:id="rId114" w:tooltip="Charia" w:history="1">
        <w:r w:rsidRPr="008D3BAE">
          <w:rPr>
            <w:rStyle w:val="Lienhypertexte"/>
            <w:rFonts w:ascii="Calibri" w:eastAsiaTheme="majorEastAsia" w:hAnsi="Calibri" w:cs="Calibri"/>
            <w:color w:val="0B0080"/>
            <w:sz w:val="22"/>
            <w:szCs w:val="22"/>
          </w:rPr>
          <w:t>charia</w:t>
        </w:r>
      </w:hyperlink>
      <w:r w:rsidRPr="008D3BAE">
        <w:rPr>
          <w:rFonts w:ascii="Calibri" w:hAnsi="Calibri" w:cs="Calibri"/>
          <w:color w:val="202122"/>
          <w:sz w:val="22"/>
          <w:szCs w:val="22"/>
        </w:rPr>
        <w:t> aux populations </w:t>
      </w:r>
      <w:hyperlink r:id="rId115" w:tooltip="Christianisme" w:history="1">
        <w:r w:rsidRPr="008D3BAE">
          <w:rPr>
            <w:rStyle w:val="Lienhypertexte"/>
            <w:rFonts w:ascii="Calibri" w:eastAsiaTheme="majorEastAsia" w:hAnsi="Calibri" w:cs="Calibri"/>
            <w:color w:val="0B0080"/>
            <w:sz w:val="22"/>
            <w:szCs w:val="22"/>
          </w:rPr>
          <w:t>chrétiennes</w:t>
        </w:r>
      </w:hyperlink>
      <w:r w:rsidRPr="008D3BAE">
        <w:rPr>
          <w:rFonts w:ascii="Calibri" w:hAnsi="Calibri" w:cs="Calibri"/>
          <w:color w:val="202122"/>
          <w:sz w:val="22"/>
          <w:szCs w:val="22"/>
        </w:rPr>
        <w:t> et </w:t>
      </w:r>
      <w:hyperlink r:id="rId116" w:tooltip="Animisme" w:history="1">
        <w:r w:rsidRPr="008D3BAE">
          <w:rPr>
            <w:rStyle w:val="Lienhypertexte"/>
            <w:rFonts w:ascii="Calibri" w:eastAsiaTheme="majorEastAsia" w:hAnsi="Calibri" w:cs="Calibri"/>
            <w:color w:val="0B0080"/>
            <w:sz w:val="22"/>
            <w:szCs w:val="22"/>
          </w:rPr>
          <w:t>animistes</w:t>
        </w:r>
      </w:hyperlink>
      <w:r w:rsidRPr="008D3BAE">
        <w:rPr>
          <w:rFonts w:ascii="Calibri" w:hAnsi="Calibri" w:cs="Calibri"/>
          <w:color w:val="202122"/>
          <w:sz w:val="22"/>
          <w:szCs w:val="22"/>
        </w:rPr>
        <w:t> du Soudan du Sud</w:t>
      </w:r>
      <w:hyperlink r:id="rId117" w:anchor="cite_note-:2-39" w:history="1">
        <w:r w:rsidRPr="008D3BAE">
          <w:rPr>
            <w:rStyle w:val="Lienhypertexte"/>
            <w:rFonts w:ascii="Calibri" w:eastAsiaTheme="majorEastAsia" w:hAnsi="Calibri" w:cs="Calibri"/>
            <w:color w:val="0B0080"/>
            <w:sz w:val="22"/>
            <w:szCs w:val="22"/>
            <w:vertAlign w:val="superscript"/>
          </w:rPr>
          <w:t>37</w:t>
        </w:r>
      </w:hyperlink>
      <w:r w:rsidR="003C275D">
        <w:t>.</w:t>
      </w:r>
    </w:p>
    <w:p w14:paraId="74D4A849" w14:textId="77777777" w:rsidR="003C275D" w:rsidRDefault="003C275D" w:rsidP="003C275D">
      <w:pPr>
        <w:pStyle w:val="NormalWeb"/>
        <w:shd w:val="clear" w:color="auto" w:fill="FFFFFF"/>
        <w:spacing w:before="0" w:beforeAutospacing="0" w:after="0" w:afterAutospacing="0"/>
        <w:jc w:val="both"/>
        <w:rPr>
          <w:rFonts w:ascii="Calibri" w:hAnsi="Calibri" w:cs="Calibri"/>
          <w:sz w:val="22"/>
          <w:szCs w:val="22"/>
        </w:rPr>
      </w:pPr>
    </w:p>
    <w:p w14:paraId="52E7D393" w14:textId="0D3C925D" w:rsidR="003C275D" w:rsidRPr="003C275D" w:rsidRDefault="003C275D" w:rsidP="003C275D">
      <w:pPr>
        <w:pStyle w:val="NormalWeb"/>
        <w:shd w:val="clear" w:color="auto" w:fill="FFFFFF"/>
        <w:spacing w:before="0" w:beforeAutospacing="0" w:after="0" w:afterAutospacing="0"/>
        <w:jc w:val="both"/>
        <w:rPr>
          <w:rFonts w:ascii="Calibri" w:hAnsi="Calibri" w:cs="Calibri"/>
          <w:color w:val="202122"/>
          <w:sz w:val="22"/>
          <w:szCs w:val="22"/>
        </w:rPr>
      </w:pPr>
      <w:r w:rsidRPr="003C275D">
        <w:rPr>
          <w:rFonts w:ascii="Calibri" w:hAnsi="Calibri" w:cs="Calibri"/>
          <w:sz w:val="22"/>
          <w:szCs w:val="22"/>
        </w:rPr>
        <w:t xml:space="preserve">Dans les pays du Golfe, </w:t>
      </w:r>
      <w:r>
        <w:rPr>
          <w:rFonts w:ascii="Calibri" w:hAnsi="Calibri" w:cs="Calibri"/>
          <w:sz w:val="22"/>
          <w:szCs w:val="22"/>
        </w:rPr>
        <w:t>des maîtres et employeurs</w:t>
      </w:r>
      <w:r w:rsidRPr="003C275D">
        <w:rPr>
          <w:rFonts w:ascii="Calibri" w:hAnsi="Calibri" w:cs="Calibri"/>
          <w:sz w:val="22"/>
          <w:szCs w:val="22"/>
        </w:rPr>
        <w:t xml:space="preserve"> croient avoir un droit de vie ou de mort sur leurs domestiques</w:t>
      </w:r>
      <w:r>
        <w:rPr>
          <w:rFonts w:ascii="Calibri" w:hAnsi="Calibri" w:cs="Calibri"/>
          <w:sz w:val="22"/>
          <w:szCs w:val="22"/>
        </w:rPr>
        <w:t>, ouvriers … (philippins, indiens, bangladeshis …).</w:t>
      </w:r>
    </w:p>
    <w:p w14:paraId="7227B5DD" w14:textId="77777777" w:rsidR="003C275D" w:rsidRDefault="003C275D" w:rsidP="00DE7878">
      <w:pPr>
        <w:spacing w:after="0" w:line="240" w:lineRule="auto"/>
      </w:pPr>
    </w:p>
    <w:p w14:paraId="46E8BD48" w14:textId="25743ADC" w:rsidR="00553FE4" w:rsidRDefault="00553FE4" w:rsidP="00553FE4">
      <w:pPr>
        <w:pStyle w:val="Titre2"/>
      </w:pPr>
      <w:bookmarkStart w:id="26" w:name="_Toc46467379"/>
      <w:r>
        <w:t>Dates clés de l’abolition de l’esclavage dans le monde</w:t>
      </w:r>
      <w:bookmarkEnd w:id="26"/>
    </w:p>
    <w:p w14:paraId="52A1B5F8" w14:textId="7702CFC1" w:rsidR="00507F48" w:rsidRDefault="00507F48" w:rsidP="00DE7878">
      <w:pPr>
        <w:spacing w:after="0" w:line="240" w:lineRule="auto"/>
      </w:pPr>
    </w:p>
    <w:p w14:paraId="722E246D" w14:textId="02C8BDA8" w:rsidR="00553FE4" w:rsidRDefault="00553FE4" w:rsidP="00553FE4">
      <w:pPr>
        <w:spacing w:after="0" w:line="240" w:lineRule="auto"/>
      </w:pPr>
      <w:r>
        <w:t>183</w:t>
      </w:r>
      <w:r w:rsidR="00765E4F">
        <w:t>3</w:t>
      </w:r>
      <w:r>
        <w:t> : Royaume-Uni.</w:t>
      </w:r>
      <w:r w:rsidR="00765E4F">
        <w:t xml:space="preserve"> Loi d’abolition progressive de l’esclavage dans les colonies britanniques.</w:t>
      </w:r>
    </w:p>
    <w:p w14:paraId="06AECE0D" w14:textId="562821C5" w:rsidR="00553FE4" w:rsidRDefault="00553FE4" w:rsidP="00553FE4">
      <w:pPr>
        <w:spacing w:after="0" w:line="240" w:lineRule="auto"/>
      </w:pPr>
      <w:r>
        <w:t>1848 : France</w:t>
      </w:r>
    </w:p>
    <w:p w14:paraId="320BD787" w14:textId="36E6EB80" w:rsidR="00553FE4" w:rsidRDefault="00553FE4" w:rsidP="00553FE4">
      <w:pPr>
        <w:spacing w:after="0" w:line="240" w:lineRule="auto"/>
      </w:pPr>
    </w:p>
    <w:p w14:paraId="53E55EF2" w14:textId="2E0DFE1D" w:rsidR="00765E4F" w:rsidRDefault="00A133D9" w:rsidP="00553FE4">
      <w:pPr>
        <w:spacing w:after="0" w:line="240" w:lineRule="auto"/>
      </w:pPr>
      <w:r>
        <w:t>C’est surtout la</w:t>
      </w:r>
      <w:r w:rsidR="00765E4F">
        <w:t xml:space="preserve"> colonisation occidentale</w:t>
      </w:r>
      <w:r>
        <w:t>, qui</w:t>
      </w:r>
      <w:r w:rsidR="00765E4F">
        <w:t xml:space="preserve"> a mis fin à l’esclavage dans tous les pays musulmans colonisés.</w:t>
      </w:r>
    </w:p>
    <w:p w14:paraId="2058976E" w14:textId="42048832" w:rsidR="00765E4F" w:rsidRDefault="00765E4F" w:rsidP="00553FE4">
      <w:pPr>
        <w:spacing w:after="0" w:line="240" w:lineRule="auto"/>
      </w:pPr>
    </w:p>
    <w:p w14:paraId="52A6A0BC" w14:textId="77777777" w:rsidR="00A133D9" w:rsidRPr="00A133D9" w:rsidRDefault="00A133D9" w:rsidP="00A133D9">
      <w:pPr>
        <w:numPr>
          <w:ilvl w:val="0"/>
          <w:numId w:val="2"/>
        </w:numPr>
        <w:shd w:val="clear" w:color="auto" w:fill="FFFFFF"/>
        <w:spacing w:after="0" w:line="240" w:lineRule="auto"/>
        <w:ind w:left="384"/>
        <w:rPr>
          <w:rFonts w:ascii="Calibri" w:hAnsi="Calibri" w:cs="Calibri"/>
          <w:color w:val="202122"/>
        </w:rPr>
      </w:pPr>
      <w:r w:rsidRPr="00A133D9">
        <w:rPr>
          <w:rFonts w:ascii="Calibri" w:hAnsi="Calibri" w:cs="Calibri"/>
          <w:color w:val="202122"/>
        </w:rPr>
        <w:t>1846 : abolition de l'esclavage en </w:t>
      </w:r>
      <w:hyperlink r:id="rId118" w:tooltip="Tunisie" w:history="1">
        <w:r w:rsidRPr="00A133D9">
          <w:rPr>
            <w:rStyle w:val="Lienhypertexte"/>
            <w:rFonts w:ascii="Calibri" w:hAnsi="Calibri" w:cs="Calibri"/>
            <w:color w:val="0B0080"/>
          </w:rPr>
          <w:t>Tunisie</w:t>
        </w:r>
      </w:hyperlink>
      <w:r w:rsidRPr="00A133D9">
        <w:rPr>
          <w:rFonts w:ascii="Calibri" w:hAnsi="Calibri" w:cs="Calibri"/>
          <w:color w:val="202122"/>
        </w:rPr>
        <w:t>,</w:t>
      </w:r>
    </w:p>
    <w:p w14:paraId="5D713E90" w14:textId="77777777" w:rsidR="00A133D9" w:rsidRPr="00A133D9" w:rsidRDefault="00A133D9" w:rsidP="00A133D9">
      <w:pPr>
        <w:numPr>
          <w:ilvl w:val="0"/>
          <w:numId w:val="2"/>
        </w:numPr>
        <w:shd w:val="clear" w:color="auto" w:fill="FFFFFF"/>
        <w:spacing w:after="0" w:line="240" w:lineRule="auto"/>
        <w:ind w:left="384"/>
        <w:rPr>
          <w:rFonts w:ascii="Calibri" w:hAnsi="Calibri" w:cs="Calibri"/>
          <w:color w:val="202122"/>
        </w:rPr>
      </w:pPr>
      <w:r w:rsidRPr="00A133D9">
        <w:rPr>
          <w:rFonts w:ascii="Calibri" w:hAnsi="Calibri" w:cs="Calibri"/>
          <w:color w:val="202122"/>
        </w:rPr>
        <w:t>1890 : abolition de l'esclavage en Tunisie par la France</w:t>
      </w:r>
    </w:p>
    <w:p w14:paraId="5C79F43A" w14:textId="77777777" w:rsidR="00A133D9" w:rsidRPr="00A133D9" w:rsidRDefault="00A133D9" w:rsidP="00A133D9">
      <w:pPr>
        <w:numPr>
          <w:ilvl w:val="0"/>
          <w:numId w:val="2"/>
        </w:numPr>
        <w:shd w:val="clear" w:color="auto" w:fill="FFFFFF"/>
        <w:spacing w:after="0" w:line="240" w:lineRule="auto"/>
        <w:ind w:left="384"/>
        <w:rPr>
          <w:rFonts w:ascii="Calibri" w:hAnsi="Calibri" w:cs="Calibri"/>
          <w:color w:val="202122"/>
        </w:rPr>
      </w:pPr>
      <w:r w:rsidRPr="00A133D9">
        <w:rPr>
          <w:rFonts w:ascii="Calibri" w:hAnsi="Calibri" w:cs="Calibri"/>
          <w:color w:val="202122"/>
        </w:rPr>
        <w:t>1848 : abolition de l'esclavage en </w:t>
      </w:r>
      <w:hyperlink r:id="rId119" w:tooltip="Algérie française" w:history="1">
        <w:r w:rsidRPr="00A133D9">
          <w:rPr>
            <w:rStyle w:val="Lienhypertexte"/>
            <w:rFonts w:ascii="Calibri" w:hAnsi="Calibri" w:cs="Calibri"/>
            <w:color w:val="0B0080"/>
          </w:rPr>
          <w:t>Algérie française</w:t>
        </w:r>
      </w:hyperlink>
      <w:r w:rsidRPr="00A133D9">
        <w:rPr>
          <w:rFonts w:ascii="Calibri" w:hAnsi="Calibri" w:cs="Calibri"/>
          <w:color w:val="202122"/>
        </w:rPr>
        <w:t>,</w:t>
      </w:r>
    </w:p>
    <w:p w14:paraId="4D9B2DB6" w14:textId="77777777" w:rsidR="00A133D9" w:rsidRPr="00A133D9" w:rsidRDefault="00A133D9" w:rsidP="00A133D9">
      <w:pPr>
        <w:numPr>
          <w:ilvl w:val="0"/>
          <w:numId w:val="2"/>
        </w:numPr>
        <w:shd w:val="clear" w:color="auto" w:fill="FFFFFF"/>
        <w:spacing w:after="0" w:line="240" w:lineRule="auto"/>
        <w:ind w:left="384"/>
        <w:rPr>
          <w:rFonts w:ascii="Calibri" w:hAnsi="Calibri" w:cs="Calibri"/>
          <w:color w:val="202122"/>
        </w:rPr>
      </w:pPr>
      <w:r w:rsidRPr="00A133D9">
        <w:rPr>
          <w:rFonts w:ascii="Calibri" w:hAnsi="Calibri" w:cs="Calibri"/>
          <w:color w:val="202122"/>
        </w:rPr>
        <w:t>1876 : abolition de l'esclavage en </w:t>
      </w:r>
      <w:hyperlink r:id="rId120" w:tooltip="Turquie" w:history="1">
        <w:r w:rsidRPr="00A133D9">
          <w:rPr>
            <w:rStyle w:val="Lienhypertexte"/>
            <w:rFonts w:ascii="Calibri" w:hAnsi="Calibri" w:cs="Calibri"/>
            <w:color w:val="0B0080"/>
          </w:rPr>
          <w:t>Turquie</w:t>
        </w:r>
      </w:hyperlink>
      <w:r w:rsidRPr="00A133D9">
        <w:rPr>
          <w:rFonts w:ascii="Calibri" w:hAnsi="Calibri" w:cs="Calibri"/>
          <w:color w:val="202122"/>
        </w:rPr>
        <w:t>,</w:t>
      </w:r>
    </w:p>
    <w:p w14:paraId="55357462" w14:textId="77777777" w:rsidR="00A133D9" w:rsidRPr="00A133D9" w:rsidRDefault="00DC02EB" w:rsidP="00A133D9">
      <w:pPr>
        <w:numPr>
          <w:ilvl w:val="0"/>
          <w:numId w:val="2"/>
        </w:numPr>
        <w:shd w:val="clear" w:color="auto" w:fill="FFFFFF"/>
        <w:spacing w:after="0" w:line="240" w:lineRule="auto"/>
        <w:ind w:left="384"/>
        <w:rPr>
          <w:rFonts w:ascii="Calibri" w:hAnsi="Calibri" w:cs="Calibri"/>
          <w:color w:val="202122"/>
        </w:rPr>
      </w:pPr>
      <w:hyperlink r:id="rId121" w:tooltip="1897" w:history="1">
        <w:r w:rsidR="00A133D9" w:rsidRPr="00A133D9">
          <w:rPr>
            <w:rStyle w:val="Lienhypertexte"/>
            <w:rFonts w:ascii="Calibri" w:hAnsi="Calibri" w:cs="Calibri"/>
            <w:color w:val="0B0080"/>
          </w:rPr>
          <w:t>1897</w:t>
        </w:r>
      </w:hyperlink>
      <w:r w:rsidR="00A133D9" w:rsidRPr="00A133D9">
        <w:rPr>
          <w:rFonts w:ascii="Calibri" w:hAnsi="Calibri" w:cs="Calibri"/>
          <w:color w:val="202122"/>
        </w:rPr>
        <w:t xml:space="preserve"> : </w:t>
      </w:r>
      <w:r w:rsidR="00A133D9" w:rsidRPr="00A133D9">
        <w:rPr>
          <w:rFonts w:ascii="Calibri" w:hAnsi="Calibri" w:cs="Calibri"/>
        </w:rPr>
        <w:t>l'administration coloniale britannique établit un protectorat sur le sultanat de </w:t>
      </w:r>
      <w:hyperlink r:id="rId122" w:tooltip="Zanzibar (sultanat)" w:history="1">
        <w:r w:rsidR="00A133D9" w:rsidRPr="00A133D9">
          <w:rPr>
            <w:rStyle w:val="Lienhypertexte"/>
            <w:rFonts w:ascii="Calibri" w:hAnsi="Calibri" w:cs="Calibri"/>
            <w:color w:val="auto"/>
          </w:rPr>
          <w:t>Zanzibar</w:t>
        </w:r>
      </w:hyperlink>
      <w:r w:rsidR="00A133D9" w:rsidRPr="00A133D9">
        <w:rPr>
          <w:rFonts w:ascii="Calibri" w:hAnsi="Calibri" w:cs="Calibri"/>
        </w:rPr>
        <w:t> dont l'économie était totalement fondée sur le trafic d'esclaves africains et y abolit l'esclavage</w:t>
      </w:r>
      <w:r w:rsidR="00A133D9" w:rsidRPr="00A133D9">
        <w:rPr>
          <w:rFonts w:ascii="Calibri" w:hAnsi="Calibri" w:cs="Calibri"/>
          <w:color w:val="202122"/>
        </w:rPr>
        <w:t>,</w:t>
      </w:r>
    </w:p>
    <w:p w14:paraId="7EBEC890" w14:textId="77777777" w:rsidR="00A133D9" w:rsidRPr="00A133D9" w:rsidRDefault="00A133D9" w:rsidP="00A133D9">
      <w:pPr>
        <w:numPr>
          <w:ilvl w:val="0"/>
          <w:numId w:val="2"/>
        </w:numPr>
        <w:shd w:val="clear" w:color="auto" w:fill="FFFFFF"/>
        <w:spacing w:after="0" w:line="240" w:lineRule="auto"/>
        <w:ind w:left="384"/>
        <w:rPr>
          <w:rFonts w:ascii="Calibri" w:hAnsi="Calibri" w:cs="Calibri"/>
          <w:color w:val="202122"/>
        </w:rPr>
      </w:pPr>
      <w:r w:rsidRPr="00A133D9">
        <w:rPr>
          <w:rFonts w:ascii="Calibri" w:hAnsi="Calibri" w:cs="Calibri"/>
          <w:color w:val="202122"/>
        </w:rPr>
        <w:t>1922 : abolition par la France de l'esclavage au </w:t>
      </w:r>
      <w:hyperlink r:id="rId123" w:tooltip="Maroc" w:history="1">
        <w:r w:rsidRPr="00A133D9">
          <w:rPr>
            <w:rStyle w:val="Lienhypertexte"/>
            <w:rFonts w:ascii="Calibri" w:hAnsi="Calibri" w:cs="Calibri"/>
            <w:color w:val="0B0080"/>
          </w:rPr>
          <w:t>Maroc</w:t>
        </w:r>
      </w:hyperlink>
      <w:r w:rsidRPr="00A133D9">
        <w:rPr>
          <w:rFonts w:ascii="Calibri" w:hAnsi="Calibri" w:cs="Calibri"/>
          <w:color w:val="202122"/>
        </w:rPr>
        <w:t>,</w:t>
      </w:r>
    </w:p>
    <w:p w14:paraId="78212AE7" w14:textId="77777777" w:rsidR="00A133D9" w:rsidRPr="00A133D9" w:rsidRDefault="00A133D9" w:rsidP="00A133D9">
      <w:pPr>
        <w:numPr>
          <w:ilvl w:val="0"/>
          <w:numId w:val="2"/>
        </w:numPr>
        <w:shd w:val="clear" w:color="auto" w:fill="FFFFFF"/>
        <w:spacing w:after="0" w:line="240" w:lineRule="auto"/>
        <w:ind w:left="384"/>
        <w:rPr>
          <w:rFonts w:ascii="Calibri" w:hAnsi="Calibri" w:cs="Calibri"/>
          <w:color w:val="202122"/>
        </w:rPr>
      </w:pPr>
      <w:r w:rsidRPr="00A133D9">
        <w:rPr>
          <w:rFonts w:ascii="Calibri" w:hAnsi="Calibri" w:cs="Calibri"/>
          <w:color w:val="202122"/>
        </w:rPr>
        <w:t>1923 : abolition de l'esclavage en </w:t>
      </w:r>
      <w:hyperlink r:id="rId124" w:tooltip="Afghanistan" w:history="1">
        <w:r w:rsidRPr="00A133D9">
          <w:rPr>
            <w:rStyle w:val="Lienhypertexte"/>
            <w:rFonts w:ascii="Calibri" w:hAnsi="Calibri" w:cs="Calibri"/>
            <w:color w:val="0B0080"/>
          </w:rPr>
          <w:t>Afghanistan</w:t>
        </w:r>
      </w:hyperlink>
      <w:r w:rsidRPr="00A133D9">
        <w:rPr>
          <w:rFonts w:ascii="Calibri" w:hAnsi="Calibri" w:cs="Calibri"/>
          <w:color w:val="202122"/>
        </w:rPr>
        <w:t>,</w:t>
      </w:r>
    </w:p>
    <w:p w14:paraId="2B77E405" w14:textId="77777777" w:rsidR="00A133D9" w:rsidRPr="00A133D9" w:rsidRDefault="00A133D9" w:rsidP="00A133D9">
      <w:pPr>
        <w:numPr>
          <w:ilvl w:val="0"/>
          <w:numId w:val="2"/>
        </w:numPr>
        <w:shd w:val="clear" w:color="auto" w:fill="FFFFFF"/>
        <w:spacing w:after="0" w:line="240" w:lineRule="auto"/>
        <w:ind w:left="384"/>
        <w:rPr>
          <w:rFonts w:ascii="Calibri" w:hAnsi="Calibri" w:cs="Calibri"/>
          <w:color w:val="202122"/>
        </w:rPr>
      </w:pPr>
      <w:r w:rsidRPr="00A133D9">
        <w:rPr>
          <w:rFonts w:ascii="Calibri" w:hAnsi="Calibri" w:cs="Calibri"/>
          <w:color w:val="202122"/>
        </w:rPr>
        <w:t>1924 : abolition de l'esclavage en </w:t>
      </w:r>
      <w:hyperlink r:id="rId125" w:tooltip="Irak" w:history="1">
        <w:r w:rsidRPr="00A133D9">
          <w:rPr>
            <w:rStyle w:val="Lienhypertexte"/>
            <w:rFonts w:ascii="Calibri" w:hAnsi="Calibri" w:cs="Calibri"/>
            <w:color w:val="0B0080"/>
          </w:rPr>
          <w:t>Irak</w:t>
        </w:r>
      </w:hyperlink>
      <w:r w:rsidRPr="00A133D9">
        <w:rPr>
          <w:rFonts w:ascii="Calibri" w:hAnsi="Calibri" w:cs="Calibri"/>
          <w:color w:val="202122"/>
        </w:rPr>
        <w:t>,</w:t>
      </w:r>
    </w:p>
    <w:p w14:paraId="31735049" w14:textId="77777777" w:rsidR="00A133D9" w:rsidRPr="00A133D9" w:rsidRDefault="00A133D9" w:rsidP="00A133D9">
      <w:pPr>
        <w:numPr>
          <w:ilvl w:val="0"/>
          <w:numId w:val="2"/>
        </w:numPr>
        <w:shd w:val="clear" w:color="auto" w:fill="FFFFFF"/>
        <w:spacing w:after="0" w:line="240" w:lineRule="auto"/>
        <w:ind w:left="384"/>
        <w:rPr>
          <w:rFonts w:ascii="Calibri" w:hAnsi="Calibri" w:cs="Calibri"/>
          <w:color w:val="202122"/>
        </w:rPr>
      </w:pPr>
      <w:r w:rsidRPr="00A133D9">
        <w:rPr>
          <w:rFonts w:ascii="Calibri" w:hAnsi="Calibri" w:cs="Calibri"/>
          <w:color w:val="202122"/>
        </w:rPr>
        <w:lastRenderedPageBreak/>
        <w:t>1929 : abolition de l'esclavage en </w:t>
      </w:r>
      <w:hyperlink r:id="rId126" w:tooltip="Émirat de Transjordanie" w:history="1">
        <w:r w:rsidRPr="00A133D9">
          <w:rPr>
            <w:rStyle w:val="Lienhypertexte"/>
            <w:rFonts w:ascii="Calibri" w:hAnsi="Calibri" w:cs="Calibri"/>
            <w:color w:val="0B0080"/>
          </w:rPr>
          <w:t>Transjordanie</w:t>
        </w:r>
      </w:hyperlink>
      <w:r w:rsidRPr="00A133D9">
        <w:rPr>
          <w:rFonts w:ascii="Calibri" w:hAnsi="Calibri" w:cs="Calibri"/>
          <w:color w:val="202122"/>
        </w:rPr>
        <w:t>,</w:t>
      </w:r>
    </w:p>
    <w:p w14:paraId="2FDBCA66" w14:textId="77777777" w:rsidR="00A133D9" w:rsidRPr="00A133D9" w:rsidRDefault="00A133D9" w:rsidP="00A133D9">
      <w:pPr>
        <w:numPr>
          <w:ilvl w:val="0"/>
          <w:numId w:val="2"/>
        </w:numPr>
        <w:shd w:val="clear" w:color="auto" w:fill="FFFFFF"/>
        <w:spacing w:after="0" w:line="240" w:lineRule="auto"/>
        <w:ind w:left="384"/>
        <w:rPr>
          <w:rFonts w:ascii="Calibri" w:hAnsi="Calibri" w:cs="Calibri"/>
          <w:color w:val="202122"/>
        </w:rPr>
      </w:pPr>
      <w:r w:rsidRPr="00A133D9">
        <w:rPr>
          <w:rFonts w:ascii="Calibri" w:hAnsi="Calibri" w:cs="Calibri"/>
          <w:color w:val="202122"/>
        </w:rPr>
        <w:t>1929 : abolition de l'esclavage en </w:t>
      </w:r>
      <w:hyperlink r:id="rId127" w:tooltip="Iran" w:history="1">
        <w:r w:rsidRPr="00A133D9">
          <w:rPr>
            <w:rStyle w:val="Lienhypertexte"/>
            <w:rFonts w:ascii="Calibri" w:hAnsi="Calibri" w:cs="Calibri"/>
            <w:color w:val="0B0080"/>
          </w:rPr>
          <w:t>Iran</w:t>
        </w:r>
      </w:hyperlink>
      <w:r w:rsidRPr="00A133D9">
        <w:rPr>
          <w:rFonts w:ascii="Calibri" w:hAnsi="Calibri" w:cs="Calibri"/>
          <w:color w:val="202122"/>
        </w:rPr>
        <w:t>,</w:t>
      </w:r>
    </w:p>
    <w:p w14:paraId="1DF088A4" w14:textId="77777777" w:rsidR="00A133D9" w:rsidRPr="00A133D9" w:rsidRDefault="00A133D9" w:rsidP="00A133D9">
      <w:pPr>
        <w:numPr>
          <w:ilvl w:val="0"/>
          <w:numId w:val="2"/>
        </w:numPr>
        <w:shd w:val="clear" w:color="auto" w:fill="FFFFFF"/>
        <w:spacing w:after="0" w:line="240" w:lineRule="auto"/>
        <w:ind w:left="384"/>
        <w:rPr>
          <w:rFonts w:ascii="Calibri" w:hAnsi="Calibri" w:cs="Calibri"/>
          <w:color w:val="202122"/>
        </w:rPr>
      </w:pPr>
      <w:r w:rsidRPr="00A133D9">
        <w:rPr>
          <w:rFonts w:ascii="Calibri" w:hAnsi="Calibri" w:cs="Calibri"/>
          <w:color w:val="202122"/>
        </w:rPr>
        <w:t>1937 : abolition de l'esclavage à </w:t>
      </w:r>
      <w:hyperlink r:id="rId128" w:tooltip="Bahreïn" w:history="1">
        <w:r w:rsidRPr="00A133D9">
          <w:rPr>
            <w:rStyle w:val="Lienhypertexte"/>
            <w:rFonts w:ascii="Calibri" w:hAnsi="Calibri" w:cs="Calibri"/>
            <w:color w:val="0B0080"/>
          </w:rPr>
          <w:t>Bahreïn</w:t>
        </w:r>
      </w:hyperlink>
      <w:r w:rsidRPr="00A133D9">
        <w:rPr>
          <w:rFonts w:ascii="Calibri" w:hAnsi="Calibri" w:cs="Calibri"/>
          <w:color w:val="202122"/>
        </w:rPr>
        <w:t>,</w:t>
      </w:r>
    </w:p>
    <w:p w14:paraId="2FB6D066" w14:textId="77777777" w:rsidR="00A133D9" w:rsidRPr="00A133D9" w:rsidRDefault="00A133D9" w:rsidP="00A133D9">
      <w:pPr>
        <w:numPr>
          <w:ilvl w:val="0"/>
          <w:numId w:val="2"/>
        </w:numPr>
        <w:shd w:val="clear" w:color="auto" w:fill="FFFFFF"/>
        <w:spacing w:after="0" w:line="240" w:lineRule="auto"/>
        <w:ind w:left="384"/>
        <w:rPr>
          <w:rFonts w:ascii="Calibri" w:hAnsi="Calibri" w:cs="Calibri"/>
          <w:color w:val="202122"/>
        </w:rPr>
      </w:pPr>
      <w:r w:rsidRPr="00A133D9">
        <w:rPr>
          <w:rFonts w:ascii="Calibri" w:hAnsi="Calibri" w:cs="Calibri"/>
          <w:color w:val="202122"/>
        </w:rPr>
        <w:t>1949 : abolition de l'esclavage au </w:t>
      </w:r>
      <w:hyperlink r:id="rId129" w:tooltip="Koweït" w:history="1">
        <w:r w:rsidRPr="00A133D9">
          <w:rPr>
            <w:rStyle w:val="Lienhypertexte"/>
            <w:rFonts w:ascii="Calibri" w:hAnsi="Calibri" w:cs="Calibri"/>
            <w:color w:val="0B0080"/>
          </w:rPr>
          <w:t>Koweït</w:t>
        </w:r>
      </w:hyperlink>
      <w:r w:rsidRPr="00A133D9">
        <w:rPr>
          <w:rFonts w:ascii="Calibri" w:hAnsi="Calibri" w:cs="Calibri"/>
          <w:color w:val="202122"/>
        </w:rPr>
        <w:t>,</w:t>
      </w:r>
    </w:p>
    <w:p w14:paraId="1365A436" w14:textId="06E5CB89" w:rsidR="00A133D9" w:rsidRDefault="00A133D9" w:rsidP="00A133D9">
      <w:pPr>
        <w:numPr>
          <w:ilvl w:val="0"/>
          <w:numId w:val="2"/>
        </w:numPr>
        <w:shd w:val="clear" w:color="auto" w:fill="FFFFFF"/>
        <w:spacing w:after="0" w:line="240" w:lineRule="auto"/>
        <w:ind w:left="384"/>
        <w:rPr>
          <w:rFonts w:ascii="Calibri" w:hAnsi="Calibri" w:cs="Calibri"/>
          <w:color w:val="202122"/>
        </w:rPr>
      </w:pPr>
      <w:r w:rsidRPr="00A133D9">
        <w:rPr>
          <w:rFonts w:ascii="Calibri" w:hAnsi="Calibri" w:cs="Calibri"/>
          <w:color w:val="202122"/>
        </w:rPr>
        <w:t>1952 : abolition de l'esclavage au </w:t>
      </w:r>
      <w:hyperlink r:id="rId130" w:tooltip="Qatar" w:history="1">
        <w:r w:rsidRPr="00A133D9">
          <w:rPr>
            <w:rStyle w:val="Lienhypertexte"/>
            <w:rFonts w:ascii="Calibri" w:hAnsi="Calibri" w:cs="Calibri"/>
            <w:color w:val="0B0080"/>
          </w:rPr>
          <w:t>Qatar</w:t>
        </w:r>
      </w:hyperlink>
      <w:r w:rsidRPr="00A133D9">
        <w:rPr>
          <w:rFonts w:ascii="Calibri" w:hAnsi="Calibri" w:cs="Calibri"/>
          <w:color w:val="202122"/>
        </w:rPr>
        <w:t>,</w:t>
      </w:r>
    </w:p>
    <w:p w14:paraId="38BE0197" w14:textId="3E72F3EF" w:rsidR="00A133D9" w:rsidRPr="00A133D9" w:rsidRDefault="00A133D9" w:rsidP="00A133D9">
      <w:pPr>
        <w:numPr>
          <w:ilvl w:val="0"/>
          <w:numId w:val="2"/>
        </w:numPr>
        <w:shd w:val="clear" w:color="auto" w:fill="FFFFFF"/>
        <w:spacing w:after="0" w:line="240" w:lineRule="auto"/>
        <w:ind w:left="384"/>
        <w:rPr>
          <w:rFonts w:ascii="Calibri" w:hAnsi="Calibri" w:cs="Calibri"/>
          <w:color w:val="202122"/>
        </w:rPr>
      </w:pPr>
      <w:r>
        <w:rPr>
          <w:rFonts w:ascii="Calibri" w:hAnsi="Calibri" w:cs="Calibri"/>
          <w:color w:val="202122"/>
        </w:rPr>
        <w:t xml:space="preserve">1962 : </w:t>
      </w:r>
      <w:r w:rsidRPr="00A133D9">
        <w:rPr>
          <w:rFonts w:ascii="Calibri" w:hAnsi="Calibri" w:cs="Calibri"/>
          <w:color w:val="202122"/>
        </w:rPr>
        <w:t>abolition de l'esclavage au </w:t>
      </w:r>
      <w:r>
        <w:rPr>
          <w:rFonts w:ascii="Calibri" w:hAnsi="Calibri" w:cs="Calibri"/>
          <w:color w:val="202122"/>
        </w:rPr>
        <w:t>Yémen,</w:t>
      </w:r>
    </w:p>
    <w:p w14:paraId="3D596636" w14:textId="77777777" w:rsidR="00A133D9" w:rsidRPr="00A133D9" w:rsidRDefault="00A133D9" w:rsidP="00A133D9">
      <w:pPr>
        <w:numPr>
          <w:ilvl w:val="0"/>
          <w:numId w:val="2"/>
        </w:numPr>
        <w:shd w:val="clear" w:color="auto" w:fill="FFFFFF"/>
        <w:spacing w:after="0" w:line="240" w:lineRule="auto"/>
        <w:ind w:left="384"/>
        <w:rPr>
          <w:rFonts w:ascii="Calibri" w:hAnsi="Calibri" w:cs="Calibri"/>
          <w:color w:val="202122"/>
        </w:rPr>
      </w:pPr>
      <w:r w:rsidRPr="00A133D9">
        <w:rPr>
          <w:rFonts w:ascii="Calibri" w:hAnsi="Calibri" w:cs="Calibri"/>
          <w:color w:val="202122"/>
        </w:rPr>
        <w:t>1968 : abolition de l'esclavage en </w:t>
      </w:r>
      <w:hyperlink r:id="rId131" w:tooltip="Arabie saoudite" w:history="1">
        <w:r w:rsidRPr="00A133D9">
          <w:rPr>
            <w:rStyle w:val="Lienhypertexte"/>
            <w:rFonts w:ascii="Calibri" w:hAnsi="Calibri" w:cs="Calibri"/>
            <w:color w:val="0B0080"/>
          </w:rPr>
          <w:t>Arabie saoudite</w:t>
        </w:r>
      </w:hyperlink>
      <w:r w:rsidRPr="00A133D9">
        <w:rPr>
          <w:rFonts w:ascii="Calibri" w:hAnsi="Calibri" w:cs="Calibri"/>
          <w:color w:val="202122"/>
        </w:rPr>
        <w:t>,</w:t>
      </w:r>
    </w:p>
    <w:p w14:paraId="29B3011B" w14:textId="77777777" w:rsidR="00A133D9" w:rsidRPr="00A133D9" w:rsidRDefault="00A133D9" w:rsidP="00A133D9">
      <w:pPr>
        <w:numPr>
          <w:ilvl w:val="0"/>
          <w:numId w:val="2"/>
        </w:numPr>
        <w:shd w:val="clear" w:color="auto" w:fill="FFFFFF"/>
        <w:spacing w:after="0" w:line="240" w:lineRule="auto"/>
        <w:ind w:left="384"/>
        <w:rPr>
          <w:rFonts w:ascii="Calibri" w:hAnsi="Calibri" w:cs="Calibri"/>
          <w:color w:val="202122"/>
        </w:rPr>
      </w:pPr>
      <w:r w:rsidRPr="00A133D9">
        <w:rPr>
          <w:rFonts w:ascii="Calibri" w:hAnsi="Calibri" w:cs="Calibri"/>
          <w:color w:val="202122"/>
        </w:rPr>
        <w:t>1970 : abolition de l'esclavage à </w:t>
      </w:r>
      <w:hyperlink r:id="rId132" w:tooltip="Oman" w:history="1">
        <w:r w:rsidRPr="00A133D9">
          <w:rPr>
            <w:rStyle w:val="Lienhypertexte"/>
            <w:rFonts w:ascii="Calibri" w:hAnsi="Calibri" w:cs="Calibri"/>
            <w:color w:val="0B0080"/>
          </w:rPr>
          <w:t>Oman</w:t>
        </w:r>
      </w:hyperlink>
      <w:r w:rsidRPr="00A133D9">
        <w:rPr>
          <w:rFonts w:ascii="Calibri" w:hAnsi="Calibri" w:cs="Calibri"/>
          <w:color w:val="202122"/>
        </w:rPr>
        <w:t>.</w:t>
      </w:r>
    </w:p>
    <w:p w14:paraId="533E3A54" w14:textId="1216460E" w:rsidR="00A133D9" w:rsidRDefault="00A133D9" w:rsidP="00A133D9">
      <w:pPr>
        <w:numPr>
          <w:ilvl w:val="0"/>
          <w:numId w:val="2"/>
        </w:numPr>
        <w:shd w:val="clear" w:color="auto" w:fill="FFFFFF"/>
        <w:spacing w:after="0" w:line="240" w:lineRule="auto"/>
        <w:ind w:left="384"/>
        <w:rPr>
          <w:rFonts w:ascii="Calibri" w:hAnsi="Calibri" w:cs="Calibri"/>
          <w:color w:val="202122"/>
        </w:rPr>
      </w:pPr>
      <w:r w:rsidRPr="00A133D9">
        <w:rPr>
          <w:rFonts w:ascii="Calibri" w:hAnsi="Calibri" w:cs="Calibri"/>
          <w:color w:val="202122"/>
        </w:rPr>
        <w:t>1980 : la </w:t>
      </w:r>
      <w:hyperlink r:id="rId133" w:tooltip="Mauritanie" w:history="1">
        <w:r w:rsidRPr="00A133D9">
          <w:rPr>
            <w:rStyle w:val="Lienhypertexte"/>
            <w:rFonts w:ascii="Calibri" w:hAnsi="Calibri" w:cs="Calibri"/>
            <w:color w:val="0B0080"/>
          </w:rPr>
          <w:t>Mauritanie</w:t>
        </w:r>
      </w:hyperlink>
      <w:r w:rsidRPr="00A133D9">
        <w:rPr>
          <w:rFonts w:ascii="Calibri" w:hAnsi="Calibri" w:cs="Calibri"/>
          <w:color w:val="202122"/>
        </w:rPr>
        <w:t> </w:t>
      </w:r>
      <w:r w:rsidRPr="00A133D9">
        <w:rPr>
          <w:rFonts w:ascii="Calibri" w:hAnsi="Calibri" w:cs="Calibri"/>
        </w:rPr>
        <w:t>est</w:t>
      </w:r>
      <w:r>
        <w:rPr>
          <w:rFonts w:ascii="Calibri" w:hAnsi="Calibri" w:cs="Calibri"/>
        </w:rPr>
        <w:t xml:space="preserve"> probablement</w:t>
      </w:r>
      <w:r w:rsidRPr="00A133D9">
        <w:rPr>
          <w:rFonts w:ascii="Calibri" w:hAnsi="Calibri" w:cs="Calibri"/>
        </w:rPr>
        <w:t xml:space="preserve"> le dernier pays à abolir l'esclavage. Cependant, il restait au moins 100 000 esclaves dans ce pays en 2002</w:t>
      </w:r>
      <w:hyperlink r:id="rId134" w:anchor="cite_note-104" w:history="1">
        <w:r w:rsidRPr="00A133D9">
          <w:rPr>
            <w:rStyle w:val="Lienhypertexte"/>
            <w:rFonts w:ascii="Calibri" w:hAnsi="Calibri" w:cs="Calibri"/>
            <w:color w:val="0B0080"/>
            <w:vertAlign w:val="superscript"/>
          </w:rPr>
          <w:t>102</w:t>
        </w:r>
      </w:hyperlink>
      <w:r w:rsidRPr="00A133D9">
        <w:rPr>
          <w:rFonts w:ascii="Calibri" w:hAnsi="Calibri" w:cs="Calibri"/>
          <w:color w:val="202122"/>
          <w:vertAlign w:val="superscript"/>
        </w:rPr>
        <w:t>,</w:t>
      </w:r>
      <w:hyperlink r:id="rId135" w:anchor="cite_note-105" w:history="1">
        <w:r w:rsidRPr="00A133D9">
          <w:rPr>
            <w:rStyle w:val="Lienhypertexte"/>
            <w:rFonts w:ascii="Calibri" w:hAnsi="Calibri" w:cs="Calibri"/>
            <w:color w:val="0B0080"/>
            <w:vertAlign w:val="superscript"/>
          </w:rPr>
          <w:t>103</w:t>
        </w:r>
      </w:hyperlink>
      <w:r w:rsidRPr="00A133D9">
        <w:rPr>
          <w:rFonts w:ascii="Calibri" w:hAnsi="Calibri" w:cs="Calibri"/>
          <w:color w:val="202122"/>
        </w:rPr>
        <w:t>.</w:t>
      </w:r>
    </w:p>
    <w:p w14:paraId="679559FB" w14:textId="06822F4E" w:rsidR="00A133D9" w:rsidRPr="00A133D9" w:rsidRDefault="00A133D9" w:rsidP="00A133D9">
      <w:pPr>
        <w:numPr>
          <w:ilvl w:val="0"/>
          <w:numId w:val="2"/>
        </w:numPr>
        <w:shd w:val="clear" w:color="auto" w:fill="FFFFFF"/>
        <w:spacing w:after="0" w:line="240" w:lineRule="auto"/>
        <w:ind w:left="384"/>
        <w:rPr>
          <w:rFonts w:ascii="Calibri" w:hAnsi="Calibri" w:cs="Calibri"/>
        </w:rPr>
      </w:pPr>
      <w:r w:rsidRPr="00A133D9">
        <w:rPr>
          <w:rFonts w:ascii="Calibri" w:hAnsi="Calibri" w:cs="Calibri"/>
        </w:rPr>
        <w:t>1992 : abolition de l'esclavage au Pakistan,</w:t>
      </w:r>
    </w:p>
    <w:p w14:paraId="4B5D759D" w14:textId="72F8F3F4" w:rsidR="00A133D9" w:rsidRPr="00A133D9" w:rsidRDefault="00A133D9" w:rsidP="00A133D9">
      <w:pPr>
        <w:numPr>
          <w:ilvl w:val="0"/>
          <w:numId w:val="2"/>
        </w:numPr>
        <w:shd w:val="clear" w:color="auto" w:fill="FFFFFF"/>
        <w:spacing w:after="0" w:line="240" w:lineRule="auto"/>
        <w:ind w:left="384"/>
        <w:rPr>
          <w:rFonts w:ascii="Calibri" w:hAnsi="Calibri" w:cs="Calibri"/>
        </w:rPr>
      </w:pPr>
      <w:r w:rsidRPr="00A133D9">
        <w:rPr>
          <w:rFonts w:ascii="Calibri" w:hAnsi="Calibri" w:cs="Calibri"/>
        </w:rPr>
        <w:t>2003 : abolition de l'esclavage au Niger.</w:t>
      </w:r>
    </w:p>
    <w:p w14:paraId="3BAB987B" w14:textId="462045C8" w:rsidR="00553FE4" w:rsidRDefault="00553FE4" w:rsidP="00553FE4">
      <w:pPr>
        <w:spacing w:after="0" w:line="240" w:lineRule="auto"/>
      </w:pPr>
    </w:p>
    <w:p w14:paraId="5F21D39C" w14:textId="653D4702" w:rsidR="00393B51" w:rsidRDefault="00393B51" w:rsidP="00393B51">
      <w:pPr>
        <w:pStyle w:val="Titre2"/>
      </w:pPr>
      <w:bookmarkStart w:id="27" w:name="_Toc46467380"/>
      <w:r>
        <w:t>La persistance de l’esclavage au 21° siècle</w:t>
      </w:r>
      <w:bookmarkEnd w:id="27"/>
    </w:p>
    <w:p w14:paraId="70D63DC4" w14:textId="77777777" w:rsidR="00393B51" w:rsidRDefault="00393B51" w:rsidP="00553FE4">
      <w:pPr>
        <w:spacing w:after="0" w:line="240" w:lineRule="auto"/>
      </w:pPr>
    </w:p>
    <w:p w14:paraId="41E9040B" w14:textId="7E1BF17B" w:rsidR="00553FE4" w:rsidRDefault="00553FE4" w:rsidP="00765E4F">
      <w:pPr>
        <w:spacing w:after="0" w:line="240" w:lineRule="auto"/>
        <w:jc w:val="both"/>
      </w:pPr>
      <w:r>
        <w:t>Aujourd'hui, malgré l'abolition officielle, l'esclavage est toujours pratiqué en Arabie Saoudite, au Qatar, en Mauritanie, au Nigeria, au Soudan, au Niger, etc.</w:t>
      </w:r>
    </w:p>
    <w:p w14:paraId="110BF093" w14:textId="747ECD4F" w:rsidR="00765E4F" w:rsidRDefault="00765E4F" w:rsidP="00553FE4">
      <w:pPr>
        <w:spacing w:after="0" w:line="240" w:lineRule="auto"/>
      </w:pPr>
    </w:p>
    <w:p w14:paraId="3F975752" w14:textId="049A8302" w:rsidR="00730A9F" w:rsidRDefault="00730A9F" w:rsidP="00553FE4">
      <w:pPr>
        <w:spacing w:after="0" w:line="240" w:lineRule="auto"/>
      </w:pPr>
      <w:r>
        <w:t xml:space="preserve">Dans les </w:t>
      </w:r>
      <w:r w:rsidRPr="00730A9F">
        <w:t>Pays du Golfe</w:t>
      </w:r>
      <w:r>
        <w:t>,</w:t>
      </w:r>
      <w:r w:rsidRPr="00730A9F">
        <w:t xml:space="preserve"> on "oublie" souvent d'y payer les travailleurs asiatiques et on leur confisque leurs passeports, les privant ainsi de leur liberté d'aller et venir. On pou</w:t>
      </w:r>
      <w:r>
        <w:t>r</w:t>
      </w:r>
      <w:r w:rsidRPr="00730A9F">
        <w:t>rait donc parler d'un esclavage de fait</w:t>
      </w:r>
      <w:r w:rsidR="003567F2">
        <w:t xml:space="preserve"> (Hubert</w:t>
      </w:r>
      <w:r w:rsidR="00393B51">
        <w:t xml:space="preserve"> Delanoy</w:t>
      </w:r>
      <w:r w:rsidR="003567F2">
        <w:t>)</w:t>
      </w:r>
      <w:r w:rsidR="00393B51">
        <w:rPr>
          <w:rStyle w:val="Appelnotedebasdep"/>
        </w:rPr>
        <w:footnoteReference w:id="47"/>
      </w:r>
      <w:r w:rsidRPr="00730A9F">
        <w:t>.</w:t>
      </w:r>
    </w:p>
    <w:p w14:paraId="3F39872A" w14:textId="77777777" w:rsidR="00730A9F" w:rsidRDefault="00730A9F" w:rsidP="00553FE4">
      <w:pPr>
        <w:spacing w:after="0" w:line="240" w:lineRule="auto"/>
      </w:pPr>
    </w:p>
    <w:p w14:paraId="5214A0E6" w14:textId="47FD836D" w:rsidR="00765E4F" w:rsidRDefault="00765E4F" w:rsidP="00393B51">
      <w:pPr>
        <w:pStyle w:val="Titre2"/>
      </w:pPr>
      <w:bookmarkStart w:id="28" w:name="_Toc46467381"/>
      <w:r w:rsidRPr="00765E4F">
        <w:t>L’esclavage en Mauritanie</w:t>
      </w:r>
      <w:bookmarkEnd w:id="28"/>
    </w:p>
    <w:p w14:paraId="78D82296" w14:textId="16B3D020" w:rsidR="00765E4F" w:rsidRDefault="00765E4F" w:rsidP="00553FE4">
      <w:pPr>
        <w:spacing w:after="0" w:line="240" w:lineRule="auto"/>
      </w:pPr>
    </w:p>
    <w:p w14:paraId="0B442A61" w14:textId="37DCC4D1" w:rsidR="00765E4F" w:rsidRDefault="00765E4F" w:rsidP="00765E4F">
      <w:pPr>
        <w:spacing w:after="0" w:line="240" w:lineRule="auto"/>
        <w:jc w:val="both"/>
        <w:rPr>
          <w:rFonts w:ascii="Calibri" w:hAnsi="Calibri" w:cs="Calibri"/>
          <w:color w:val="202122"/>
          <w:shd w:val="clear" w:color="auto" w:fill="FFFFFF"/>
        </w:rPr>
      </w:pPr>
      <w:r w:rsidRPr="00765E4F">
        <w:rPr>
          <w:rFonts w:ascii="Calibri" w:hAnsi="Calibri" w:cs="Calibri"/>
          <w:color w:val="202122"/>
          <w:shd w:val="clear" w:color="auto" w:fill="FFFFFF"/>
        </w:rPr>
        <w:t>Elle a été abolie au </w:t>
      </w:r>
      <w:r w:rsidRPr="00765E4F">
        <w:rPr>
          <w:rStyle w:val="romain"/>
          <w:rFonts w:ascii="Calibri" w:hAnsi="Calibri" w:cs="Calibri"/>
          <w:smallCaps/>
        </w:rPr>
        <w:t>xx</w:t>
      </w:r>
      <w:r w:rsidRPr="00765E4F">
        <w:rPr>
          <w:rFonts w:ascii="Calibri" w:hAnsi="Calibri" w:cs="Calibri"/>
          <w:vertAlign w:val="superscript"/>
        </w:rPr>
        <w:t>e</w:t>
      </w:r>
      <w:r w:rsidRPr="00765E4F">
        <w:rPr>
          <w:rFonts w:ascii="Calibri" w:hAnsi="Calibri" w:cs="Calibri"/>
          <w:color w:val="202122"/>
          <w:shd w:val="clear" w:color="auto" w:fill="FFFFFF"/>
        </w:rPr>
        <w:t> siècle, la première fois en </w:t>
      </w:r>
      <w:hyperlink r:id="rId136" w:tooltip="1905" w:history="1">
        <w:r w:rsidRPr="00765E4F">
          <w:rPr>
            <w:rStyle w:val="Lienhypertexte"/>
            <w:rFonts w:ascii="Calibri" w:hAnsi="Calibri" w:cs="Calibri"/>
            <w:color w:val="0B0080"/>
            <w:shd w:val="clear" w:color="auto" w:fill="FFFFFF"/>
          </w:rPr>
          <w:t>1905</w:t>
        </w:r>
      </w:hyperlink>
      <w:r w:rsidRPr="00765E4F">
        <w:rPr>
          <w:rFonts w:ascii="Calibri" w:hAnsi="Calibri" w:cs="Calibri"/>
          <w:color w:val="202122"/>
          <w:shd w:val="clear" w:color="auto" w:fill="FFFFFF"/>
        </w:rPr>
        <w:t> par un décret des </w:t>
      </w:r>
      <w:hyperlink r:id="rId137" w:tooltip="Afrique-Occidentale française" w:history="1">
        <w:r w:rsidRPr="00765E4F">
          <w:rPr>
            <w:rStyle w:val="Lienhypertexte"/>
            <w:rFonts w:ascii="Calibri" w:hAnsi="Calibri" w:cs="Calibri"/>
            <w:color w:val="0B0080"/>
            <w:shd w:val="clear" w:color="auto" w:fill="FFFFFF"/>
          </w:rPr>
          <w:t>autorités coloniales françaises</w:t>
        </w:r>
      </w:hyperlink>
      <w:r w:rsidRPr="00765E4F">
        <w:rPr>
          <w:rFonts w:ascii="Calibri" w:hAnsi="Calibri" w:cs="Calibri"/>
          <w:color w:val="202122"/>
          <w:shd w:val="clear" w:color="auto" w:fill="FFFFFF"/>
        </w:rPr>
        <w:t>. La </w:t>
      </w:r>
      <w:hyperlink r:id="rId138" w:tooltip="Constitution de la Mauritanie" w:history="1">
        <w:r w:rsidRPr="00765E4F">
          <w:rPr>
            <w:rStyle w:val="Lienhypertexte"/>
            <w:rFonts w:ascii="Calibri" w:hAnsi="Calibri" w:cs="Calibri"/>
            <w:color w:val="0B0080"/>
            <w:shd w:val="clear" w:color="auto" w:fill="FFFFFF"/>
          </w:rPr>
          <w:t>Constitution de la Mauritanie</w:t>
        </w:r>
      </w:hyperlink>
      <w:r w:rsidRPr="00765E4F">
        <w:rPr>
          <w:rFonts w:ascii="Calibri" w:hAnsi="Calibri" w:cs="Calibri"/>
          <w:color w:val="202122"/>
          <w:shd w:val="clear" w:color="auto" w:fill="FFFFFF"/>
        </w:rPr>
        <w:t> de </w:t>
      </w:r>
      <w:hyperlink r:id="rId139" w:tooltip="1961" w:history="1">
        <w:r w:rsidRPr="00765E4F">
          <w:rPr>
            <w:rStyle w:val="Lienhypertexte"/>
            <w:rFonts w:ascii="Calibri" w:hAnsi="Calibri" w:cs="Calibri"/>
            <w:color w:val="0B0080"/>
            <w:shd w:val="clear" w:color="auto" w:fill="FFFFFF"/>
          </w:rPr>
          <w:t>1961</w:t>
        </w:r>
      </w:hyperlink>
      <w:r w:rsidRPr="00765E4F">
        <w:rPr>
          <w:rFonts w:ascii="Calibri" w:hAnsi="Calibri" w:cs="Calibri"/>
          <w:color w:val="202122"/>
          <w:shd w:val="clear" w:color="auto" w:fill="FFFFFF"/>
        </w:rPr>
        <w:t> proclame l'égalité entre les citoyens</w:t>
      </w:r>
      <w:hyperlink r:id="rId140" w:anchor="cite_note-4" w:history="1">
        <w:r w:rsidRPr="00765E4F">
          <w:rPr>
            <w:rStyle w:val="Lienhypertexte"/>
            <w:rFonts w:ascii="Calibri" w:hAnsi="Calibri" w:cs="Calibri"/>
            <w:color w:val="0B0080"/>
            <w:shd w:val="clear" w:color="auto" w:fill="FFFFFF"/>
            <w:vertAlign w:val="superscript"/>
          </w:rPr>
          <w:t>4</w:t>
        </w:r>
      </w:hyperlink>
      <w:r w:rsidRPr="00765E4F">
        <w:rPr>
          <w:rFonts w:ascii="Calibri" w:hAnsi="Calibri" w:cs="Calibri"/>
          <w:color w:val="202122"/>
          <w:shd w:val="clear" w:color="auto" w:fill="FFFFFF"/>
        </w:rPr>
        <w:t> mais ne mentionne pas l'esclavage. En </w:t>
      </w:r>
      <w:hyperlink r:id="rId141" w:tooltip="1980" w:history="1">
        <w:r w:rsidRPr="00765E4F">
          <w:rPr>
            <w:rStyle w:val="Lienhypertexte"/>
            <w:rFonts w:ascii="Calibri" w:hAnsi="Calibri" w:cs="Calibri"/>
            <w:color w:val="0B0080"/>
            <w:shd w:val="clear" w:color="auto" w:fill="FFFFFF"/>
          </w:rPr>
          <w:t>1980</w:t>
        </w:r>
      </w:hyperlink>
      <w:r w:rsidRPr="00765E4F">
        <w:rPr>
          <w:rFonts w:ascii="Calibri" w:hAnsi="Calibri" w:cs="Calibri"/>
          <w:color w:val="202122"/>
          <w:shd w:val="clear" w:color="auto" w:fill="FFFFFF"/>
        </w:rPr>
        <w:t>, le Comité militaire de salut national présidé par </w:t>
      </w:r>
      <w:hyperlink r:id="rId142" w:tooltip="Mohamed Khouna Ould Haidalla" w:history="1">
        <w:r w:rsidRPr="00765E4F">
          <w:rPr>
            <w:rStyle w:val="Lienhypertexte"/>
            <w:rFonts w:ascii="Calibri" w:hAnsi="Calibri" w:cs="Calibri"/>
            <w:color w:val="0B0080"/>
            <w:shd w:val="clear" w:color="auto" w:fill="FFFFFF"/>
          </w:rPr>
          <w:t>Mohamed Khouna Ould Haidalla</w:t>
        </w:r>
      </w:hyperlink>
      <w:r w:rsidRPr="00765E4F">
        <w:rPr>
          <w:rFonts w:ascii="Calibri" w:hAnsi="Calibri" w:cs="Calibri"/>
          <w:color w:val="202122"/>
          <w:shd w:val="clear" w:color="auto" w:fill="FFFFFF"/>
        </w:rPr>
        <w:t> fait adopter la </w:t>
      </w:r>
      <w:hyperlink r:id="rId143" w:tooltip="Charia" w:history="1">
        <w:r w:rsidRPr="00765E4F">
          <w:rPr>
            <w:rStyle w:val="Lienhypertexte"/>
            <w:rFonts w:ascii="Calibri" w:hAnsi="Calibri" w:cs="Calibri"/>
            <w:color w:val="0B0080"/>
            <w:shd w:val="clear" w:color="auto" w:fill="FFFFFF"/>
          </w:rPr>
          <w:t>charia</w:t>
        </w:r>
      </w:hyperlink>
      <w:r w:rsidRPr="00765E4F">
        <w:rPr>
          <w:rFonts w:ascii="Calibri" w:hAnsi="Calibri" w:cs="Calibri"/>
          <w:color w:val="202122"/>
          <w:shd w:val="clear" w:color="auto" w:fill="FFFFFF"/>
        </w:rPr>
        <w:t xml:space="preserve">, les textes juridiques fondamentaux sont révisés par les jurisconsultes pour être mis en conformité et </w:t>
      </w:r>
      <w:r w:rsidRPr="00765E4F">
        <w:rPr>
          <w:rFonts w:ascii="Calibri" w:hAnsi="Calibri" w:cs="Calibri"/>
          <w:b/>
          <w:bCs/>
          <w:color w:val="202122"/>
          <w:shd w:val="clear" w:color="auto" w:fill="FFFFFF"/>
        </w:rPr>
        <w:t>il en résulte entre autres l’ordonnance </w:t>
      </w:r>
      <w:r w:rsidRPr="00765E4F">
        <w:rPr>
          <w:rFonts w:ascii="Calibri" w:hAnsi="Calibri" w:cs="Calibri"/>
          <w:b/>
          <w:bCs/>
        </w:rPr>
        <w:t>n</w:t>
      </w:r>
      <w:r w:rsidRPr="00765E4F">
        <w:rPr>
          <w:rFonts w:ascii="Calibri" w:hAnsi="Calibri" w:cs="Calibri"/>
          <w:b/>
          <w:bCs/>
          <w:vertAlign w:val="superscript"/>
        </w:rPr>
        <w:t>o</w:t>
      </w:r>
      <w:r w:rsidRPr="00765E4F">
        <w:rPr>
          <w:rFonts w:ascii="Calibri" w:hAnsi="Calibri" w:cs="Calibri"/>
          <w:b/>
          <w:bCs/>
          <w:color w:val="202122"/>
          <w:shd w:val="clear" w:color="auto" w:fill="FFFFFF"/>
        </w:rPr>
        <w:t> 081-234 du </w:t>
      </w:r>
      <w:r w:rsidRPr="00765E4F">
        <w:rPr>
          <w:rFonts w:ascii="Calibri" w:hAnsi="Calibri" w:cs="Calibri"/>
          <w:b/>
          <w:bCs/>
        </w:rPr>
        <w:t>9 novembre 1981</w:t>
      </w:r>
      <w:r w:rsidRPr="00765E4F">
        <w:rPr>
          <w:rFonts w:ascii="Calibri" w:hAnsi="Calibri" w:cs="Calibri"/>
          <w:b/>
          <w:bCs/>
          <w:color w:val="202122"/>
          <w:shd w:val="clear" w:color="auto" w:fill="FFFFFF"/>
        </w:rPr>
        <w:t> abolissant officiellement l'esclavage</w:t>
      </w:r>
      <w:r>
        <w:rPr>
          <w:rFonts w:ascii="Calibri" w:hAnsi="Calibri" w:cs="Calibri"/>
          <w:color w:val="202122"/>
          <w:shd w:val="clear" w:color="auto" w:fill="FFFFFF"/>
        </w:rPr>
        <w:t>.</w:t>
      </w:r>
    </w:p>
    <w:p w14:paraId="2B776430" w14:textId="4FFCF8F0" w:rsidR="00765E4F" w:rsidRPr="00765E4F" w:rsidRDefault="00765E4F" w:rsidP="00765E4F">
      <w:pPr>
        <w:spacing w:after="0" w:line="240" w:lineRule="auto"/>
        <w:jc w:val="both"/>
        <w:rPr>
          <w:rFonts w:ascii="Calibri" w:hAnsi="Calibri" w:cs="Calibri"/>
        </w:rPr>
      </w:pPr>
      <w:r w:rsidRPr="00765E4F">
        <w:rPr>
          <w:rFonts w:ascii="Calibri" w:hAnsi="Calibri" w:cs="Calibri"/>
        </w:rPr>
        <w:t>Malgré ces abolitions et les estimations officielles, sociologues, historiens et associations des droits de l'homme considèrent que l'esclavage héréditaire persiste au sein de la société mauritanienne : privation de libertés dès la naissance, maltraitances, trafics d'êtres humains et viols</w:t>
      </w:r>
      <w:r>
        <w:rPr>
          <w:rFonts w:ascii="Calibri" w:hAnsi="Calibri" w:cs="Calibri"/>
        </w:rPr>
        <w:t>.</w:t>
      </w:r>
    </w:p>
    <w:p w14:paraId="0DFA3D7D" w14:textId="77777777" w:rsidR="00765E4F" w:rsidRDefault="00765E4F" w:rsidP="00553FE4">
      <w:pPr>
        <w:spacing w:after="0" w:line="240" w:lineRule="auto"/>
      </w:pPr>
    </w:p>
    <w:p w14:paraId="35F5E70D" w14:textId="2B32F14A" w:rsidR="00507F48" w:rsidRDefault="00765E4F" w:rsidP="00DE7878">
      <w:pPr>
        <w:spacing w:after="0" w:line="240" w:lineRule="auto"/>
      </w:pPr>
      <w:r>
        <w:t xml:space="preserve">Sources : a) </w:t>
      </w:r>
      <w:r w:rsidRPr="00765E4F">
        <w:rPr>
          <w:i/>
          <w:iCs/>
        </w:rPr>
        <w:t>Chronologie de l'abolition de l'esclavage</w:t>
      </w:r>
      <w:r w:rsidRPr="00765E4F">
        <w:t xml:space="preserve">, </w:t>
      </w:r>
      <w:hyperlink r:id="rId144" w:history="1">
        <w:r w:rsidRPr="00A804C9">
          <w:rPr>
            <w:rStyle w:val="Lienhypertexte"/>
          </w:rPr>
          <w:t>https://fr.wikipedia.org/wiki/Chronologie_de_l%27abolition_de_l%27esclavage</w:t>
        </w:r>
      </w:hyperlink>
      <w:r>
        <w:t xml:space="preserve"> </w:t>
      </w:r>
    </w:p>
    <w:p w14:paraId="5C5F5D6D" w14:textId="1F4C3948" w:rsidR="00765E4F" w:rsidRDefault="00765E4F" w:rsidP="00DE7878">
      <w:pPr>
        <w:spacing w:after="0" w:line="240" w:lineRule="auto"/>
      </w:pPr>
      <w:r>
        <w:t xml:space="preserve">b) </w:t>
      </w:r>
      <w:r w:rsidRPr="00765E4F">
        <w:rPr>
          <w:i/>
          <w:iCs/>
        </w:rPr>
        <w:t>Esclavage en Mauritanie</w:t>
      </w:r>
      <w:r>
        <w:t xml:space="preserve">, </w:t>
      </w:r>
      <w:hyperlink r:id="rId145" w:history="1">
        <w:r>
          <w:rPr>
            <w:rStyle w:val="Lienhypertexte"/>
          </w:rPr>
          <w:t>https://fr.wikipedia.org/wiki/Esclavage_en_Mauritanie</w:t>
        </w:r>
      </w:hyperlink>
    </w:p>
    <w:p w14:paraId="3143A863" w14:textId="60F31807" w:rsidR="00507F48" w:rsidRDefault="00507F48" w:rsidP="00DE7878">
      <w:pPr>
        <w:spacing w:after="0" w:line="240" w:lineRule="auto"/>
      </w:pPr>
    </w:p>
    <w:p w14:paraId="68EDAC2B" w14:textId="4B6E9F8A" w:rsidR="0078553A" w:rsidRDefault="0078553A" w:rsidP="0078553A">
      <w:pPr>
        <w:spacing w:after="0" w:line="240" w:lineRule="auto"/>
        <w:jc w:val="center"/>
      </w:pPr>
      <w:r>
        <w:rPr>
          <w:noProof/>
        </w:rPr>
        <w:lastRenderedPageBreak/>
        <w:drawing>
          <wp:inline distT="0" distB="0" distL="0" distR="0" wp14:anchorId="56B6C9AF" wp14:editId="6A25E928">
            <wp:extent cx="6858000" cy="4755515"/>
            <wp:effectExtent l="0" t="0" r="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858000" cy="4755515"/>
                    </a:xfrm>
                    <a:prstGeom prst="rect">
                      <a:avLst/>
                    </a:prstGeom>
                    <a:noFill/>
                    <a:ln>
                      <a:noFill/>
                    </a:ln>
                  </pic:spPr>
                </pic:pic>
              </a:graphicData>
            </a:graphic>
          </wp:inline>
        </w:drawing>
      </w:r>
    </w:p>
    <w:p w14:paraId="6DEB3C35" w14:textId="545CFC8C" w:rsidR="0078553A" w:rsidRPr="0078553A" w:rsidRDefault="0078553A" w:rsidP="0078553A">
      <w:pPr>
        <w:spacing w:after="0" w:line="240" w:lineRule="auto"/>
        <w:jc w:val="center"/>
        <w:rPr>
          <w:sz w:val="18"/>
          <w:szCs w:val="18"/>
        </w:rPr>
      </w:pPr>
      <w:r>
        <w:rPr>
          <w:sz w:val="18"/>
          <w:szCs w:val="18"/>
        </w:rPr>
        <w:t xml:space="preserve">Source image : </w:t>
      </w:r>
      <w:r w:rsidRPr="0078553A">
        <w:rPr>
          <w:i/>
          <w:iCs/>
          <w:sz w:val="18"/>
          <w:szCs w:val="18"/>
        </w:rPr>
        <w:t>30 millions d'esclaves sur la planète</w:t>
      </w:r>
      <w:r w:rsidRPr="0078553A">
        <w:rPr>
          <w:sz w:val="18"/>
          <w:szCs w:val="18"/>
        </w:rPr>
        <w:t xml:space="preserve">, (données de la Fondation Walk Free), 02/12/2014, </w:t>
      </w:r>
      <w:hyperlink r:id="rId147" w:history="1">
        <w:r w:rsidRPr="00BA068F">
          <w:rPr>
            <w:rStyle w:val="Lienhypertexte"/>
            <w:sz w:val="18"/>
            <w:szCs w:val="18"/>
          </w:rPr>
          <w:t>https://www.courrierinternational.com/article/2013/10/29/30-millions-d-esclaves-sur-la-planete</w:t>
        </w:r>
      </w:hyperlink>
      <w:r>
        <w:rPr>
          <w:sz w:val="18"/>
          <w:szCs w:val="18"/>
        </w:rPr>
        <w:t xml:space="preserve"> </w:t>
      </w:r>
      <w:r w:rsidRPr="0078553A">
        <w:rPr>
          <w:sz w:val="18"/>
          <w:szCs w:val="18"/>
        </w:rPr>
        <w:t xml:space="preserve">&amp; </w:t>
      </w:r>
      <w:hyperlink r:id="rId148" w:history="1">
        <w:r w:rsidRPr="00BA068F">
          <w:rPr>
            <w:rStyle w:val="Lienhypertexte"/>
            <w:sz w:val="18"/>
            <w:szCs w:val="18"/>
          </w:rPr>
          <w:t>http://www.walkfree.org/</w:t>
        </w:r>
      </w:hyperlink>
      <w:r>
        <w:rPr>
          <w:sz w:val="18"/>
          <w:szCs w:val="18"/>
        </w:rPr>
        <w:t xml:space="preserve"> </w:t>
      </w:r>
    </w:p>
    <w:p w14:paraId="7E0E5DB3" w14:textId="77777777" w:rsidR="0078553A" w:rsidRDefault="0078553A" w:rsidP="00DE7878">
      <w:pPr>
        <w:spacing w:after="0" w:line="240" w:lineRule="auto"/>
      </w:pPr>
    </w:p>
    <w:p w14:paraId="3513BAEE" w14:textId="73C1B479" w:rsidR="00756D76" w:rsidRDefault="00756D76" w:rsidP="00756D76">
      <w:pPr>
        <w:pStyle w:val="Titre1"/>
      </w:pPr>
      <w:bookmarkStart w:id="29" w:name="_Toc46467382"/>
      <w:r>
        <w:t>Conclusion</w:t>
      </w:r>
      <w:bookmarkEnd w:id="29"/>
    </w:p>
    <w:p w14:paraId="69357A18" w14:textId="4399D98A" w:rsidR="00756D76" w:rsidRDefault="00756D76" w:rsidP="00DE7878">
      <w:pPr>
        <w:spacing w:after="0" w:line="240" w:lineRule="auto"/>
      </w:pPr>
    </w:p>
    <w:p w14:paraId="003B4F6A" w14:textId="303EEE26" w:rsidR="00756D76" w:rsidRDefault="00756D76" w:rsidP="00DE74C3">
      <w:pPr>
        <w:spacing w:after="0" w:line="240" w:lineRule="auto"/>
        <w:jc w:val="both"/>
      </w:pPr>
      <w:r w:rsidRPr="00756D76">
        <w:t>L'esclavage arabo-musulman est un sujet très sensible dans les pays africains musulmans, qui pourrait remettre en question la conversion à l'islam des populations africaines.</w:t>
      </w:r>
    </w:p>
    <w:p w14:paraId="1BAF78D1" w14:textId="77777777" w:rsidR="00756D76" w:rsidRDefault="00756D76" w:rsidP="00DE7878">
      <w:pPr>
        <w:spacing w:after="0" w:line="240" w:lineRule="auto"/>
      </w:pPr>
    </w:p>
    <w:p w14:paraId="600BEA95" w14:textId="7F027D66" w:rsidR="00507F48" w:rsidRDefault="00507F48" w:rsidP="00507F48">
      <w:pPr>
        <w:pStyle w:val="Titre1"/>
      </w:pPr>
      <w:bookmarkStart w:id="30" w:name="_Toc46467383"/>
      <w:r>
        <w:t>Bibliographie</w:t>
      </w:r>
      <w:bookmarkEnd w:id="30"/>
    </w:p>
    <w:p w14:paraId="1D91B2C9" w14:textId="02F09EB0" w:rsidR="00507F48" w:rsidRDefault="00507F48" w:rsidP="00DE7878">
      <w:pPr>
        <w:spacing w:after="0" w:line="240" w:lineRule="auto"/>
      </w:pPr>
    </w:p>
    <w:p w14:paraId="64048660" w14:textId="25C8B8D0" w:rsidR="00740845" w:rsidRDefault="00740845" w:rsidP="00740845">
      <w:pPr>
        <w:pStyle w:val="Titre2"/>
      </w:pPr>
      <w:bookmarkStart w:id="31" w:name="_Toc46467384"/>
      <w:r>
        <w:t>Livres</w:t>
      </w:r>
      <w:bookmarkEnd w:id="31"/>
    </w:p>
    <w:p w14:paraId="2066BE02" w14:textId="20942048" w:rsidR="00740845" w:rsidRPr="00740845" w:rsidRDefault="00740845" w:rsidP="00DE7878">
      <w:pPr>
        <w:spacing w:after="0" w:line="240" w:lineRule="auto"/>
        <w:rPr>
          <w:rFonts w:ascii="Calibri" w:hAnsi="Calibri" w:cs="Calibri"/>
        </w:rPr>
      </w:pPr>
    </w:p>
    <w:p w14:paraId="6DA71D8E" w14:textId="5735809B" w:rsidR="00740845" w:rsidRPr="00740845" w:rsidRDefault="00740845" w:rsidP="00DE7878">
      <w:pPr>
        <w:spacing w:after="0" w:line="240" w:lineRule="auto"/>
        <w:rPr>
          <w:rFonts w:ascii="Calibri" w:hAnsi="Calibri" w:cs="Calibri"/>
          <w:color w:val="202122"/>
          <w:shd w:val="clear" w:color="auto" w:fill="FFFFFF"/>
        </w:rPr>
      </w:pPr>
      <w:r w:rsidRPr="00740845">
        <w:rPr>
          <w:rFonts w:ascii="Calibri" w:hAnsi="Calibri" w:cs="Calibri"/>
        </w:rPr>
        <w:t xml:space="preserve">[1] </w:t>
      </w:r>
      <w:r w:rsidRPr="00740845">
        <w:rPr>
          <w:rFonts w:ascii="Calibri" w:hAnsi="Calibri" w:cs="Calibri"/>
          <w:i/>
          <w:iCs/>
          <w:color w:val="202122"/>
          <w:shd w:val="clear" w:color="auto" w:fill="FFFFFF"/>
        </w:rPr>
        <w:t>L'esclavage en terre d'islam</w:t>
      </w:r>
      <w:r w:rsidRPr="00740845">
        <w:rPr>
          <w:rFonts w:ascii="Calibri" w:hAnsi="Calibri" w:cs="Calibri"/>
          <w:color w:val="202122"/>
          <w:shd w:val="clear" w:color="auto" w:fill="FFFFFF"/>
        </w:rPr>
        <w:t xml:space="preserve">, </w:t>
      </w:r>
      <w:hyperlink r:id="rId149" w:tooltip="Malek Chebel" w:history="1">
        <w:r w:rsidR="00D339D4" w:rsidRPr="00740845">
          <w:rPr>
            <w:rStyle w:val="Lienhypertexte"/>
            <w:rFonts w:ascii="Calibri" w:hAnsi="Calibri" w:cs="Calibri"/>
            <w:color w:val="0B0080"/>
            <w:shd w:val="clear" w:color="auto" w:fill="FFFFFF"/>
          </w:rPr>
          <w:t>Malek Chebel</w:t>
        </w:r>
      </w:hyperlink>
      <w:r w:rsidR="00D339D4" w:rsidRPr="00740845">
        <w:rPr>
          <w:rFonts w:ascii="Calibri" w:hAnsi="Calibri" w:cs="Calibri"/>
          <w:color w:val="202122"/>
          <w:shd w:val="clear" w:color="auto" w:fill="FFFFFF"/>
        </w:rPr>
        <w:t>, </w:t>
      </w:r>
      <w:r w:rsidRPr="00740845">
        <w:rPr>
          <w:rFonts w:ascii="Calibri" w:hAnsi="Calibri" w:cs="Calibri"/>
          <w:color w:val="202122"/>
          <w:shd w:val="clear" w:color="auto" w:fill="FFFFFF"/>
        </w:rPr>
        <w:t>Fayard, 2007.</w:t>
      </w:r>
    </w:p>
    <w:p w14:paraId="25451930" w14:textId="1B8ABE3E" w:rsidR="00740845" w:rsidRPr="00740845" w:rsidRDefault="00740845" w:rsidP="00DE7878">
      <w:pPr>
        <w:spacing w:after="0" w:line="240" w:lineRule="auto"/>
        <w:rPr>
          <w:rFonts w:ascii="Calibri" w:hAnsi="Calibri" w:cs="Calibri"/>
        </w:rPr>
      </w:pPr>
      <w:r w:rsidRPr="00740845">
        <w:rPr>
          <w:rFonts w:ascii="Calibri" w:hAnsi="Calibri" w:cs="Calibri"/>
        </w:rPr>
        <w:t xml:space="preserve">[2] </w:t>
      </w:r>
      <w:r w:rsidRPr="00740845">
        <w:rPr>
          <w:rFonts w:ascii="Calibri" w:hAnsi="Calibri" w:cs="Calibri"/>
          <w:i/>
          <w:iCs/>
          <w:color w:val="202122"/>
          <w:shd w:val="clear" w:color="auto" w:fill="FFFFFF"/>
        </w:rPr>
        <w:t>Le sujet et le mamelouk : esclavage, pouvoir et religion dans le monde arabe</w:t>
      </w:r>
      <w:r w:rsidRPr="00740845">
        <w:rPr>
          <w:rFonts w:ascii="Calibri" w:hAnsi="Calibri" w:cs="Calibri"/>
          <w:color w:val="202122"/>
          <w:shd w:val="clear" w:color="auto" w:fill="FFFFFF"/>
        </w:rPr>
        <w:t>, Mohamed Ennaji, Préface de Régis Debray, Ed. Mille et une nuits, 2007.</w:t>
      </w:r>
    </w:p>
    <w:p w14:paraId="420F41A4" w14:textId="6E9161BF" w:rsidR="00740845" w:rsidRPr="00740845" w:rsidRDefault="00740845" w:rsidP="00DE7878">
      <w:pPr>
        <w:spacing w:after="0" w:line="240" w:lineRule="auto"/>
        <w:rPr>
          <w:rFonts w:ascii="Calibri" w:hAnsi="Calibri" w:cs="Calibri"/>
        </w:rPr>
      </w:pPr>
      <w:r w:rsidRPr="00740845">
        <w:rPr>
          <w:rFonts w:ascii="Calibri" w:hAnsi="Calibri" w:cs="Calibri"/>
        </w:rPr>
        <w:t xml:space="preserve">[3] </w:t>
      </w:r>
      <w:r w:rsidRPr="00740845">
        <w:rPr>
          <w:rFonts w:ascii="Calibri" w:hAnsi="Calibri" w:cs="Calibri"/>
          <w:i/>
          <w:iCs/>
          <w:color w:val="202122"/>
          <w:shd w:val="clear" w:color="auto" w:fill="FFFFFF"/>
        </w:rPr>
        <w:t>Autorité et servitude dans le monde arabe</w:t>
      </w:r>
      <w:r w:rsidRPr="00740845">
        <w:rPr>
          <w:rFonts w:ascii="Calibri" w:hAnsi="Calibri" w:cs="Calibri"/>
          <w:color w:val="202122"/>
          <w:shd w:val="clear" w:color="auto" w:fill="FFFFFF"/>
        </w:rPr>
        <w:t> Essai. Mohamed Ennaji, Mille et une nuits, 2007.</w:t>
      </w:r>
    </w:p>
    <w:p w14:paraId="58A6C930" w14:textId="275E1E3C" w:rsidR="00740845" w:rsidRDefault="00740845" w:rsidP="00DE7878">
      <w:pPr>
        <w:spacing w:after="0" w:line="240" w:lineRule="auto"/>
        <w:rPr>
          <w:rFonts w:ascii="Calibri" w:hAnsi="Calibri" w:cs="Calibri"/>
        </w:rPr>
      </w:pPr>
      <w:r w:rsidRPr="00740845">
        <w:rPr>
          <w:rFonts w:ascii="Calibri" w:hAnsi="Calibri" w:cs="Calibri"/>
        </w:rPr>
        <w:t xml:space="preserve">[4] </w:t>
      </w:r>
      <w:r w:rsidR="00D339D4" w:rsidRPr="00D339D4">
        <w:rPr>
          <w:rFonts w:ascii="Calibri" w:hAnsi="Calibri" w:cs="Calibri"/>
          <w:i/>
          <w:iCs/>
        </w:rPr>
        <w:t>Le génocide voilé: enquête historique</w:t>
      </w:r>
      <w:r w:rsidR="00D339D4" w:rsidRPr="00D339D4">
        <w:rPr>
          <w:rFonts w:ascii="Calibri" w:hAnsi="Calibri" w:cs="Calibri"/>
        </w:rPr>
        <w:t>, Tidiane N'Diaye, Gallimard Folio, 2008.</w:t>
      </w:r>
    </w:p>
    <w:p w14:paraId="60BAB34B" w14:textId="7570E281" w:rsidR="0098268A" w:rsidRDefault="0098268A" w:rsidP="00DE7878">
      <w:pPr>
        <w:spacing w:after="0" w:line="240" w:lineRule="auto"/>
        <w:rPr>
          <w:rFonts w:ascii="Calibri" w:hAnsi="Calibri" w:cs="Calibri"/>
        </w:rPr>
      </w:pPr>
      <w:r>
        <w:rPr>
          <w:rFonts w:ascii="Calibri" w:hAnsi="Calibri" w:cs="Calibri"/>
        </w:rPr>
        <w:t xml:space="preserve">[5] </w:t>
      </w:r>
      <w:r w:rsidRPr="0098268A">
        <w:rPr>
          <w:rFonts w:ascii="Calibri" w:hAnsi="Calibri" w:cs="Calibri"/>
          <w:i/>
          <w:iCs/>
        </w:rPr>
        <w:t>Les traites négrières. Essai d'histoire globale</w:t>
      </w:r>
      <w:r w:rsidRPr="0098268A">
        <w:rPr>
          <w:rFonts w:ascii="Calibri" w:hAnsi="Calibri" w:cs="Calibri"/>
        </w:rPr>
        <w:t>, Olivier Grenouilleau, Gallimard, 2004/2006.</w:t>
      </w:r>
      <w:r>
        <w:rPr>
          <w:rFonts w:ascii="Calibri" w:hAnsi="Calibri" w:cs="Calibri"/>
        </w:rPr>
        <w:t xml:space="preserve"> </w:t>
      </w:r>
    </w:p>
    <w:p w14:paraId="2F3CB113" w14:textId="03E50603" w:rsidR="00E53D22" w:rsidRPr="00E53D22" w:rsidRDefault="003B2674" w:rsidP="00DE7878">
      <w:pPr>
        <w:spacing w:after="0" w:line="240" w:lineRule="auto"/>
        <w:rPr>
          <w:rFonts w:ascii="Calibri" w:hAnsi="Calibri" w:cs="Calibri"/>
        </w:rPr>
      </w:pPr>
      <w:r w:rsidRPr="00E53D22">
        <w:rPr>
          <w:rFonts w:ascii="Calibri" w:hAnsi="Calibri" w:cs="Calibri"/>
        </w:rPr>
        <w:t>[6]</w:t>
      </w:r>
      <w:r w:rsidR="00E53D22" w:rsidRPr="00E53D22">
        <w:rPr>
          <w:rFonts w:ascii="Calibri" w:hAnsi="Calibri" w:cs="Calibri"/>
        </w:rPr>
        <w:t xml:space="preserve"> </w:t>
      </w:r>
      <w:r w:rsidR="00E53D22" w:rsidRPr="00E53D22">
        <w:rPr>
          <w:rFonts w:ascii="Calibri" w:hAnsi="Calibri" w:cs="Calibri"/>
          <w:i/>
          <w:iCs/>
        </w:rPr>
        <w:t>La traite des Slaves: L'esclavage des Blancs du VIIIe au XVIIIe siècle</w:t>
      </w:r>
      <w:r w:rsidR="00E53D22" w:rsidRPr="00E53D22">
        <w:rPr>
          <w:rFonts w:ascii="Calibri" w:hAnsi="Calibri" w:cs="Calibri"/>
        </w:rPr>
        <w:t>, Alexandre Skirda, Éditeur Vétché, 2010.</w:t>
      </w:r>
    </w:p>
    <w:p w14:paraId="5AA8EF9B" w14:textId="0F37CE7D" w:rsidR="00EB4B8F" w:rsidRPr="00EB4B8F" w:rsidRDefault="00E53D22" w:rsidP="00DE7878">
      <w:pPr>
        <w:spacing w:after="0" w:line="240" w:lineRule="auto"/>
        <w:rPr>
          <w:rFonts w:ascii="Calibri" w:hAnsi="Calibri" w:cs="Calibri"/>
        </w:rPr>
      </w:pPr>
      <w:r w:rsidRPr="00EB4B8F">
        <w:rPr>
          <w:rFonts w:ascii="Calibri" w:hAnsi="Calibri" w:cs="Calibri"/>
        </w:rPr>
        <w:t>[7]</w:t>
      </w:r>
      <w:r w:rsidR="00EB4B8F" w:rsidRPr="00EB4B8F">
        <w:rPr>
          <w:rFonts w:ascii="Calibri" w:hAnsi="Calibri" w:cs="Calibri"/>
        </w:rPr>
        <w:t xml:space="preserve"> </w:t>
      </w:r>
      <w:r w:rsidR="00EB4B8F" w:rsidRPr="00EB4B8F">
        <w:rPr>
          <w:rFonts w:ascii="Calibri" w:hAnsi="Calibri" w:cs="Calibri"/>
          <w:i/>
          <w:iCs/>
        </w:rPr>
        <w:t>Esclaves et domestiques au Moyen Âge dans le monde méditerranéen</w:t>
      </w:r>
      <w:r w:rsidR="00EB4B8F" w:rsidRPr="00EB4B8F">
        <w:rPr>
          <w:rFonts w:ascii="Calibri" w:hAnsi="Calibri" w:cs="Calibri"/>
        </w:rPr>
        <w:t>, Jacques Heers, Fayard, 1981.</w:t>
      </w:r>
    </w:p>
    <w:p w14:paraId="06AE524C" w14:textId="4E56A6C6" w:rsidR="003B2674" w:rsidRDefault="00EB4B8F" w:rsidP="00DE7878">
      <w:pPr>
        <w:spacing w:after="0" w:line="240" w:lineRule="auto"/>
        <w:rPr>
          <w:rFonts w:ascii="Calibri" w:hAnsi="Calibri" w:cs="Calibri"/>
          <w:lang w:val="en-GB"/>
        </w:rPr>
      </w:pPr>
      <w:r>
        <w:rPr>
          <w:rFonts w:ascii="Calibri" w:hAnsi="Calibri" w:cs="Calibri"/>
          <w:lang w:val="en-GB"/>
        </w:rPr>
        <w:lastRenderedPageBreak/>
        <w:t>[8]</w:t>
      </w:r>
      <w:r w:rsidR="003B2674" w:rsidRPr="003B2674">
        <w:rPr>
          <w:rFonts w:ascii="Calibri" w:hAnsi="Calibri" w:cs="Calibri"/>
          <w:lang w:val="en-GB"/>
        </w:rPr>
        <w:t xml:space="preserve"> </w:t>
      </w:r>
      <w:r w:rsidR="003B2674" w:rsidRPr="003B2674">
        <w:rPr>
          <w:rFonts w:ascii="Calibri" w:hAnsi="Calibri" w:cs="Calibri"/>
          <w:i/>
          <w:iCs/>
          <w:lang w:val="en-GB"/>
        </w:rPr>
        <w:t>The translation of the meanings of Sahîh Al-Bukhâri</w:t>
      </w:r>
      <w:r w:rsidR="003B2674" w:rsidRPr="003B2674">
        <w:rPr>
          <w:rFonts w:ascii="Calibri" w:hAnsi="Calibri" w:cs="Calibri"/>
          <w:lang w:val="en-GB"/>
        </w:rPr>
        <w:t xml:space="preserve"> (Arabic-English), volume 9, p.114, Translated by: Dr. Muhammad Muhsin Khan, Darussalam Publishers and Distributors, Riyadh, Saudi Arabia, July 1997.</w:t>
      </w:r>
      <w:r w:rsidR="003B2674">
        <w:rPr>
          <w:rFonts w:ascii="Calibri" w:hAnsi="Calibri" w:cs="Calibri"/>
          <w:lang w:val="en-GB"/>
        </w:rPr>
        <w:t xml:space="preserve"> </w:t>
      </w:r>
    </w:p>
    <w:p w14:paraId="6D48C5FB" w14:textId="5DE43402" w:rsidR="006F6868" w:rsidRPr="006F6868" w:rsidRDefault="006F6868" w:rsidP="00DE7878">
      <w:pPr>
        <w:spacing w:after="0" w:line="240" w:lineRule="auto"/>
        <w:rPr>
          <w:rFonts w:ascii="Calibri" w:hAnsi="Calibri" w:cs="Calibri"/>
        </w:rPr>
      </w:pPr>
      <w:r w:rsidRPr="006F6868">
        <w:rPr>
          <w:rFonts w:ascii="Calibri" w:hAnsi="Calibri" w:cs="Calibri"/>
        </w:rPr>
        <w:t xml:space="preserve">[9] </w:t>
      </w:r>
      <w:r w:rsidRPr="006F6868">
        <w:rPr>
          <w:rFonts w:ascii="Calibri" w:hAnsi="Calibri" w:cs="Calibri"/>
          <w:i/>
          <w:iCs/>
        </w:rPr>
        <w:t>Le Maroc noir, une histoire de l’esclavage, de la race et de l’islam</w:t>
      </w:r>
      <w:r w:rsidRPr="006F6868">
        <w:rPr>
          <w:rFonts w:ascii="Calibri" w:hAnsi="Calibri" w:cs="Calibri"/>
        </w:rPr>
        <w:t xml:space="preserve">, Chouki El Hamel, éditions La Croisée de Chemins, 2019. </w:t>
      </w:r>
    </w:p>
    <w:p w14:paraId="5FB66B02" w14:textId="77777777" w:rsidR="00740845" w:rsidRPr="006F6868" w:rsidRDefault="00740845" w:rsidP="00DE7878">
      <w:pPr>
        <w:spacing w:after="0" w:line="240" w:lineRule="auto"/>
      </w:pPr>
    </w:p>
    <w:p w14:paraId="5547BE1C" w14:textId="53F541F8" w:rsidR="00740845" w:rsidRDefault="00740845" w:rsidP="00740845">
      <w:pPr>
        <w:pStyle w:val="Titre2"/>
      </w:pPr>
      <w:bookmarkStart w:id="32" w:name="_Toc46467385"/>
      <w:r>
        <w:t>Pages web</w:t>
      </w:r>
      <w:bookmarkEnd w:id="32"/>
      <w:r>
        <w:t> </w:t>
      </w:r>
    </w:p>
    <w:p w14:paraId="272508D1" w14:textId="77777777" w:rsidR="00740845" w:rsidRDefault="00740845" w:rsidP="00DE7878">
      <w:pPr>
        <w:spacing w:after="0" w:line="240" w:lineRule="auto"/>
      </w:pPr>
    </w:p>
    <w:p w14:paraId="76B67524" w14:textId="5F9D76DB" w:rsidR="006144AC" w:rsidRDefault="006144AC" w:rsidP="00DE7878">
      <w:pPr>
        <w:spacing w:after="0" w:line="240" w:lineRule="auto"/>
      </w:pPr>
      <w:r>
        <w:t>[1</w:t>
      </w:r>
      <w:r w:rsidR="00420DAC">
        <w:t>0</w:t>
      </w:r>
      <w:r>
        <w:t xml:space="preserve">] </w:t>
      </w:r>
      <w:r w:rsidRPr="006144AC">
        <w:rPr>
          <w:i/>
          <w:iCs/>
        </w:rPr>
        <w:t>Esclavage dans le monde arabo-musulman</w:t>
      </w:r>
      <w:r w:rsidRPr="006144AC">
        <w:t xml:space="preserve">, </w:t>
      </w:r>
      <w:hyperlink r:id="rId150" w:history="1">
        <w:r w:rsidRPr="00A804C9">
          <w:rPr>
            <w:rStyle w:val="Lienhypertexte"/>
          </w:rPr>
          <w:t>https://fr.wikipedia.org/wiki/Esclavage_dans_le_monde_arabo-musulman</w:t>
        </w:r>
      </w:hyperlink>
      <w:r>
        <w:t xml:space="preserve"> </w:t>
      </w:r>
    </w:p>
    <w:p w14:paraId="1FF7126A" w14:textId="29D68086" w:rsidR="006144AC" w:rsidRDefault="006144AC" w:rsidP="00DE7878">
      <w:pPr>
        <w:spacing w:after="0" w:line="240" w:lineRule="auto"/>
      </w:pPr>
      <w:r>
        <w:t>[</w:t>
      </w:r>
      <w:r w:rsidR="00420DAC">
        <w:t>11</w:t>
      </w:r>
      <w:r>
        <w:t xml:space="preserve">] </w:t>
      </w:r>
      <w:r w:rsidR="00740845" w:rsidRPr="00740845">
        <w:rPr>
          <w:i/>
          <w:iCs/>
        </w:rPr>
        <w:t>Sur l'esclavage</w:t>
      </w:r>
      <w:r w:rsidR="00740845" w:rsidRPr="00740845">
        <w:t xml:space="preserve"> in </w:t>
      </w:r>
      <w:r w:rsidR="00740845" w:rsidRPr="00740845">
        <w:rPr>
          <w:i/>
          <w:iCs/>
        </w:rPr>
        <w:t>Réformes de la société par Mahomet</w:t>
      </w:r>
      <w:r w:rsidR="00740845" w:rsidRPr="00740845">
        <w:t xml:space="preserve">, </w:t>
      </w:r>
      <w:hyperlink r:id="rId151" w:anchor="Sur_l'esclavage" w:history="1">
        <w:r w:rsidR="00740845" w:rsidRPr="00CB6BF2">
          <w:rPr>
            <w:rStyle w:val="Lienhypertexte"/>
          </w:rPr>
          <w:t>https://fr.wikipedia.org/wiki/R%C3%A9formes_de_la_soci%C3%A9t%C3%A9_par_Mahomet#Sur_l'esclavage</w:t>
        </w:r>
      </w:hyperlink>
      <w:r w:rsidR="00740845">
        <w:t xml:space="preserve"> </w:t>
      </w:r>
    </w:p>
    <w:p w14:paraId="1B8FAAE5" w14:textId="397C1DFA" w:rsidR="00765E4F" w:rsidRDefault="00765E4F" w:rsidP="00DE7878">
      <w:pPr>
        <w:spacing w:after="0" w:line="240" w:lineRule="auto"/>
      </w:pPr>
      <w:r>
        <w:t>[</w:t>
      </w:r>
      <w:r w:rsidR="00420DAC">
        <w:t>12</w:t>
      </w:r>
      <w:r>
        <w:t xml:space="preserve">] </w:t>
      </w:r>
      <w:r w:rsidRPr="00765E4F">
        <w:rPr>
          <w:i/>
          <w:iCs/>
        </w:rPr>
        <w:t>Chronologie de l'abolition de l'esclavage</w:t>
      </w:r>
      <w:r w:rsidRPr="00765E4F">
        <w:t xml:space="preserve">, </w:t>
      </w:r>
      <w:hyperlink r:id="rId152" w:history="1">
        <w:r w:rsidRPr="00A804C9">
          <w:rPr>
            <w:rStyle w:val="Lienhypertexte"/>
          </w:rPr>
          <w:t>https://fr.wikipedia.org/wiki/Chronologie_de_l%27abolition_de_l%27esclavage</w:t>
        </w:r>
      </w:hyperlink>
    </w:p>
    <w:p w14:paraId="39E38956" w14:textId="505272F3" w:rsidR="00BC72B4" w:rsidRDefault="00BC72B4" w:rsidP="00DE7878">
      <w:pPr>
        <w:spacing w:after="0" w:line="240" w:lineRule="auto"/>
      </w:pPr>
      <w:r>
        <w:t>[</w:t>
      </w:r>
      <w:r w:rsidR="00420DAC">
        <w:t>13</w:t>
      </w:r>
      <w:r>
        <w:t xml:space="preserve">] </w:t>
      </w:r>
      <w:r>
        <w:rPr>
          <w:i/>
          <w:iCs/>
        </w:rPr>
        <w:t>Les r</w:t>
      </w:r>
      <w:r w:rsidRPr="00BC72B4">
        <w:rPr>
          <w:i/>
          <w:iCs/>
        </w:rPr>
        <w:t>azzias</w:t>
      </w:r>
      <w:r>
        <w:t xml:space="preserve"> in </w:t>
      </w:r>
      <w:r w:rsidRPr="00BC72B4">
        <w:rPr>
          <w:i/>
          <w:iCs/>
        </w:rPr>
        <w:t>Barbaresques</w:t>
      </w:r>
      <w:r>
        <w:t xml:space="preserve">, </w:t>
      </w:r>
      <w:hyperlink r:id="rId153" w:anchor="Les_razzias" w:history="1">
        <w:r>
          <w:rPr>
            <w:rStyle w:val="Lienhypertexte"/>
          </w:rPr>
          <w:t>https://fr.wikipedia.org/wiki/Barbaresques#Les_razzias</w:t>
        </w:r>
      </w:hyperlink>
    </w:p>
    <w:p w14:paraId="2C9040A7" w14:textId="48360456" w:rsidR="00740845" w:rsidRDefault="00BC72B4" w:rsidP="00DE7878">
      <w:pPr>
        <w:spacing w:after="0" w:line="240" w:lineRule="auto"/>
      </w:pPr>
      <w:r>
        <w:t>[</w:t>
      </w:r>
      <w:r w:rsidR="00420DAC">
        <w:t>14</w:t>
      </w:r>
      <w:r>
        <w:t>]</w:t>
      </w:r>
      <w:r w:rsidR="00740845">
        <w:t xml:space="preserve"> </w:t>
      </w:r>
      <w:r w:rsidR="00740845" w:rsidRPr="00740845">
        <w:rPr>
          <w:i/>
          <w:iCs/>
        </w:rPr>
        <w:t>Traite des esclaves de Barbarie</w:t>
      </w:r>
      <w:r w:rsidR="00740845" w:rsidRPr="00740845">
        <w:t xml:space="preserve">, </w:t>
      </w:r>
      <w:hyperlink r:id="rId154" w:history="1">
        <w:r w:rsidR="00740845" w:rsidRPr="00CB6BF2">
          <w:rPr>
            <w:rStyle w:val="Lienhypertexte"/>
          </w:rPr>
          <w:t>https://fr.wikipedia.org/wiki/Traite_des_esclaves_de_Barbarie</w:t>
        </w:r>
      </w:hyperlink>
      <w:r w:rsidR="00740845">
        <w:t xml:space="preserve"> </w:t>
      </w:r>
    </w:p>
    <w:p w14:paraId="329B11C7" w14:textId="699ED4BD" w:rsidR="00420DAC" w:rsidRDefault="00420DAC" w:rsidP="00DE7878">
      <w:pPr>
        <w:spacing w:after="0" w:line="240" w:lineRule="auto"/>
      </w:pPr>
      <w:r>
        <w:t xml:space="preserve">[15] </w:t>
      </w:r>
      <w:r w:rsidRPr="00420DAC">
        <w:t xml:space="preserve">65 | 2002 </w:t>
      </w:r>
      <w:r w:rsidRPr="00420DAC">
        <w:rPr>
          <w:i/>
          <w:iCs/>
        </w:rPr>
        <w:t>: L’esclavage en Méditerranée à l’époque moderne. Les esclaves et leurs rançons chez les barbaresques (fin xviiie - début xixe siècle),</w:t>
      </w:r>
      <w:r w:rsidRPr="00420DAC">
        <w:t xml:space="preserve"> Daniel Panzac, p. 99-118, Cahiers de la Méditerrannée, </w:t>
      </w:r>
      <w:hyperlink r:id="rId155" w:history="1">
        <w:r w:rsidRPr="00CB6BF2">
          <w:rPr>
            <w:rStyle w:val="Lienhypertexte"/>
          </w:rPr>
          <w:t>https://journals.openedition.org/cdlm/47</w:t>
        </w:r>
      </w:hyperlink>
      <w:r>
        <w:t xml:space="preserve"> </w:t>
      </w:r>
    </w:p>
    <w:p w14:paraId="761F1BD8" w14:textId="25683A81" w:rsidR="00420DAC" w:rsidRDefault="00420DAC" w:rsidP="00DE7878">
      <w:pPr>
        <w:spacing w:after="0" w:line="240" w:lineRule="auto"/>
      </w:pPr>
      <w:r>
        <w:t>[16]</w:t>
      </w:r>
      <w:r w:rsidR="00526B7D">
        <w:t xml:space="preserve"> </w:t>
      </w:r>
      <w:r w:rsidR="00526B7D" w:rsidRPr="00526B7D">
        <w:rPr>
          <w:i/>
          <w:iCs/>
        </w:rPr>
        <w:t>Traite arabe</w:t>
      </w:r>
      <w:r w:rsidR="00526B7D">
        <w:t xml:space="preserve">, </w:t>
      </w:r>
      <w:hyperlink r:id="rId156" w:history="1">
        <w:r w:rsidR="00526B7D">
          <w:rPr>
            <w:rStyle w:val="Lienhypertexte"/>
          </w:rPr>
          <w:t>https://fr.wikipedia.org/wiki/Traite_arabe</w:t>
        </w:r>
      </w:hyperlink>
    </w:p>
    <w:p w14:paraId="6C0A4A80" w14:textId="44BC4610" w:rsidR="00420DAC" w:rsidRDefault="00420DAC" w:rsidP="00DE7878">
      <w:pPr>
        <w:spacing w:after="0" w:line="240" w:lineRule="auto"/>
      </w:pPr>
      <w:r>
        <w:t xml:space="preserve">[17] </w:t>
      </w:r>
      <w:r w:rsidR="00526B7D" w:rsidRPr="00526B7D">
        <w:rPr>
          <w:i/>
          <w:iCs/>
        </w:rPr>
        <w:t>Traite orientale</w:t>
      </w:r>
      <w:r w:rsidR="00526B7D">
        <w:t xml:space="preserve">, </w:t>
      </w:r>
      <w:hyperlink r:id="rId157" w:history="1">
        <w:r w:rsidR="00526B7D">
          <w:rPr>
            <w:rStyle w:val="Lienhypertexte"/>
          </w:rPr>
          <w:t>https://fr.wikipedia.org/wiki/Traite_orientale</w:t>
        </w:r>
      </w:hyperlink>
      <w:r w:rsidR="00526B7D">
        <w:t xml:space="preserve"> </w:t>
      </w:r>
    </w:p>
    <w:p w14:paraId="26334E99" w14:textId="676BD3CC" w:rsidR="00526B7D" w:rsidRDefault="00420DAC" w:rsidP="00526B7D">
      <w:pPr>
        <w:spacing w:after="0" w:line="240" w:lineRule="auto"/>
      </w:pPr>
      <w:r>
        <w:t>[18]</w:t>
      </w:r>
      <w:r w:rsidR="00526B7D">
        <w:t xml:space="preserve"> </w:t>
      </w:r>
      <w:r w:rsidR="00526B7D" w:rsidRPr="00526B7D">
        <w:rPr>
          <w:i/>
          <w:iCs/>
        </w:rPr>
        <w:t>Traites négrières</w:t>
      </w:r>
      <w:r w:rsidR="00526B7D">
        <w:t xml:space="preserve">, </w:t>
      </w:r>
      <w:hyperlink r:id="rId158" w:history="1">
        <w:r w:rsidR="00526B7D" w:rsidRPr="00CB6BF2">
          <w:rPr>
            <w:rStyle w:val="Lienhypertexte"/>
          </w:rPr>
          <w:t>https://fr.wikipedia.org/wiki/Traites_n%C3%A9gri%C3%A8res</w:t>
        </w:r>
      </w:hyperlink>
      <w:r w:rsidR="00526B7D">
        <w:t xml:space="preserve"> </w:t>
      </w:r>
    </w:p>
    <w:p w14:paraId="195B00CD" w14:textId="564D1F26" w:rsidR="00526B7D" w:rsidRPr="00526B7D" w:rsidRDefault="00526B7D" w:rsidP="00526B7D">
      <w:pPr>
        <w:spacing w:after="0" w:line="240" w:lineRule="auto"/>
      </w:pPr>
      <w:r w:rsidRPr="00526B7D">
        <w:t xml:space="preserve">a) </w:t>
      </w:r>
      <w:r w:rsidRPr="00526B7D">
        <w:rPr>
          <w:i/>
          <w:iCs/>
        </w:rPr>
        <w:t>Traite orientale</w:t>
      </w:r>
      <w:r w:rsidRPr="00526B7D">
        <w:t xml:space="preserve">, </w:t>
      </w:r>
      <w:hyperlink r:id="rId159" w:anchor="La_traite_orientale" w:history="1">
        <w:r w:rsidRPr="00CB6BF2">
          <w:rPr>
            <w:rStyle w:val="Lienhypertexte"/>
          </w:rPr>
          <w:t>https://fr.wikipedia.org/wiki/Traites_n%C3%A9gri%C3%A8res#La_traite_orientale</w:t>
        </w:r>
      </w:hyperlink>
      <w:r>
        <w:t xml:space="preserve"> </w:t>
      </w:r>
    </w:p>
    <w:p w14:paraId="6F1488D3" w14:textId="18CD8B1D" w:rsidR="00526B7D" w:rsidRDefault="00526B7D" w:rsidP="00526B7D">
      <w:pPr>
        <w:spacing w:after="0" w:line="240" w:lineRule="auto"/>
      </w:pPr>
      <w:r>
        <w:t xml:space="preserve">b) </w:t>
      </w:r>
      <w:r w:rsidRPr="00526B7D">
        <w:rPr>
          <w:i/>
          <w:iCs/>
        </w:rPr>
        <w:t>La traite intra-africaine ou interne</w:t>
      </w:r>
      <w:r>
        <w:t xml:space="preserve">, </w:t>
      </w:r>
      <w:hyperlink r:id="rId160" w:anchor="La_traite_intra-africaine_ou_interne" w:history="1">
        <w:r w:rsidRPr="00CB6BF2">
          <w:rPr>
            <w:rStyle w:val="Lienhypertexte"/>
          </w:rPr>
          <w:t>https://fr.wikipedia.org/wiki/Traites_n%C3%A9gri%C3%A8res#La_traite_intra-africaine_ou_interne</w:t>
        </w:r>
      </w:hyperlink>
      <w:r>
        <w:t xml:space="preserve"> </w:t>
      </w:r>
    </w:p>
    <w:p w14:paraId="696709C6" w14:textId="3055D7F6" w:rsidR="00A02401" w:rsidRDefault="00526B7D" w:rsidP="00420DAC">
      <w:pPr>
        <w:spacing w:after="0" w:line="240" w:lineRule="auto"/>
      </w:pPr>
      <w:r>
        <w:t>[19]</w:t>
      </w:r>
      <w:r w:rsidR="00420DAC">
        <w:t xml:space="preserve"> </w:t>
      </w:r>
      <w:r w:rsidR="00A02401" w:rsidRPr="004A48C0">
        <w:rPr>
          <w:i/>
          <w:iCs/>
        </w:rPr>
        <w:t>Liste d'esclaves français des barbaresques</w:t>
      </w:r>
      <w:r w:rsidR="00A02401" w:rsidRPr="00A02401">
        <w:t xml:space="preserve">, </w:t>
      </w:r>
      <w:hyperlink r:id="rId161" w:history="1">
        <w:r w:rsidR="00A02401" w:rsidRPr="00CB6BF2">
          <w:rPr>
            <w:rStyle w:val="Lienhypertexte"/>
          </w:rPr>
          <w:t>https://maitrederville.wordpress.com/2010/07/22/listes-desclaves-francais-des-barbaresques/</w:t>
        </w:r>
      </w:hyperlink>
      <w:r w:rsidR="00A02401">
        <w:t xml:space="preserve"> </w:t>
      </w:r>
    </w:p>
    <w:p w14:paraId="684AB595" w14:textId="326F4C53" w:rsidR="004A48C0" w:rsidRDefault="004A48C0" w:rsidP="00420DAC">
      <w:pPr>
        <w:spacing w:after="0" w:line="240" w:lineRule="auto"/>
      </w:pPr>
      <w:r>
        <w:t xml:space="preserve">[20] </w:t>
      </w:r>
      <w:r w:rsidRPr="004A48C0">
        <w:rPr>
          <w:i/>
          <w:iCs/>
        </w:rPr>
        <w:t>Esclavage sexuel : Qu'en disent le Coran et Mahomet ?</w:t>
      </w:r>
      <w:r w:rsidRPr="004A48C0">
        <w:t xml:space="preserve"> </w:t>
      </w:r>
      <w:hyperlink r:id="rId162" w:history="1">
        <w:r w:rsidRPr="00CB6BF2">
          <w:rPr>
            <w:rStyle w:val="Lienhypertexte"/>
          </w:rPr>
          <w:t>https://iqri.org/esclavage-sexuel-quen-disent-le-coran-et-mahomet/</w:t>
        </w:r>
      </w:hyperlink>
      <w:r>
        <w:t xml:space="preserve"> </w:t>
      </w:r>
    </w:p>
    <w:p w14:paraId="72CFD61B" w14:textId="634AA944" w:rsidR="00250B28" w:rsidRDefault="00250B28" w:rsidP="00420DAC">
      <w:pPr>
        <w:spacing w:after="0" w:line="240" w:lineRule="auto"/>
      </w:pPr>
      <w:r>
        <w:t xml:space="preserve">[21] </w:t>
      </w:r>
      <w:r w:rsidRPr="00250B28">
        <w:rPr>
          <w:i/>
          <w:iCs/>
        </w:rPr>
        <w:t>Esclaves chrétiens maîtres musulmans : l'esclavage des blancs en Méditerranée (1500-1800),</w:t>
      </w:r>
      <w:r w:rsidRPr="00250B28">
        <w:t xml:space="preserve"> </w:t>
      </w:r>
      <w:hyperlink r:id="rId163" w:history="1">
        <w:r w:rsidRPr="00CB6BF2">
          <w:rPr>
            <w:rStyle w:val="Lienhypertexte"/>
          </w:rPr>
          <w:t>https://www.scienceshumaines.com/esclaves-chretiens-maitres-musulmans-l-esclavage-blanc-en-mediterranee-1500-1800_fr_14660.html</w:t>
        </w:r>
      </w:hyperlink>
      <w:r>
        <w:t xml:space="preserve"> </w:t>
      </w:r>
    </w:p>
    <w:p w14:paraId="424C7DB4" w14:textId="526574EA" w:rsidR="00C213D7" w:rsidRDefault="00C213D7" w:rsidP="006032A2">
      <w:pPr>
        <w:spacing w:after="0" w:line="240" w:lineRule="auto"/>
      </w:pPr>
      <w:r>
        <w:t xml:space="preserve">[22] </w:t>
      </w:r>
      <w:r w:rsidRPr="009D21F7">
        <w:rPr>
          <w:i/>
          <w:iCs/>
        </w:rPr>
        <w:t>Allah interdit l’abolition de l’esclavage (</w:t>
      </w:r>
      <w:r w:rsidR="009D21F7" w:rsidRPr="009D21F7">
        <w:rPr>
          <w:i/>
          <w:iCs/>
        </w:rPr>
        <w:t xml:space="preserve">Coran </w:t>
      </w:r>
      <w:r w:rsidRPr="009D21F7">
        <w:rPr>
          <w:i/>
          <w:iCs/>
        </w:rPr>
        <w:t>16.7</w:t>
      </w:r>
      <w:r w:rsidR="009D21F7" w:rsidRPr="009D21F7">
        <w:rPr>
          <w:i/>
          <w:iCs/>
        </w:rPr>
        <w:t>1</w:t>
      </w:r>
      <w:r w:rsidRPr="009D21F7">
        <w:rPr>
          <w:i/>
          <w:iCs/>
        </w:rPr>
        <w:t>),</w:t>
      </w:r>
      <w:r>
        <w:t xml:space="preserve"> </w:t>
      </w:r>
      <w:hyperlink r:id="rId164" w:tgtFrame="_blank" w:history="1">
        <w:r>
          <w:rPr>
            <w:rStyle w:val="Lienhypertexte"/>
          </w:rPr>
          <w:t>http://www.islam-et-verite.com/pages/pages-cachees/islam/chariah/allah-interdit-l-abolition-de-l-esclavage-coran-16-71.html</w:t>
        </w:r>
      </w:hyperlink>
    </w:p>
    <w:p w14:paraId="19432627" w14:textId="3EEB80FC" w:rsidR="006032A2" w:rsidRDefault="006032A2" w:rsidP="006032A2">
      <w:pPr>
        <w:spacing w:after="0" w:line="240" w:lineRule="auto"/>
      </w:pPr>
      <w:r>
        <w:t xml:space="preserve">[23] </w:t>
      </w:r>
      <w:r w:rsidRPr="006032A2">
        <w:rPr>
          <w:i/>
          <w:iCs/>
        </w:rPr>
        <w:t xml:space="preserve">Colloque international de l'USJPB : Droits et Esclavage en Afrique de l'Ouest. Au </w:t>
      </w:r>
      <w:r>
        <w:rPr>
          <w:i/>
          <w:iCs/>
        </w:rPr>
        <w:t>cœur</w:t>
      </w:r>
      <w:r w:rsidRPr="006032A2">
        <w:rPr>
          <w:i/>
          <w:iCs/>
        </w:rPr>
        <w:t xml:space="preserve"> des échanges des universitaire</w:t>
      </w:r>
      <w:r w:rsidRPr="006032A2">
        <w:t xml:space="preserve">, bamada.net, 23/10/2017, </w:t>
      </w:r>
      <w:hyperlink r:id="rId165" w:history="1">
        <w:r w:rsidRPr="00CB6BF2">
          <w:rPr>
            <w:rStyle w:val="Lienhypertexte"/>
          </w:rPr>
          <w:t>http://bamada.net/colloque-international-de-lusjpb-droits-et-esclavage-en-afrique-de-louest-au-coeur-des-echanges-des-universitaires</w:t>
        </w:r>
      </w:hyperlink>
      <w:r>
        <w:t xml:space="preserve"> </w:t>
      </w:r>
    </w:p>
    <w:p w14:paraId="3004F810" w14:textId="00449E1E" w:rsidR="000D0E93" w:rsidRDefault="000D0E93" w:rsidP="000D0E93">
      <w:pPr>
        <w:spacing w:after="0" w:line="240" w:lineRule="auto"/>
        <w:jc w:val="both"/>
      </w:pPr>
      <w:r>
        <w:t xml:space="preserve">[24] </w:t>
      </w:r>
      <w:r>
        <w:rPr>
          <w:i/>
          <w:iCs/>
        </w:rPr>
        <w:t>Ja</w:t>
      </w:r>
      <w:r w:rsidRPr="000D0E93">
        <w:rPr>
          <w:i/>
          <w:iCs/>
        </w:rPr>
        <w:t>nissaire</w:t>
      </w:r>
      <w:r>
        <w:t xml:space="preserve">, </w:t>
      </w:r>
      <w:hyperlink r:id="rId166" w:history="1">
        <w:r>
          <w:rPr>
            <w:rStyle w:val="Lienhypertexte"/>
          </w:rPr>
          <w:t>https://fr.wikipedia.org/wiki/Janissaire</w:t>
        </w:r>
      </w:hyperlink>
    </w:p>
    <w:p w14:paraId="16B634D0" w14:textId="312D55A9" w:rsidR="008E59AD" w:rsidRDefault="008E59AD" w:rsidP="008E59AD">
      <w:pPr>
        <w:spacing w:after="0" w:line="240" w:lineRule="auto"/>
        <w:jc w:val="both"/>
      </w:pPr>
      <w:r>
        <w:t xml:space="preserve">[25] </w:t>
      </w:r>
      <w:r w:rsidRPr="008E59AD">
        <w:rPr>
          <w:i/>
          <w:iCs/>
        </w:rPr>
        <w:t>[Afrique/Esclavage] Les versets du Coran encourageant l'esclavage des non-musulmans par les musulmans</w:t>
      </w:r>
      <w:r>
        <w:t>, Jecmaus, 20/08/2013,</w:t>
      </w:r>
    </w:p>
    <w:p w14:paraId="637282A5" w14:textId="045EA133" w:rsidR="008E59AD" w:rsidRDefault="00DC02EB" w:rsidP="008E59AD">
      <w:pPr>
        <w:spacing w:after="0" w:line="240" w:lineRule="auto"/>
        <w:jc w:val="both"/>
      </w:pPr>
      <w:hyperlink r:id="rId167" w:history="1">
        <w:r w:rsidR="008E59AD" w:rsidRPr="00CB6BF2">
          <w:rPr>
            <w:rStyle w:val="Lienhypertexte"/>
          </w:rPr>
          <w:t>https://blogs.mediapart.fr/jecmaus/blog/200813/afriqueesclavage-les-versets-du-coran-encourageant-lesclavage-des-non-musulmans-par-les-musulmans</w:t>
        </w:r>
      </w:hyperlink>
      <w:r w:rsidR="008E59AD">
        <w:t xml:space="preserve"> </w:t>
      </w:r>
    </w:p>
    <w:p w14:paraId="3D5AD4A1" w14:textId="0931BDFF" w:rsidR="0073695C" w:rsidRDefault="0073695C" w:rsidP="008E59AD">
      <w:pPr>
        <w:spacing w:after="0" w:line="240" w:lineRule="auto"/>
        <w:jc w:val="both"/>
        <w:rPr>
          <w:lang w:val="en-GB"/>
        </w:rPr>
      </w:pPr>
      <w:r w:rsidRPr="0073695C">
        <w:rPr>
          <w:lang w:val="en-GB"/>
        </w:rPr>
        <w:t xml:space="preserve">[26] </w:t>
      </w:r>
      <w:r w:rsidRPr="0073695C">
        <w:rPr>
          <w:i/>
          <w:iCs/>
          <w:lang w:val="en-GB"/>
        </w:rPr>
        <w:t>Race, Racism and Islam</w:t>
      </w:r>
      <w:r w:rsidRPr="0073695C">
        <w:rPr>
          <w:lang w:val="en-GB"/>
        </w:rPr>
        <w:t xml:space="preserve">, </w:t>
      </w:r>
      <w:hyperlink r:id="rId168" w:history="1">
        <w:r w:rsidRPr="0073695C">
          <w:rPr>
            <w:rStyle w:val="Lienhypertexte"/>
            <w:lang w:val="en-GB"/>
          </w:rPr>
          <w:t>https://www.thereligionofpeace.com/pages/site/racism.aspx</w:t>
        </w:r>
      </w:hyperlink>
      <w:r w:rsidRPr="0073695C">
        <w:rPr>
          <w:lang w:val="en-GB"/>
        </w:rPr>
        <w:t xml:space="preserve"> </w:t>
      </w:r>
    </w:p>
    <w:p w14:paraId="5452906A" w14:textId="6B3127CF" w:rsidR="00A5747F" w:rsidRDefault="00A5747F" w:rsidP="008E59AD">
      <w:pPr>
        <w:spacing w:after="0" w:line="240" w:lineRule="auto"/>
        <w:jc w:val="both"/>
      </w:pPr>
      <w:r w:rsidRPr="00A5747F">
        <w:t xml:space="preserve">[27] </w:t>
      </w:r>
      <w:r w:rsidRPr="00A5747F">
        <w:rPr>
          <w:i/>
          <w:iCs/>
        </w:rPr>
        <w:t>Islam et esclavage</w:t>
      </w:r>
      <w:r w:rsidRPr="00A5747F">
        <w:t xml:space="preserve">, </w:t>
      </w:r>
      <w:hyperlink r:id="rId169" w:history="1">
        <w:r w:rsidRPr="00A5747F">
          <w:rPr>
            <w:rStyle w:val="Lienhypertexte"/>
          </w:rPr>
          <w:t>https://kabyles.net/islam-et-esclavage/</w:t>
        </w:r>
      </w:hyperlink>
      <w:r w:rsidRPr="00A5747F">
        <w:t xml:space="preserve"> </w:t>
      </w:r>
    </w:p>
    <w:p w14:paraId="57D1339F" w14:textId="10E5FD27" w:rsidR="005E0C1F" w:rsidRDefault="005E0C1F" w:rsidP="008E59AD">
      <w:pPr>
        <w:spacing w:after="0" w:line="240" w:lineRule="auto"/>
        <w:jc w:val="both"/>
        <w:rPr>
          <w:lang w:val="en-GB"/>
        </w:rPr>
      </w:pPr>
      <w:r w:rsidRPr="005E0C1F">
        <w:rPr>
          <w:lang w:val="en-GB"/>
        </w:rPr>
        <w:t xml:space="preserve">[28] </w:t>
      </w:r>
      <w:r w:rsidRPr="005E0C1F">
        <w:rPr>
          <w:i/>
          <w:iCs/>
          <w:lang w:val="en-GB"/>
        </w:rPr>
        <w:t>Slavery in 21st-century Islamism</w:t>
      </w:r>
      <w:r w:rsidRPr="005E0C1F">
        <w:rPr>
          <w:lang w:val="en-GB"/>
        </w:rPr>
        <w:t xml:space="preserve">, </w:t>
      </w:r>
      <w:hyperlink r:id="rId170" w:history="1">
        <w:r w:rsidRPr="00C27833">
          <w:rPr>
            <w:rStyle w:val="Lienhypertexte"/>
            <w:lang w:val="en-GB"/>
          </w:rPr>
          <w:t>https://en.wikipedia.org/wiki/Slavery_in_21st-century_Islamism</w:t>
        </w:r>
      </w:hyperlink>
      <w:r>
        <w:rPr>
          <w:lang w:val="en-GB"/>
        </w:rPr>
        <w:t xml:space="preserve"> </w:t>
      </w:r>
    </w:p>
    <w:p w14:paraId="622D8E1E" w14:textId="67C95450" w:rsidR="00FE2AE3" w:rsidRDefault="00FE2AE3" w:rsidP="008E59AD">
      <w:pPr>
        <w:spacing w:after="0" w:line="240" w:lineRule="auto"/>
        <w:jc w:val="both"/>
      </w:pPr>
      <w:r w:rsidRPr="00FE2AE3">
        <w:t xml:space="preserve">[29] </w:t>
      </w:r>
      <w:r w:rsidRPr="00FE2AE3">
        <w:rPr>
          <w:i/>
          <w:iCs/>
        </w:rPr>
        <w:t>Histoire : La traite oubliée des esclaves blancs en Afrique du Nord</w:t>
      </w:r>
      <w:r w:rsidRPr="00FE2AE3">
        <w:t xml:space="preserve">, Samuel Touron, historien, 29 décembre 2019, </w:t>
      </w:r>
      <w:hyperlink r:id="rId171" w:history="1">
        <w:r w:rsidRPr="00C27833">
          <w:rPr>
            <w:rStyle w:val="Lienhypertexte"/>
          </w:rPr>
          <w:t>https://dis-leur.fr/histoire-la-traite-oubliee-des-esclaves-blancs-en-afrique-du-nord/</w:t>
        </w:r>
      </w:hyperlink>
      <w:r>
        <w:t xml:space="preserve"> </w:t>
      </w:r>
    </w:p>
    <w:p w14:paraId="31B47A5F" w14:textId="4DCE856E" w:rsidR="00D90605" w:rsidRDefault="00D90605" w:rsidP="008E59AD">
      <w:pPr>
        <w:spacing w:after="0" w:line="240" w:lineRule="auto"/>
        <w:jc w:val="both"/>
      </w:pPr>
      <w:r>
        <w:t xml:space="preserve">[31] </w:t>
      </w:r>
      <w:r w:rsidRPr="00D90605">
        <w:rPr>
          <w:i/>
          <w:iCs/>
        </w:rPr>
        <w:t>« Esclavage par ascendance » : plus de 20 personnes jugées au tribunal de Kayes</w:t>
      </w:r>
      <w:r w:rsidRPr="00D90605">
        <w:t xml:space="preserve"> (Mali), 7 juillet 2020, </w:t>
      </w:r>
      <w:hyperlink r:id="rId172" w:history="1">
        <w:r w:rsidRPr="00C27833">
          <w:rPr>
            <w:rStyle w:val="Lienhypertexte"/>
          </w:rPr>
          <w:t>https://www.studiotamani.org/index.php/themes/societe/23992-kayes-des-personnes-disent-non-a-l-esclavage-par-ascendance</w:t>
        </w:r>
      </w:hyperlink>
      <w:r>
        <w:t xml:space="preserve"> </w:t>
      </w:r>
    </w:p>
    <w:p w14:paraId="06E1AB86" w14:textId="55AC0A6A" w:rsidR="004871FF" w:rsidRDefault="004871FF" w:rsidP="008E59AD">
      <w:pPr>
        <w:spacing w:after="0" w:line="240" w:lineRule="auto"/>
        <w:jc w:val="both"/>
      </w:pPr>
      <w:r>
        <w:t xml:space="preserve">[31] </w:t>
      </w:r>
      <w:r w:rsidRPr="004871FF">
        <w:rPr>
          <w:i/>
          <w:iCs/>
        </w:rPr>
        <w:t>Esclavage en Lybie</w:t>
      </w:r>
      <w:r>
        <w:t xml:space="preserve">, </w:t>
      </w:r>
      <w:hyperlink r:id="rId173" w:history="1">
        <w:r>
          <w:rPr>
            <w:rStyle w:val="Lienhypertexte"/>
          </w:rPr>
          <w:t>https://fr.wikipedia.org/wiki/Esclavage_en_Libye</w:t>
        </w:r>
      </w:hyperlink>
    </w:p>
    <w:p w14:paraId="44186265" w14:textId="5AA9C7DE" w:rsidR="004871FF" w:rsidRDefault="004871FF" w:rsidP="004871FF">
      <w:pPr>
        <w:spacing w:after="0" w:line="240" w:lineRule="auto"/>
      </w:pPr>
      <w:r>
        <w:lastRenderedPageBreak/>
        <w:t xml:space="preserve">[32] </w:t>
      </w:r>
      <w:r w:rsidRPr="004871FF">
        <w:rPr>
          <w:i/>
          <w:iCs/>
        </w:rPr>
        <w:t>Vente de migrants noirs et esclavage en Libye en 2017</w:t>
      </w:r>
      <w:r w:rsidRPr="004871FF">
        <w:t xml:space="preserve">, </w:t>
      </w:r>
      <w:hyperlink r:id="rId174" w:history="1">
        <w:r w:rsidRPr="00C27833">
          <w:rPr>
            <w:rStyle w:val="Lienhypertexte"/>
          </w:rPr>
          <w:t>https://fr.wikipedia.org/wiki/Vente_de_migrants_noirs_et_esclavage_en_Libye_en_2017</w:t>
        </w:r>
      </w:hyperlink>
      <w:r>
        <w:t xml:space="preserve"> </w:t>
      </w:r>
    </w:p>
    <w:p w14:paraId="3E65757A" w14:textId="4A27DF35" w:rsidR="000D50FD" w:rsidRDefault="000D50FD" w:rsidP="004871FF">
      <w:pPr>
        <w:spacing w:after="0" w:line="240" w:lineRule="auto"/>
      </w:pPr>
      <w:r>
        <w:t xml:space="preserve">[33] </w:t>
      </w:r>
      <w:r w:rsidRPr="000D50FD">
        <w:rPr>
          <w:i/>
          <w:iCs/>
        </w:rPr>
        <w:t>Abolition de l'esclavage</w:t>
      </w:r>
      <w:r w:rsidRPr="000D50FD">
        <w:t xml:space="preserve">, </w:t>
      </w:r>
      <w:hyperlink r:id="rId175" w:history="1">
        <w:r w:rsidRPr="00C27833">
          <w:rPr>
            <w:rStyle w:val="Lienhypertexte"/>
          </w:rPr>
          <w:t>https://fr.wikipedia.org/wiki/Abolition_de_l%27esclavage</w:t>
        </w:r>
      </w:hyperlink>
      <w:r>
        <w:t xml:space="preserve"> </w:t>
      </w:r>
    </w:p>
    <w:p w14:paraId="76AAC2C7" w14:textId="0FD6CC61" w:rsidR="0078553A" w:rsidRPr="00FE2AE3" w:rsidRDefault="0078553A" w:rsidP="004871FF">
      <w:pPr>
        <w:spacing w:after="0" w:line="240" w:lineRule="auto"/>
      </w:pPr>
      <w:r>
        <w:t xml:space="preserve">[34] </w:t>
      </w:r>
      <w:r w:rsidRPr="0078553A">
        <w:rPr>
          <w:i/>
          <w:iCs/>
        </w:rPr>
        <w:t>30 millions d'esclaves sur la planète</w:t>
      </w:r>
      <w:r w:rsidRPr="0078553A">
        <w:t xml:space="preserve">, (données de la Fondation Walk Free), 02/12/2014, </w:t>
      </w:r>
      <w:hyperlink r:id="rId176" w:history="1">
        <w:r w:rsidR="008C38E1" w:rsidRPr="001B34DB">
          <w:rPr>
            <w:rStyle w:val="Lienhypertexte"/>
          </w:rPr>
          <w:t>https://www.courrierinternational.com/article/2013/10/29/30-millions-d-esclaves-sur-la-planete</w:t>
        </w:r>
      </w:hyperlink>
      <w:r w:rsidR="008C38E1">
        <w:t xml:space="preserve"> </w:t>
      </w:r>
      <w:r w:rsidRPr="0078553A">
        <w:t xml:space="preserve">&amp; </w:t>
      </w:r>
      <w:hyperlink r:id="rId177" w:history="1">
        <w:r w:rsidRPr="00BA068F">
          <w:rPr>
            <w:rStyle w:val="Lienhypertexte"/>
          </w:rPr>
          <w:t>http://www.walkfree.org/</w:t>
        </w:r>
      </w:hyperlink>
      <w:r>
        <w:t xml:space="preserve"> </w:t>
      </w:r>
    </w:p>
    <w:p w14:paraId="48865BD9" w14:textId="657E7D2E" w:rsidR="007060F1" w:rsidRPr="00FE2AE3" w:rsidRDefault="007060F1" w:rsidP="008E59AD">
      <w:pPr>
        <w:spacing w:after="0" w:line="240" w:lineRule="auto"/>
        <w:jc w:val="both"/>
      </w:pPr>
    </w:p>
    <w:p w14:paraId="40953663" w14:textId="3F9324CF" w:rsidR="007060F1" w:rsidRPr="007060F1" w:rsidRDefault="007060F1" w:rsidP="008E59AD">
      <w:pPr>
        <w:spacing w:after="0" w:line="240" w:lineRule="auto"/>
        <w:jc w:val="both"/>
      </w:pPr>
      <w:r w:rsidRPr="007060F1">
        <w:rPr>
          <w:u w:val="single"/>
        </w:rPr>
        <w:t>Articles dans le déni</w:t>
      </w:r>
      <w:r w:rsidRPr="007060F1">
        <w:t xml:space="preserve"> :</w:t>
      </w:r>
    </w:p>
    <w:p w14:paraId="4D8056DC" w14:textId="4F910FE9" w:rsidR="007060F1" w:rsidRPr="00D90605" w:rsidRDefault="007060F1" w:rsidP="008E59AD">
      <w:pPr>
        <w:spacing w:after="0" w:line="240" w:lineRule="auto"/>
        <w:jc w:val="both"/>
      </w:pPr>
    </w:p>
    <w:p w14:paraId="0B1C3D42" w14:textId="1EA76736" w:rsidR="007060F1" w:rsidRPr="007060F1" w:rsidRDefault="007060F1" w:rsidP="008E59AD">
      <w:pPr>
        <w:spacing w:after="0" w:line="240" w:lineRule="auto"/>
        <w:jc w:val="both"/>
      </w:pPr>
      <w:r w:rsidRPr="007060F1">
        <w:t>[3</w:t>
      </w:r>
      <w:r w:rsidR="00D90605">
        <w:t>5</w:t>
      </w:r>
      <w:r w:rsidRPr="007060F1">
        <w:t xml:space="preserve">] </w:t>
      </w:r>
      <w:r w:rsidRPr="007060F1">
        <w:rPr>
          <w:i/>
          <w:iCs/>
        </w:rPr>
        <w:t>Racisme anti-Noirs au Maroc : « Le Coran ne soutient pas la pratique de l’esclavage mais son abolition ».</w:t>
      </w:r>
      <w:r w:rsidRPr="007060F1">
        <w:t xml:space="preserve"> LE RENDEZ-VOUS DES IDÉES. Chouki El Hamel, historien marocain installé aux Etats-Unis, retrace le passé esclavagiste du royaume chérifien pour décrypter le racisme qui perdure au Maroc. Propos recueillis par Théa Ollivier Publié le 28 juillet 2019, </w:t>
      </w:r>
      <w:hyperlink r:id="rId178" w:history="1">
        <w:r w:rsidRPr="007060F1">
          <w:rPr>
            <w:rStyle w:val="Lienhypertexte"/>
          </w:rPr>
          <w:t>https://www.lemonde.fr/afrique/article/2019/07/28/racisme-anti-noirs-au-maroc-le-coran-ne-soutient-pas-la-pratique-de-l-esclavage-mais-son-abolition_5494395_3212.html</w:t>
        </w:r>
      </w:hyperlink>
      <w:r w:rsidRPr="007060F1">
        <w:t xml:space="preserve"> </w:t>
      </w:r>
    </w:p>
    <w:p w14:paraId="0E91B42E" w14:textId="77777777" w:rsidR="00420DAC" w:rsidRPr="007060F1" w:rsidRDefault="00420DAC" w:rsidP="00DE7878">
      <w:pPr>
        <w:spacing w:after="0" w:line="240" w:lineRule="auto"/>
      </w:pPr>
    </w:p>
    <w:p w14:paraId="32FADAF5" w14:textId="229DE620" w:rsidR="00420DAC" w:rsidRDefault="00420DAC" w:rsidP="00420DAC">
      <w:pPr>
        <w:pStyle w:val="Titre2"/>
      </w:pPr>
      <w:bookmarkStart w:id="33" w:name="_Toc46467386"/>
      <w:r>
        <w:t>Vidéos</w:t>
      </w:r>
      <w:r w:rsidR="00D010A3">
        <w:t>, documentaires</w:t>
      </w:r>
      <w:bookmarkEnd w:id="33"/>
    </w:p>
    <w:p w14:paraId="3F95C349" w14:textId="6F719D29" w:rsidR="00420DAC" w:rsidRDefault="00420DAC" w:rsidP="00DE7878">
      <w:pPr>
        <w:spacing w:after="0" w:line="240" w:lineRule="auto"/>
      </w:pPr>
    </w:p>
    <w:p w14:paraId="74A71F55" w14:textId="05D00830" w:rsidR="00420DAC" w:rsidRDefault="00420DAC" w:rsidP="00DE7878">
      <w:pPr>
        <w:spacing w:after="0" w:line="240" w:lineRule="auto"/>
      </w:pPr>
      <w:r>
        <w:t>[</w:t>
      </w:r>
      <w:r w:rsidR="005E0C1F">
        <w:t>4</w:t>
      </w:r>
      <w:r>
        <w:t xml:space="preserve">0] </w:t>
      </w:r>
      <w:r w:rsidRPr="00A02401">
        <w:rPr>
          <w:i/>
          <w:iCs/>
        </w:rPr>
        <w:t>L'interview de Jean-Pierre Elkabbach du 10/05/2017</w:t>
      </w:r>
      <w:r w:rsidR="00526B7D" w:rsidRPr="00A02401">
        <w:rPr>
          <w:i/>
          <w:iCs/>
        </w:rPr>
        <w:t xml:space="preserve"> de </w:t>
      </w:r>
      <w:r w:rsidR="00526B7D" w:rsidRPr="00A02401">
        <w:rPr>
          <w:rFonts w:ascii="Calibri" w:hAnsi="Calibri" w:cs="Calibri"/>
          <w:i/>
          <w:iCs/>
        </w:rPr>
        <w:t>Tidiane N'Diaye</w:t>
      </w:r>
      <w:r w:rsidRPr="00420DAC">
        <w:t xml:space="preserve">, </w:t>
      </w:r>
      <w:hyperlink r:id="rId179" w:history="1">
        <w:r w:rsidRPr="00CB6BF2">
          <w:rPr>
            <w:rStyle w:val="Lienhypertexte"/>
          </w:rPr>
          <w:t>https://www.youtube.com/watch?v=zgUGNdXOjC8</w:t>
        </w:r>
      </w:hyperlink>
      <w:r>
        <w:t xml:space="preserve"> </w:t>
      </w:r>
    </w:p>
    <w:p w14:paraId="6576DF14" w14:textId="00BCDE7F" w:rsidR="00A02401" w:rsidRDefault="00A02401" w:rsidP="00DE7878">
      <w:pPr>
        <w:spacing w:after="0" w:line="240" w:lineRule="auto"/>
      </w:pPr>
      <w:r>
        <w:t>[</w:t>
      </w:r>
      <w:r w:rsidR="005E0C1F">
        <w:t>4</w:t>
      </w:r>
      <w:r>
        <w:t xml:space="preserve">1] </w:t>
      </w:r>
      <w:r w:rsidRPr="00A02401">
        <w:rPr>
          <w:i/>
          <w:iCs/>
        </w:rPr>
        <w:t>Les études de Tidiane N'Diaye, chercheur, économiste, anthropologue et écrivain franco-sénégalais</w:t>
      </w:r>
      <w:r w:rsidRPr="00A02401">
        <w:t xml:space="preserve">, </w:t>
      </w:r>
      <w:hyperlink r:id="rId180" w:history="1">
        <w:r w:rsidRPr="00CB6BF2">
          <w:rPr>
            <w:rStyle w:val="Lienhypertexte"/>
          </w:rPr>
          <w:t>https://m.youtube.com/watch?v=Wbn2bAqMIZQ</w:t>
        </w:r>
      </w:hyperlink>
      <w:r>
        <w:t xml:space="preserve"> </w:t>
      </w:r>
    </w:p>
    <w:p w14:paraId="27B1425B" w14:textId="4D35C46C" w:rsidR="00630C11" w:rsidRPr="00630C11" w:rsidRDefault="00630C11" w:rsidP="00630C11">
      <w:pPr>
        <w:pStyle w:val="Notedebasdepage"/>
        <w:rPr>
          <w:sz w:val="22"/>
          <w:szCs w:val="22"/>
        </w:rPr>
      </w:pPr>
      <w:r w:rsidRPr="00630C11">
        <w:rPr>
          <w:sz w:val="22"/>
          <w:szCs w:val="22"/>
        </w:rPr>
        <w:t>[</w:t>
      </w:r>
      <w:r w:rsidR="005E0C1F">
        <w:rPr>
          <w:sz w:val="22"/>
          <w:szCs w:val="22"/>
        </w:rPr>
        <w:t>4</w:t>
      </w:r>
      <w:r w:rsidRPr="00630C11">
        <w:rPr>
          <w:sz w:val="22"/>
          <w:szCs w:val="22"/>
        </w:rPr>
        <w:t xml:space="preserve">2] </w:t>
      </w:r>
      <w:r w:rsidRPr="00630C11">
        <w:rPr>
          <w:i/>
          <w:iCs/>
          <w:sz w:val="22"/>
          <w:szCs w:val="22"/>
        </w:rPr>
        <w:t>Islam: Le Massacre/Esclavage de la Famille du Proph</w:t>
      </w:r>
      <w:r w:rsidR="00FE2AE3">
        <w:rPr>
          <w:i/>
          <w:iCs/>
          <w:sz w:val="22"/>
          <w:szCs w:val="22"/>
        </w:rPr>
        <w:t>è</w:t>
      </w:r>
      <w:r w:rsidRPr="00630C11">
        <w:rPr>
          <w:i/>
          <w:iCs/>
          <w:sz w:val="22"/>
          <w:szCs w:val="22"/>
        </w:rPr>
        <w:t>te Mohammed</w:t>
      </w:r>
      <w:r w:rsidRPr="00630C11">
        <w:rPr>
          <w:sz w:val="22"/>
          <w:szCs w:val="22"/>
        </w:rPr>
        <w:t xml:space="preserve">, </w:t>
      </w:r>
      <w:hyperlink r:id="rId181" w:history="1">
        <w:r w:rsidRPr="00630C11">
          <w:rPr>
            <w:rStyle w:val="Lienhypertexte"/>
            <w:sz w:val="22"/>
            <w:szCs w:val="22"/>
          </w:rPr>
          <w:t>https://www.youtube.com/watch?v=xmqUWtQdmDM</w:t>
        </w:r>
      </w:hyperlink>
      <w:r w:rsidRPr="00630C11">
        <w:rPr>
          <w:sz w:val="22"/>
          <w:szCs w:val="22"/>
        </w:rPr>
        <w:t xml:space="preserve"> </w:t>
      </w:r>
    </w:p>
    <w:p w14:paraId="5FF7F6D8" w14:textId="009E62D1" w:rsidR="00630C11" w:rsidRDefault="00630C11" w:rsidP="00630C11">
      <w:pPr>
        <w:spacing w:after="0" w:line="240" w:lineRule="auto"/>
        <w:rPr>
          <w:rStyle w:val="Lienhypertexte"/>
        </w:rPr>
      </w:pPr>
      <w:r w:rsidRPr="00630C11">
        <w:t>[</w:t>
      </w:r>
      <w:r w:rsidR="005E0C1F">
        <w:t>4</w:t>
      </w:r>
      <w:r>
        <w:t>3</w:t>
      </w:r>
      <w:r w:rsidRPr="00630C11">
        <w:t>]</w:t>
      </w:r>
      <w:r>
        <w:t xml:space="preserve"> </w:t>
      </w:r>
      <w:r w:rsidRPr="00266E8E">
        <w:rPr>
          <w:i/>
          <w:iCs/>
        </w:rPr>
        <w:t>L'Esclavage Musulman et Piraterie</w:t>
      </w:r>
      <w:r>
        <w:t xml:space="preserve">, </w:t>
      </w:r>
      <w:hyperlink r:id="rId182" w:history="1">
        <w:r w:rsidRPr="00523131">
          <w:rPr>
            <w:rStyle w:val="Lienhypertexte"/>
          </w:rPr>
          <w:t>https://www.youtube.com/watch?v=MsQugLyLncc</w:t>
        </w:r>
      </w:hyperlink>
    </w:p>
    <w:p w14:paraId="192A6C85" w14:textId="3BD423E5" w:rsidR="00FE2AE3" w:rsidRDefault="00FE2AE3" w:rsidP="00FE2AE3">
      <w:pPr>
        <w:spacing w:after="0" w:line="240" w:lineRule="auto"/>
      </w:pPr>
      <w:r>
        <w:t xml:space="preserve">[44] </w:t>
      </w:r>
      <w:r w:rsidRPr="00FE2AE3">
        <w:rPr>
          <w:i/>
          <w:iCs/>
        </w:rPr>
        <w:t>14 Siècles d'Esclavage et de Traite Négrière Arabo-Musulmane - HD</w:t>
      </w:r>
      <w:r>
        <w:t xml:space="preserve">, </w:t>
      </w:r>
      <w:hyperlink r:id="rId183" w:history="1">
        <w:r w:rsidRPr="00C27833">
          <w:rPr>
            <w:rStyle w:val="Lienhypertexte"/>
          </w:rPr>
          <w:t>https://www.youtube.com/watch?v=4DaXgrPgsNY</w:t>
        </w:r>
      </w:hyperlink>
      <w:r>
        <w:t xml:space="preserve"> </w:t>
      </w:r>
    </w:p>
    <w:p w14:paraId="0B91D734" w14:textId="1384DB52" w:rsidR="00FE2AE3" w:rsidRDefault="00FE2AE3" w:rsidP="00FE2AE3">
      <w:pPr>
        <w:spacing w:after="0" w:line="240" w:lineRule="auto"/>
      </w:pPr>
      <w:r>
        <w:t xml:space="preserve">[45] </w:t>
      </w:r>
      <w:r w:rsidRPr="00FE2AE3">
        <w:rPr>
          <w:i/>
          <w:iCs/>
        </w:rPr>
        <w:t>Le code d'esclavage arabo-musulman</w:t>
      </w:r>
      <w:r>
        <w:t xml:space="preserve"> [en Mauritanie], </w:t>
      </w:r>
      <w:hyperlink r:id="rId184" w:history="1">
        <w:r w:rsidRPr="00C27833">
          <w:rPr>
            <w:rStyle w:val="Lienhypertexte"/>
          </w:rPr>
          <w:t>https://www.youtube.com/watch?v=uQQZZ2Vr9qc</w:t>
        </w:r>
      </w:hyperlink>
      <w:r>
        <w:t xml:space="preserve"> </w:t>
      </w:r>
    </w:p>
    <w:p w14:paraId="74F991CC" w14:textId="533E9636" w:rsidR="00FE2AE3" w:rsidRDefault="00FE2AE3" w:rsidP="00FE2AE3">
      <w:pPr>
        <w:spacing w:after="0" w:line="240" w:lineRule="auto"/>
      </w:pPr>
      <w:r>
        <w:t xml:space="preserve">[46] </w:t>
      </w:r>
      <w:r w:rsidRPr="00FE2AE3">
        <w:rPr>
          <w:i/>
          <w:iCs/>
        </w:rPr>
        <w:t>LPH 131 : Le tabou de l'esclavagisme arabo musulman</w:t>
      </w:r>
      <w:r>
        <w:t xml:space="preserve">, Chaîne officielle TVLibertés, </w:t>
      </w:r>
      <w:hyperlink r:id="rId185" w:history="1">
        <w:r w:rsidRPr="00C27833">
          <w:rPr>
            <w:rStyle w:val="Lienhypertexte"/>
          </w:rPr>
          <w:t>https://www.youtube.com/watch?v=hN3xiggssJ8</w:t>
        </w:r>
      </w:hyperlink>
      <w:r>
        <w:t xml:space="preserve"> </w:t>
      </w:r>
    </w:p>
    <w:p w14:paraId="22800004" w14:textId="1E920D41" w:rsidR="00A02401" w:rsidRDefault="00FE2AE3" w:rsidP="00FE2AE3">
      <w:pPr>
        <w:spacing w:after="0" w:line="240" w:lineRule="auto"/>
      </w:pPr>
      <w:r>
        <w:t xml:space="preserve">[47] </w:t>
      </w:r>
      <w:r w:rsidRPr="00FE2AE3">
        <w:rPr>
          <w:i/>
          <w:iCs/>
        </w:rPr>
        <w:t>L'esclavage arabo-musulman d'hier à aujourd'hui</w:t>
      </w:r>
      <w:r>
        <w:t xml:space="preserve"> (Montréal, 17 septembre 2018), Kevin Calixte, </w:t>
      </w:r>
      <w:hyperlink r:id="rId186" w:history="1">
        <w:r w:rsidRPr="00C27833">
          <w:rPr>
            <w:rStyle w:val="Lienhypertexte"/>
          </w:rPr>
          <w:t>https://www.youtube.com/watch?v=ZjY590R0__o</w:t>
        </w:r>
      </w:hyperlink>
      <w:r>
        <w:t xml:space="preserve"> </w:t>
      </w:r>
    </w:p>
    <w:p w14:paraId="64132FDB" w14:textId="629D64FB" w:rsidR="00D010A3" w:rsidRDefault="00D010A3" w:rsidP="00FE2AE3">
      <w:pPr>
        <w:spacing w:after="0" w:line="240" w:lineRule="auto"/>
      </w:pPr>
      <w:r>
        <w:t xml:space="preserve">[48] </w:t>
      </w:r>
      <w:r w:rsidRPr="00D010A3">
        <w:rPr>
          <w:i/>
          <w:iCs/>
        </w:rPr>
        <w:t>Les routes de l'esclavage (1/4) - 476-1375 : au-delà du désert</w:t>
      </w:r>
      <w:r w:rsidRPr="00D010A3">
        <w:t xml:space="preserve">, ARTE, Daniel Cattié, Juan Hélas, Fanny Glissant, </w:t>
      </w:r>
      <w:hyperlink r:id="rId187" w:history="1">
        <w:r w:rsidRPr="00C27833">
          <w:rPr>
            <w:rStyle w:val="Lienhypertexte"/>
          </w:rPr>
          <w:t>https://www.arte.tv/fr/videos/068406-001-A/les-routes-de-l-esclavage-1-4/</w:t>
        </w:r>
      </w:hyperlink>
      <w:r>
        <w:t xml:space="preserve"> </w:t>
      </w:r>
    </w:p>
    <w:p w14:paraId="4B37ED1D" w14:textId="7C2C57EA" w:rsidR="00BC3459" w:rsidRDefault="00BC3459" w:rsidP="00FE2AE3">
      <w:pPr>
        <w:spacing w:after="0" w:line="240" w:lineRule="auto"/>
      </w:pPr>
      <w:r>
        <w:t xml:space="preserve">[49] </w:t>
      </w:r>
      <w:r w:rsidRPr="00BC3459">
        <w:rPr>
          <w:i/>
          <w:iCs/>
        </w:rPr>
        <w:t>Esclavage en islam</w:t>
      </w:r>
      <w:r w:rsidRPr="00BC3459">
        <w:t>, Ganbanaaxu Fedde, ARMEPES</w:t>
      </w:r>
      <w:r>
        <w:rPr>
          <w:rStyle w:val="Appelnotedebasdep"/>
        </w:rPr>
        <w:footnoteReference w:id="48"/>
      </w:r>
      <w:r w:rsidRPr="00BC3459">
        <w:t xml:space="preserve">, </w:t>
      </w:r>
      <w:hyperlink r:id="rId188" w:history="1">
        <w:r w:rsidRPr="00C27833">
          <w:rPr>
            <w:rStyle w:val="Lienhypertexte"/>
          </w:rPr>
          <w:t>https://www.facebook.com/ARMEPES/videos/2861407257419571/</w:t>
        </w:r>
      </w:hyperlink>
      <w:r>
        <w:t xml:space="preserve"> </w:t>
      </w:r>
    </w:p>
    <w:p w14:paraId="4C35AAB6" w14:textId="77777777" w:rsidR="00A045ED" w:rsidRDefault="00A045ED" w:rsidP="00FE2AE3">
      <w:pPr>
        <w:spacing w:after="0" w:line="240" w:lineRule="auto"/>
      </w:pPr>
    </w:p>
    <w:p w14:paraId="4E9F2BE0" w14:textId="2823B03A" w:rsidR="007060F1" w:rsidRPr="00393B51" w:rsidRDefault="007060F1" w:rsidP="00393B51">
      <w:pPr>
        <w:rPr>
          <w:u w:val="single"/>
        </w:rPr>
      </w:pPr>
      <w:r>
        <w:rPr>
          <w:u w:val="single"/>
        </w:rPr>
        <w:t>Vidéo</w:t>
      </w:r>
      <w:r w:rsidRPr="007060F1">
        <w:rPr>
          <w:u w:val="single"/>
        </w:rPr>
        <w:t>s dans le déni</w:t>
      </w:r>
      <w:r w:rsidRPr="007060F1">
        <w:t xml:space="preserve"> :</w:t>
      </w:r>
    </w:p>
    <w:p w14:paraId="45748E0F" w14:textId="26E23A92" w:rsidR="007060F1" w:rsidRDefault="007060F1" w:rsidP="00DE7878">
      <w:pPr>
        <w:spacing w:after="0" w:line="240" w:lineRule="auto"/>
      </w:pPr>
    </w:p>
    <w:p w14:paraId="555E76B4" w14:textId="2AEC17EF" w:rsidR="007A2F8A" w:rsidRDefault="007A2F8A" w:rsidP="007A2F8A">
      <w:pPr>
        <w:spacing w:after="0" w:line="240" w:lineRule="auto"/>
      </w:pPr>
      <w:r>
        <w:t>[</w:t>
      </w:r>
      <w:r w:rsidR="00BC3459">
        <w:t>60</w:t>
      </w:r>
      <w:r>
        <w:t xml:space="preserve">] </w:t>
      </w:r>
      <w:r w:rsidRPr="00CC0FC4">
        <w:rPr>
          <w:i/>
          <w:iCs/>
        </w:rPr>
        <w:t>L’allégeance de Tidiane N'diaye et l'Islamophobie de ses écrits</w:t>
      </w:r>
      <w:r w:rsidRPr="00CC0FC4">
        <w:t xml:space="preserve">, </w:t>
      </w:r>
      <w:hyperlink r:id="rId189" w:history="1">
        <w:r w:rsidRPr="00CB6BF2">
          <w:rPr>
            <w:rStyle w:val="Lienhypertexte"/>
          </w:rPr>
          <w:t>https://www.youtube.com/watch?v=1dbSqmtJ66A&amp;feature=share</w:t>
        </w:r>
      </w:hyperlink>
      <w:r>
        <w:t xml:space="preserve"> </w:t>
      </w:r>
    </w:p>
    <w:p w14:paraId="3E5F08E3" w14:textId="7CB7515C" w:rsidR="00BC3459" w:rsidRDefault="00BC3459" w:rsidP="007A2F8A">
      <w:pPr>
        <w:spacing w:after="0" w:line="240" w:lineRule="auto"/>
      </w:pPr>
      <w:r>
        <w:t xml:space="preserve">[61] </w:t>
      </w:r>
      <w:r w:rsidRPr="00BC3459">
        <w:rPr>
          <w:i/>
          <w:iCs/>
        </w:rPr>
        <w:t>L'islam est contre l'esclavage, l'esclavage est un crime contre l'humanité</w:t>
      </w:r>
      <w:r w:rsidRPr="00BC3459">
        <w:t xml:space="preserve">, Sal Tamb, </w:t>
      </w:r>
      <w:hyperlink r:id="rId190" w:history="1">
        <w:r w:rsidRPr="00C27833">
          <w:rPr>
            <w:rStyle w:val="Lienhypertexte"/>
          </w:rPr>
          <w:t>https://www.facebook.com/100838941304034/videos/951494638625635/</w:t>
        </w:r>
      </w:hyperlink>
      <w:r>
        <w:t xml:space="preserve"> </w:t>
      </w:r>
    </w:p>
    <w:p w14:paraId="15F10BF4" w14:textId="298AD297" w:rsidR="004871FF" w:rsidRDefault="004871FF" w:rsidP="004871FF">
      <w:pPr>
        <w:spacing w:after="0" w:line="240" w:lineRule="auto"/>
      </w:pPr>
      <w:r>
        <w:t xml:space="preserve">[62] </w:t>
      </w:r>
      <w:r w:rsidRPr="004871FF">
        <w:t xml:space="preserve">Nader Alami, Historien Psycho-sexologue : </w:t>
      </w:r>
      <w:r w:rsidRPr="004871FF">
        <w:rPr>
          <w:i/>
          <w:iCs/>
        </w:rPr>
        <w:t>L'esclavage en Islam</w:t>
      </w:r>
      <w:r>
        <w:t xml:space="preserve"> [Sur l’esclavage en Lybie et dans l’histoire], 21 déc. 2017</w:t>
      </w:r>
      <w:r w:rsidRPr="004871FF">
        <w:t xml:space="preserve">, </w:t>
      </w:r>
      <w:hyperlink r:id="rId191" w:history="1">
        <w:r w:rsidRPr="00C27833">
          <w:rPr>
            <w:rStyle w:val="Lienhypertexte"/>
          </w:rPr>
          <w:t>https://www.youtube.com/watch?v=zlqv5-CKtoA</w:t>
        </w:r>
      </w:hyperlink>
      <w:r>
        <w:t xml:space="preserve"> </w:t>
      </w:r>
    </w:p>
    <w:p w14:paraId="57ADB7D7" w14:textId="01BE06D6" w:rsidR="00730A9F" w:rsidRDefault="00730A9F" w:rsidP="00730A9F">
      <w:pPr>
        <w:spacing w:after="0" w:line="240" w:lineRule="auto"/>
      </w:pPr>
      <w:r>
        <w:t xml:space="preserve">[63] </w:t>
      </w:r>
      <w:r w:rsidRPr="00730A9F">
        <w:rPr>
          <w:i/>
          <w:iCs/>
        </w:rPr>
        <w:t>L'esclave dans l'islam</w:t>
      </w:r>
      <w:r>
        <w:t xml:space="preserve"> [Sur l’esclavage en Lybie], Rachid Eljay [L'oasis du Ramadan], 23 novembre 2017, </w:t>
      </w:r>
    </w:p>
    <w:p w14:paraId="4DBDA48D" w14:textId="2CE9425D" w:rsidR="00730A9F" w:rsidRDefault="00DC02EB" w:rsidP="00730A9F">
      <w:pPr>
        <w:spacing w:after="0" w:line="240" w:lineRule="auto"/>
      </w:pPr>
      <w:hyperlink r:id="rId192" w:history="1">
        <w:r w:rsidR="00730A9F" w:rsidRPr="00C27833">
          <w:rPr>
            <w:rStyle w:val="Lienhypertexte"/>
          </w:rPr>
          <w:t>https://www.facebook.com/100022961897336/videos/130563047719091/</w:t>
        </w:r>
      </w:hyperlink>
      <w:r w:rsidR="00730A9F">
        <w:t xml:space="preserve"> </w:t>
      </w:r>
    </w:p>
    <w:p w14:paraId="0BA3A369" w14:textId="311AC63D" w:rsidR="00724917" w:rsidRDefault="00724917" w:rsidP="00730A9F">
      <w:pPr>
        <w:spacing w:after="0" w:line="240" w:lineRule="auto"/>
      </w:pPr>
      <w:r>
        <w:lastRenderedPageBreak/>
        <w:t xml:space="preserve">[64] </w:t>
      </w:r>
      <w:r w:rsidRPr="00724917">
        <w:rPr>
          <w:i/>
          <w:iCs/>
        </w:rPr>
        <w:t>Réflexion sur l’esclavage, la société et la justice</w:t>
      </w:r>
      <w:r w:rsidRPr="00724917">
        <w:t xml:space="preserve">, </w:t>
      </w:r>
      <w:hyperlink r:id="rId193" w:history="1">
        <w:r w:rsidRPr="00C27833">
          <w:rPr>
            <w:rStyle w:val="Lienhypertexte"/>
          </w:rPr>
          <w:t>https://editions-hanif.com/reflexion-sur-lesclavage-la-societe-et-la-justice/</w:t>
        </w:r>
      </w:hyperlink>
      <w:r>
        <w:t xml:space="preserve"> </w:t>
      </w:r>
    </w:p>
    <w:p w14:paraId="3425013F" w14:textId="77777777" w:rsidR="007060F1" w:rsidRDefault="007060F1" w:rsidP="00DE7878">
      <w:pPr>
        <w:spacing w:after="0" w:line="240" w:lineRule="auto"/>
      </w:pPr>
    </w:p>
    <w:p w14:paraId="7F26341F" w14:textId="0EB575A2" w:rsidR="00A02401" w:rsidRDefault="00A02401" w:rsidP="00A02401">
      <w:pPr>
        <w:pStyle w:val="Titre2"/>
      </w:pPr>
      <w:bookmarkStart w:id="34" w:name="_Toc46467387"/>
      <w:r>
        <w:t>Photos, images</w:t>
      </w:r>
      <w:bookmarkEnd w:id="34"/>
    </w:p>
    <w:p w14:paraId="0E883A89" w14:textId="1B3A49CD" w:rsidR="00A02401" w:rsidRDefault="00A02401" w:rsidP="00DE7878">
      <w:pPr>
        <w:spacing w:after="0" w:line="240" w:lineRule="auto"/>
      </w:pPr>
    </w:p>
    <w:p w14:paraId="3B844C01" w14:textId="436D22F2" w:rsidR="00A02401" w:rsidRDefault="00A02401" w:rsidP="00A02401">
      <w:pPr>
        <w:spacing w:after="0" w:line="240" w:lineRule="auto"/>
      </w:pPr>
      <w:r>
        <w:t>[</w:t>
      </w:r>
      <w:r w:rsidR="005E0C1F">
        <w:t>5</w:t>
      </w:r>
      <w:r>
        <w:t xml:space="preserve">0] Album photo « </w:t>
      </w:r>
      <w:r w:rsidRPr="00BC72B4">
        <w:rPr>
          <w:i/>
          <w:iCs/>
        </w:rPr>
        <w:t>Interdire le porc, mais autoriser l’esclavage</w:t>
      </w:r>
      <w:r>
        <w:t xml:space="preserve"> », </w:t>
      </w:r>
      <w:hyperlink r:id="rId194" w:history="1">
        <w:r>
          <w:rPr>
            <w:rStyle w:val="Lienhypertexte"/>
          </w:rPr>
          <w:t>https://photos.app.goo.gl/R2ssUwm4GcZZCpUx8</w:t>
        </w:r>
      </w:hyperlink>
    </w:p>
    <w:p w14:paraId="262E0182" w14:textId="27C29128" w:rsidR="00A02401" w:rsidRDefault="00DA32F0" w:rsidP="00DE7878">
      <w:pPr>
        <w:spacing w:after="0" w:line="240" w:lineRule="auto"/>
      </w:pPr>
      <w:r>
        <w:t>[</w:t>
      </w:r>
      <w:r w:rsidR="005E0C1F">
        <w:t>5</w:t>
      </w:r>
      <w:r>
        <w:t xml:space="preserve">1] </w:t>
      </w:r>
      <w:hyperlink r:id="rId195" w:history="1">
        <w:r w:rsidRPr="00CB6BF2">
          <w:rPr>
            <w:rStyle w:val="Lienhypertexte"/>
          </w:rPr>
          <w:t>http://uhem-mesut.com/public/les-esclaves-noirs-de-Mohamed.png</w:t>
        </w:r>
      </w:hyperlink>
      <w:r>
        <w:t xml:space="preserve"> </w:t>
      </w:r>
    </w:p>
    <w:p w14:paraId="19B93246" w14:textId="77777777" w:rsidR="00507F48" w:rsidRDefault="00507F48" w:rsidP="00DE7878">
      <w:pPr>
        <w:spacing w:after="0" w:line="240" w:lineRule="auto"/>
      </w:pPr>
    </w:p>
    <w:p w14:paraId="6B04E1AB" w14:textId="793A945D" w:rsidR="00507F48" w:rsidRDefault="00740845" w:rsidP="00740845">
      <w:pPr>
        <w:spacing w:after="0" w:line="240" w:lineRule="auto"/>
        <w:jc w:val="center"/>
      </w:pPr>
      <w:r>
        <w:rPr>
          <w:noProof/>
        </w:rPr>
        <w:drawing>
          <wp:inline distT="0" distB="0" distL="0" distR="0" wp14:anchorId="32F57296" wp14:editId="79B22E61">
            <wp:extent cx="6921118" cy="40386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922638" cy="4039487"/>
                    </a:xfrm>
                    <a:prstGeom prst="rect">
                      <a:avLst/>
                    </a:prstGeom>
                    <a:noFill/>
                    <a:ln>
                      <a:noFill/>
                    </a:ln>
                  </pic:spPr>
                </pic:pic>
              </a:graphicData>
            </a:graphic>
          </wp:inline>
        </w:drawing>
      </w:r>
    </w:p>
    <w:p w14:paraId="575AAA2C" w14:textId="6D0A5CFA" w:rsidR="00740845" w:rsidRDefault="00740845" w:rsidP="00740845">
      <w:pPr>
        <w:spacing w:after="0" w:line="240" w:lineRule="auto"/>
        <w:jc w:val="center"/>
      </w:pPr>
      <w:r w:rsidRPr="00740845">
        <w:t>Le marché aux esclaves d’Alger (1684).</w:t>
      </w:r>
    </w:p>
    <w:p w14:paraId="55D52515" w14:textId="77777777" w:rsidR="00507F48" w:rsidRDefault="00507F48" w:rsidP="00DE7878">
      <w:pPr>
        <w:spacing w:after="0" w:line="240" w:lineRule="auto"/>
      </w:pPr>
    </w:p>
    <w:p w14:paraId="71949772" w14:textId="6316886A" w:rsidR="00507F48" w:rsidRDefault="00740845" w:rsidP="00420DAC">
      <w:pPr>
        <w:pStyle w:val="Titre1"/>
      </w:pPr>
      <w:bookmarkStart w:id="35" w:name="_Toc46467388"/>
      <w:r>
        <w:t xml:space="preserve">Annexe : </w:t>
      </w:r>
      <w:r w:rsidR="00420DAC">
        <w:t>Sur la réforme de l’esclavage par Mahomet</w:t>
      </w:r>
      <w:bookmarkEnd w:id="35"/>
    </w:p>
    <w:p w14:paraId="2AFD89A5" w14:textId="5B963B7B" w:rsidR="00740845" w:rsidRDefault="00740845" w:rsidP="00DE7878">
      <w:pPr>
        <w:spacing w:after="0" w:line="240" w:lineRule="auto"/>
      </w:pPr>
    </w:p>
    <w:p w14:paraId="2D74D4E5" w14:textId="2B99BF97" w:rsidR="00740845" w:rsidRDefault="00740845" w:rsidP="00740845">
      <w:pPr>
        <w:spacing w:after="0" w:line="240" w:lineRule="auto"/>
        <w:jc w:val="both"/>
        <w:rPr>
          <w:rFonts w:ascii="Calibri" w:hAnsi="Calibri" w:cs="Calibri"/>
          <w:color w:val="202122"/>
          <w:shd w:val="clear" w:color="auto" w:fill="FFFFFF"/>
        </w:rPr>
      </w:pPr>
      <w:r w:rsidRPr="00740845">
        <w:rPr>
          <w:rFonts w:ascii="Calibri" w:hAnsi="Calibri" w:cs="Calibri"/>
        </w:rPr>
        <w:t>« </w:t>
      </w:r>
      <w:r w:rsidRPr="00740845">
        <w:rPr>
          <w:rFonts w:ascii="Calibri" w:hAnsi="Calibri" w:cs="Calibri"/>
          <w:color w:val="202122"/>
          <w:shd w:val="clear" w:color="auto" w:fill="FFFFFF"/>
        </w:rPr>
        <w:t>« L’esclavage dans le monde musulman n’est pas que l’héritier d’un monde antérieur. Il imprègne toute la mentalité de l’État musulman, la conception d’un pouvoir présenté comme une image de la relation entre le maître et l’esclave. ». C'est ce que démontre Mohamed Ennaji (Historien, sociologue et économiste) dans ses divers livres consacrés à l'esclavage en terre d'Islam. « L’histoire du monde arabe, écrit-il, est prisonnière du discours religieux et de ses représentations». </w:t>
      </w:r>
      <w:hyperlink r:id="rId197" w:tooltip="Malek Chebel" w:history="1">
        <w:r w:rsidRPr="00740845">
          <w:rPr>
            <w:rStyle w:val="Lienhypertexte"/>
            <w:rFonts w:ascii="Calibri" w:hAnsi="Calibri" w:cs="Calibri"/>
            <w:color w:val="0B0080"/>
            <w:shd w:val="clear" w:color="auto" w:fill="FFFFFF"/>
          </w:rPr>
          <w:t>Malek Chebel</w:t>
        </w:r>
      </w:hyperlink>
      <w:r w:rsidRPr="00740845">
        <w:rPr>
          <w:rFonts w:ascii="Calibri" w:hAnsi="Calibri" w:cs="Calibri"/>
          <w:color w:val="202122"/>
          <w:shd w:val="clear" w:color="auto" w:fill="FFFFFF"/>
        </w:rPr>
        <w:t> souligne que le livre fondateur de l'islam évoque l'esclavage dans pas moins de 25 versets sans le condamner formellement. « Le Coran n'étant pas contraignant, l'abolition relève de la seule initiative personnelle du maître. Plusieurs versets entérinent l'infériorité de l'esclave par rapport à son maître ». Cependant, selon le professeur de Droit et islamologue diplômé en lettres de la Sorbonne, </w:t>
      </w:r>
      <w:hyperlink r:id="rId198" w:tooltip="Hamidullah" w:history="1">
        <w:r w:rsidRPr="00740845">
          <w:rPr>
            <w:rStyle w:val="Lienhypertexte"/>
            <w:rFonts w:ascii="Calibri" w:hAnsi="Calibri" w:cs="Calibri"/>
            <w:color w:val="0B0080"/>
            <w:shd w:val="clear" w:color="auto" w:fill="FFFFFF"/>
          </w:rPr>
          <w:t>Muhammad Hamidullah</w:t>
        </w:r>
      </w:hyperlink>
      <w:r w:rsidRPr="00740845">
        <w:rPr>
          <w:rFonts w:ascii="Calibri" w:hAnsi="Calibri" w:cs="Calibri"/>
          <w:color w:val="202122"/>
          <w:shd w:val="clear" w:color="auto" w:fill="FFFFFF"/>
        </w:rPr>
        <w:t>, le Coran reste malgré tout le seul livre religieux établissant un plan d'état et privé pour l'affranchissement systématique et progressif des esclaves</w:t>
      </w:r>
      <w:hyperlink r:id="rId199" w:anchor="cite_note-36" w:history="1">
        <w:r w:rsidRPr="00740845">
          <w:rPr>
            <w:rStyle w:val="Lienhypertexte"/>
            <w:rFonts w:ascii="Calibri" w:hAnsi="Calibri" w:cs="Calibri"/>
            <w:color w:val="0B0080"/>
            <w:shd w:val="clear" w:color="auto" w:fill="FFFFFF"/>
            <w:vertAlign w:val="superscript"/>
          </w:rPr>
          <w:t>36</w:t>
        </w:r>
      </w:hyperlink>
      <w:r w:rsidRPr="00740845">
        <w:rPr>
          <w:rFonts w:ascii="Calibri" w:hAnsi="Calibri" w:cs="Calibri"/>
          <w:color w:val="202122"/>
          <w:shd w:val="clear" w:color="auto" w:fill="FFFFFF"/>
        </w:rPr>
        <w:t>. Celui-ci cite, l'usage de la </w:t>
      </w:r>
      <w:hyperlink r:id="rId200" w:tooltip="Zakat" w:history="1">
        <w:r w:rsidRPr="00740845">
          <w:rPr>
            <w:rStyle w:val="Lienhypertexte"/>
            <w:rFonts w:ascii="Calibri" w:hAnsi="Calibri" w:cs="Calibri"/>
            <w:color w:val="0B0080"/>
            <w:shd w:val="clear" w:color="auto" w:fill="FFFFFF"/>
          </w:rPr>
          <w:t>zakat</w:t>
        </w:r>
      </w:hyperlink>
      <w:r w:rsidRPr="00740845">
        <w:rPr>
          <w:rFonts w:ascii="Calibri" w:hAnsi="Calibri" w:cs="Calibri"/>
          <w:color w:val="202122"/>
          <w:shd w:val="clear" w:color="auto" w:fill="FFFFFF"/>
        </w:rPr>
        <w:t> par les états musulmans, pour affranchir des esclaves. En effet, une part du budget de l'État était désormais séparé pour l'émancipation systématique des esclaves : </w:t>
      </w:r>
      <w:r w:rsidRPr="00740845">
        <w:rPr>
          <w:rStyle w:val="citation"/>
          <w:rFonts w:ascii="Calibri" w:hAnsi="Calibri" w:cs="Calibri"/>
          <w:color w:val="202122"/>
          <w:shd w:val="clear" w:color="auto" w:fill="FFFFFF"/>
        </w:rPr>
        <w:t>« Les Sadaqats ne sont destinés que pour les pauvres, les indigents, ceux qui y travaillent, ceux dont les cœurs sont à gagner à l'islam, l'affranchissement des jougs, ceux qui sont lourdement endettés, dans le sentier de Dieu, et pour le voyageur en détresse. C'est un décret de Dieu ! Et Dieu est Omniscient et Sage. »</w:t>
      </w:r>
      <w:r w:rsidRPr="00740845">
        <w:rPr>
          <w:rFonts w:ascii="Calibri" w:hAnsi="Calibri" w:cs="Calibri"/>
          <w:color w:val="202122"/>
          <w:shd w:val="clear" w:color="auto" w:fill="FFFFFF"/>
        </w:rPr>
        <w:t> (Cor. IX, Le repentir : 60)</w:t>
      </w:r>
      <w:hyperlink r:id="rId201" w:anchor="cite_note-37" w:history="1">
        <w:r w:rsidRPr="00740845">
          <w:rPr>
            <w:rStyle w:val="Lienhypertexte"/>
            <w:rFonts w:ascii="Calibri" w:hAnsi="Calibri" w:cs="Calibri"/>
            <w:color w:val="0B0080"/>
            <w:shd w:val="clear" w:color="auto" w:fill="FFFFFF"/>
            <w:vertAlign w:val="superscript"/>
          </w:rPr>
          <w:t>37</w:t>
        </w:r>
      </w:hyperlink>
      <w:r w:rsidRPr="00740845">
        <w:rPr>
          <w:rFonts w:ascii="Calibri" w:hAnsi="Calibri" w:cs="Calibri"/>
          <w:color w:val="202122"/>
          <w:shd w:val="clear" w:color="auto" w:fill="FFFFFF"/>
        </w:rPr>
        <w:t xml:space="preserve">. « L'esclavage est naturellement maintenu. Il est recommandé de traiter </w:t>
      </w:r>
      <w:r w:rsidRPr="00740845">
        <w:rPr>
          <w:rFonts w:ascii="Calibri" w:hAnsi="Calibri" w:cs="Calibri"/>
          <w:color w:val="202122"/>
          <w:shd w:val="clear" w:color="auto" w:fill="FFFFFF"/>
        </w:rPr>
        <w:lastRenderedPageBreak/>
        <w:t>bien les esclaves et de favoriser les affranchissements », d'après Maxime Rodinson</w:t>
      </w:r>
      <w:hyperlink r:id="rId202" w:anchor="cite_note-38" w:history="1">
        <w:r w:rsidRPr="00740845">
          <w:rPr>
            <w:rStyle w:val="Lienhypertexte"/>
            <w:rFonts w:ascii="Calibri" w:hAnsi="Calibri" w:cs="Calibri"/>
            <w:color w:val="0B0080"/>
            <w:shd w:val="clear" w:color="auto" w:fill="FFFFFF"/>
            <w:vertAlign w:val="superscript"/>
          </w:rPr>
          <w:t>38</w:t>
        </w:r>
      </w:hyperlink>
      <w:r w:rsidRPr="00740845">
        <w:rPr>
          <w:rFonts w:ascii="Calibri" w:hAnsi="Calibri" w:cs="Calibri"/>
          <w:color w:val="202122"/>
          <w:shd w:val="clear" w:color="auto" w:fill="FFFFFF"/>
        </w:rPr>
        <w:t>. L’utilisation assumée des esclaves femmes comme objet sexuel n'est pas l'apanage du monde musulman</w:t>
      </w:r>
      <w:hyperlink r:id="rId203" w:anchor="cite_note-39" w:history="1">
        <w:r w:rsidRPr="00740845">
          <w:rPr>
            <w:rStyle w:val="Lienhypertexte"/>
            <w:rFonts w:ascii="Calibri" w:hAnsi="Calibri" w:cs="Calibri"/>
            <w:color w:val="0B0080"/>
            <w:shd w:val="clear" w:color="auto" w:fill="FFFFFF"/>
            <w:vertAlign w:val="superscript"/>
          </w:rPr>
          <w:t>39</w:t>
        </w:r>
      </w:hyperlink>
      <w:r w:rsidRPr="00740845">
        <w:rPr>
          <w:rFonts w:ascii="Calibri" w:hAnsi="Calibri" w:cs="Calibri"/>
          <w:color w:val="202122"/>
          <w:shd w:val="clear" w:color="auto" w:fill="FFFFFF"/>
        </w:rPr>
        <w:t>. En fait, paradoxalement, là aussi Mahomet avait réformé la pratique antérieure à lui. ibn Habib al Baghdâdî (H.113-H.182), explique la </w:t>
      </w:r>
      <w:hyperlink r:id="rId204" w:tooltip="Esclavage sexuel" w:history="1">
        <w:r w:rsidRPr="00740845">
          <w:rPr>
            <w:rStyle w:val="Lienhypertexte"/>
            <w:rFonts w:ascii="Calibri" w:hAnsi="Calibri" w:cs="Calibri"/>
            <w:color w:val="0B0080"/>
            <w:shd w:val="clear" w:color="auto" w:fill="FFFFFF"/>
          </w:rPr>
          <w:t>vente des femmes esclaves</w:t>
        </w:r>
      </w:hyperlink>
      <w:r w:rsidRPr="00740845">
        <w:rPr>
          <w:rFonts w:ascii="Calibri" w:hAnsi="Calibri" w:cs="Calibri"/>
          <w:color w:val="202122"/>
          <w:shd w:val="clear" w:color="auto" w:fill="FFFFFF"/>
        </w:rPr>
        <w:t> lors la célèbre foire de </w:t>
      </w:r>
      <w:r w:rsidRPr="00740845">
        <w:rPr>
          <w:rFonts w:ascii="Calibri" w:hAnsi="Calibri" w:cs="Calibri"/>
          <w:i/>
          <w:iCs/>
          <w:color w:val="202122"/>
          <w:shd w:val="clear" w:color="auto" w:fill="FFFFFF"/>
        </w:rPr>
        <w:t>Dûmat al-Jandal</w:t>
      </w:r>
      <w:r w:rsidRPr="00740845">
        <w:rPr>
          <w:rFonts w:ascii="Calibri" w:hAnsi="Calibri" w:cs="Calibri"/>
          <w:color w:val="202122"/>
          <w:shd w:val="clear" w:color="auto" w:fill="FFFFFF"/>
        </w:rPr>
        <w:t> avant l'islam, il cite notamment : </w:t>
      </w:r>
      <w:r w:rsidRPr="00740845">
        <w:rPr>
          <w:rStyle w:val="citation"/>
          <w:rFonts w:ascii="Calibri" w:hAnsi="Calibri" w:cs="Calibri"/>
          <w:color w:val="202122"/>
          <w:shd w:val="clear" w:color="auto" w:fill="FFFFFF"/>
        </w:rPr>
        <w:t>« Quant à la tribu de Kalb, elle y apportait beaucoup d'esclaves femelles, qui étaient présentées sous des tentes de laines ; la tribu les contraignant à la prostitution... »</w:t>
      </w:r>
      <w:r w:rsidRPr="00740845">
        <w:rPr>
          <w:rFonts w:ascii="Calibri" w:hAnsi="Calibri" w:cs="Calibri"/>
          <w:color w:val="202122"/>
          <w:shd w:val="clear" w:color="auto" w:fill="FFFFFF"/>
        </w:rPr>
        <w:t> </w:t>
      </w:r>
      <w:hyperlink r:id="rId205" w:anchor="cite_note-40" w:history="1">
        <w:r w:rsidRPr="00740845">
          <w:rPr>
            <w:rStyle w:val="Lienhypertexte"/>
            <w:rFonts w:ascii="Calibri" w:hAnsi="Calibri" w:cs="Calibri"/>
            <w:color w:val="0B0080"/>
            <w:shd w:val="clear" w:color="auto" w:fill="FFFFFF"/>
            <w:vertAlign w:val="superscript"/>
          </w:rPr>
          <w:t>40</w:t>
        </w:r>
      </w:hyperlink>
      <w:r w:rsidRPr="00740845">
        <w:rPr>
          <w:rFonts w:ascii="Calibri" w:hAnsi="Calibri" w:cs="Calibri"/>
          <w:color w:val="202122"/>
          <w:shd w:val="clear" w:color="auto" w:fill="FFFFFF"/>
        </w:rPr>
        <w:t>, </w:t>
      </w:r>
      <w:hyperlink r:id="rId206" w:tooltip="Tabari" w:history="1">
        <w:r w:rsidRPr="00740845">
          <w:rPr>
            <w:rStyle w:val="Lienhypertexte"/>
            <w:rFonts w:ascii="Calibri" w:hAnsi="Calibri" w:cs="Calibri"/>
            <w:color w:val="0B0080"/>
            <w:shd w:val="clear" w:color="auto" w:fill="FFFFFF"/>
          </w:rPr>
          <w:t>Tabari</w:t>
        </w:r>
      </w:hyperlink>
      <w:r w:rsidRPr="00740845">
        <w:rPr>
          <w:rFonts w:ascii="Calibri" w:hAnsi="Calibri" w:cs="Calibri"/>
          <w:color w:val="202122"/>
          <w:shd w:val="clear" w:color="auto" w:fill="FFFFFF"/>
        </w:rPr>
        <w:t> explique</w:t>
      </w:r>
      <w:hyperlink r:id="rId207" w:anchor="cite_note-41" w:history="1">
        <w:r w:rsidRPr="00740845">
          <w:rPr>
            <w:rStyle w:val="Lienhypertexte"/>
            <w:rFonts w:ascii="Calibri" w:hAnsi="Calibri" w:cs="Calibri"/>
            <w:color w:val="0B0080"/>
            <w:shd w:val="clear" w:color="auto" w:fill="FFFFFF"/>
            <w:vertAlign w:val="superscript"/>
          </w:rPr>
          <w:t>41</w:t>
        </w:r>
      </w:hyperlink>
      <w:r w:rsidRPr="00740845">
        <w:rPr>
          <w:rFonts w:ascii="Calibri" w:hAnsi="Calibri" w:cs="Calibri"/>
          <w:color w:val="202122"/>
          <w:shd w:val="clear" w:color="auto" w:fill="FFFFFF"/>
        </w:rPr>
        <w:t> que la prostitution des femmes esclaves par leurs maîtres a été interdite. Cependant les maîtres continuaient à entretenir une relation sexuelle avec celles-ci si elles n'étaient pas mariées ».</w:t>
      </w:r>
    </w:p>
    <w:p w14:paraId="4457DE5E" w14:textId="79FAA62B" w:rsidR="00740845" w:rsidRDefault="00740845" w:rsidP="00740845">
      <w:pPr>
        <w:spacing w:after="0" w:line="240" w:lineRule="auto"/>
        <w:jc w:val="both"/>
        <w:rPr>
          <w:rFonts w:ascii="Calibri" w:hAnsi="Calibri" w:cs="Calibri"/>
          <w:color w:val="202122"/>
          <w:shd w:val="clear" w:color="auto" w:fill="FFFFFF"/>
        </w:rPr>
      </w:pPr>
    </w:p>
    <w:p w14:paraId="58588E72" w14:textId="34710590" w:rsidR="00740845" w:rsidRDefault="00740845" w:rsidP="00740845">
      <w:pPr>
        <w:spacing w:after="0" w:line="240" w:lineRule="auto"/>
      </w:pPr>
      <w:r>
        <w:rPr>
          <w:rFonts w:ascii="Calibri" w:hAnsi="Calibri" w:cs="Calibri"/>
          <w:color w:val="202122"/>
          <w:shd w:val="clear" w:color="auto" w:fill="FFFFFF"/>
        </w:rPr>
        <w:t xml:space="preserve">Source : </w:t>
      </w:r>
      <w:r w:rsidRPr="00740845">
        <w:rPr>
          <w:i/>
          <w:iCs/>
        </w:rPr>
        <w:t>Sur l'esclavage</w:t>
      </w:r>
      <w:r w:rsidRPr="00740845">
        <w:t xml:space="preserve"> in </w:t>
      </w:r>
      <w:r w:rsidRPr="00740845">
        <w:rPr>
          <w:i/>
          <w:iCs/>
        </w:rPr>
        <w:t>Réformes de la société par Mahomet</w:t>
      </w:r>
      <w:r w:rsidRPr="00740845">
        <w:t xml:space="preserve">, </w:t>
      </w:r>
      <w:hyperlink r:id="rId208" w:anchor="Sur_l'esclavage" w:history="1">
        <w:r w:rsidRPr="00CB6BF2">
          <w:rPr>
            <w:rStyle w:val="Lienhypertexte"/>
          </w:rPr>
          <w:t>https://fr.wikipedia.org/wiki/R%C3%A9formes_de_la_soci%C3%A9t%C3%A9_par_Mahomet#Sur_l'esclavage</w:t>
        </w:r>
      </w:hyperlink>
      <w:r>
        <w:t xml:space="preserve"> </w:t>
      </w:r>
    </w:p>
    <w:p w14:paraId="6EEF2646" w14:textId="679C37C6" w:rsidR="00420DAC" w:rsidRDefault="00420DAC" w:rsidP="00740845">
      <w:pPr>
        <w:spacing w:after="0" w:line="240" w:lineRule="auto"/>
      </w:pPr>
    </w:p>
    <w:p w14:paraId="3C0BB68D" w14:textId="7E9B5075" w:rsidR="00420DAC" w:rsidRDefault="00420DAC" w:rsidP="00420DAC">
      <w:pPr>
        <w:pStyle w:val="Titre1"/>
      </w:pPr>
      <w:bookmarkStart w:id="36" w:name="_Toc46467389"/>
      <w:r>
        <w:t>Annexe : le négationnisme de la traite arabo-musulmane une constante dans le monde musulman.</w:t>
      </w:r>
      <w:bookmarkEnd w:id="36"/>
    </w:p>
    <w:p w14:paraId="28671997" w14:textId="77777777" w:rsidR="00420DAC" w:rsidRDefault="00420DAC" w:rsidP="00420DAC">
      <w:pPr>
        <w:spacing w:after="0" w:line="240" w:lineRule="auto"/>
      </w:pPr>
    </w:p>
    <w:p w14:paraId="164D6B95" w14:textId="179A2B1C" w:rsidR="00420DAC" w:rsidRDefault="00420DAC" w:rsidP="00420DAC">
      <w:pPr>
        <w:spacing w:after="0" w:line="240" w:lineRule="auto"/>
        <w:jc w:val="both"/>
      </w:pPr>
      <w:r>
        <w:t>« Hormis la Tunisie qui a tout récemment instauré en 2019 une journée nationale de commémoration de l'esclavage chaque 23 janvier, en souvenir du décret de janvier 1846 d'Ahmed Bey prononçant la liberté des enfants d'esclaves en sus de l'interdiction du commerce d'esclaves, qui est resté quasi lettre morte (hormis la fermeture des marchés officiels d'esclaves) et a au contraire entraîné une guerre civile féroce (notamment dans le Sud, à Djerba et dans l'intérieur), jusqu'à l'abolition effective de l'esclavage imposée par le Protectorat selon décret d'Ali Bey du 28 mai 1890).</w:t>
      </w:r>
    </w:p>
    <w:p w14:paraId="3324EFAC" w14:textId="77777777" w:rsidR="00420DAC" w:rsidRDefault="00420DAC" w:rsidP="00420DAC">
      <w:pPr>
        <w:spacing w:after="0" w:line="240" w:lineRule="auto"/>
        <w:jc w:val="both"/>
      </w:pPr>
    </w:p>
    <w:p w14:paraId="2B0B6A55" w14:textId="77777777" w:rsidR="00420DAC" w:rsidRDefault="00420DAC" w:rsidP="00420DAC">
      <w:pPr>
        <w:spacing w:after="0" w:line="240" w:lineRule="auto"/>
        <w:jc w:val="both"/>
      </w:pPr>
      <w:r>
        <w:t>Il est même couramment soutenu dans le monde musulman (dans les milieux qui ont connaissance de l'esclavagiste passé) que le système  de constitution et d'alimentation des armées califales, centrales ou provinciales,  sous les Abbassides puis les Ottomans, par des "ghoulems" ou "mamelouks", ou "janissaires" , serait le fait d'offrandes des princes ou notables non-musulmans désireux et honorés d'offrir en esclavage leurs propres fils mineurs - et se pressant pour le faire - ou à la rigueur, d'auto-réductions en esclavage strictement volontaires d'adultes non-musulmans... </w:t>
      </w:r>
    </w:p>
    <w:p w14:paraId="6FFB1857" w14:textId="77777777" w:rsidR="00420DAC" w:rsidRDefault="00420DAC" w:rsidP="00420DAC">
      <w:pPr>
        <w:spacing w:after="0" w:line="240" w:lineRule="auto"/>
        <w:jc w:val="both"/>
      </w:pPr>
    </w:p>
    <w:p w14:paraId="0EE1BD2A" w14:textId="77777777" w:rsidR="00420DAC" w:rsidRDefault="00420DAC" w:rsidP="00420DAC">
      <w:pPr>
        <w:spacing w:after="0" w:line="240" w:lineRule="auto"/>
        <w:jc w:val="both"/>
      </w:pPr>
      <w:r>
        <w:t>Dans un souci de "politiquement correct" et de prévention de toute stigmatisation, une vidéo du Louvres, département des antiquités islamiques, parle aujourd'hui même du "recrutement" des ghoulem et mamelouks, laissant ainsi croire qu'il puisse s'agir de recrutement de .... mercenaires !!! </w:t>
      </w:r>
    </w:p>
    <w:p w14:paraId="0522BBF8" w14:textId="77777777" w:rsidR="00420DAC" w:rsidRDefault="00420DAC" w:rsidP="00420DAC">
      <w:pPr>
        <w:spacing w:after="0" w:line="240" w:lineRule="auto"/>
        <w:jc w:val="both"/>
      </w:pPr>
    </w:p>
    <w:p w14:paraId="2091C60E" w14:textId="60459E45" w:rsidR="00420DAC" w:rsidRDefault="00420DAC" w:rsidP="00420DAC">
      <w:pPr>
        <w:spacing w:after="0" w:line="240" w:lineRule="auto"/>
        <w:jc w:val="both"/>
      </w:pPr>
      <w:r>
        <w:t>Il n'en est bien sûr rien : il s'agissait enfants capturés dans la violence chez les non-musulmans (au début dans les tribus d'origine asiatiques, turciques ou turkmènes, au marges de l'empire, puis après les invasions seldjoukides et mongoles dans les villages et hameaux chrétiens des Balkans, d'Anatolie et du Caucase, en sus des captures par piraterie, maritime). </w:t>
      </w:r>
    </w:p>
    <w:p w14:paraId="1367B9F7" w14:textId="77777777" w:rsidR="00420DAC" w:rsidRDefault="00420DAC" w:rsidP="00420DAC">
      <w:pPr>
        <w:spacing w:after="0" w:line="240" w:lineRule="auto"/>
        <w:jc w:val="both"/>
      </w:pPr>
    </w:p>
    <w:p w14:paraId="0D55F906" w14:textId="77777777" w:rsidR="00420DAC" w:rsidRDefault="00420DAC" w:rsidP="00420DAC">
      <w:pPr>
        <w:spacing w:after="0" w:line="240" w:lineRule="auto"/>
        <w:jc w:val="both"/>
      </w:pPr>
      <w:r>
        <w:t>Les écrits d'auteurs musulmans abbassides insistent sur le fait qu'il devait s'agir d'enfants de moins de treize ans et de plus de 5 ans, condition nécessaire pour qu'ils survivent et surtout soient totalement malléables et dévoués sans réserve à leurs maîtres, devenus, par transfert affectif de survie, leur nouveau père et leur seule famille. </w:t>
      </w:r>
    </w:p>
    <w:p w14:paraId="363F08D0" w14:textId="77777777" w:rsidR="00420DAC" w:rsidRDefault="00420DAC" w:rsidP="00420DAC">
      <w:pPr>
        <w:spacing w:after="0" w:line="240" w:lineRule="auto"/>
        <w:jc w:val="both"/>
      </w:pPr>
    </w:p>
    <w:p w14:paraId="2B41DECB" w14:textId="77777777" w:rsidR="00420DAC" w:rsidRDefault="00420DAC" w:rsidP="00420DAC">
      <w:pPr>
        <w:spacing w:after="0" w:line="240" w:lineRule="auto"/>
        <w:jc w:val="both"/>
      </w:pPr>
      <w:r>
        <w:t>Ces auteurs ajoutaient, avec mépris supplémentaire à leur endroit, qu'il convenait ultérieurement d'exclure du corps des ghoulems et mamelouks les enfants de ces derniers, car ayant acquis une mauvaise mentalité de non-docilité et d'indépendance d'esprit : mauvais et ingrats sujets que ces fils d'esclaves ! (Ce discours est toujours actuellement tenu, et je l'ai entendu de mes propres oreilles de la part de musulmans modérés... ) D'où la nécessité de réalimenter sans cesse la noria esclavagiste par la capture constante et ininterrompue de nouveaux esclaves....</w:t>
      </w:r>
    </w:p>
    <w:p w14:paraId="190CD350" w14:textId="77777777" w:rsidR="00420DAC" w:rsidRDefault="00420DAC" w:rsidP="00420DAC">
      <w:pPr>
        <w:spacing w:after="0" w:line="240" w:lineRule="auto"/>
        <w:jc w:val="both"/>
      </w:pPr>
    </w:p>
    <w:p w14:paraId="1C135511" w14:textId="77777777" w:rsidR="00420DAC" w:rsidRDefault="00420DAC" w:rsidP="00420DAC">
      <w:pPr>
        <w:spacing w:after="0" w:line="240" w:lineRule="auto"/>
        <w:jc w:val="both"/>
      </w:pPr>
      <w:r>
        <w:t>Les noirs, eux, dûment et systématiquement castrés, étaient employés à des tâches de force ou harassantes, y compris agricoles ( massivement et dans des conditions déplorables : voir la révolte des Zanj sous les Abbassides), ou comme eunuques de harems. </w:t>
      </w:r>
    </w:p>
    <w:p w14:paraId="2CB33F13" w14:textId="77777777" w:rsidR="00420DAC" w:rsidRDefault="00420DAC" w:rsidP="00420DAC">
      <w:pPr>
        <w:spacing w:after="0" w:line="240" w:lineRule="auto"/>
        <w:jc w:val="both"/>
      </w:pPr>
    </w:p>
    <w:p w14:paraId="738783D5" w14:textId="51D22D71" w:rsidR="00420DAC" w:rsidRDefault="00420DAC" w:rsidP="00420DAC">
      <w:pPr>
        <w:spacing w:after="0" w:line="240" w:lineRule="auto"/>
        <w:jc w:val="both"/>
      </w:pPr>
      <w:r>
        <w:lastRenderedPageBreak/>
        <w:t>Ces esclaves noirs castrés ont continué de constituer à La Mecque, jusque dans les années 1980, la brigades d'eunuques chargée d'assurer la police des flux de pélerins (car, castrés, ils pouvaient contenir les circuits des femmes en pèlerinage). </w:t>
      </w:r>
    </w:p>
    <w:p w14:paraId="30D96A9B" w14:textId="77777777" w:rsidR="00420DAC" w:rsidRDefault="00420DAC" w:rsidP="00420DAC">
      <w:pPr>
        <w:spacing w:after="0" w:line="240" w:lineRule="auto"/>
        <w:jc w:val="both"/>
      </w:pPr>
    </w:p>
    <w:p w14:paraId="1FDB8943" w14:textId="77777777" w:rsidR="00420DAC" w:rsidRDefault="00420DAC" w:rsidP="00420DAC">
      <w:pPr>
        <w:spacing w:after="0" w:line="240" w:lineRule="auto"/>
        <w:jc w:val="both"/>
      </w:pPr>
      <w:r>
        <w:t>Dans son ouvrage "La vie quotidienne à La Mecque de Mahomet à nos jours", publié en 1989 chez Hachette, le journaliste et écrivain algérien, Slimane Zeghidour, né en 1953, raconte en avoir rencontré et interviewé dans les années 1980, dans des termes marquant d'ailleurs un mépris et un dégoût profonds à leur endroit. </w:t>
      </w:r>
    </w:p>
    <w:p w14:paraId="442D97B8" w14:textId="77777777" w:rsidR="00420DAC" w:rsidRDefault="00420DAC" w:rsidP="00420DAC">
      <w:pPr>
        <w:spacing w:after="0" w:line="240" w:lineRule="auto"/>
        <w:jc w:val="both"/>
      </w:pPr>
    </w:p>
    <w:p w14:paraId="24225985" w14:textId="6B4C8FAC" w:rsidR="00420DAC" w:rsidRDefault="00420DAC" w:rsidP="00420DAC">
      <w:pPr>
        <w:spacing w:after="0" w:line="240" w:lineRule="auto"/>
        <w:jc w:val="both"/>
      </w:pPr>
      <w:r>
        <w:t>Je ne peux que vous inviter à visionner cette interview de Tidiane Ndaye</w:t>
      </w:r>
      <w:r w:rsidR="00724917">
        <w:t>,</w:t>
      </w:r>
      <w:r>
        <w:t xml:space="preserve"> par JP Elkabache</w:t>
      </w:r>
      <w:r>
        <w:rPr>
          <w:rStyle w:val="Appelnotedebasdep"/>
        </w:rPr>
        <w:footnoteReference w:id="49"/>
      </w:r>
      <w:r>
        <w:t>, sur la traite arabo-musulmane - dont lien en début de mon commentaire. Elkabache y évoque aussi l'omerta occidental à ce propos, motivé, selon lui, par le fait qu'en parler et en répandre la connaissance serait le fait - ou ferait le jeu - de l'extrême droite, ce que rejette vigoureusement M. Ndiaye »</w:t>
      </w:r>
      <w:r w:rsidR="00A02401">
        <w:t xml:space="preserve">, </w:t>
      </w:r>
      <w:r w:rsidR="00A02401" w:rsidRPr="00A02401">
        <w:t>Alain de Boysson</w:t>
      </w:r>
      <w:r w:rsidR="00A02401">
        <w:rPr>
          <w:rStyle w:val="Appelnotedebasdep"/>
        </w:rPr>
        <w:footnoteReference w:id="50"/>
      </w:r>
      <w:r w:rsidR="00A02401">
        <w:t>.</w:t>
      </w:r>
    </w:p>
    <w:p w14:paraId="233E0983" w14:textId="77777777" w:rsidR="00CC0FC4" w:rsidRDefault="00CC0FC4" w:rsidP="0098268A">
      <w:pPr>
        <w:spacing w:after="0" w:line="240" w:lineRule="auto"/>
      </w:pPr>
    </w:p>
    <w:p w14:paraId="131F6AEA" w14:textId="77777777" w:rsidR="0098268A" w:rsidRDefault="0098268A" w:rsidP="0098268A">
      <w:pPr>
        <w:pStyle w:val="Titre1"/>
      </w:pPr>
      <w:bookmarkStart w:id="37" w:name="_Toc46467390"/>
      <w:r>
        <w:t>Annexe : Affranchir un esclave abroge-t-il l’esclavage ?</w:t>
      </w:r>
      <w:bookmarkEnd w:id="37"/>
    </w:p>
    <w:p w14:paraId="37555791" w14:textId="77777777" w:rsidR="0098268A" w:rsidRDefault="0098268A" w:rsidP="0098268A">
      <w:pPr>
        <w:spacing w:after="0" w:line="240" w:lineRule="auto"/>
      </w:pPr>
    </w:p>
    <w:p w14:paraId="600D373B" w14:textId="77777777" w:rsidR="0098268A" w:rsidRDefault="0098268A" w:rsidP="0098268A">
      <w:pPr>
        <w:spacing w:after="0" w:line="240" w:lineRule="auto"/>
        <w:jc w:val="both"/>
      </w:pPr>
      <w:r>
        <w:t xml:space="preserve">Beaucoup de musulmans croient à tort que l'affranchissement des esclaves était une sorte d'abrogation. Cela est parfaitement faux. </w:t>
      </w:r>
    </w:p>
    <w:p w14:paraId="760CBF4D" w14:textId="77777777" w:rsidR="0098268A" w:rsidRDefault="0098268A" w:rsidP="0098268A">
      <w:pPr>
        <w:spacing w:after="0" w:line="240" w:lineRule="auto"/>
        <w:jc w:val="both"/>
      </w:pPr>
    </w:p>
    <w:p w14:paraId="6213EA40" w14:textId="77777777" w:rsidR="0098268A" w:rsidRDefault="0098268A" w:rsidP="0098268A">
      <w:pPr>
        <w:spacing w:after="0" w:line="240" w:lineRule="auto"/>
        <w:jc w:val="both"/>
      </w:pPr>
      <w:r>
        <w:t>On appel cette libération la « kaffara » qui est un genre de punition ou de rachat si on commet un péché qu’on n’a pas pu éviter.</w:t>
      </w:r>
    </w:p>
    <w:p w14:paraId="310E8E10" w14:textId="77777777" w:rsidR="0098268A" w:rsidRDefault="0098268A" w:rsidP="0098268A">
      <w:pPr>
        <w:spacing w:after="0" w:line="240" w:lineRule="auto"/>
        <w:jc w:val="both"/>
      </w:pPr>
    </w:p>
    <w:p w14:paraId="166CDC79" w14:textId="77777777" w:rsidR="0098268A" w:rsidRDefault="0098268A" w:rsidP="0098268A">
      <w:pPr>
        <w:spacing w:after="0" w:line="240" w:lineRule="auto"/>
        <w:jc w:val="both"/>
      </w:pPr>
      <w:r>
        <w:t>Donc, cet affranchissement est conditionné et ne concerne que des cas très particuliers… des cas, qu’un musulman peut très bien NE JAMAIS rencontrer durant toute sa vie, par exemple le fait de tuer un musulman par erreur.</w:t>
      </w:r>
    </w:p>
    <w:p w14:paraId="6952CD92" w14:textId="77777777" w:rsidR="0098268A" w:rsidRDefault="0098268A" w:rsidP="0098268A">
      <w:pPr>
        <w:spacing w:after="0" w:line="240" w:lineRule="auto"/>
        <w:jc w:val="both"/>
      </w:pPr>
      <w:r>
        <w:t>De plus, l’islam en donne toujours des alternatives, du genre donner à manger à des pauvres ou encore jeûner quelques jours, etc.</w:t>
      </w:r>
    </w:p>
    <w:p w14:paraId="28A53C0C" w14:textId="77777777" w:rsidR="0098268A" w:rsidRDefault="0098268A" w:rsidP="0098268A">
      <w:pPr>
        <w:spacing w:after="0" w:line="240" w:lineRule="auto"/>
        <w:jc w:val="both"/>
      </w:pPr>
    </w:p>
    <w:p w14:paraId="65FD6250" w14:textId="77777777" w:rsidR="0098268A" w:rsidRDefault="0098268A" w:rsidP="0098268A">
      <w:pPr>
        <w:spacing w:after="0" w:line="240" w:lineRule="auto"/>
        <w:jc w:val="both"/>
      </w:pPr>
      <w:r>
        <w:t>La moukataba est un contrat que peuvent signer un maitre et son esclave pour que ce dernier soit libéré.</w:t>
      </w:r>
    </w:p>
    <w:p w14:paraId="44B17B9E" w14:textId="77777777" w:rsidR="0098268A" w:rsidRDefault="0098268A" w:rsidP="0098268A">
      <w:pPr>
        <w:spacing w:after="0" w:line="240" w:lineRule="auto"/>
        <w:jc w:val="both"/>
      </w:pPr>
      <w:r>
        <w:t>Ce que les musulmans « oublient » de dire quand ils mentionnent cet argument, c’est que cette libération est loin d’être gratuite et que ce contrat nécessite certaines conditions qui peuvent permettre au maitre de ne JAMAIS affranchir son esclave.</w:t>
      </w:r>
    </w:p>
    <w:p w14:paraId="67E02D18" w14:textId="77777777" w:rsidR="0098268A" w:rsidRDefault="0098268A" w:rsidP="0098268A">
      <w:pPr>
        <w:spacing w:after="0" w:line="240" w:lineRule="auto"/>
        <w:jc w:val="both"/>
      </w:pPr>
    </w:p>
    <w:p w14:paraId="1E2EE39D" w14:textId="77777777" w:rsidR="0098268A" w:rsidRDefault="0098268A" w:rsidP="0098268A">
      <w:pPr>
        <w:spacing w:after="0" w:line="240" w:lineRule="auto"/>
        <w:jc w:val="both"/>
      </w:pPr>
      <w:r>
        <w:t>Voyons le verset qui parle de la mukataba dans le coran :</w:t>
      </w:r>
    </w:p>
    <w:p w14:paraId="07DEB51C" w14:textId="77777777" w:rsidR="0098268A" w:rsidRDefault="0098268A" w:rsidP="0098268A">
      <w:pPr>
        <w:spacing w:after="0" w:line="240" w:lineRule="auto"/>
        <w:jc w:val="both"/>
      </w:pPr>
      <w:r>
        <w:t>« Ceux de vos esclaves qui cherchent un contrat d'affranchissement, concluez ce contrat avec eux si vous reconnaissez du bien en eux; et donnez-leur des biens de Dieu qu'Il vous a accordés. »</w:t>
      </w:r>
    </w:p>
    <w:p w14:paraId="05D6BA0F" w14:textId="77777777" w:rsidR="0098268A" w:rsidRDefault="0098268A" w:rsidP="0098268A">
      <w:pPr>
        <w:spacing w:after="0" w:line="240" w:lineRule="auto"/>
        <w:jc w:val="both"/>
      </w:pPr>
    </w:p>
    <w:p w14:paraId="19AC7E7C" w14:textId="77777777" w:rsidR="0098268A" w:rsidRDefault="0098268A" w:rsidP="0098268A">
      <w:pPr>
        <w:spacing w:after="0" w:line="240" w:lineRule="auto"/>
        <w:jc w:val="both"/>
      </w:pPr>
      <w:r>
        <w:t>Donc, primo, le montant d’argent qui doit être payé par l’esclave n’a pas été mentionné dans le verset. En effet, ce montant doit être déterminé par le maître, ce qui permet à ce dernier de désigner un montant que son esclave ne sera pas en mesure de payer… d’autant plus que, comme on le sait, un maitre n’a pas à rémunérer son esclave, ce qui veut dire que ce dernier peut même ne jamais posséder le moindre centime si son maitre est avaricieux.</w:t>
      </w:r>
    </w:p>
    <w:p w14:paraId="097D14E5" w14:textId="77777777" w:rsidR="0098268A" w:rsidRDefault="0098268A" w:rsidP="0098268A">
      <w:pPr>
        <w:spacing w:after="0" w:line="240" w:lineRule="auto"/>
        <w:jc w:val="both"/>
      </w:pPr>
    </w:p>
    <w:p w14:paraId="1E97515C" w14:textId="77777777" w:rsidR="0098268A" w:rsidRDefault="0098268A" w:rsidP="0098268A">
      <w:pPr>
        <w:spacing w:after="0" w:line="240" w:lineRule="auto"/>
        <w:jc w:val="both"/>
      </w:pPr>
      <w:r>
        <w:t>Secundo, le coran demande aux maitres de ne conclure un tel contrat que s’ils reconnaissent du bien en leurs esclaves… En d’autres termes, Allah donne au maitre le droit de jouer le rôle d’un dieu auprès de son esclave et de le juger lui-même.</w:t>
      </w:r>
    </w:p>
    <w:p w14:paraId="2E190ACB" w14:textId="77777777" w:rsidR="0098268A" w:rsidRDefault="0098268A" w:rsidP="0098268A">
      <w:pPr>
        <w:spacing w:after="0" w:line="240" w:lineRule="auto"/>
      </w:pPr>
    </w:p>
    <w:p w14:paraId="1F0B8C05" w14:textId="1C0C62AD" w:rsidR="0098268A" w:rsidRDefault="0098268A" w:rsidP="0098268A">
      <w:pPr>
        <w:spacing w:after="0" w:line="240" w:lineRule="auto"/>
      </w:pPr>
      <w:r>
        <w:t xml:space="preserve">Source : </w:t>
      </w:r>
      <w:hyperlink r:id="rId209" w:history="1">
        <w:r w:rsidRPr="00CB6BF2">
          <w:rPr>
            <w:rStyle w:val="Lienhypertexte"/>
          </w:rPr>
          <w:t>https://contre-argumenter-l-islam.jimdofree.com/sitemap/</w:t>
        </w:r>
      </w:hyperlink>
      <w:r>
        <w:t xml:space="preserve"> </w:t>
      </w:r>
    </w:p>
    <w:p w14:paraId="6B2170E2" w14:textId="77777777" w:rsidR="00420DAC" w:rsidRDefault="00420DAC" w:rsidP="00F26418">
      <w:pPr>
        <w:spacing w:after="0" w:line="240" w:lineRule="auto"/>
        <w:jc w:val="both"/>
      </w:pPr>
    </w:p>
    <w:p w14:paraId="6F1499F1" w14:textId="63E8E719" w:rsidR="00420DAC" w:rsidRDefault="00F26418" w:rsidP="00F26418">
      <w:pPr>
        <w:pStyle w:val="Titre1"/>
      </w:pPr>
      <w:bookmarkStart w:id="38" w:name="_Toc46467391"/>
      <w:r>
        <w:lastRenderedPageBreak/>
        <w:t xml:space="preserve">Annexe : </w:t>
      </w:r>
      <w:r w:rsidRPr="00F26418">
        <w:t>Pascal Bruckner dans "Avez-vous lu Tidiane N'Diaye ?</w:t>
      </w:r>
      <w:bookmarkEnd w:id="38"/>
    </w:p>
    <w:p w14:paraId="41C1D4CD" w14:textId="440DA380" w:rsidR="00F26418" w:rsidRDefault="00F26418" w:rsidP="00F26418">
      <w:pPr>
        <w:spacing w:after="0" w:line="240" w:lineRule="auto"/>
        <w:jc w:val="both"/>
      </w:pPr>
    </w:p>
    <w:p w14:paraId="1BF5DBCC" w14:textId="04A1B3BB" w:rsidR="00F26418" w:rsidRDefault="00F26418" w:rsidP="00F26418">
      <w:pPr>
        <w:spacing w:after="0" w:line="240" w:lineRule="auto"/>
        <w:jc w:val="both"/>
      </w:pPr>
      <w:r>
        <w:t>« ... En arabe, le mot « abid » signifiant « esclave » est devenu à partir du VIIe siècle synonyme de « Noir ». Bien avant les grands théoriciens européens du racisme, le monde arabe aura justifié la ségrégation raciale envers les Africains, et ce, au mépris de l'enseignement de Mahomet. Même les pèlerins noirs qui se rendaient à La Mecque étaient parfois kidnappés par de riches marchands, puis revendus sur les marchés. Le Coran aura ainsi servi au pire et au meilleur, à commettre des abominations comme de grandes choses.... " ( oui, n'oublions pas que Bilal était noir, premier muezzin) "... « Les Arabes, chasseurs d'hommes, transformeront en véritables enfers des régions entières où les habitants vivaient heureux », où des civilisations vieilles de milliers d'années furent dévastées par de sanglantes razzias. Des empires entiers furent détruits comme celui du Ghana au XIe siècle par les Almoravides venus du Maroc et d'Andalousie. Le cheptel devait être jeune et vigoureux : les villages étaient encerclés, la savane brûlée pour éviter que les fugitifs puissent s'y cacher, les vieux et les malades éliminés.... Le « bois d'ébène » était traqué par des armées de guerriers qui nouaient des pactes avec les souverains locaux, mus par la cupidité. Le djihad n'était qu'une occasion de s'enrichir et de mettre le travail de centaines de milliers d'hommes au service de leurs propriétaires, soucieux de mener une vie oisive. Comme le dit le proverbe : « L'esclave se satisfait de la jouissance du maître. »</w:t>
      </w:r>
    </w:p>
    <w:p w14:paraId="4F691BF9" w14:textId="77777777" w:rsidR="00AB0AA8" w:rsidRDefault="00AB0AA8" w:rsidP="00F26418">
      <w:pPr>
        <w:spacing w:after="0" w:line="240" w:lineRule="auto"/>
        <w:jc w:val="both"/>
      </w:pPr>
    </w:p>
    <w:p w14:paraId="41FDE359" w14:textId="48430D7C" w:rsidR="00F26418" w:rsidRDefault="00F26418" w:rsidP="00F26418">
      <w:pPr>
        <w:spacing w:after="0" w:line="240" w:lineRule="auto"/>
        <w:jc w:val="both"/>
      </w:pPr>
      <w:r>
        <w:t>La traite orientale emprunte deux routes, la transsaharienne et la maritime ... Zanzibar, plus que l'île de Gorée, au Sénégal, fut l'épicentre d'une traite supérieure à la ponction transatlantique. Le « Nègre » y était inscrit dans le tarif des douanes, telle une marchandise parmi d'autres. Les commerçants acheminaient les captifs en Irak, en Perse, en Inde et jusqu'en Chine.... Terrible est le récit de la castration des captifs : elle se déroulait de deux manières, par l'ablation des testicules ou par une opération dite « à fleur de peau » qui concernait la totalité des organes génitaux. Le fantasme des Noirs surpuissants risquant de déshonorer les femmes des harems conduisit à cette fabrication massive d'eunuques, « gardiens de la vertu des femmes ». En Turquie, ils ne furent émancipés qu'en 1918. Cette opération chirurgicale était réservée aux infidèles, l'islam interdisant de la pratiquer. En Égypte et en Éthiopie, elle était assurée par des moines coptes, qui la pratiquaient sur des garçons de 8 à 12 ans, dans des conditions d'asepsie douteuses. Près de 80 % des patients mourraient des suites de l'opération. « En castrant la plupart de ces millions de malheureux, l'entreprise ne fut ni plus ni moins qu'un véritable génocide, programmé pour la disparition totale des Noirs du monde arabo-musulman, après qu'ils furent usés, utilisés, assassinés. ».... À lire Tidiane N'Diaye, la traite arabe fut donc bien la pire : « Bien qu'il n'existe pas de degrés dans l'horreur ni de monopole de la cruauté, on peut soutenir sans risque de se tromper que le commerce négrier et les expéditions guerrières menées par les Arabes musulmans furent, pour l'Afrique noire et tout au long des siècles, bien plus dévastateurs que la traite transatlantique. » Le propos est ravageur, et ses conséquences théoriques plus encore.</w:t>
      </w:r>
    </w:p>
    <w:p w14:paraId="440796B0" w14:textId="77777777" w:rsidR="00F26418" w:rsidRDefault="00F26418" w:rsidP="00F26418">
      <w:pPr>
        <w:spacing w:after="0" w:line="240" w:lineRule="auto"/>
        <w:jc w:val="both"/>
      </w:pPr>
      <w:r>
        <w:t>À la fin de son étude, l'auteur s'interroge sur le silence des élites devant ces événements, surtout en Afrique. Il l'explique par une solidarité face au colonialisme blanc, mais aussi par un syndrome de Stockholm où les descendants des victimes pactisent avec les descendants des bourreaux sur le dos de l'Occident, coupable, forcément coupable. Trop de chercheurs africains et afro-américains, déplore Tidiane N'Diaye, tentent de gommer cet épisode monstrueux pour ne pas remettre en question leurs préjugés ou leur confort.</w:t>
      </w:r>
    </w:p>
    <w:p w14:paraId="0578B07E" w14:textId="77777777" w:rsidR="00AB0AA8" w:rsidRDefault="00AB0AA8" w:rsidP="00F26418">
      <w:pPr>
        <w:spacing w:after="0" w:line="240" w:lineRule="auto"/>
        <w:jc w:val="both"/>
      </w:pPr>
    </w:p>
    <w:p w14:paraId="722CB11B" w14:textId="0E62F5B4" w:rsidR="00F26418" w:rsidRDefault="00F26418" w:rsidP="00F26418">
      <w:pPr>
        <w:spacing w:after="0" w:line="240" w:lineRule="auto"/>
        <w:jc w:val="both"/>
      </w:pPr>
      <w:r>
        <w:t>« On attend le mea culpa du monde arabo-musulman ». C'est le destin des grands livres que d'éclairer l'actualité. Pourquoi reparler du Génocide voilé aujourd'hui ? Pour deux raisons : la première, c'est que l'éphémère « califat » de Daech a, dès 2014, rétabli l'esclavage en capturant des milliers de yézidis et de chrétiens. La traite, ou du moins le servage, se poursuit de façon larvée en Mauritanie, en Arabie saoudite, au Qatar et dans les émirats. La seconde raison est le phénomène migratoire actuel, dont Tidiane N'Diaye remarque qu'il emprunte les mêmes routes que celles de la traite, suscitant les mêmes comportements des populations du Maghreb, comme l'a prouvé le marché aux esclaves récemment filmé en Libye par CNN. L'Occident n'a pas inventé l'esclavage, il a inventé l'abolition.</w:t>
      </w:r>
    </w:p>
    <w:p w14:paraId="5A4635F9" w14:textId="7982F336" w:rsidR="00F26418" w:rsidRDefault="00F26418" w:rsidP="00F26418">
      <w:pPr>
        <w:spacing w:after="0" w:line="240" w:lineRule="auto"/>
        <w:jc w:val="both"/>
      </w:pPr>
      <w:r>
        <w:t>On attend du monde arabo-musulman qu'il fasse son mea culpa, qu'il demande pardon pour son rôle dans la « chasse aux peaux noires » et s'interroge enfin sur son propre racisme. La mauvaise conscience est une denrée qui doit se partager entre tous les peuples qui ont commis de grandes fautes ».</w:t>
      </w:r>
    </w:p>
    <w:p w14:paraId="0CAA24E7" w14:textId="77777777" w:rsidR="00F26418" w:rsidRDefault="00F26418" w:rsidP="00F26418">
      <w:pPr>
        <w:spacing w:after="0" w:line="240" w:lineRule="auto"/>
        <w:jc w:val="both"/>
      </w:pPr>
    </w:p>
    <w:p w14:paraId="1FC5C0A6" w14:textId="28221664" w:rsidR="00740845" w:rsidRDefault="00F26418" w:rsidP="00F26418">
      <w:pPr>
        <w:spacing w:after="0" w:line="240" w:lineRule="auto"/>
        <w:jc w:val="both"/>
        <w:rPr>
          <w:rFonts w:ascii="Calibri" w:hAnsi="Calibri" w:cs="Calibri"/>
        </w:rPr>
      </w:pPr>
      <w:r>
        <w:rPr>
          <w:rFonts w:ascii="Calibri" w:hAnsi="Calibri" w:cs="Calibri"/>
        </w:rPr>
        <w:t xml:space="preserve">Source : </w:t>
      </w:r>
      <w:r w:rsidRPr="00F26418">
        <w:rPr>
          <w:rFonts w:ascii="Calibri" w:hAnsi="Calibri" w:cs="Calibri"/>
        </w:rPr>
        <w:t>"</w:t>
      </w:r>
      <w:r w:rsidRPr="00F26418">
        <w:rPr>
          <w:rFonts w:ascii="Calibri" w:hAnsi="Calibri" w:cs="Calibri"/>
          <w:i/>
          <w:iCs/>
        </w:rPr>
        <w:t>Un racisme imaginaire. Islamophobie et culpabilité</w:t>
      </w:r>
      <w:r w:rsidRPr="00F26418">
        <w:rPr>
          <w:rFonts w:ascii="Calibri" w:hAnsi="Calibri" w:cs="Calibri"/>
        </w:rPr>
        <w:t>", Pascal Bruckner (écrivain et philosophe), Grasset, 2017.</w:t>
      </w:r>
    </w:p>
    <w:p w14:paraId="3EC1C688" w14:textId="2AEA1ED5" w:rsidR="0052428F" w:rsidRDefault="0052428F" w:rsidP="00F26418">
      <w:pPr>
        <w:spacing w:after="0" w:line="240" w:lineRule="auto"/>
        <w:jc w:val="both"/>
        <w:rPr>
          <w:rFonts w:ascii="Calibri" w:hAnsi="Calibri" w:cs="Calibri"/>
        </w:rPr>
      </w:pPr>
    </w:p>
    <w:p w14:paraId="1C7FFAE9" w14:textId="77777777" w:rsidR="0052428F" w:rsidRPr="0052428F" w:rsidRDefault="0052428F" w:rsidP="0052428F">
      <w:pPr>
        <w:pStyle w:val="Titre1"/>
      </w:pPr>
      <w:bookmarkStart w:id="39" w:name="_Toc46467392"/>
      <w:r>
        <w:lastRenderedPageBreak/>
        <w:t xml:space="preserve">Annexe : </w:t>
      </w:r>
      <w:r w:rsidRPr="0052428F">
        <w:t>Position sur l'esclavage des Noirs de Ibn Khaldoun</w:t>
      </w:r>
      <w:bookmarkEnd w:id="39"/>
      <w:r w:rsidRPr="0052428F">
        <w:t xml:space="preserve"> </w:t>
      </w:r>
    </w:p>
    <w:p w14:paraId="74C98A91" w14:textId="77777777" w:rsidR="0052428F" w:rsidRPr="0052428F" w:rsidRDefault="0052428F" w:rsidP="0052428F">
      <w:pPr>
        <w:spacing w:after="0" w:line="240" w:lineRule="auto"/>
        <w:jc w:val="both"/>
        <w:rPr>
          <w:rFonts w:ascii="Calibri" w:hAnsi="Calibri" w:cs="Calibri"/>
        </w:rPr>
      </w:pPr>
    </w:p>
    <w:p w14:paraId="72D5D947" w14:textId="77777777" w:rsidR="0052428F" w:rsidRPr="0052428F" w:rsidRDefault="0052428F" w:rsidP="0052428F">
      <w:pPr>
        <w:spacing w:after="0" w:line="240" w:lineRule="auto"/>
        <w:jc w:val="both"/>
        <w:rPr>
          <w:rFonts w:ascii="Calibri" w:hAnsi="Calibri" w:cs="Calibri"/>
        </w:rPr>
      </w:pPr>
      <w:r w:rsidRPr="0052428F">
        <w:rPr>
          <w:rFonts w:ascii="Calibri" w:hAnsi="Calibri" w:cs="Calibri"/>
        </w:rPr>
        <w:t>Ibn Khaldoun considérait, dans ses Prolégomènes, que certains Noirs du sud de l'Afrique sont plus proches des animaux que des hommes étant donné leur mode de vie primitif et barbare. C'est ainsi qu'il a dit :</w:t>
      </w:r>
    </w:p>
    <w:p w14:paraId="10FD7BB2" w14:textId="77777777" w:rsidR="0052428F" w:rsidRPr="0052428F" w:rsidRDefault="0052428F" w:rsidP="0052428F">
      <w:pPr>
        <w:spacing w:after="0" w:line="240" w:lineRule="auto"/>
        <w:jc w:val="both"/>
        <w:rPr>
          <w:rFonts w:ascii="Calibri" w:hAnsi="Calibri" w:cs="Calibri"/>
        </w:rPr>
      </w:pPr>
    </w:p>
    <w:p w14:paraId="677F1BBA" w14:textId="0461A3C8" w:rsidR="0052428F" w:rsidRPr="0052428F" w:rsidRDefault="0052428F" w:rsidP="0052428F">
      <w:pPr>
        <w:spacing w:after="0" w:line="240" w:lineRule="auto"/>
        <w:jc w:val="both"/>
        <w:rPr>
          <w:rFonts w:ascii="Calibri" w:hAnsi="Calibri" w:cs="Calibri"/>
        </w:rPr>
      </w:pPr>
      <w:r w:rsidRPr="0052428F">
        <w:rPr>
          <w:rFonts w:ascii="Calibri" w:hAnsi="Calibri" w:cs="Calibri"/>
        </w:rPr>
        <w:t xml:space="preserve">« </w:t>
      </w:r>
      <w:r w:rsidRPr="0052428F">
        <w:rPr>
          <w:rFonts w:ascii="Calibri" w:hAnsi="Calibri" w:cs="Calibri"/>
          <w:i/>
          <w:iCs/>
        </w:rPr>
        <w:t xml:space="preserve">Au sud de ce Nil existe un peuple noir que l'on désigne par le nom de Lemlem. Ce sont des païens qui portent des stigmates sur leurs visages et sur leurs tempes. Les habitants de Ghana et de Tekrour font des incursions dans le territoire de ce peuple pour faire des prisonniers. </w:t>
      </w:r>
      <w:r w:rsidRPr="0052428F">
        <w:rPr>
          <w:rFonts w:ascii="Calibri" w:hAnsi="Calibri" w:cs="Calibri"/>
          <w:b/>
          <w:bCs/>
          <w:i/>
          <w:iCs/>
        </w:rPr>
        <w:t>Les marchands auxquels ils vendent leurs captifs les conduisent dans le Maghreb, pays dont la plupart des esclaves appartiennent à cette race nègre</w:t>
      </w:r>
      <w:r w:rsidRPr="0052428F">
        <w:rPr>
          <w:rFonts w:ascii="Calibri" w:hAnsi="Calibri" w:cs="Calibri"/>
          <w:i/>
          <w:iCs/>
        </w:rPr>
        <w:t xml:space="preserve">. Au-delà du pays des Lemlem, dans la direction du sud, on rencontre une population peu considérable ; les hommes qui la composent ressemblent plutôt à des animaux sauvages qu'à des êtres raisonnables. Ils habitent les marécages boisés et les cavernes ; leur nourriture consiste en herbes et en graines qui n'ont subi aucune préparation ; quelquefois même ils se dévorent les uns les autres : </w:t>
      </w:r>
      <w:r w:rsidRPr="0052428F">
        <w:rPr>
          <w:rFonts w:ascii="Calibri" w:hAnsi="Calibri" w:cs="Calibri"/>
          <w:b/>
          <w:bCs/>
          <w:i/>
          <w:iCs/>
        </w:rPr>
        <w:t>aussi ne méritent-ils pas d'être comptés parmi les hommes</w:t>
      </w:r>
      <w:r>
        <w:rPr>
          <w:rFonts w:ascii="Calibri" w:hAnsi="Calibri" w:cs="Calibri"/>
          <w:i/>
          <w:iCs/>
        </w:rPr>
        <w:t xml:space="preserve"> </w:t>
      </w:r>
      <w:r w:rsidRPr="0052428F">
        <w:rPr>
          <w:rFonts w:ascii="Calibri" w:hAnsi="Calibri" w:cs="Calibri"/>
        </w:rPr>
        <w:t>[146]. »</w:t>
      </w:r>
    </w:p>
    <w:p w14:paraId="12579407" w14:textId="77777777" w:rsidR="0052428F" w:rsidRPr="0052428F" w:rsidRDefault="0052428F" w:rsidP="0052428F">
      <w:pPr>
        <w:spacing w:after="0" w:line="240" w:lineRule="auto"/>
        <w:jc w:val="both"/>
        <w:rPr>
          <w:rFonts w:ascii="Calibri" w:hAnsi="Calibri" w:cs="Calibri"/>
        </w:rPr>
      </w:pPr>
    </w:p>
    <w:p w14:paraId="44D681C5" w14:textId="30D4F292" w:rsidR="0052428F" w:rsidRPr="0052428F" w:rsidRDefault="0052428F" w:rsidP="0052428F">
      <w:pPr>
        <w:spacing w:after="0" w:line="240" w:lineRule="auto"/>
        <w:jc w:val="both"/>
        <w:rPr>
          <w:rFonts w:ascii="Calibri" w:hAnsi="Calibri" w:cs="Calibri"/>
        </w:rPr>
      </w:pPr>
      <w:r w:rsidRPr="0052428F">
        <w:rPr>
          <w:rFonts w:ascii="Calibri" w:hAnsi="Calibri" w:cs="Calibri"/>
        </w:rPr>
        <w:t xml:space="preserve">Ibn Khaldoun revient sur l'esclavage dans les troisième et quatrième tomes. Il y indique par exemple que « </w:t>
      </w:r>
      <w:r w:rsidRPr="0052428F">
        <w:rPr>
          <w:rFonts w:ascii="Calibri" w:hAnsi="Calibri" w:cs="Calibri"/>
          <w:b/>
          <w:bCs/>
          <w:i/>
          <w:iCs/>
        </w:rPr>
        <w:t>les seuls peuples à accepter l'esclavage sont les nègres, en raison d'un degré inférieur d'humanité, leur place étant plus proche du stade animal</w:t>
      </w:r>
      <w:r w:rsidRPr="0052428F">
        <w:rPr>
          <w:rFonts w:ascii="Calibri" w:hAnsi="Calibri" w:cs="Calibri"/>
        </w:rPr>
        <w:t xml:space="preserve"> »</w:t>
      </w:r>
      <w:r>
        <w:rPr>
          <w:rFonts w:ascii="Calibri" w:hAnsi="Calibri" w:cs="Calibri"/>
        </w:rPr>
        <w:t xml:space="preserve"> </w:t>
      </w:r>
      <w:r w:rsidRPr="0052428F">
        <w:rPr>
          <w:rFonts w:ascii="Calibri" w:hAnsi="Calibri" w:cs="Calibri"/>
        </w:rPr>
        <w:t>[147].</w:t>
      </w:r>
    </w:p>
    <w:p w14:paraId="139B4C48" w14:textId="77777777" w:rsidR="0052428F" w:rsidRDefault="0052428F" w:rsidP="0052428F">
      <w:pPr>
        <w:spacing w:after="0" w:line="240" w:lineRule="auto"/>
        <w:jc w:val="both"/>
        <w:rPr>
          <w:rFonts w:ascii="Calibri" w:hAnsi="Calibri" w:cs="Calibri"/>
        </w:rPr>
      </w:pPr>
    </w:p>
    <w:p w14:paraId="72AD9988" w14:textId="3537C3C3" w:rsidR="0052428F" w:rsidRPr="00740845" w:rsidRDefault="0052428F" w:rsidP="0052428F">
      <w:pPr>
        <w:spacing w:after="0" w:line="240" w:lineRule="auto"/>
        <w:jc w:val="both"/>
        <w:rPr>
          <w:rFonts w:ascii="Calibri" w:hAnsi="Calibri" w:cs="Calibri"/>
        </w:rPr>
      </w:pPr>
      <w:r>
        <w:rPr>
          <w:rFonts w:ascii="Calibri" w:hAnsi="Calibri" w:cs="Calibri"/>
        </w:rPr>
        <w:t xml:space="preserve">Source : </w:t>
      </w:r>
      <w:hyperlink r:id="rId210" w:anchor="Position_sur_l'esclavage_des_Noirs" w:history="1">
        <w:r w:rsidRPr="00CB6BF2">
          <w:rPr>
            <w:rStyle w:val="Lienhypertexte"/>
            <w:rFonts w:ascii="Calibri" w:hAnsi="Calibri" w:cs="Calibri"/>
          </w:rPr>
          <w:t>https://fr.m.wikipedia.org/wiki/Ibn_Khaldoun#Position_sur_l'esclavage_des_Noirs</w:t>
        </w:r>
      </w:hyperlink>
      <w:r>
        <w:rPr>
          <w:rFonts w:ascii="Calibri" w:hAnsi="Calibri" w:cs="Calibri"/>
        </w:rPr>
        <w:t xml:space="preserve"> </w:t>
      </w:r>
    </w:p>
    <w:p w14:paraId="54F45234" w14:textId="1888127A" w:rsidR="00DE7878" w:rsidRDefault="00DE7878" w:rsidP="00F26418">
      <w:pPr>
        <w:spacing w:after="0" w:line="240" w:lineRule="auto"/>
        <w:jc w:val="both"/>
      </w:pPr>
    </w:p>
    <w:p w14:paraId="7FC5D1C2" w14:textId="34847481" w:rsidR="007D6A27" w:rsidRDefault="007D6A27" w:rsidP="007D6A27">
      <w:pPr>
        <w:pStyle w:val="Titre1"/>
      </w:pPr>
      <w:bookmarkStart w:id="40" w:name="_Toc46467393"/>
      <w:r>
        <w:t>Annexe : Le calife Abu Bakr donne des ordres d’extermination et d’esclavage</w:t>
      </w:r>
      <w:bookmarkEnd w:id="40"/>
    </w:p>
    <w:p w14:paraId="630D0A77" w14:textId="77777777" w:rsidR="007D6A27" w:rsidRDefault="007D6A27" w:rsidP="007D6A27">
      <w:pPr>
        <w:spacing w:after="0" w:line="240" w:lineRule="auto"/>
        <w:jc w:val="both"/>
      </w:pPr>
    </w:p>
    <w:p w14:paraId="06577557" w14:textId="77777777" w:rsidR="007D6A27" w:rsidRDefault="007D6A27" w:rsidP="007D6A27">
      <w:pPr>
        <w:spacing w:after="0" w:line="240" w:lineRule="auto"/>
        <w:jc w:val="both"/>
      </w:pPr>
      <w:r>
        <w:t>— Début de la traduction —</w:t>
      </w:r>
    </w:p>
    <w:p w14:paraId="643D329E" w14:textId="77777777" w:rsidR="007D6A27" w:rsidRDefault="007D6A27" w:rsidP="007D6A27">
      <w:pPr>
        <w:spacing w:after="0" w:line="240" w:lineRule="auto"/>
        <w:jc w:val="both"/>
      </w:pPr>
      <w:r>
        <w:t xml:space="preserve">J’ai appris que certains ont renié leur religion après qu’ils eurent accepté et vécu dans l’islam. Ils ont trahi Allah, ignoré Ses ordres et obéi au diable. Allah a dit : « </w:t>
      </w:r>
      <w:r w:rsidRPr="00C81EA6">
        <w:rPr>
          <w:i/>
          <w:iCs/>
        </w:rPr>
        <w:t>Le Diable est pour vous un ennemi. Prenez-le donc pour un ennemi. Il ne fait qu’appeler ses partisans pour qu’ils soient des gens de la Fournaise</w:t>
      </w:r>
      <w:r>
        <w:t>. » [1].</w:t>
      </w:r>
    </w:p>
    <w:p w14:paraId="1ACBB117" w14:textId="77777777" w:rsidR="007D6A27" w:rsidRDefault="007D6A27" w:rsidP="007D6A27">
      <w:pPr>
        <w:spacing w:after="0" w:line="240" w:lineRule="auto"/>
        <w:jc w:val="both"/>
      </w:pPr>
      <w:r>
        <w:t>Je vous envoie donc Khalid [2] avec différents groupes de musulmans. Et je lui ai ordonné de ne tuer personne sans qu’il l’invite d’abord à Allah. Celui qui revient dans la religion d’Allah et fait le bien, on acceptera cela de lui.</w:t>
      </w:r>
    </w:p>
    <w:p w14:paraId="13558318" w14:textId="77777777" w:rsidR="007D6A27" w:rsidRPr="00C81EA6" w:rsidRDefault="007D6A27" w:rsidP="007D6A27">
      <w:pPr>
        <w:spacing w:after="0" w:line="240" w:lineRule="auto"/>
        <w:jc w:val="both"/>
        <w:rPr>
          <w:color w:val="C00000"/>
        </w:rPr>
      </w:pPr>
      <w:r w:rsidRPr="00C81EA6">
        <w:rPr>
          <w:color w:val="C00000"/>
        </w:rPr>
        <w:t>Ceux qui refusent, il les exterminera – il les brulera au feu – et il mettra les femmes et les enfants en esclavage</w:t>
      </w:r>
    </w:p>
    <w:p w14:paraId="5292EAFC" w14:textId="77777777" w:rsidR="007D6A27" w:rsidRDefault="007D6A27" w:rsidP="007D6A27">
      <w:pPr>
        <w:spacing w:after="0" w:line="240" w:lineRule="auto"/>
        <w:jc w:val="both"/>
      </w:pPr>
      <w:r>
        <w:t>— Fin de la traduction —</w:t>
      </w:r>
    </w:p>
    <w:p w14:paraId="694DB962" w14:textId="77777777" w:rsidR="007D6A27" w:rsidRDefault="007D6A27" w:rsidP="007D6A27">
      <w:pPr>
        <w:spacing w:after="0" w:line="240" w:lineRule="auto"/>
        <w:jc w:val="both"/>
      </w:pPr>
    </w:p>
    <w:p w14:paraId="65CDDDC2" w14:textId="77777777" w:rsidR="007D6A27" w:rsidRDefault="007D6A27" w:rsidP="007D6A27">
      <w:pPr>
        <w:spacing w:after="0" w:line="240" w:lineRule="auto"/>
        <w:jc w:val="both"/>
      </w:pPr>
      <w:r>
        <w:t>Notes de traduction:</w:t>
      </w:r>
    </w:p>
    <w:p w14:paraId="25C150AB" w14:textId="77777777" w:rsidR="007D6A27" w:rsidRDefault="007D6A27" w:rsidP="007D6A27">
      <w:pPr>
        <w:spacing w:after="0" w:line="240" w:lineRule="auto"/>
        <w:jc w:val="both"/>
      </w:pPr>
      <w:r>
        <w:t>[1] : Verset 35:6 (voir)</w:t>
      </w:r>
    </w:p>
    <w:p w14:paraId="044066E6" w14:textId="54A1B0DF" w:rsidR="007D6A27" w:rsidRDefault="007D6A27" w:rsidP="007D6A27">
      <w:pPr>
        <w:spacing w:after="0" w:line="240" w:lineRule="auto"/>
        <w:jc w:val="both"/>
      </w:pPr>
      <w:r>
        <w:t>[2]: Khalid Ibn al-Walid: Sorte de mercenaire prêtant main-forte aux califes en échange de parts de butins et de femmes</w:t>
      </w:r>
      <w:r w:rsidR="00C81EA6">
        <w:t xml:space="preserve"> </w:t>
      </w:r>
      <w:r>
        <w:t>captives pour lui et ses hommes. Malgré les tueries, massacres, viols et autres exactions dont le créditent les livres, il est considéré comme presque un saint dans le monde musulman et on donne même son nom à des écoles et des mosquées. [wiki: ar, fr, en]</w:t>
      </w:r>
    </w:p>
    <w:p w14:paraId="762BE830" w14:textId="77777777" w:rsidR="007D6A27" w:rsidRDefault="007D6A27" w:rsidP="007D6A27">
      <w:pPr>
        <w:spacing w:after="0" w:line="240" w:lineRule="auto"/>
        <w:jc w:val="both"/>
      </w:pPr>
    </w:p>
    <w:p w14:paraId="0D777E83" w14:textId="57CB1504" w:rsidR="007D6A27" w:rsidRDefault="007D6A27" w:rsidP="007D6A27">
      <w:pPr>
        <w:spacing w:after="0" w:line="240" w:lineRule="auto"/>
        <w:jc w:val="both"/>
      </w:pPr>
      <w:r>
        <w:t>Analyse</w:t>
      </w:r>
      <w:r w:rsidR="00393B51">
        <w:t xml:space="preserve"> (voir ci-après) </w:t>
      </w:r>
      <w:r>
        <w:t>:</w:t>
      </w:r>
    </w:p>
    <w:p w14:paraId="3C3D31D8" w14:textId="5A0B3141" w:rsidR="007D6A27" w:rsidRDefault="007D6A27" w:rsidP="007D6A27">
      <w:pPr>
        <w:spacing w:after="0" w:line="240" w:lineRule="auto"/>
        <w:jc w:val="both"/>
      </w:pPr>
      <w:r>
        <w:t>Les anciens hommes politiques (califes) comme Abu Bakr sont les idoles des musulmans</w:t>
      </w:r>
      <w:r w:rsidR="00C81EA6">
        <w:t>,</w:t>
      </w:r>
      <w:r>
        <w:t xml:space="preserve"> de par le monde. Beaucoup croient même que si ses califes revenaient aujourd’hui, ils règleraient tous leurs problèmes et rétabliraient la justice, la paix et la prospérité. Pourtant, la lecture des livres de l’école sunnite qui sacralise ces hommes, les montre comme des sanguinaires sans limites.</w:t>
      </w:r>
    </w:p>
    <w:p w14:paraId="12AE0589" w14:textId="77777777" w:rsidR="007D6A27" w:rsidRDefault="007D6A27" w:rsidP="007D6A27">
      <w:pPr>
        <w:spacing w:after="0" w:line="240" w:lineRule="auto"/>
        <w:jc w:val="both"/>
      </w:pPr>
      <w:r>
        <w:t>L’histoire rapportée ici arrive littéralement dans les jours après la mort du prophète des musulmans. Abu Bakr arrive au pouvoir et se rend compte que beaucoup de gens ne veulent pas entendre parler de lui. Certains ne le trouvent pas légitime, d’autres avaient été convertis par le sabre et voulaient reprendre leur liberté de conscience.</w:t>
      </w:r>
    </w:p>
    <w:p w14:paraId="391718FC" w14:textId="77777777" w:rsidR="007D6A27" w:rsidRDefault="007D6A27" w:rsidP="007D6A27">
      <w:pPr>
        <w:spacing w:after="0" w:line="240" w:lineRule="auto"/>
        <w:jc w:val="both"/>
      </w:pPr>
      <w:r>
        <w:t>Un des points communs entre tous ceux qui ne reconnaissaient pas Abu Bakr est le suivant : qu’ils soient musulmans ou pas, ils refusaient de lui payer l’impôt (la zakat). Comme le racontent les hadiths rapportés dans Sahih Boukhari, il déclare qu’ils sont tous apostats par le simple fait qu’ils ne le payent pas.</w:t>
      </w:r>
    </w:p>
    <w:p w14:paraId="46264893" w14:textId="77777777" w:rsidR="007D6A27" w:rsidRDefault="007D6A27" w:rsidP="007D6A27">
      <w:pPr>
        <w:spacing w:after="0" w:line="240" w:lineRule="auto"/>
        <w:jc w:val="both"/>
      </w:pPr>
      <w:r>
        <w:lastRenderedPageBreak/>
        <w:t>Comme Abu Bakr n’a pas d’armée, il accepte l’offre de Khalid bin al-Walid et ses hommes de main. Il acceptera les offres d’autres mercenaires également auxquels il donne carte blanche pour terroriser les villages afin de faire plier les gens à son pouvoir. Les livres sont pleins d’histoires d’horreurs de crimes commis sur des civils. Les gens finissaient dans des fosses communes en masse.</w:t>
      </w:r>
    </w:p>
    <w:p w14:paraId="45BAFEC0" w14:textId="77777777" w:rsidR="007D6A27" w:rsidRDefault="007D6A27" w:rsidP="007D6A27">
      <w:pPr>
        <w:spacing w:after="0" w:line="240" w:lineRule="auto"/>
        <w:jc w:val="both"/>
      </w:pPr>
      <w:r>
        <w:t>Jusqu’à nos jours, les enfants des écoles primaires des pays islamiques continuent de chanter les louanges de ces assassins qui ont « sauvé l’islam » en massacrant ceux qui ne voulaient pas y croire.</w:t>
      </w:r>
    </w:p>
    <w:p w14:paraId="31CBF34D" w14:textId="77777777" w:rsidR="007D6A27" w:rsidRDefault="007D6A27" w:rsidP="007D6A27">
      <w:pPr>
        <w:spacing w:after="0" w:line="240" w:lineRule="auto"/>
        <w:jc w:val="both"/>
      </w:pPr>
      <w:r>
        <w:t>On notera au passage la demande claire de mettre en esclavage les femmes et les enfants. Elle va clairement à l’encontre du mythe qui dit que « l’islam a aboli l’esclavage ».</w:t>
      </w:r>
    </w:p>
    <w:p w14:paraId="6BD39642" w14:textId="77777777" w:rsidR="007D6A27" w:rsidRDefault="007D6A27" w:rsidP="007D6A27">
      <w:pPr>
        <w:spacing w:after="0" w:line="240" w:lineRule="auto"/>
        <w:jc w:val="both"/>
      </w:pPr>
    </w:p>
    <w:p w14:paraId="6CC73E8D" w14:textId="77777777" w:rsidR="007D6A27" w:rsidRDefault="007D6A27" w:rsidP="007D6A27">
      <w:pPr>
        <w:spacing w:after="0" w:line="240" w:lineRule="auto"/>
        <w:jc w:val="both"/>
      </w:pPr>
      <w:r w:rsidRPr="00C81EA6">
        <w:rPr>
          <w:i/>
          <w:iCs/>
        </w:rPr>
        <w:t>Moukhtassar Sirat al Rassoul</w:t>
      </w:r>
      <w:r>
        <w:t>, Mohammed ben Abd al-Wahab, Volume 4, page 264.</w:t>
      </w:r>
    </w:p>
    <w:p w14:paraId="37399DA0" w14:textId="44903ED5" w:rsidR="007D6A27" w:rsidRDefault="007D6A27" w:rsidP="007D6A27">
      <w:pPr>
        <w:spacing w:after="0" w:line="240" w:lineRule="auto"/>
        <w:jc w:val="both"/>
      </w:pPr>
      <w:r>
        <w:t>NB : l’extrait vient d’un livre d’Abd al-Wahab – l’inventeur du Wahabisme – mais l’histoire revient dans d’autres livres écrits avant lui et selon plusieurs sources indépendantes les unes des autres.</w:t>
      </w:r>
    </w:p>
    <w:p w14:paraId="4A8F8042" w14:textId="11885344" w:rsidR="007D6A27" w:rsidRDefault="007D6A27" w:rsidP="007D6A27">
      <w:pPr>
        <w:spacing w:after="0" w:line="240" w:lineRule="auto"/>
        <w:jc w:val="both"/>
      </w:pPr>
      <w:r>
        <w:t xml:space="preserve">Source : </w:t>
      </w:r>
      <w:hyperlink r:id="rId211" w:history="1">
        <w:r w:rsidRPr="00CB6BF2">
          <w:rPr>
            <w:rStyle w:val="Lienhypertexte"/>
          </w:rPr>
          <w:t>https://islamlab.com/wp-content/uploads/2016/06/ar_makhtseer_seert_alrsoo-1.pdf</w:t>
        </w:r>
      </w:hyperlink>
    </w:p>
    <w:p w14:paraId="35EF20C2" w14:textId="31C89023" w:rsidR="002F3FF3" w:rsidRDefault="002F3FF3" w:rsidP="007D6A27">
      <w:pPr>
        <w:spacing w:after="0" w:line="240" w:lineRule="auto"/>
        <w:jc w:val="both"/>
      </w:pPr>
    </w:p>
    <w:p w14:paraId="74E0BDF7" w14:textId="77777777" w:rsidR="002F3FF3" w:rsidRDefault="002F3FF3" w:rsidP="002F3FF3">
      <w:pPr>
        <w:pStyle w:val="Titre1"/>
      </w:pPr>
      <w:bookmarkStart w:id="41" w:name="_Toc46467394"/>
      <w:r>
        <w:t>Annexe : Le verset du "Hijab" ou de l'esclavagisme"</w:t>
      </w:r>
      <w:bookmarkEnd w:id="41"/>
    </w:p>
    <w:p w14:paraId="6CE4B399" w14:textId="77777777" w:rsidR="002F3FF3" w:rsidRDefault="002F3FF3" w:rsidP="002F3FF3">
      <w:pPr>
        <w:spacing w:after="0" w:line="240" w:lineRule="auto"/>
        <w:jc w:val="both"/>
      </w:pPr>
    </w:p>
    <w:p w14:paraId="1CCAF2FD" w14:textId="77777777" w:rsidR="002F3FF3" w:rsidRDefault="002F3FF3" w:rsidP="002F3FF3">
      <w:pPr>
        <w:spacing w:after="0" w:line="240" w:lineRule="auto"/>
        <w:jc w:val="both"/>
      </w:pPr>
      <w:r>
        <w:t>"يَا أَيُّهَا النَّبِيُّ قُل لِّأَزْوَاجِكَ وَبَنَاتِكَ وَنِسَاءِ الْمُؤْمِنِينَ يُدْنِينَ عَلَيْهِنَّ مِن جَلَابِيبِهِنَّ ۚ ذَٰلِكَ أَدْنَىٰ أَن يُعْرَفْنَ فَلَا يُؤْذَيْنَ ۗ وَكَانَ اللَّهُ غَفُورًا رَّحِيمًا</w:t>
      </w:r>
    </w:p>
    <w:p w14:paraId="30D897DF" w14:textId="77777777" w:rsidR="002F3FF3" w:rsidRDefault="002F3FF3" w:rsidP="002F3FF3">
      <w:pPr>
        <w:spacing w:after="0" w:line="240" w:lineRule="auto"/>
        <w:jc w:val="both"/>
      </w:pPr>
    </w:p>
    <w:p w14:paraId="00471630" w14:textId="77777777" w:rsidR="002F3FF3" w:rsidRDefault="002F3FF3" w:rsidP="002F3FF3">
      <w:pPr>
        <w:spacing w:after="0" w:line="240" w:lineRule="auto"/>
        <w:jc w:val="both"/>
      </w:pPr>
      <w:r>
        <w:t>[Al Ahzzab:59] "Ô Prophète! Dis à tes épouses, à tes filles, et aux femmes des croyants, de ramener sur elles leurs grands voiles : elles en seront plus vite reconnues et éviteront d'être offensées. Allah est Pardonneur et Miséricordieux."</w:t>
      </w:r>
    </w:p>
    <w:p w14:paraId="422AF08D" w14:textId="77777777" w:rsidR="002F3FF3" w:rsidRDefault="002F3FF3" w:rsidP="002F3FF3">
      <w:pPr>
        <w:spacing w:after="0" w:line="240" w:lineRule="auto"/>
        <w:jc w:val="both"/>
      </w:pPr>
    </w:p>
    <w:p w14:paraId="045B2526" w14:textId="77777777" w:rsidR="002F3FF3" w:rsidRDefault="002F3FF3" w:rsidP="002F3FF3">
      <w:pPr>
        <w:spacing w:after="0" w:line="240" w:lineRule="auto"/>
        <w:jc w:val="both"/>
      </w:pPr>
      <w:r>
        <w:t>Ce verset, d'après tous les exégètes du Coran, a été révélé pour instituer une sorte de distinction entre les femmes "libres" et les femmes "esclaves" // "الإماء أو الجواري" quand elles allaient faire leurs besoins...</w:t>
      </w:r>
    </w:p>
    <w:p w14:paraId="37ACCF17" w14:textId="77777777" w:rsidR="002F3FF3" w:rsidRDefault="002F3FF3" w:rsidP="002F3FF3">
      <w:pPr>
        <w:spacing w:after="0" w:line="240" w:lineRule="auto"/>
        <w:jc w:val="both"/>
      </w:pPr>
      <w:r>
        <w:t xml:space="preserve">En effet, il n' y avait pas de toilettes dans les maisons de Médine au 7e siècle. Les gens allaient à l'extérieur de la ville dans des endroits spécifiques pour faire leurs besoins et il y avait des vilains hommes qui guettaient les femmes à ces endroits. Le verset a été révélé pour protéger les femmes "libres" de ces vilains hommes en leur demandant d'abaisser leurs "jilbab" // "tissus plus grand que le kheemar et qui peut servir pour masquer MOMENTANÉMENT le visage ou une partie du visage" </w:t>
      </w:r>
    </w:p>
    <w:p w14:paraId="7B91663D" w14:textId="6B1AC476" w:rsidR="002F3FF3" w:rsidRDefault="002F3FF3" w:rsidP="002F3FF3">
      <w:pPr>
        <w:spacing w:after="0" w:line="240" w:lineRule="auto"/>
        <w:jc w:val="both"/>
      </w:pPr>
      <w:r>
        <w:t>Voici, par exemple, ce qu'on peut lire dans "taffsseer al-Waseet Tantaoui :</w:t>
      </w:r>
    </w:p>
    <w:p w14:paraId="7CEFE517" w14:textId="77777777" w:rsidR="002F3FF3" w:rsidRDefault="002F3FF3" w:rsidP="002F3FF3">
      <w:pPr>
        <w:spacing w:after="0" w:line="240" w:lineRule="auto"/>
        <w:jc w:val="both"/>
      </w:pPr>
    </w:p>
    <w:p w14:paraId="140C3DE8" w14:textId="77777777" w:rsidR="002F3FF3" w:rsidRDefault="002F3FF3" w:rsidP="002F3FF3">
      <w:pPr>
        <w:spacing w:after="0" w:line="240" w:lineRule="auto"/>
        <w:jc w:val="both"/>
      </w:pPr>
      <w:r>
        <w:t>روى عن غير واحد أنه كانت الحرة والأمة، تخرجان ليلا لقضاء الحاجة في الغيطان وبين النخيل، من غير تمييز بين الحرائر والإماء، وكان في المدينة فساق يتعرضون للإماء، وربما تعرضوا للحرائر، فإذا قيل لهم قالوا: حسبناهن إماء، فأمرت الحرائر أن يخالفن الإماء في الزي والتستر فلا يطمع فيهن...يقول تعالى ذكره لنبيه محمد صَلَّى الله عَلَيْهِ وَسَلَّم: يا أيها النبي قل لأزواجك وبناتك ونساء المؤمنين: لا يتشبهن بالإماء في لباسهن إذا هن خرجن من بيوتهن لحاجتهن، فكشفن شعورهن ووجوههن. ولكن ليدنين عليهن من جلابيبهنّ؛ لئلا يعرض لهن فاسق، إذا علم أنهن حرائر، بأذى من قول.</w:t>
      </w:r>
    </w:p>
    <w:p w14:paraId="34AF979E" w14:textId="77777777" w:rsidR="002F3FF3" w:rsidRDefault="002F3FF3" w:rsidP="002F3FF3">
      <w:pPr>
        <w:spacing w:after="0" w:line="240" w:lineRule="auto"/>
        <w:jc w:val="both"/>
      </w:pPr>
    </w:p>
    <w:p w14:paraId="4F5853ED" w14:textId="77777777" w:rsidR="002F3FF3" w:rsidRDefault="002F3FF3" w:rsidP="002F3FF3">
      <w:pPr>
        <w:spacing w:after="0" w:line="240" w:lineRule="auto"/>
        <w:jc w:val="both"/>
      </w:pPr>
      <w:r>
        <w:t>Les autres "taffaseer" // "interprétations" rapportent exactement la même chose. Là on peut dire qu'il y avait consensus (لم يختلف أهل التأويل) :-)</w:t>
      </w:r>
    </w:p>
    <w:p w14:paraId="0A988889" w14:textId="1A3497DF" w:rsidR="002F3FF3" w:rsidRDefault="002F3FF3" w:rsidP="002F3FF3">
      <w:pPr>
        <w:spacing w:after="0" w:line="240" w:lineRule="auto"/>
        <w:jc w:val="both"/>
      </w:pPr>
      <w:r>
        <w:t>Dans "taffsseer al-Baghawi" et dans d'autres livres, on apprend aussi que le deuxième Calife Omar Ibn Khattab donna des coups de fouets à une esclave parce qu'elle a voulu imiter les femmes "libres" :</w:t>
      </w:r>
    </w:p>
    <w:p w14:paraId="6EB30ADE" w14:textId="77777777" w:rsidR="002F3FF3" w:rsidRDefault="002F3FF3" w:rsidP="002F3FF3">
      <w:pPr>
        <w:spacing w:after="0" w:line="240" w:lineRule="auto"/>
        <w:jc w:val="both"/>
      </w:pPr>
    </w:p>
    <w:p w14:paraId="18BAB6A8" w14:textId="77777777" w:rsidR="002F3FF3" w:rsidRDefault="002F3FF3" w:rsidP="002F3FF3">
      <w:pPr>
        <w:spacing w:after="0" w:line="240" w:lineRule="auto"/>
        <w:jc w:val="both"/>
      </w:pPr>
      <w:r>
        <w:t>قال أنس : مرت بعمر بن الخطاب جارية متقنعة فعلاها بالدرة ، وقال يالكاع أتتشبهين بالحرائر ، ألقي القناع</w:t>
      </w:r>
    </w:p>
    <w:p w14:paraId="4DFDF810" w14:textId="77777777" w:rsidR="002F3FF3" w:rsidRDefault="002F3FF3" w:rsidP="002F3FF3">
      <w:pPr>
        <w:spacing w:after="0" w:line="240" w:lineRule="auto"/>
        <w:jc w:val="both"/>
      </w:pPr>
    </w:p>
    <w:p w14:paraId="23225E06" w14:textId="77777777" w:rsidR="002F3FF3" w:rsidRDefault="002F3FF3" w:rsidP="002F3FF3">
      <w:pPr>
        <w:spacing w:after="0" w:line="240" w:lineRule="auto"/>
        <w:jc w:val="both"/>
      </w:pPr>
      <w:r>
        <w:t>III. Les conquêtes musulmanes (الفتوحات الإسلامية) : Quand Khalid Ibn Al Walid décapite des têtes de PRISONNIERS pendant 3 jours en Irak.</w:t>
      </w:r>
    </w:p>
    <w:p w14:paraId="787DC858" w14:textId="6FD8DFF8" w:rsidR="002F3FF3" w:rsidRDefault="00DC02EB" w:rsidP="002F3FF3">
      <w:pPr>
        <w:spacing w:after="0" w:line="240" w:lineRule="auto"/>
        <w:jc w:val="both"/>
      </w:pPr>
      <w:hyperlink r:id="rId212" w:history="1">
        <w:r w:rsidR="002F3FF3" w:rsidRPr="00CB6BF2">
          <w:rPr>
            <w:rStyle w:val="Lienhypertexte"/>
          </w:rPr>
          <w:t>https://www.facebook.com/groups/672980189544227/permalink/687675144741398/</w:t>
        </w:r>
      </w:hyperlink>
      <w:r w:rsidR="002F3FF3">
        <w:t xml:space="preserve"> </w:t>
      </w:r>
    </w:p>
    <w:p w14:paraId="0C7BD2B4" w14:textId="77777777" w:rsidR="002F3FF3" w:rsidRDefault="002F3FF3" w:rsidP="002F3FF3">
      <w:pPr>
        <w:spacing w:after="0" w:line="240" w:lineRule="auto"/>
        <w:jc w:val="both"/>
      </w:pPr>
      <w:r>
        <w:t>II. Zaynab, la fille aînée du prophète de l'Islam (fille de Khadija) qui n'a pas cru en son père :</w:t>
      </w:r>
    </w:p>
    <w:p w14:paraId="054F0B40" w14:textId="2FA15F36" w:rsidR="002F3FF3" w:rsidRDefault="00DC02EB" w:rsidP="002F3FF3">
      <w:pPr>
        <w:spacing w:after="0" w:line="240" w:lineRule="auto"/>
        <w:jc w:val="both"/>
      </w:pPr>
      <w:hyperlink r:id="rId213" w:history="1">
        <w:r w:rsidR="002F3FF3" w:rsidRPr="00CB6BF2">
          <w:rPr>
            <w:rStyle w:val="Lienhypertexte"/>
          </w:rPr>
          <w:t>https://www.facebook.com/groups/672980189544227/permalink/686665404842372/</w:t>
        </w:r>
      </w:hyperlink>
      <w:r w:rsidR="002F3FF3">
        <w:t xml:space="preserve"> </w:t>
      </w:r>
    </w:p>
    <w:p w14:paraId="446F5125" w14:textId="77777777" w:rsidR="002F3FF3" w:rsidRDefault="002F3FF3" w:rsidP="002F3FF3">
      <w:pPr>
        <w:spacing w:after="0" w:line="240" w:lineRule="auto"/>
        <w:jc w:val="both"/>
      </w:pPr>
      <w:r>
        <w:t>I. Les circonstances de la captivité et du "mariage" du prophète de l'Islam avec son épouse juive Safiya bint Houyay :</w:t>
      </w:r>
    </w:p>
    <w:p w14:paraId="764E6A80" w14:textId="087E97D8" w:rsidR="002F3FF3" w:rsidRDefault="00DC02EB" w:rsidP="002F3FF3">
      <w:pPr>
        <w:spacing w:after="0" w:line="240" w:lineRule="auto"/>
        <w:jc w:val="both"/>
      </w:pPr>
      <w:hyperlink r:id="rId214" w:history="1">
        <w:r w:rsidR="002F3FF3" w:rsidRPr="00CB6BF2">
          <w:rPr>
            <w:rStyle w:val="Lienhypertexte"/>
          </w:rPr>
          <w:t>https://www.facebook.com/groups/672980189544227/permalink/686382678203978/</w:t>
        </w:r>
      </w:hyperlink>
      <w:r w:rsidR="002F3FF3">
        <w:t xml:space="preserve"> </w:t>
      </w:r>
    </w:p>
    <w:p w14:paraId="7B93E73F" w14:textId="741B5B69" w:rsidR="00487547" w:rsidRDefault="00487547" w:rsidP="002F3FF3">
      <w:pPr>
        <w:spacing w:after="0" w:line="240" w:lineRule="auto"/>
        <w:jc w:val="both"/>
      </w:pPr>
    </w:p>
    <w:p w14:paraId="792BFEBF" w14:textId="6D520B33" w:rsidR="00487547" w:rsidRDefault="00487547" w:rsidP="00487547">
      <w:pPr>
        <w:pStyle w:val="Titre1"/>
      </w:pPr>
      <w:bookmarkStart w:id="42" w:name="_Toc46467395"/>
      <w:r>
        <w:lastRenderedPageBreak/>
        <w:t>Annexe : Quand le compagnon du prophète, Abdullah Ibn Omar, palpe une esclave sur un marché</w:t>
      </w:r>
      <w:bookmarkEnd w:id="42"/>
      <w:r>
        <w:t> </w:t>
      </w:r>
    </w:p>
    <w:p w14:paraId="27D8EBE3" w14:textId="77777777" w:rsidR="00487547" w:rsidRDefault="00487547" w:rsidP="00487547">
      <w:pPr>
        <w:spacing w:after="0" w:line="240" w:lineRule="auto"/>
      </w:pPr>
    </w:p>
    <w:p w14:paraId="47DE18BD" w14:textId="77777777" w:rsidR="00487547" w:rsidRDefault="00487547" w:rsidP="00487547">
      <w:pPr>
        <w:spacing w:after="0" w:line="240" w:lineRule="auto"/>
      </w:pPr>
      <w:r>
        <w:t>Que ce soit dans les hadiths ou dans les livres d'histoire des premiers siècles de l'islam, l'esclavagisme était banal. Et les histoires concernant les esclaves ("sabaya", "jawarri", imaa'e") sont légion. Le Coran ne l'a jamais interdit contrairement à ce qu'on raconte et ce qu'on enseigne... </w:t>
      </w:r>
    </w:p>
    <w:p w14:paraId="2E67EA1F" w14:textId="77777777" w:rsidR="00487547" w:rsidRDefault="00487547" w:rsidP="00487547">
      <w:pPr>
        <w:spacing w:after="0" w:line="240" w:lineRule="auto"/>
      </w:pPr>
      <w:r>
        <w:t>Ce fut le Danemark qui l'a aboli pour la première fois vers la fin du 18e siècle. Et en Mauritanie l'esclavagisme est encore pratiqué de nos jours...</w:t>
      </w:r>
    </w:p>
    <w:p w14:paraId="638D6A78" w14:textId="77777777" w:rsidR="00487547" w:rsidRDefault="00487547" w:rsidP="00487547">
      <w:pPr>
        <w:spacing w:after="0" w:line="240" w:lineRule="auto"/>
      </w:pPr>
    </w:p>
    <w:p w14:paraId="433A7B2C" w14:textId="77777777" w:rsidR="00487547" w:rsidRDefault="00487547" w:rsidP="00487547">
      <w:pPr>
        <w:spacing w:after="0" w:line="240" w:lineRule="auto"/>
      </w:pPr>
      <w:r>
        <w:t>Notre petite histoire du jour est tirée du livre Al Moussann'af d'ibn abi Chaiba (né en 159 de l'hégire), une référence chez les sunnites.</w:t>
      </w:r>
    </w:p>
    <w:p w14:paraId="3594314F" w14:textId="77777777" w:rsidR="00487547" w:rsidRDefault="00487547" w:rsidP="00487547">
      <w:pPr>
        <w:spacing w:after="0" w:line="240" w:lineRule="auto"/>
      </w:pPr>
      <w:r>
        <w:t>المرجع: مصنف ابن أبي شيبة (Vol 7, pages: 118-119)</w:t>
      </w:r>
    </w:p>
    <w:p w14:paraId="113473E0" w14:textId="77777777" w:rsidR="00487547" w:rsidRDefault="00487547" w:rsidP="00487547">
      <w:pPr>
        <w:spacing w:after="0" w:line="240" w:lineRule="auto"/>
      </w:pPr>
      <w:r>
        <w:t> "عن مجاهد قال : كنت مع ابن عمر أمشي في السوق فإذا نحن بناس من النخاسين قد اجتمعوا على جارية يقلبونها ، فلما رأوا ابن عمر تنحوا وقالوا : ابن عمر قد جاء ، فدنا منها ابن عمر فلمس شيئا من جسدها وقال : أين أصحاب هذه الجارية ، إنما هي سلعة"</w:t>
      </w:r>
    </w:p>
    <w:p w14:paraId="244E197D" w14:textId="77777777" w:rsidR="00487547" w:rsidRDefault="00487547" w:rsidP="00487547">
      <w:pPr>
        <w:spacing w:after="0" w:line="240" w:lineRule="auto"/>
      </w:pPr>
    </w:p>
    <w:p w14:paraId="6334A454" w14:textId="77777777" w:rsidR="00487547" w:rsidRDefault="00487547" w:rsidP="00487547">
      <w:pPr>
        <w:spacing w:after="0" w:line="240" w:lineRule="auto"/>
      </w:pPr>
      <w:r>
        <w:t>"Ibn Omar s’est approché d’une esclave, il a touché une partie de son corps et il a dit : "Où sont les propriétaires de cette esclave, c'est une (bonne) marchandise..."</w:t>
      </w:r>
    </w:p>
    <w:p w14:paraId="75911523" w14:textId="77777777" w:rsidR="00487547" w:rsidRDefault="00487547" w:rsidP="00487547">
      <w:pPr>
        <w:spacing w:after="0" w:line="240" w:lineRule="auto"/>
      </w:pPr>
    </w:p>
    <w:p w14:paraId="59E4CBC3" w14:textId="77777777" w:rsidR="00487547" w:rsidRDefault="00487547" w:rsidP="00487547">
      <w:pPr>
        <w:spacing w:after="0" w:line="240" w:lineRule="auto"/>
      </w:pPr>
      <w:r>
        <w:t>Les histoires précédentes :</w:t>
      </w:r>
    </w:p>
    <w:p w14:paraId="3969CEFB" w14:textId="77777777" w:rsidR="00487547" w:rsidRDefault="00487547" w:rsidP="00487547">
      <w:pPr>
        <w:spacing w:after="0" w:line="240" w:lineRule="auto"/>
      </w:pPr>
      <w:r>
        <w:t>XVIII. L'histoire de Kaab Ibn Ashraf racontée dans Sahîh al-Bukhari (entre autres) qui fait passer le prophète pour un chef de bande</w:t>
      </w:r>
    </w:p>
    <w:p w14:paraId="2B36568A" w14:textId="77777777" w:rsidR="00487547" w:rsidRDefault="00DC02EB" w:rsidP="00487547">
      <w:pPr>
        <w:spacing w:after="0" w:line="240" w:lineRule="auto"/>
      </w:pPr>
      <w:hyperlink r:id="rId215" w:history="1">
        <w:r w:rsidR="00487547">
          <w:rPr>
            <w:rStyle w:val="Lienhypertexte"/>
          </w:rPr>
          <w:t>https://www.facebook.com/groups/672980189544227/permalink/747189298789982/</w:t>
        </w:r>
      </w:hyperlink>
    </w:p>
    <w:p w14:paraId="5EA2C06D" w14:textId="77777777" w:rsidR="00487547" w:rsidRDefault="00487547" w:rsidP="00487547">
      <w:pPr>
        <w:spacing w:after="0" w:line="240" w:lineRule="auto"/>
      </w:pPr>
      <w:r>
        <w:t>XVII. Quand Khalid Ibn Al Walid, surnommé l'épée de Dieu, décapite la tête d'un autre musulman et viole sa femme</w:t>
      </w:r>
    </w:p>
    <w:p w14:paraId="24BCFCB3" w14:textId="77777777" w:rsidR="00487547" w:rsidRDefault="00DC02EB" w:rsidP="00487547">
      <w:pPr>
        <w:spacing w:after="0" w:line="240" w:lineRule="auto"/>
      </w:pPr>
      <w:hyperlink r:id="rId216" w:history="1">
        <w:r w:rsidR="00487547">
          <w:rPr>
            <w:rStyle w:val="Lienhypertexte"/>
          </w:rPr>
          <w:t>https://www.facebook.com/groups/672980189544227/permalink/744705832371662/</w:t>
        </w:r>
      </w:hyperlink>
    </w:p>
    <w:p w14:paraId="01373679" w14:textId="77777777" w:rsidR="00487547" w:rsidRDefault="00487547" w:rsidP="00487547">
      <w:pPr>
        <w:spacing w:after="0" w:line="240" w:lineRule="auto"/>
      </w:pPr>
      <w:r>
        <w:t>XVI. La conquête de l'Egypte (فتح مصر) : La Jizya et la vache à lait</w:t>
      </w:r>
    </w:p>
    <w:p w14:paraId="3E317276" w14:textId="77777777" w:rsidR="00487547" w:rsidRDefault="00DC02EB" w:rsidP="00487547">
      <w:pPr>
        <w:spacing w:after="0" w:line="240" w:lineRule="auto"/>
      </w:pPr>
      <w:hyperlink r:id="rId217" w:history="1">
        <w:r w:rsidR="00487547">
          <w:rPr>
            <w:rStyle w:val="Lienhypertexte"/>
          </w:rPr>
          <w:t>https://www.facebook.com/groups/672980189544227/permalink/744175359091376/</w:t>
        </w:r>
      </w:hyperlink>
    </w:p>
    <w:p w14:paraId="0A00DCAF" w14:textId="77777777" w:rsidR="00487547" w:rsidRDefault="00487547" w:rsidP="00487547">
      <w:pPr>
        <w:spacing w:after="0" w:line="240" w:lineRule="auto"/>
      </w:pPr>
      <w:r>
        <w:t>XV. Quand le prophète donnait de l'argent et des biens à des mécréants pour l'aider dans ses guerres, pour qu'ils se convertissent à l'Islam ou pour les adoucir (acheter leur silence)</w:t>
      </w:r>
    </w:p>
    <w:p w14:paraId="5E1ECCE9" w14:textId="77777777" w:rsidR="00487547" w:rsidRDefault="00DC02EB" w:rsidP="00487547">
      <w:pPr>
        <w:spacing w:after="0" w:line="240" w:lineRule="auto"/>
      </w:pPr>
      <w:hyperlink r:id="rId218" w:history="1">
        <w:r w:rsidR="00487547">
          <w:rPr>
            <w:rStyle w:val="Lienhypertexte"/>
          </w:rPr>
          <w:t>https://www.facebook.com/groups/672980189544227/permalink/743536269155285/</w:t>
        </w:r>
      </w:hyperlink>
    </w:p>
    <w:p w14:paraId="5EA7EE58" w14:textId="77777777" w:rsidR="00487547" w:rsidRDefault="00487547" w:rsidP="00487547">
      <w:pPr>
        <w:spacing w:after="0" w:line="240" w:lineRule="auto"/>
      </w:pPr>
      <w:r>
        <w:t>XIV. Le désir que le prophète avait pour la sœur et la femme de Oubayd allah ibn Jahch (عبيد الله بن جحش‎‎)</w:t>
      </w:r>
    </w:p>
    <w:p w14:paraId="6B6F8ECB" w14:textId="77777777" w:rsidR="00487547" w:rsidRDefault="00DC02EB" w:rsidP="00487547">
      <w:pPr>
        <w:spacing w:after="0" w:line="240" w:lineRule="auto"/>
      </w:pPr>
      <w:hyperlink r:id="rId219" w:history="1">
        <w:r w:rsidR="00487547">
          <w:rPr>
            <w:rStyle w:val="Lienhypertexte"/>
          </w:rPr>
          <w:t>https://www.facebook.com/groups/672980189544227/permalink/743174512524794/</w:t>
        </w:r>
      </w:hyperlink>
    </w:p>
    <w:p w14:paraId="31C5E002" w14:textId="77777777" w:rsidR="00487547" w:rsidRDefault="00487547" w:rsidP="00487547">
      <w:pPr>
        <w:spacing w:after="0" w:line="240" w:lineRule="auto"/>
      </w:pPr>
      <w:r>
        <w:t>XIII. Quand Aïcha, une des épouses du prophète, traite de "Kafir" le troisième Calife Othmane</w:t>
      </w:r>
    </w:p>
    <w:p w14:paraId="0F2F73B0" w14:textId="77777777" w:rsidR="00487547" w:rsidRDefault="00DC02EB" w:rsidP="00487547">
      <w:pPr>
        <w:spacing w:after="0" w:line="240" w:lineRule="auto"/>
      </w:pPr>
      <w:hyperlink r:id="rId220" w:history="1">
        <w:r w:rsidR="00487547">
          <w:rPr>
            <w:rStyle w:val="Lienhypertexte"/>
          </w:rPr>
          <w:t>https://www.facebook.com/groups/672980189544227/permalink/742591852583060/</w:t>
        </w:r>
      </w:hyperlink>
    </w:p>
    <w:p w14:paraId="2A75DAF0" w14:textId="77777777" w:rsidR="00487547" w:rsidRDefault="00487547" w:rsidP="00487547">
      <w:pPr>
        <w:spacing w:after="0" w:line="240" w:lineRule="auto"/>
      </w:pPr>
      <w:r>
        <w:t>XII. Pourquoi le Calife Omar Ibn Al Khattab a donné l'ordre de jeter à l'eau les livres de l'empire perse sassanide ???</w:t>
      </w:r>
    </w:p>
    <w:p w14:paraId="065D0547" w14:textId="77777777" w:rsidR="00487547" w:rsidRDefault="00DC02EB" w:rsidP="00487547">
      <w:pPr>
        <w:spacing w:after="0" w:line="240" w:lineRule="auto"/>
      </w:pPr>
      <w:hyperlink r:id="rId221" w:history="1">
        <w:r w:rsidR="00487547">
          <w:rPr>
            <w:rStyle w:val="Lienhypertexte"/>
          </w:rPr>
          <w:t>https://www.facebook.com/groups/672980189544227/permalink/741748036000775/</w:t>
        </w:r>
      </w:hyperlink>
    </w:p>
    <w:p w14:paraId="39A03156" w14:textId="77777777" w:rsidR="00487547" w:rsidRDefault="00487547" w:rsidP="00487547">
      <w:pPr>
        <w:spacing w:after="0" w:line="240" w:lineRule="auto"/>
      </w:pPr>
      <w:r>
        <w:t>XI. Le mensonge dans l'enseignement et dans les films historico-religieux (l'exemple de Rissalla et la conquête de la Mecque) :</w:t>
      </w:r>
    </w:p>
    <w:p w14:paraId="51918117" w14:textId="77777777" w:rsidR="00487547" w:rsidRDefault="00DC02EB" w:rsidP="00487547">
      <w:pPr>
        <w:spacing w:after="0" w:line="240" w:lineRule="auto"/>
      </w:pPr>
      <w:hyperlink r:id="rId222" w:history="1">
        <w:r w:rsidR="00487547">
          <w:rPr>
            <w:rStyle w:val="Lienhypertexte"/>
          </w:rPr>
          <w:t>https://www.facebook.com/groups/672980189544227/permalink/740909582751287/</w:t>
        </w:r>
      </w:hyperlink>
    </w:p>
    <w:p w14:paraId="561228D2" w14:textId="77777777" w:rsidR="00487547" w:rsidRDefault="00487547" w:rsidP="00487547">
      <w:pPr>
        <w:spacing w:after="0" w:line="240" w:lineRule="auto"/>
      </w:pPr>
      <w:r>
        <w:t>X. La mort d'Ibn al-Muqaffa' // "ابن المقفع" le père de la littérature arabe.</w:t>
      </w:r>
    </w:p>
    <w:p w14:paraId="11B4D57C" w14:textId="77777777" w:rsidR="00487547" w:rsidRDefault="00DC02EB" w:rsidP="00487547">
      <w:pPr>
        <w:spacing w:after="0" w:line="240" w:lineRule="auto"/>
      </w:pPr>
      <w:hyperlink r:id="rId223" w:history="1">
        <w:r w:rsidR="00487547">
          <w:rPr>
            <w:rStyle w:val="Lienhypertexte"/>
          </w:rPr>
          <w:t>https://www.facebook.com/groups/672980189544227/permalink/740408076134771/</w:t>
        </w:r>
      </w:hyperlink>
    </w:p>
    <w:p w14:paraId="616EBDAD" w14:textId="77777777" w:rsidR="00487547" w:rsidRDefault="00487547" w:rsidP="00487547">
      <w:pPr>
        <w:spacing w:after="0" w:line="240" w:lineRule="auto"/>
      </w:pPr>
      <w:r>
        <w:t>IX. La toute première conquête musulmane du Maghreb : On prend l'or et on se retire :</w:t>
      </w:r>
    </w:p>
    <w:p w14:paraId="706F888F" w14:textId="77777777" w:rsidR="00487547" w:rsidRDefault="00DC02EB" w:rsidP="00487547">
      <w:pPr>
        <w:spacing w:after="0" w:line="240" w:lineRule="auto"/>
      </w:pPr>
      <w:hyperlink r:id="rId224" w:history="1">
        <w:r w:rsidR="00487547">
          <w:rPr>
            <w:rStyle w:val="Lienhypertexte"/>
          </w:rPr>
          <w:t>https://www.facebook.com/groups/672980189544227/permalink/739872532854992/</w:t>
        </w:r>
      </w:hyperlink>
    </w:p>
    <w:p w14:paraId="01D6D9AD" w14:textId="77777777" w:rsidR="00487547" w:rsidRDefault="00487547" w:rsidP="00487547">
      <w:pPr>
        <w:spacing w:after="0" w:line="240" w:lineRule="auto"/>
      </w:pPr>
      <w:r>
        <w:t>VIII. l'histoire passionnante de la Kaa'ba</w:t>
      </w:r>
    </w:p>
    <w:p w14:paraId="2A6981EA" w14:textId="77777777" w:rsidR="00487547" w:rsidRDefault="00DC02EB" w:rsidP="00487547">
      <w:pPr>
        <w:spacing w:after="0" w:line="240" w:lineRule="auto"/>
      </w:pPr>
      <w:hyperlink r:id="rId225" w:history="1">
        <w:r w:rsidR="00487547">
          <w:rPr>
            <w:rStyle w:val="Lienhypertexte"/>
          </w:rPr>
          <w:t>https://www.facebook.com/groups/672980189544227/permalink/739327599576152/</w:t>
        </w:r>
      </w:hyperlink>
    </w:p>
    <w:p w14:paraId="2CA9AD1A" w14:textId="77777777" w:rsidR="00487547" w:rsidRDefault="00487547" w:rsidP="00487547">
      <w:pPr>
        <w:spacing w:after="0" w:line="240" w:lineRule="auto"/>
      </w:pPr>
      <w:r>
        <w:t>VII. Les Castrats de Médine (مخنثين المدينة المكرمة)</w:t>
      </w:r>
    </w:p>
    <w:p w14:paraId="046286AE" w14:textId="77777777" w:rsidR="00487547" w:rsidRDefault="00DC02EB" w:rsidP="00487547">
      <w:pPr>
        <w:spacing w:after="0" w:line="240" w:lineRule="auto"/>
      </w:pPr>
      <w:hyperlink r:id="rId226" w:history="1">
        <w:r w:rsidR="00487547">
          <w:rPr>
            <w:rStyle w:val="Lienhypertexte"/>
          </w:rPr>
          <w:t>https://www.facebook.com/groups/672980189544227/permalink/738762479632664/</w:t>
        </w:r>
      </w:hyperlink>
    </w:p>
    <w:p w14:paraId="52D57895" w14:textId="77777777" w:rsidR="00487547" w:rsidRDefault="00487547" w:rsidP="00487547">
      <w:pPr>
        <w:spacing w:after="0" w:line="240" w:lineRule="auto"/>
      </w:pPr>
      <w:r>
        <w:t>VI. le commandant des croyants qui déchira le Coran</w:t>
      </w:r>
    </w:p>
    <w:p w14:paraId="627FCEE2" w14:textId="77777777" w:rsidR="00487547" w:rsidRDefault="00DC02EB" w:rsidP="00487547">
      <w:pPr>
        <w:spacing w:after="0" w:line="240" w:lineRule="auto"/>
      </w:pPr>
      <w:hyperlink r:id="rId227" w:history="1">
        <w:r w:rsidR="00487547">
          <w:rPr>
            <w:rStyle w:val="Lienhypertexte"/>
          </w:rPr>
          <w:t>https://www.facebook.com/groups/672980189544227/permalink/738274526348126/</w:t>
        </w:r>
      </w:hyperlink>
    </w:p>
    <w:p w14:paraId="5C309D60" w14:textId="77777777" w:rsidR="00487547" w:rsidRDefault="00487547" w:rsidP="00487547">
      <w:pPr>
        <w:spacing w:after="0" w:line="240" w:lineRule="auto"/>
      </w:pPr>
      <w:r>
        <w:t>V. Les dix compagnons promis au Paradis :</w:t>
      </w:r>
    </w:p>
    <w:p w14:paraId="50124D95" w14:textId="77777777" w:rsidR="00487547" w:rsidRDefault="00DC02EB" w:rsidP="00487547">
      <w:pPr>
        <w:spacing w:after="0" w:line="240" w:lineRule="auto"/>
      </w:pPr>
      <w:hyperlink r:id="rId228" w:history="1">
        <w:r w:rsidR="00487547">
          <w:rPr>
            <w:rStyle w:val="Lienhypertexte"/>
          </w:rPr>
          <w:t>https://www.facebook.com/groups/672980189544227/permalink/696405823868330/</w:t>
        </w:r>
      </w:hyperlink>
    </w:p>
    <w:p w14:paraId="69372192" w14:textId="77777777" w:rsidR="00487547" w:rsidRDefault="00487547" w:rsidP="00487547">
      <w:pPr>
        <w:spacing w:after="0" w:line="240" w:lineRule="auto"/>
      </w:pPr>
      <w:r>
        <w:lastRenderedPageBreak/>
        <w:t>IV. Le verset du "Hijab" ou de l'esclavagisme"</w:t>
      </w:r>
    </w:p>
    <w:p w14:paraId="030FD315" w14:textId="77777777" w:rsidR="00487547" w:rsidRDefault="00DC02EB" w:rsidP="00487547">
      <w:pPr>
        <w:spacing w:after="0" w:line="240" w:lineRule="auto"/>
      </w:pPr>
      <w:hyperlink r:id="rId229" w:history="1">
        <w:r w:rsidR="00487547">
          <w:rPr>
            <w:rStyle w:val="Lienhypertexte"/>
          </w:rPr>
          <w:t>https://www.facebook.com/groups/672980189544227/permalink/688212024687710/</w:t>
        </w:r>
      </w:hyperlink>
    </w:p>
    <w:p w14:paraId="11217578" w14:textId="77777777" w:rsidR="00487547" w:rsidRDefault="00487547" w:rsidP="00487547">
      <w:pPr>
        <w:spacing w:after="0" w:line="240" w:lineRule="auto"/>
      </w:pPr>
      <w:r>
        <w:t>III. Les conquêtes musulmanes (الفتوحات الإسلامية) : Quand Khalid Ibn Al Walid décapite des têtes de PRISONNIERS pendant 3 jours en Irak.</w:t>
      </w:r>
    </w:p>
    <w:p w14:paraId="4BA42FD9" w14:textId="77777777" w:rsidR="00487547" w:rsidRDefault="00DC02EB" w:rsidP="00487547">
      <w:pPr>
        <w:spacing w:after="0" w:line="240" w:lineRule="auto"/>
      </w:pPr>
      <w:hyperlink r:id="rId230" w:history="1">
        <w:r w:rsidR="00487547">
          <w:rPr>
            <w:rStyle w:val="Lienhypertexte"/>
          </w:rPr>
          <w:t>https://www.facebook.com/groups/672980189544227/permalink/687675144741398/</w:t>
        </w:r>
      </w:hyperlink>
    </w:p>
    <w:p w14:paraId="74CC6B99" w14:textId="77777777" w:rsidR="00487547" w:rsidRDefault="00487547" w:rsidP="00487547">
      <w:pPr>
        <w:spacing w:after="0" w:line="240" w:lineRule="auto"/>
      </w:pPr>
      <w:r>
        <w:t>II. Zaynab, la fille aînée du prophète de l'Islam (fille de Khadija) qui n'a pas cru en son père :</w:t>
      </w:r>
    </w:p>
    <w:p w14:paraId="6148CFA1" w14:textId="77777777" w:rsidR="00487547" w:rsidRDefault="00DC02EB" w:rsidP="00487547">
      <w:pPr>
        <w:spacing w:after="0" w:line="240" w:lineRule="auto"/>
      </w:pPr>
      <w:hyperlink r:id="rId231" w:history="1">
        <w:r w:rsidR="00487547">
          <w:rPr>
            <w:rStyle w:val="Lienhypertexte"/>
          </w:rPr>
          <w:t>https://www.facebook.com/groups/672980189544227/permalink/686665404842372/</w:t>
        </w:r>
      </w:hyperlink>
    </w:p>
    <w:p w14:paraId="415247DA" w14:textId="77777777" w:rsidR="00487547" w:rsidRDefault="00487547" w:rsidP="00487547">
      <w:pPr>
        <w:spacing w:after="0" w:line="240" w:lineRule="auto"/>
      </w:pPr>
      <w:r>
        <w:t>I. Les circonstances de la captivité et du "mariage" du prophète de l'Islam avec son épouse juive Safiya bint Houyay :</w:t>
      </w:r>
    </w:p>
    <w:p w14:paraId="0C9B5369" w14:textId="7DBA1D1D" w:rsidR="00487547" w:rsidRDefault="00DC02EB" w:rsidP="00487547">
      <w:pPr>
        <w:spacing w:after="0" w:line="240" w:lineRule="auto"/>
      </w:pPr>
      <w:hyperlink r:id="rId232" w:history="1">
        <w:r w:rsidR="00487547">
          <w:rPr>
            <w:rStyle w:val="Lienhypertexte"/>
          </w:rPr>
          <w:t>https://www.facebook.com/groups/672980189544227/permalink/686382678203978/</w:t>
        </w:r>
      </w:hyperlink>
    </w:p>
    <w:p w14:paraId="67FBE5C8" w14:textId="45AB1A6C" w:rsidR="000C0D00" w:rsidRDefault="000C0D00" w:rsidP="00487547">
      <w:pPr>
        <w:spacing w:after="0" w:line="240" w:lineRule="auto"/>
      </w:pPr>
    </w:p>
    <w:p w14:paraId="1B7D2334" w14:textId="77777777" w:rsidR="000C0D00" w:rsidRDefault="000C0D00" w:rsidP="00E917B6">
      <w:pPr>
        <w:pStyle w:val="Titre1"/>
      </w:pPr>
      <w:bookmarkStart w:id="43" w:name="_Toc46467396"/>
      <w:r>
        <w:t>Annexe : L’esclavage en Islam selon Didier Toceussaint</w:t>
      </w:r>
      <w:bookmarkEnd w:id="43"/>
    </w:p>
    <w:p w14:paraId="2ABC3525" w14:textId="77777777" w:rsidR="000C0D00" w:rsidRDefault="000C0D00" w:rsidP="000C0D00">
      <w:pPr>
        <w:spacing w:after="0" w:line="240" w:lineRule="auto"/>
      </w:pPr>
    </w:p>
    <w:p w14:paraId="114F8936" w14:textId="77777777" w:rsidR="000C0D00" w:rsidRDefault="000C0D00" w:rsidP="00E917B6">
      <w:pPr>
        <w:spacing w:after="0" w:line="240" w:lineRule="auto"/>
        <w:jc w:val="both"/>
      </w:pPr>
      <w:r>
        <w:t>Le mouvement d’émancipation des esclaves n’aurait jamais pu trouver son origine dans l’Islam non seulement parce qu’Allah enseigne que les Musulmans sont des hommes supérieurs (Coran 3.139), mais parce qu’il interdit explicitement l’abolition de l’esclavage (Coran 16.71). L’islam légitime l’esclavage (Coran 4.3,24,25,36,92 ; 16.71,75,76 ; 30.28)</w:t>
      </w:r>
    </w:p>
    <w:p w14:paraId="334F9C02" w14:textId="77777777" w:rsidR="000C0D00" w:rsidRDefault="000C0D00" w:rsidP="00E917B6">
      <w:pPr>
        <w:spacing w:after="0" w:line="240" w:lineRule="auto"/>
        <w:jc w:val="both"/>
      </w:pPr>
    </w:p>
    <w:p w14:paraId="1020C5D5" w14:textId="77777777" w:rsidR="000C0D00" w:rsidRDefault="000C0D00" w:rsidP="00E917B6">
      <w:pPr>
        <w:spacing w:after="0" w:line="240" w:lineRule="auto"/>
        <w:jc w:val="both"/>
      </w:pPr>
      <w:r>
        <w:t>L’esclavage est encore pratiqué en nombre de pays musulmans[1] et de leurs ambassades en pays non-musulmans où il alimente notamment des harems à l’instar de celui de Mahomet. Mahomet lui-même s’est enrichi de cet abominable commerce (Coran 8.70 ; 16.71 ; 33.52) ; « Quand il fut en position de force, Mahomet tira l’essentiel de ses revenus de la traite d’esclaves, considérant comme butin les veuves et les orphelins qu’il capturait et qui furent vendus par dizaines ou par centaines à la fois. Il fut ainsi le plus grand esclavagiste d’Arabie, sinon du monde de son temps. »[2] Jusqu’à aujourd’hui, à la suite de Mahomet, « Modèle des Musulmans » (Coran 33.21), l’esclavage a toujours été pratiqué par les Musulmans. Le chef de Boko Aram qui a kidnappé en mai 2014 plus de deux cent jeunes filles au Nigéria, n’a-t-il pas annoncé qu’Allah lui avait demandé de les vendre ?</w:t>
      </w:r>
    </w:p>
    <w:p w14:paraId="54522C55" w14:textId="77777777" w:rsidR="000C0D00" w:rsidRDefault="000C0D00" w:rsidP="00E917B6">
      <w:pPr>
        <w:spacing w:after="0" w:line="240" w:lineRule="auto"/>
        <w:jc w:val="both"/>
      </w:pPr>
    </w:p>
    <w:p w14:paraId="6F7B9C4E" w14:textId="77777777" w:rsidR="000C0D00" w:rsidRDefault="000C0D00" w:rsidP="00E917B6">
      <w:pPr>
        <w:spacing w:after="0" w:line="240" w:lineRule="auto"/>
        <w:jc w:val="both"/>
      </w:pPr>
      <w:r>
        <w:t>(Extrait de “Interroger l’Islam“, S 5, éditions DMM)</w:t>
      </w:r>
    </w:p>
    <w:p w14:paraId="74285DF6" w14:textId="77777777" w:rsidR="000C0D00" w:rsidRDefault="000C0D00" w:rsidP="00E917B6">
      <w:pPr>
        <w:spacing w:after="0" w:line="240" w:lineRule="auto"/>
        <w:jc w:val="both"/>
      </w:pPr>
      <w:r>
        <w:t>Des Chrétiennes irakiennes vendues par l’EI …</w:t>
      </w:r>
    </w:p>
    <w:p w14:paraId="4BA9897F" w14:textId="77777777" w:rsidR="000C0D00" w:rsidRDefault="000C0D00" w:rsidP="00E917B6">
      <w:pPr>
        <w:spacing w:after="0" w:line="240" w:lineRule="auto"/>
        <w:jc w:val="both"/>
      </w:pPr>
    </w:p>
    <w:p w14:paraId="420CB2F7" w14:textId="7C132202" w:rsidR="000C0D00" w:rsidRDefault="000C0D00" w:rsidP="00E917B6">
      <w:pPr>
        <w:spacing w:after="0" w:line="240" w:lineRule="auto"/>
        <w:jc w:val="both"/>
      </w:pPr>
      <w:r>
        <w:t>En Mauritanie, l’esclavage est une pratique courante. Ceux qui s’y opposent risquent la torture. Treize membres d’une ONG anti-esclavage que le gouvernement refuse de reconnaître ont été arrêtés en juillet 2016, dont leur porte-parole Hamady Lehbouss. La moitié d’entre eux affirment avoir été torturés, mais cela n’intéresse pas la justice. En août, ils sont condamnés ! Les peines vont de 3 à 15 ans de prison.</w:t>
      </w:r>
    </w:p>
    <w:p w14:paraId="05C90EA8" w14:textId="77777777" w:rsidR="00E917B6" w:rsidRDefault="00E917B6" w:rsidP="00E917B6">
      <w:pPr>
        <w:spacing w:after="0" w:line="240" w:lineRule="auto"/>
        <w:jc w:val="both"/>
      </w:pPr>
    </w:p>
    <w:p w14:paraId="7C3A81CC" w14:textId="5CF6DEAA" w:rsidR="000C0D00" w:rsidRDefault="000C0D00" w:rsidP="00E917B6">
      <w:pPr>
        <w:spacing w:after="0" w:line="240" w:lineRule="auto"/>
        <w:jc w:val="both"/>
      </w:pPr>
      <w:r>
        <w:t>Nouveau jugement en novembre : Hamady Lehbouss est libéré ainsi que huit autres. Mais trois militants anti-esclavages restent emprisonnés pour des peines de 6 mois et 3 ans dans des prisons inhumaines et insalubres.</w:t>
      </w:r>
    </w:p>
    <w:p w14:paraId="6A9FEF00" w14:textId="77777777" w:rsidR="000C0D00" w:rsidRDefault="000C0D00" w:rsidP="00E917B6">
      <w:pPr>
        <w:spacing w:after="0" w:line="240" w:lineRule="auto"/>
        <w:jc w:val="both"/>
      </w:pPr>
    </w:p>
    <w:p w14:paraId="14A0B1CA" w14:textId="66CFE0FD" w:rsidR="000C0D00" w:rsidRDefault="000C0D00" w:rsidP="000C0D00">
      <w:pPr>
        <w:spacing w:after="0" w:line="240" w:lineRule="auto"/>
      </w:pPr>
      <w:r>
        <w:t>Voir</w:t>
      </w:r>
      <w:r w:rsidR="00E917B6">
        <w:t xml:space="preserve"> aussi</w:t>
      </w:r>
      <w:r>
        <w:t xml:space="preserve"> l’histoire de </w:t>
      </w:r>
      <w:r w:rsidR="00E917B6">
        <w:t>S</w:t>
      </w:r>
      <w:r>
        <w:t>ainte Josephina Bakhita</w:t>
      </w:r>
      <w:r w:rsidR="00E917B6">
        <w:t xml:space="preserve">, </w:t>
      </w:r>
      <w:r w:rsidR="00E917B6" w:rsidRPr="00E917B6">
        <w:t>une ancienne esclave du Darfour, devenue religieuse</w:t>
      </w:r>
      <w:r w:rsidR="00E917B6">
        <w:t xml:space="preserve"> [3] </w:t>
      </w:r>
      <w:r>
        <w:t>…</w:t>
      </w:r>
    </w:p>
    <w:p w14:paraId="73D13D3D" w14:textId="79F8AC90" w:rsidR="000C0D00" w:rsidRDefault="000C0D00" w:rsidP="000C0D00">
      <w:pPr>
        <w:spacing w:after="0" w:line="240" w:lineRule="auto"/>
      </w:pPr>
    </w:p>
    <w:p w14:paraId="46F4EB70" w14:textId="68523FF8" w:rsidR="00E917B6" w:rsidRDefault="00E917B6" w:rsidP="00E917B6">
      <w:pPr>
        <w:spacing w:after="0" w:line="240" w:lineRule="auto"/>
        <w:jc w:val="both"/>
      </w:pPr>
      <w:r>
        <w:t>Source</w:t>
      </w:r>
      <w:r w:rsidR="00393B51">
        <w:t xml:space="preserve"> (voir ci-après)</w:t>
      </w:r>
      <w:r>
        <w:t> :</w:t>
      </w:r>
    </w:p>
    <w:p w14:paraId="54010A4C" w14:textId="36DF13AC" w:rsidR="00E917B6" w:rsidRDefault="00E917B6" w:rsidP="000C0D00">
      <w:pPr>
        <w:spacing w:after="0" w:line="240" w:lineRule="auto"/>
      </w:pPr>
    </w:p>
    <w:p w14:paraId="3D274977" w14:textId="7C3ABFCB" w:rsidR="000C0D00" w:rsidRDefault="000C0D00" w:rsidP="00312B51">
      <w:pPr>
        <w:spacing w:after="0" w:line="240" w:lineRule="auto"/>
        <w:jc w:val="both"/>
      </w:pPr>
      <w:r>
        <w:t xml:space="preserve">[1] Que l’Arabie Saoudite ait interdit la « vente publique » des esclaves en 1962 ne dit rien de leur « vente privée », ni de celle des eunuques, dans tout le golfe Persique, aujourd’hui. (Cf. </w:t>
      </w:r>
      <w:r w:rsidR="00312B51" w:rsidRPr="00312B51">
        <w:rPr>
          <w:i/>
          <w:iCs/>
        </w:rPr>
        <w:t>Anatomie d'un désastre: L'Occident, l'islam et la guerre au XXIe siècle</w:t>
      </w:r>
      <w:r>
        <w:t xml:space="preserve">, </w:t>
      </w:r>
      <w:r w:rsidR="00312B51">
        <w:t xml:space="preserve">de </w:t>
      </w:r>
      <w:r w:rsidR="00312B51" w:rsidRPr="00393B51">
        <w:rPr>
          <w:i/>
          <w:iCs/>
        </w:rPr>
        <w:t xml:space="preserve">Enyo, </w:t>
      </w:r>
      <w:r>
        <w:t>Denoël, 2009, p. 140.)</w:t>
      </w:r>
    </w:p>
    <w:p w14:paraId="5021893C" w14:textId="46ADE0A6" w:rsidR="000C0D00" w:rsidRDefault="000C0D00" w:rsidP="00312B51">
      <w:pPr>
        <w:spacing w:after="0" w:line="240" w:lineRule="auto"/>
        <w:jc w:val="both"/>
      </w:pPr>
      <w:r>
        <w:t xml:space="preserve">[2] </w:t>
      </w:r>
      <w:r w:rsidRPr="00312B51">
        <w:rPr>
          <w:i/>
          <w:iCs/>
        </w:rPr>
        <w:t>Moi, Mahomet</w:t>
      </w:r>
      <w:r w:rsidR="00312B51" w:rsidRPr="00312B51">
        <w:rPr>
          <w:i/>
          <w:iCs/>
        </w:rPr>
        <w:t>. Les textes sacrés de l'islam assemblés sous forme de récit</w:t>
      </w:r>
      <w:r>
        <w:t xml:space="preserve">, </w:t>
      </w:r>
      <w:r w:rsidR="00312B51" w:rsidRPr="00312B51">
        <w:t>Moussa</w:t>
      </w:r>
      <w:r w:rsidR="00312B51">
        <w:t xml:space="preserve"> ‘Abdallah-Yaacoub, </w:t>
      </w:r>
      <w:r w:rsidR="00312B51" w:rsidRPr="00312B51">
        <w:t>Ed</w:t>
      </w:r>
      <w:r w:rsidR="00312B51">
        <w:t>.</w:t>
      </w:r>
      <w:r w:rsidR="00312B51" w:rsidRPr="00312B51">
        <w:t xml:space="preserve"> Francois-Xavier de Guibert</w:t>
      </w:r>
      <w:r>
        <w:t>, 2008, p. 404.</w:t>
      </w:r>
    </w:p>
    <w:p w14:paraId="5A482A36" w14:textId="70C86AFC" w:rsidR="00E917B6" w:rsidRDefault="00E917B6" w:rsidP="000C0D00">
      <w:pPr>
        <w:spacing w:after="0" w:line="240" w:lineRule="auto"/>
      </w:pPr>
      <w:r>
        <w:t xml:space="preserve">[3] </w:t>
      </w:r>
      <w:r w:rsidRPr="00393B51">
        <w:rPr>
          <w:i/>
          <w:iCs/>
        </w:rPr>
        <w:t>Joséphine Bakhita</w:t>
      </w:r>
      <w:r w:rsidRPr="00E917B6">
        <w:t xml:space="preserve">, </w:t>
      </w:r>
      <w:hyperlink r:id="rId233" w:history="1">
        <w:r w:rsidRPr="00CB6BF2">
          <w:rPr>
            <w:rStyle w:val="Lienhypertexte"/>
          </w:rPr>
          <w:t>https://fr.wikipedia.org/wiki/Jos%C3%A9phine_Bakhita</w:t>
        </w:r>
      </w:hyperlink>
      <w:r>
        <w:t xml:space="preserve"> </w:t>
      </w:r>
    </w:p>
    <w:p w14:paraId="588ED157" w14:textId="41EF6CBF" w:rsidR="00487547" w:rsidRDefault="00487547" w:rsidP="002F3FF3">
      <w:pPr>
        <w:spacing w:after="0" w:line="240" w:lineRule="auto"/>
        <w:jc w:val="both"/>
      </w:pPr>
    </w:p>
    <w:p w14:paraId="192BB095" w14:textId="247179D4" w:rsidR="006032A2" w:rsidRDefault="006032A2" w:rsidP="006032A2">
      <w:pPr>
        <w:pStyle w:val="Titre1"/>
      </w:pPr>
      <w:bookmarkStart w:id="44" w:name="_Toc46467397"/>
      <w:r>
        <w:lastRenderedPageBreak/>
        <w:t>Annexe : Déclaration sur l’esclavage en Afrique de l’Ouest (2017)</w:t>
      </w:r>
      <w:bookmarkEnd w:id="44"/>
    </w:p>
    <w:p w14:paraId="2A6450B9" w14:textId="305B8911" w:rsidR="006032A2" w:rsidRDefault="006032A2" w:rsidP="002F3FF3">
      <w:pPr>
        <w:spacing w:after="0" w:line="240" w:lineRule="auto"/>
        <w:jc w:val="both"/>
      </w:pPr>
    </w:p>
    <w:p w14:paraId="5388CB04" w14:textId="5DC0070D" w:rsidR="006032A2" w:rsidRDefault="006032A2" w:rsidP="006032A2">
      <w:pPr>
        <w:spacing w:after="0" w:line="240" w:lineRule="auto"/>
        <w:jc w:val="both"/>
      </w:pPr>
      <w:r>
        <w:t xml:space="preserve">« Nous, organisations de la société civile du Mali, de la Mauritanie et du Niger qui luttons contre l’esclavage et venons de participer au « Colloque international sur droit et esclavage en Afrique de l’Ouest » 2017, déclarons que </w:t>
      </w:r>
      <w:r w:rsidRPr="009600A1">
        <w:rPr>
          <w:b/>
          <w:bCs/>
        </w:rPr>
        <w:t>le Sahel est l’une des régions au monde qui a la spécificité de connaître encore de nos jours l’esclavage et pratiques assimilées, doublées d’une fausse interprétation de la religion musulmane, maintenant dans l’esclavage des millions d’êtres humains avec les mêmes instruments idéologiques qui conduisent à l’extrémisme violent</w:t>
      </w:r>
      <w:r>
        <w:t>.</w:t>
      </w:r>
    </w:p>
    <w:p w14:paraId="1C24F397" w14:textId="77777777" w:rsidR="009600A1" w:rsidRDefault="009600A1" w:rsidP="006032A2">
      <w:pPr>
        <w:spacing w:after="0" w:line="240" w:lineRule="auto"/>
        <w:jc w:val="both"/>
      </w:pPr>
    </w:p>
    <w:p w14:paraId="41E143E7" w14:textId="62DDF8B4" w:rsidR="006032A2" w:rsidRDefault="006032A2" w:rsidP="006032A2">
      <w:pPr>
        <w:spacing w:after="0" w:line="240" w:lineRule="auto"/>
        <w:jc w:val="both"/>
      </w:pPr>
      <w:r>
        <w:t xml:space="preserve">Nous lançons un appel </w:t>
      </w:r>
      <w:r w:rsidR="00A045ED">
        <w:t xml:space="preserve">(voir ci-après) </w:t>
      </w:r>
      <w:r>
        <w:t>:</w:t>
      </w:r>
    </w:p>
    <w:p w14:paraId="79F6BA86" w14:textId="77777777" w:rsidR="006032A2" w:rsidRDefault="006032A2" w:rsidP="006032A2">
      <w:pPr>
        <w:spacing w:after="0" w:line="240" w:lineRule="auto"/>
        <w:jc w:val="both"/>
      </w:pPr>
      <w:r>
        <w:t xml:space="preserve">- </w:t>
      </w:r>
      <w:r w:rsidRPr="009600A1">
        <w:rPr>
          <w:b/>
          <w:bCs/>
        </w:rPr>
        <w:t>A la Mauritanie pour la libération immédiate et sans condition des militants anti-esclavagistes emprisonnés à savoir Moussa Bilal Biram et Abdallah Matalla Saleck et de lever l’interdiction de l’Initiative pour la Résurgence du mouvement Abolitionniste (IRA) en Mauritanie</w:t>
      </w:r>
      <w:r>
        <w:t xml:space="preserve"> ;</w:t>
      </w:r>
    </w:p>
    <w:p w14:paraId="3CE5F389" w14:textId="50A1A55F" w:rsidR="009600A1" w:rsidRDefault="006032A2" w:rsidP="006032A2">
      <w:pPr>
        <w:spacing w:after="0" w:line="240" w:lineRule="auto"/>
        <w:jc w:val="both"/>
      </w:pPr>
      <w:r>
        <w:t>- Au Gouvernement malien pour qu’il adopte une loi criminalisant l’esclavage à l’instar du Niger et de la Mauritanie</w:t>
      </w:r>
      <w:r w:rsidR="009600A1">
        <w:t>.</w:t>
      </w:r>
      <w:r>
        <w:t xml:space="preserve"> </w:t>
      </w:r>
    </w:p>
    <w:p w14:paraId="095E9D12" w14:textId="2ADB5F5B" w:rsidR="006032A2" w:rsidRDefault="006032A2" w:rsidP="006032A2">
      <w:pPr>
        <w:spacing w:after="0" w:line="240" w:lineRule="auto"/>
        <w:jc w:val="both"/>
      </w:pPr>
      <w:r>
        <w:t>- Au Gouvernement du Niger d’accélérer l’application effective de la loi 2003, criminalisant l’esclavage.</w:t>
      </w:r>
    </w:p>
    <w:p w14:paraId="42A61CDB" w14:textId="4B8F0680" w:rsidR="006032A2" w:rsidRDefault="006032A2" w:rsidP="006032A2">
      <w:pPr>
        <w:spacing w:after="0" w:line="240" w:lineRule="auto"/>
        <w:jc w:val="both"/>
      </w:pPr>
      <w:r>
        <w:t>Ont signé pour le Mali, pour la Mauritanie, pour le Niger :</w:t>
      </w:r>
      <w:r w:rsidR="009600A1">
        <w:t xml:space="preserve"> </w:t>
      </w:r>
      <w:r>
        <w:t>Temedt IRA, TIMIDRIA INFA-plus, IKEWANE ».</w:t>
      </w:r>
    </w:p>
    <w:p w14:paraId="02E19E08" w14:textId="24784DF5" w:rsidR="006032A2" w:rsidRDefault="006032A2" w:rsidP="002F3FF3">
      <w:pPr>
        <w:spacing w:after="0" w:line="240" w:lineRule="auto"/>
        <w:jc w:val="both"/>
      </w:pPr>
    </w:p>
    <w:p w14:paraId="36537A90" w14:textId="35ECBF1B" w:rsidR="006032A2" w:rsidRDefault="006032A2" w:rsidP="002F3FF3">
      <w:pPr>
        <w:spacing w:after="0" w:line="240" w:lineRule="auto"/>
        <w:jc w:val="both"/>
      </w:pPr>
      <w:r>
        <w:t xml:space="preserve">Source : </w:t>
      </w:r>
      <w:r w:rsidRPr="006032A2">
        <w:rPr>
          <w:i/>
          <w:iCs/>
        </w:rPr>
        <w:t xml:space="preserve">Colloque international de l'USJPB : Droits et Esclavage en Afrique de l'Ouest. Au </w:t>
      </w:r>
      <w:r>
        <w:rPr>
          <w:i/>
          <w:iCs/>
        </w:rPr>
        <w:t>cœur</w:t>
      </w:r>
      <w:r w:rsidRPr="006032A2">
        <w:rPr>
          <w:i/>
          <w:iCs/>
        </w:rPr>
        <w:t xml:space="preserve"> des échanges des universitaire</w:t>
      </w:r>
      <w:r w:rsidRPr="006032A2">
        <w:t xml:space="preserve">, bamada.net, 23/10/2017, </w:t>
      </w:r>
      <w:hyperlink r:id="rId234" w:history="1">
        <w:r w:rsidRPr="00CB6BF2">
          <w:rPr>
            <w:rStyle w:val="Lienhypertexte"/>
          </w:rPr>
          <w:t>http://bamada.net/colloque-international-de-lusjpb-droits-et-esclavage-en-afrique-de-louest-au-coeur-des-echanges-des-universitaires</w:t>
        </w:r>
      </w:hyperlink>
    </w:p>
    <w:p w14:paraId="566C35FD" w14:textId="10601A2F" w:rsidR="00D95305" w:rsidRDefault="00D95305" w:rsidP="002F3FF3">
      <w:pPr>
        <w:spacing w:after="0" w:line="240" w:lineRule="auto"/>
        <w:jc w:val="both"/>
      </w:pPr>
    </w:p>
    <w:p w14:paraId="04A3E993" w14:textId="67F20597" w:rsidR="00D95305" w:rsidRDefault="00D95305" w:rsidP="00D95305">
      <w:pPr>
        <w:pStyle w:val="Titre1"/>
      </w:pPr>
      <w:bookmarkStart w:id="45" w:name="_Toc46467398"/>
      <w:r>
        <w:t>Annexe : Le califat compte les Esclaves Maghrébins en « têtes » comme du bétail (An 715)</w:t>
      </w:r>
      <w:bookmarkEnd w:id="45"/>
    </w:p>
    <w:p w14:paraId="1F4457DD" w14:textId="77777777" w:rsidR="00D95305" w:rsidRDefault="00D95305" w:rsidP="00D95305">
      <w:pPr>
        <w:spacing w:after="0" w:line="240" w:lineRule="auto"/>
        <w:jc w:val="both"/>
      </w:pPr>
    </w:p>
    <w:p w14:paraId="1BEB7A40" w14:textId="164B9316" w:rsidR="00D95305" w:rsidRDefault="00CC0641" w:rsidP="00F95D8F">
      <w:pPr>
        <w:spacing w:after="0" w:line="240" w:lineRule="auto"/>
        <w:jc w:val="both"/>
      </w:pPr>
      <w:r>
        <w:t>« </w:t>
      </w:r>
      <w:r w:rsidR="00D95305">
        <w:t>- Moussa bin Noussayr était un général Arabe travaillant pour le 6eme calife Omeyyade Al-Walid ibn Abd al-Malik. Une fois qu’ils avaient conquis une terre, ils étaient souvent nommés émirs à cet endroit et continuaient à dépendre du calife. En général, la terre conquise servait de base pour aller plus loin encore.</w:t>
      </w:r>
    </w:p>
    <w:p w14:paraId="44A0B203" w14:textId="77777777" w:rsidR="00D95305" w:rsidRDefault="00D95305" w:rsidP="00D95305">
      <w:pPr>
        <w:spacing w:after="0" w:line="240" w:lineRule="auto"/>
      </w:pPr>
    </w:p>
    <w:p w14:paraId="33BDAF3C" w14:textId="4ACD64CC" w:rsidR="00D95305" w:rsidRDefault="00D95305" w:rsidP="00D95305">
      <w:pPr>
        <w:spacing w:after="0" w:line="240" w:lineRule="auto"/>
      </w:pPr>
      <w:r>
        <w:t>- Le cinquième du butin revenait toujours au Calife.</w:t>
      </w:r>
    </w:p>
    <w:p w14:paraId="0EF85D4D" w14:textId="77777777" w:rsidR="00D95305" w:rsidRDefault="00D95305" w:rsidP="00D95305">
      <w:pPr>
        <w:spacing w:after="0" w:line="240" w:lineRule="auto"/>
      </w:pPr>
    </w:p>
    <w:p w14:paraId="692017E8" w14:textId="77777777" w:rsidR="00D95305" w:rsidRDefault="00D95305" w:rsidP="00F95D8F">
      <w:pPr>
        <w:spacing w:after="0" w:line="240" w:lineRule="auto"/>
        <w:jc w:val="both"/>
      </w:pPr>
      <w:r>
        <w:t>- Les gens sont incrédules et croient qu’il y a erreur de calcul tellement le chiffre est grand. D’après le Département des affaires économiques et sociales de l’ONU, la population mondiale de l’époque était de l’ordre de 300 millions d’habitants. D’autres comme l’économisme Angus Maddison l’estiment autour de 200 millions. Sur la base de ce dernier chiffre, à peu près 0.1% de la population mondiale a été réduite à l’esclavage en une seule année. C’est comme si aujourd’hui, 7 millions de personnes étaient mises en esclavage d’un coup.</w:t>
      </w:r>
    </w:p>
    <w:p w14:paraId="0F41FD52" w14:textId="77777777" w:rsidR="00D95305" w:rsidRDefault="00D95305" w:rsidP="00D95305">
      <w:pPr>
        <w:spacing w:after="0" w:line="240" w:lineRule="auto"/>
      </w:pPr>
    </w:p>
    <w:p w14:paraId="719FE4B0" w14:textId="63D9F700" w:rsidR="00D95305" w:rsidRDefault="00D95305" w:rsidP="00D95305">
      <w:pPr>
        <w:spacing w:after="0" w:line="240" w:lineRule="auto"/>
        <w:jc w:val="both"/>
      </w:pPr>
      <w:r>
        <w:t>Il a envoyé son frère Marwane avec une armée. Il a réussi à toucher en esclaves, cent mille têtes. Et il a envoyé son neveu avec une armée. Lui aussi a pu toucher en esclaves cent mille têtes de Berbères.</w:t>
      </w:r>
    </w:p>
    <w:p w14:paraId="3BE5BA01" w14:textId="77777777" w:rsidR="00D95305" w:rsidRDefault="00D95305" w:rsidP="00D95305">
      <w:pPr>
        <w:spacing w:after="0" w:line="240" w:lineRule="auto"/>
        <w:jc w:val="both"/>
      </w:pPr>
    </w:p>
    <w:p w14:paraId="1E153318" w14:textId="77777777" w:rsidR="00D95305" w:rsidRDefault="00D95305" w:rsidP="00D95305">
      <w:pPr>
        <w:spacing w:after="0" w:line="240" w:lineRule="auto"/>
        <w:jc w:val="both"/>
      </w:pPr>
      <w:r>
        <w:t>Quand sa lettre est arrivée chez al-Walid, elle disait que le cinquième du butin est de quarante mille têtes.</w:t>
      </w:r>
    </w:p>
    <w:p w14:paraId="43CF4E74" w14:textId="77777777" w:rsidR="00D95305" w:rsidRDefault="00D95305" w:rsidP="00D95305">
      <w:pPr>
        <w:spacing w:after="0" w:line="240" w:lineRule="auto"/>
        <w:jc w:val="both"/>
      </w:pPr>
    </w:p>
    <w:p w14:paraId="2E55DCA3" w14:textId="771D8DA1" w:rsidR="00D95305" w:rsidRDefault="00D95305" w:rsidP="00D95305">
      <w:pPr>
        <w:spacing w:after="0" w:line="240" w:lineRule="auto"/>
        <w:jc w:val="both"/>
      </w:pPr>
      <w:r>
        <w:t>Les gens ont dit : il est fou ! Comment peut-il avoir quarante mille têtes qui sont le cinquième du butin ?</w:t>
      </w:r>
    </w:p>
    <w:p w14:paraId="51D9266F" w14:textId="43A67A5D" w:rsidR="00D95305" w:rsidRDefault="00D95305" w:rsidP="00D95305">
      <w:pPr>
        <w:spacing w:after="0" w:line="240" w:lineRule="auto"/>
        <w:jc w:val="both"/>
      </w:pPr>
      <w:r>
        <w:t>Il a entendu cela et il a envoyé quarante mille têtes qui étaient bien le cinquième du butin. Il n’y a jamais eu en islam autant d’esclaves que ceux de Moussa bin Noussayr</w:t>
      </w:r>
      <w:r w:rsidR="00F95D8F">
        <w:t>,</w:t>
      </w:r>
      <w:r>
        <w:t xml:space="preserve"> l’Emir du Maghreb</w:t>
      </w:r>
      <w:r w:rsidR="00CC0641">
        <w:t> »</w:t>
      </w:r>
      <w:r>
        <w:t>.</w:t>
      </w:r>
    </w:p>
    <w:p w14:paraId="189DD0E6" w14:textId="1CBFC50F" w:rsidR="00F95D8F" w:rsidRDefault="00F95D8F" w:rsidP="00D95305">
      <w:pPr>
        <w:spacing w:after="0" w:line="240" w:lineRule="auto"/>
        <w:jc w:val="both"/>
      </w:pPr>
    </w:p>
    <w:p w14:paraId="7239785E" w14:textId="1BEE372D" w:rsidR="00CC0641" w:rsidRDefault="00CC0641" w:rsidP="00CC0641">
      <w:pPr>
        <w:spacing w:after="0" w:line="240" w:lineRule="auto"/>
        <w:jc w:val="both"/>
      </w:pPr>
      <w:r>
        <w:t>L’historien Mohammed Talbi dit qu’en moins d’un siècle, de l’avènement de Okqa ibn Nafi al-Fihri à celui de Mussa ibn Nusayr al-Lakhmi, quatre cent quinze mille (415 000) berbères furent réduits en esclavages (ndlr l’esclavage des berbères a continué sous les Abbassides et les Banu Hilal qui ont réduit la moitié des villes de l’ifriqiya en esclavage).</w:t>
      </w:r>
    </w:p>
    <w:p w14:paraId="21CBA01E" w14:textId="1CC76ABA" w:rsidR="00CC0641" w:rsidRDefault="00CC0641" w:rsidP="00CC0641">
      <w:pPr>
        <w:spacing w:after="0" w:line="240" w:lineRule="auto"/>
        <w:jc w:val="both"/>
      </w:pPr>
      <w:r>
        <w:t xml:space="preserve">Et d’ajouter : »Le Maghreb semblait être prédestiné à couvrir aussi bien les besoins locaux que ceux de l’Orient en jawari (femmes esclaves) et en main-d’œuvre servile pour l’économie. Ont voulu même le spécialiser ‘une façon permanente et </w:t>
      </w:r>
      <w:r>
        <w:lastRenderedPageBreak/>
        <w:t>régulière dans ses fournitures. Le Maghreb, parmi toutes les provinces conquises par les Arabes », précise-t-il, ‘fut la terre d’élite de l’esclavage ».</w:t>
      </w:r>
    </w:p>
    <w:p w14:paraId="4C073FD9" w14:textId="77777777" w:rsidR="00CC0641" w:rsidRDefault="00CC0641" w:rsidP="00CC0641">
      <w:pPr>
        <w:spacing w:after="0" w:line="240" w:lineRule="auto"/>
        <w:jc w:val="both"/>
      </w:pPr>
    </w:p>
    <w:p w14:paraId="1BCA5D04" w14:textId="6CA76E0B" w:rsidR="00CC0641" w:rsidRDefault="00CC0641" w:rsidP="00CC0641">
      <w:pPr>
        <w:spacing w:after="0" w:line="240" w:lineRule="auto"/>
        <w:jc w:val="both"/>
      </w:pPr>
      <w:r>
        <w:t>Mohammed Talbi, L’émirat aghlabide (184/860—296/909). Histoire politique</w:t>
      </w:r>
      <w:r w:rsidR="00312B51">
        <w:t>,</w:t>
      </w:r>
      <w:r>
        <w:t xml:space="preserve"> 1966</w:t>
      </w:r>
      <w:r w:rsidR="00312B51">
        <w:t>,</w:t>
      </w:r>
      <w:r>
        <w:t xml:space="preserve"> p.32</w:t>
      </w:r>
    </w:p>
    <w:p w14:paraId="440B26AC" w14:textId="77777777" w:rsidR="00CC0641" w:rsidRDefault="00CC0641" w:rsidP="00CC0641">
      <w:pPr>
        <w:spacing w:after="0" w:line="240" w:lineRule="auto"/>
        <w:jc w:val="both"/>
      </w:pPr>
    </w:p>
    <w:p w14:paraId="03F79B9B" w14:textId="4D294A10" w:rsidR="00CC0641" w:rsidRDefault="00CC0641" w:rsidP="00CC0641">
      <w:pPr>
        <w:spacing w:after="0" w:line="240" w:lineRule="auto"/>
        <w:jc w:val="both"/>
      </w:pPr>
      <w:r>
        <w:t>Selon le chroniqueur arabe Ibn Abd-al-Hakam , en 721, l’émir Omeyyade de l’Afrique du Nord, Yazid ibn Abi Muslim at-Taqhafi (de la tribu arabe de Taqhif) a décidé d’humilier les hommes de la garde berbère de Kairouan en leurs faisant tatouer les mains -avec- leurs noms personnels sur leur main droite, et l’expression «La Garde de Yazid » sur celle de gauche. Voir Ibn Khallikan, p.200 et Ibn Khaldoun, p.357.</w:t>
      </w:r>
    </w:p>
    <w:p w14:paraId="5D4ED067" w14:textId="420BB821" w:rsidR="00CC0641" w:rsidRDefault="00CC0641" w:rsidP="00D95305">
      <w:pPr>
        <w:spacing w:after="0" w:line="240" w:lineRule="auto"/>
        <w:jc w:val="both"/>
      </w:pPr>
    </w:p>
    <w:p w14:paraId="56A3A613" w14:textId="2DF397A1" w:rsidR="00312B51" w:rsidRDefault="00312B51" w:rsidP="00312B51">
      <w:pPr>
        <w:spacing w:after="0" w:line="240" w:lineRule="auto"/>
      </w:pPr>
      <w:r>
        <w:t xml:space="preserve">Source : a) </w:t>
      </w:r>
      <w:r w:rsidRPr="00312B51">
        <w:rPr>
          <w:i/>
          <w:iCs/>
        </w:rPr>
        <w:t>Invasion arabe du 7e siècle, une malédiction sur l’Afrique du nord</w:t>
      </w:r>
      <w:r>
        <w:t xml:space="preserve">, </w:t>
      </w:r>
      <w:hyperlink r:id="rId235" w:history="1">
        <w:r w:rsidRPr="00C27833">
          <w:rPr>
            <w:rStyle w:val="Lienhypertexte"/>
          </w:rPr>
          <w:t>https://www.facebook.com/permalink.php/story_fbid=3D1193673354315821%26id%3D188060054877161</w:t>
        </w:r>
      </w:hyperlink>
      <w:r>
        <w:t xml:space="preserve"> </w:t>
      </w:r>
    </w:p>
    <w:p w14:paraId="750CD4E0" w14:textId="4A9BAC50" w:rsidR="00312B51" w:rsidRPr="00312B51" w:rsidRDefault="00312B51" w:rsidP="00312B51">
      <w:pPr>
        <w:spacing w:after="0" w:line="240" w:lineRule="auto"/>
        <w:rPr>
          <w:lang w:val="en-GB"/>
        </w:rPr>
      </w:pPr>
      <w:r w:rsidRPr="00312B51">
        <w:rPr>
          <w:lang w:val="en-GB"/>
        </w:rPr>
        <w:t xml:space="preserve">b) </w:t>
      </w:r>
      <w:r w:rsidRPr="00312B51">
        <w:rPr>
          <w:i/>
          <w:iCs/>
          <w:lang w:val="en-GB"/>
        </w:rPr>
        <w:t>Abd Al-Malik (calife omeyyade),</w:t>
      </w:r>
      <w:r w:rsidRPr="00312B51">
        <w:rPr>
          <w:lang w:val="en-GB"/>
        </w:rPr>
        <w:t xml:space="preserve"> </w:t>
      </w:r>
      <w:hyperlink r:id="rId236" w:history="1">
        <w:r w:rsidRPr="00C27833">
          <w:rPr>
            <w:rStyle w:val="Lienhypertexte"/>
            <w:lang w:val="en-GB"/>
          </w:rPr>
          <w:t>https://fr.wikipedia.org/wiki/Abd_Al-Malik_(calife_omeyyade)</w:t>
        </w:r>
      </w:hyperlink>
      <w:r>
        <w:rPr>
          <w:lang w:val="en-GB"/>
        </w:rPr>
        <w:t xml:space="preserve"> </w:t>
      </w:r>
    </w:p>
    <w:p w14:paraId="1C3AEEF7" w14:textId="77777777" w:rsidR="00312B51" w:rsidRPr="00312B51" w:rsidRDefault="00312B51" w:rsidP="00312B51">
      <w:pPr>
        <w:spacing w:after="0" w:line="240" w:lineRule="auto"/>
        <w:rPr>
          <w:lang w:val="en-GB"/>
        </w:rPr>
      </w:pPr>
    </w:p>
    <w:p w14:paraId="158D212D" w14:textId="59EFDBF0" w:rsidR="00F95D8F" w:rsidRDefault="00F95D8F" w:rsidP="00F95D8F">
      <w:pPr>
        <w:pStyle w:val="Titre1"/>
      </w:pPr>
      <w:bookmarkStart w:id="46" w:name="_Toc46467399"/>
      <w:r>
        <w:t>Annexe :  La vente des femmes dans les territoires conquis par DAESH</w:t>
      </w:r>
      <w:bookmarkEnd w:id="46"/>
    </w:p>
    <w:p w14:paraId="61D57215" w14:textId="5671FBF0" w:rsidR="00F95D8F" w:rsidRDefault="00F95D8F" w:rsidP="00D95305">
      <w:pPr>
        <w:spacing w:after="0" w:line="240" w:lineRule="auto"/>
        <w:jc w:val="both"/>
      </w:pPr>
    </w:p>
    <w:p w14:paraId="785474A3" w14:textId="77777777" w:rsidR="00F95D8F" w:rsidRDefault="00F95D8F" w:rsidP="00F95D8F">
      <w:pPr>
        <w:spacing w:after="0" w:line="240" w:lineRule="auto"/>
        <w:jc w:val="both"/>
      </w:pPr>
      <w:r>
        <w:t>« Il s'agit de la capture de femmes et leur réduction à la condition d’esclave, justifiée par la théologie islamique de DAESH sur le chemin du modèle Mahomet, qui avait aussi pratiqué l'esclavage des femmes dans les territoires conquis.</w:t>
      </w:r>
    </w:p>
    <w:p w14:paraId="5B0B94F0" w14:textId="77777777" w:rsidR="00F95D8F" w:rsidRDefault="00F95D8F" w:rsidP="00F95D8F">
      <w:pPr>
        <w:spacing w:after="0" w:line="240" w:lineRule="auto"/>
        <w:jc w:val="both"/>
      </w:pPr>
    </w:p>
    <w:p w14:paraId="665DA19D" w14:textId="77777777" w:rsidR="00F95D8F" w:rsidRDefault="00F95D8F" w:rsidP="00F95D8F">
      <w:pPr>
        <w:spacing w:after="0" w:line="240" w:lineRule="auto"/>
        <w:jc w:val="both"/>
      </w:pPr>
      <w:r>
        <w:t>Par ailleurs, 3 remarques se distinguent au sujet du marché local et de la grille des tarifs évoqués dans l’article :</w:t>
      </w:r>
    </w:p>
    <w:p w14:paraId="310DE97D" w14:textId="77777777" w:rsidR="00F95D8F" w:rsidRDefault="00F95D8F" w:rsidP="00F95D8F">
      <w:pPr>
        <w:spacing w:after="0" w:line="240" w:lineRule="auto"/>
        <w:jc w:val="both"/>
      </w:pPr>
    </w:p>
    <w:p w14:paraId="7DC337FF" w14:textId="77777777" w:rsidR="00F95D8F" w:rsidRDefault="00F95D8F" w:rsidP="00F95D8F">
      <w:pPr>
        <w:spacing w:after="0" w:line="240" w:lineRule="auto"/>
        <w:jc w:val="both"/>
      </w:pPr>
      <w:r>
        <w:t>- Les modèles les plus récents sont toujours les plus chers : Une fillette âgée de moins de neuf ans coûte 138 euros soit :  Une fillette de moins de 9 ans quatre fois plus chère qu’une femme de 40 ans.</w:t>
      </w:r>
    </w:p>
    <w:p w14:paraId="45483ECD" w14:textId="77777777" w:rsidR="00F95D8F" w:rsidRDefault="00F95D8F" w:rsidP="00F95D8F">
      <w:pPr>
        <w:spacing w:after="0" w:line="240" w:lineRule="auto"/>
        <w:jc w:val="both"/>
      </w:pPr>
      <w:r>
        <w:t>- Alors qu’une femme de 40 ans est bradée à 35 euros.</w:t>
      </w:r>
    </w:p>
    <w:p w14:paraId="7F9E2066" w14:textId="77777777" w:rsidR="00F95D8F" w:rsidRDefault="00F95D8F" w:rsidP="00F95D8F">
      <w:pPr>
        <w:spacing w:after="0" w:line="240" w:lineRule="auto"/>
        <w:jc w:val="both"/>
      </w:pPr>
      <w:r>
        <w:t>- La première tranche d’âge (et donc de prix) concerne les fillettes de moins de 9 ans. On peut légitimement se demander pour quelle raison la limite entre les deux tranches est fixée à l’âge de 9 ans.</w:t>
      </w:r>
    </w:p>
    <w:p w14:paraId="6B987815" w14:textId="77777777" w:rsidR="00F95D8F" w:rsidRDefault="00F95D8F" w:rsidP="00F95D8F">
      <w:pPr>
        <w:spacing w:after="0" w:line="240" w:lineRule="auto"/>
        <w:jc w:val="both"/>
      </w:pPr>
    </w:p>
    <w:p w14:paraId="7A4D6006" w14:textId="613AD6C6" w:rsidR="00F95D8F" w:rsidRDefault="00F95D8F" w:rsidP="00F95D8F">
      <w:pPr>
        <w:spacing w:after="0" w:line="240" w:lineRule="auto"/>
        <w:jc w:val="both"/>
      </w:pPr>
      <w:r>
        <w:t>On peut tout autant légitimement supputer qu’à l’instar du prophète, l’Etat islamique préconise le maintien de la virginité de l’esclave-femme jusqu’à ce que celle-ci atteigne l’âge raisonnable de 9 ans.</w:t>
      </w:r>
    </w:p>
    <w:p w14:paraId="0569CAE2" w14:textId="77777777" w:rsidR="00F95D8F" w:rsidRDefault="00F95D8F" w:rsidP="00F95D8F">
      <w:pPr>
        <w:spacing w:after="0" w:line="240" w:lineRule="auto"/>
        <w:jc w:val="both"/>
      </w:pPr>
    </w:p>
    <w:p w14:paraId="4698E797" w14:textId="7DEE8316" w:rsidR="00F95D8F" w:rsidRDefault="00F95D8F" w:rsidP="00F95D8F">
      <w:pPr>
        <w:spacing w:after="0" w:line="240" w:lineRule="auto"/>
        <w:jc w:val="both"/>
      </w:pPr>
      <w:r>
        <w:t>Rappelons-le pour les plus oublieux d’entre nous, l'Etat islamique n'a pas inventé l'âge de 9 ans au jugé, car cet âge de 9 ans vient du « bon modèle » du prophète de l'Islam :</w:t>
      </w:r>
    </w:p>
    <w:p w14:paraId="72F95B20" w14:textId="77777777" w:rsidR="00F95D8F" w:rsidRDefault="00F95D8F" w:rsidP="00F95D8F">
      <w:pPr>
        <w:spacing w:after="0" w:line="240" w:lineRule="auto"/>
        <w:jc w:val="both"/>
      </w:pPr>
    </w:p>
    <w:p w14:paraId="6329E192" w14:textId="6273FAFD" w:rsidR="00F95D8F" w:rsidRDefault="00F95D8F" w:rsidP="00F95D8F">
      <w:pPr>
        <w:spacing w:after="0" w:line="240" w:lineRule="auto"/>
        <w:jc w:val="both"/>
      </w:pPr>
      <w:r>
        <w:t>Mohammed – dont plusieurs saints hadiths témoignent de la grande vigueur sexuelle, a su faire preuve de retenue et de bienveillance à l’endroit de la belle et fraîche Aïcha : il l’a épousée alors qu’elle avait 6 ans, mais a patiemment attendu qu’elle parvienne à son 9ème printemps (arabe) avant de la déflorer.</w:t>
      </w:r>
    </w:p>
    <w:p w14:paraId="58BF7D1F" w14:textId="77777777" w:rsidR="00F95D8F" w:rsidRDefault="00F95D8F" w:rsidP="00F95D8F">
      <w:pPr>
        <w:spacing w:after="0" w:line="240" w:lineRule="auto"/>
        <w:jc w:val="both"/>
      </w:pPr>
    </w:p>
    <w:p w14:paraId="452FFB5B" w14:textId="74A3F6AC" w:rsidR="00F95D8F" w:rsidRDefault="00F95D8F" w:rsidP="00F95D8F">
      <w:pPr>
        <w:spacing w:after="0" w:line="240" w:lineRule="auto"/>
        <w:jc w:val="both"/>
      </w:pPr>
      <w:r>
        <w:t>L’État islamique appliquant la charia et s’inspirant par définition de la vie du prophète, on ne doit pas s’étonner que les fillettes y soient « sériées » en conformité avec les pratiques sexuelles du « Beau modèle ».</w:t>
      </w:r>
    </w:p>
    <w:p w14:paraId="148A45D7" w14:textId="77777777" w:rsidR="00F95D8F" w:rsidRDefault="00F95D8F" w:rsidP="00F95D8F">
      <w:pPr>
        <w:spacing w:after="0" w:line="240" w:lineRule="auto"/>
        <w:jc w:val="both"/>
      </w:pPr>
    </w:p>
    <w:p w14:paraId="0A8B77C3" w14:textId="7A9DD892" w:rsidR="00F95D8F" w:rsidRDefault="00F95D8F" w:rsidP="00F95D8F">
      <w:pPr>
        <w:spacing w:after="0" w:line="240" w:lineRule="auto"/>
        <w:jc w:val="both"/>
      </w:pPr>
      <w:r>
        <w:t>Bon marché, inévitablement rendues dociles, ces malheureuses esclaves mécréantes ou chrétiennes constituent une force d’attraction pour nos nombreuses « chances pour la France » qui hésitent encore à partir en Syrie.</w:t>
      </w:r>
    </w:p>
    <w:p w14:paraId="545C42DF" w14:textId="14FC3A98" w:rsidR="00F95D8F" w:rsidRDefault="00F95D8F" w:rsidP="00F95D8F">
      <w:pPr>
        <w:spacing w:after="0" w:line="240" w:lineRule="auto"/>
        <w:jc w:val="both"/>
      </w:pPr>
      <w:r>
        <w:t>Les jeunes captives yézidies et chrétiennes sont nettement moins coûteuses qu’une bonne épouse musulmane française.</w:t>
      </w:r>
    </w:p>
    <w:p w14:paraId="6DDAFE27" w14:textId="59472750" w:rsidR="00F95D8F" w:rsidRDefault="00F95D8F" w:rsidP="00F95D8F">
      <w:pPr>
        <w:spacing w:after="0" w:line="240" w:lineRule="auto"/>
        <w:jc w:val="both"/>
      </w:pPr>
      <w:r>
        <w:t>C'est pourquoi certains musulmans ne condamnent pas DAESH, sinon ce serait de condamner le beau modèle de Mahomet ».</w:t>
      </w:r>
    </w:p>
    <w:p w14:paraId="19BC0174" w14:textId="77777777" w:rsidR="00F943A6" w:rsidRDefault="00F943A6" w:rsidP="00F95D8F">
      <w:pPr>
        <w:spacing w:after="0" w:line="240" w:lineRule="auto"/>
        <w:jc w:val="both"/>
      </w:pPr>
    </w:p>
    <w:p w14:paraId="1D94D495" w14:textId="77777777" w:rsidR="00F943A6" w:rsidRDefault="00F943A6" w:rsidP="00F943A6">
      <w:pPr>
        <w:pStyle w:val="Titre1"/>
      </w:pPr>
      <w:bookmarkStart w:id="47" w:name="_Toc46467400"/>
      <w:r>
        <w:lastRenderedPageBreak/>
        <w:t xml:space="preserve">Annexe : </w:t>
      </w:r>
      <w:r w:rsidRPr="00724917">
        <w:t>Réflexion</w:t>
      </w:r>
      <w:r>
        <w:t xml:space="preserve"> islamique</w:t>
      </w:r>
      <w:r w:rsidRPr="00724917">
        <w:t xml:space="preserve"> sur l’esclavage, la société et la justice</w:t>
      </w:r>
      <w:r>
        <w:t xml:space="preserve"> (Editions Hanif)</w:t>
      </w:r>
      <w:bookmarkEnd w:id="47"/>
    </w:p>
    <w:p w14:paraId="71AC1844" w14:textId="77777777" w:rsidR="00F943A6" w:rsidRDefault="00F943A6" w:rsidP="00F943A6">
      <w:pPr>
        <w:spacing w:after="0" w:line="240" w:lineRule="auto"/>
        <w:jc w:val="both"/>
      </w:pPr>
    </w:p>
    <w:p w14:paraId="722BD51F" w14:textId="77777777" w:rsidR="00F943A6" w:rsidRDefault="00F943A6" w:rsidP="00F943A6">
      <w:pPr>
        <w:spacing w:after="0" w:line="240" w:lineRule="auto"/>
        <w:jc w:val="both"/>
      </w:pPr>
      <w:r>
        <w:t>Publication sur le groupe Facebook « </w:t>
      </w:r>
      <w:r w:rsidRPr="00F57A2C">
        <w:rPr>
          <w:i/>
          <w:iCs/>
        </w:rPr>
        <w:t>La citadelle Islamique</w:t>
      </w:r>
      <w:r>
        <w:t xml:space="preserve"> » : </w:t>
      </w:r>
    </w:p>
    <w:p w14:paraId="169C002C" w14:textId="77777777" w:rsidR="00F943A6" w:rsidRDefault="00F943A6" w:rsidP="00F943A6">
      <w:pPr>
        <w:spacing w:after="0" w:line="240" w:lineRule="auto"/>
        <w:jc w:val="both"/>
      </w:pPr>
    </w:p>
    <w:p w14:paraId="79BF5FD6" w14:textId="77777777" w:rsidR="00F943A6" w:rsidRDefault="00F943A6" w:rsidP="00F943A6">
      <w:pPr>
        <w:spacing w:after="0" w:line="240" w:lineRule="auto"/>
        <w:jc w:val="both"/>
      </w:pPr>
      <w:r>
        <w:t>« Depuis quelques décennies, le sujet de l’esclavage revient souvent dans les débats, et l’approche intellectuelle couplée à une approche historique est souvent délaissée au profit de considérations purement idéologiques et passionnelles.</w:t>
      </w:r>
    </w:p>
    <w:p w14:paraId="3DCC9C5D" w14:textId="77777777" w:rsidR="00F943A6" w:rsidRDefault="00F943A6" w:rsidP="00F943A6">
      <w:pPr>
        <w:spacing w:after="0" w:line="240" w:lineRule="auto"/>
        <w:jc w:val="both"/>
      </w:pPr>
    </w:p>
    <w:p w14:paraId="6D976CEE" w14:textId="77777777" w:rsidR="00F943A6" w:rsidRDefault="00F943A6" w:rsidP="00F943A6">
      <w:pPr>
        <w:spacing w:after="0" w:line="240" w:lineRule="auto"/>
        <w:jc w:val="both"/>
      </w:pPr>
      <w:r>
        <w:t xml:space="preserve">Dans le cadre de l’Islam, l’esclavage et ses différentes formes ont fait l’objet d’un certain nombre d’exigences éthiques et de statuts juridiques. Si l’idéal est bien l’affranchissement, </w:t>
      </w:r>
      <w:r w:rsidRPr="00724917">
        <w:rPr>
          <w:b/>
          <w:bCs/>
        </w:rPr>
        <w:t>l’Islam n’abolit pas nécessairement religieusement les contingences historico-sociales, mais institue un cadre éthique visant à rappeler à tous les acteurs de la société l’idéal éthique et les limites légales à respecter pour éviter les abus et s’en affranchir (des pratiques sociétales qui ne sont ni nécessaires ni bénéfiques) si possible</w:t>
      </w:r>
      <w:r>
        <w:t>.</w:t>
      </w:r>
    </w:p>
    <w:p w14:paraId="653ADBCC" w14:textId="77777777" w:rsidR="00F943A6" w:rsidRDefault="00F943A6" w:rsidP="00F943A6">
      <w:pPr>
        <w:spacing w:after="0" w:line="240" w:lineRule="auto"/>
        <w:jc w:val="both"/>
      </w:pPr>
    </w:p>
    <w:p w14:paraId="1E0F0C56" w14:textId="77777777" w:rsidR="00F943A6" w:rsidRDefault="00F943A6" w:rsidP="00F943A6">
      <w:pPr>
        <w:spacing w:after="0" w:line="240" w:lineRule="auto"/>
        <w:jc w:val="both"/>
      </w:pPr>
      <w:r>
        <w:t xml:space="preserve"> Ainsi, le Qur’ân mentionne la « mukatabah », qui est le contrat d’affranchissement accordé à l’esclave qui demande sa liberté en échange d’une somme d’argent convenue avec son maître. Et le « ‘Itq’ » qui est l’affranchissement volontaire de l’esclave sans contrepartie accompli par le maître de son propre chef. La preuve légale pour la mukatabah peut être trouvée dans ce verset qurânique notamment : « </w:t>
      </w:r>
      <w:r w:rsidRPr="00724917">
        <w:rPr>
          <w:b/>
          <w:bCs/>
          <w:i/>
          <w:iCs/>
          <w:color w:val="C00000"/>
        </w:rPr>
        <w:t>Ceux de vos esclaves qui cherchent un contrat d’affranchissement, concluez ce contrat avec eux si vous reconnaissez du bien en eux</w:t>
      </w:r>
      <w:r w:rsidRPr="00724917">
        <w:rPr>
          <w:color w:val="C00000"/>
        </w:rPr>
        <w:t xml:space="preserve"> </w:t>
      </w:r>
      <w:r>
        <w:t>» (Qur’ân 24, 33).</w:t>
      </w:r>
    </w:p>
    <w:p w14:paraId="4258EFF2" w14:textId="77777777" w:rsidR="00F943A6" w:rsidRDefault="00F943A6" w:rsidP="00F943A6">
      <w:pPr>
        <w:spacing w:after="0" w:line="240" w:lineRule="auto"/>
        <w:jc w:val="both"/>
      </w:pPr>
    </w:p>
    <w:p w14:paraId="68F9F34C" w14:textId="77777777" w:rsidR="00F943A6" w:rsidRDefault="00F943A6" w:rsidP="00F943A6">
      <w:pPr>
        <w:spacing w:after="0" w:line="240" w:lineRule="auto"/>
        <w:jc w:val="both"/>
      </w:pPr>
      <w:r>
        <w:t xml:space="preserve">La preuve légale pour le ‘Itq’ est mentionnée notamment dans ce verset : « </w:t>
      </w:r>
      <w:r w:rsidRPr="00724917">
        <w:rPr>
          <w:b/>
          <w:bCs/>
          <w:i/>
          <w:iCs/>
        </w:rPr>
        <w:t>Les aumônes ne sont destinées que pour les pauvres, les indigents, ceux qui y travaillent, […] pour l’affranchissement des esclaves</w:t>
      </w:r>
      <w:r>
        <w:t xml:space="preserve"> » (Qur’ân 9 , 60). »</w:t>
      </w:r>
    </w:p>
    <w:p w14:paraId="57F7A963" w14:textId="77777777" w:rsidR="00F943A6" w:rsidRDefault="00F943A6" w:rsidP="00F943A6">
      <w:pPr>
        <w:spacing w:after="0" w:line="240" w:lineRule="auto"/>
        <w:jc w:val="both"/>
      </w:pPr>
    </w:p>
    <w:p w14:paraId="532A21B1" w14:textId="77777777" w:rsidR="00F943A6" w:rsidRDefault="00F943A6" w:rsidP="00F943A6">
      <w:pPr>
        <w:spacing w:after="0" w:line="240" w:lineRule="auto"/>
        <w:jc w:val="both"/>
      </w:pPr>
      <w:r>
        <w:t xml:space="preserve">Source : </w:t>
      </w:r>
      <w:r w:rsidRPr="00724917">
        <w:rPr>
          <w:i/>
          <w:iCs/>
        </w:rPr>
        <w:t>Réflexion sur l’esclavage, la société et la justice</w:t>
      </w:r>
      <w:r w:rsidRPr="00724917">
        <w:t xml:space="preserve">, </w:t>
      </w:r>
      <w:hyperlink r:id="rId237" w:history="1">
        <w:r w:rsidRPr="00C27833">
          <w:rPr>
            <w:rStyle w:val="Lienhypertexte"/>
          </w:rPr>
          <w:t>https://editions-hanif.com/reflexion-sur-lesclavage-la-societe-et-la-justice/</w:t>
        </w:r>
      </w:hyperlink>
      <w:r>
        <w:t xml:space="preserve"> </w:t>
      </w:r>
    </w:p>
    <w:p w14:paraId="125B5E44" w14:textId="77777777" w:rsidR="00F943A6" w:rsidRDefault="00F943A6" w:rsidP="00F943A6">
      <w:pPr>
        <w:spacing w:after="0" w:line="240" w:lineRule="auto"/>
        <w:jc w:val="both"/>
      </w:pPr>
    </w:p>
    <w:p w14:paraId="563C1DCF" w14:textId="77777777" w:rsidR="00F943A6" w:rsidRDefault="00F943A6" w:rsidP="00F943A6">
      <w:pPr>
        <w:pStyle w:val="Titre1"/>
      </w:pPr>
      <w:bookmarkStart w:id="48" w:name="_Toc46467401"/>
      <w:r>
        <w:t xml:space="preserve">Annexe : Boutade / humour : </w:t>
      </w:r>
      <w:r w:rsidRPr="005E0C1F">
        <w:t>Logique et priorités divines</w:t>
      </w:r>
      <w:bookmarkEnd w:id="48"/>
    </w:p>
    <w:p w14:paraId="5B507680" w14:textId="77777777" w:rsidR="00F943A6" w:rsidRDefault="00F943A6" w:rsidP="00F943A6">
      <w:pPr>
        <w:spacing w:after="0" w:line="240" w:lineRule="auto"/>
        <w:jc w:val="both"/>
      </w:pPr>
    </w:p>
    <w:p w14:paraId="38DEE058" w14:textId="77777777" w:rsidR="00F943A6" w:rsidRDefault="00F943A6" w:rsidP="00F943A6">
      <w:pPr>
        <w:spacing w:after="0" w:line="240" w:lineRule="auto"/>
        <w:jc w:val="both"/>
      </w:pPr>
      <w:r>
        <w:t>De "CCAF officiel" et de *Imam apostat* (sur Twitter) :</w:t>
      </w:r>
    </w:p>
    <w:p w14:paraId="5951739F" w14:textId="77777777" w:rsidR="00F943A6" w:rsidRDefault="00F943A6" w:rsidP="00F943A6">
      <w:pPr>
        <w:spacing w:after="0" w:line="240" w:lineRule="auto"/>
        <w:jc w:val="both"/>
      </w:pPr>
    </w:p>
    <w:p w14:paraId="24CD8AEE" w14:textId="77777777" w:rsidR="00F943A6" w:rsidRPr="00F57A2C" w:rsidRDefault="00F943A6" w:rsidP="00F943A6">
      <w:pPr>
        <w:spacing w:after="0" w:line="240" w:lineRule="auto"/>
        <w:jc w:val="both"/>
        <w:rPr>
          <w:i/>
          <w:iCs/>
        </w:rPr>
      </w:pPr>
      <w:r>
        <w:t>« </w:t>
      </w:r>
      <w:r w:rsidRPr="00F57A2C">
        <w:rPr>
          <w:i/>
          <w:iCs/>
        </w:rPr>
        <w:t>Logique et priorités divines :</w:t>
      </w:r>
    </w:p>
    <w:p w14:paraId="7C57A313" w14:textId="77777777" w:rsidR="00F943A6" w:rsidRPr="00F57A2C" w:rsidRDefault="00F943A6" w:rsidP="00F943A6">
      <w:pPr>
        <w:spacing w:after="0" w:line="240" w:lineRule="auto"/>
        <w:jc w:val="both"/>
        <w:rPr>
          <w:i/>
          <w:iCs/>
        </w:rPr>
      </w:pPr>
    </w:p>
    <w:p w14:paraId="49180F35" w14:textId="77777777" w:rsidR="00F943A6" w:rsidRPr="00F57A2C" w:rsidRDefault="00F943A6" w:rsidP="00F943A6">
      <w:pPr>
        <w:spacing w:after="0" w:line="240" w:lineRule="auto"/>
        <w:jc w:val="both"/>
        <w:rPr>
          <w:i/>
          <w:iCs/>
        </w:rPr>
      </w:pPr>
      <w:r w:rsidRPr="00F57A2C">
        <w:rPr>
          <w:i/>
          <w:iCs/>
        </w:rPr>
        <w:t>Question sérieuse pour les croyants des religions abrahamiques :</w:t>
      </w:r>
    </w:p>
    <w:p w14:paraId="3B0C2F1C" w14:textId="77777777" w:rsidR="00F943A6" w:rsidRPr="00F57A2C" w:rsidRDefault="00F943A6" w:rsidP="00F943A6">
      <w:pPr>
        <w:spacing w:after="0" w:line="240" w:lineRule="auto"/>
        <w:jc w:val="both"/>
        <w:rPr>
          <w:i/>
          <w:iCs/>
        </w:rPr>
      </w:pPr>
    </w:p>
    <w:p w14:paraId="5D780A41" w14:textId="77777777" w:rsidR="00F943A6" w:rsidRPr="00F57A2C" w:rsidRDefault="00F943A6" w:rsidP="00F943A6">
      <w:pPr>
        <w:spacing w:after="0" w:line="240" w:lineRule="auto"/>
        <w:jc w:val="both"/>
        <w:rPr>
          <w:i/>
          <w:iCs/>
        </w:rPr>
      </w:pPr>
      <w:r w:rsidRPr="00F57A2C">
        <w:rPr>
          <w:i/>
          <w:iCs/>
        </w:rPr>
        <w:t>Si Dieu/Allah existe réellement et s'il est omnipotent &amp; omniscient, pourquoi a-t-il laissé apparaître et se dérouler :</w:t>
      </w:r>
    </w:p>
    <w:p w14:paraId="612E4B95" w14:textId="77777777" w:rsidR="00F943A6" w:rsidRPr="00F57A2C" w:rsidRDefault="00F943A6" w:rsidP="00F943A6">
      <w:pPr>
        <w:spacing w:after="0" w:line="240" w:lineRule="auto"/>
        <w:jc w:val="both"/>
        <w:rPr>
          <w:i/>
          <w:iCs/>
        </w:rPr>
      </w:pPr>
    </w:p>
    <w:p w14:paraId="48168984" w14:textId="77777777" w:rsidR="00F943A6" w:rsidRPr="00F57A2C" w:rsidRDefault="00F943A6" w:rsidP="00F943A6">
      <w:pPr>
        <w:spacing w:after="0" w:line="240" w:lineRule="auto"/>
        <w:jc w:val="both"/>
        <w:rPr>
          <w:i/>
          <w:iCs/>
        </w:rPr>
      </w:pPr>
      <w:r w:rsidRPr="00F57A2C">
        <w:rPr>
          <w:i/>
          <w:iCs/>
        </w:rPr>
        <w:t>- La Traite négrière transatlantique, pendant 300 ans,</w:t>
      </w:r>
    </w:p>
    <w:p w14:paraId="23A6667F" w14:textId="77777777" w:rsidR="00F943A6" w:rsidRPr="00F57A2C" w:rsidRDefault="00F943A6" w:rsidP="00F943A6">
      <w:pPr>
        <w:spacing w:after="0" w:line="240" w:lineRule="auto"/>
        <w:jc w:val="both"/>
        <w:rPr>
          <w:i/>
          <w:iCs/>
        </w:rPr>
      </w:pPr>
      <w:r w:rsidRPr="00F57A2C">
        <w:rPr>
          <w:i/>
          <w:iCs/>
        </w:rPr>
        <w:t>- La Traite arabo-musulmane, durant 14 siècles.</w:t>
      </w:r>
    </w:p>
    <w:p w14:paraId="41B6CBEF" w14:textId="77777777" w:rsidR="00F943A6" w:rsidRPr="00F57A2C" w:rsidRDefault="00F943A6" w:rsidP="00F943A6">
      <w:pPr>
        <w:spacing w:after="0" w:line="240" w:lineRule="auto"/>
        <w:jc w:val="both"/>
        <w:rPr>
          <w:i/>
          <w:iCs/>
        </w:rPr>
      </w:pPr>
    </w:p>
    <w:p w14:paraId="1CBA79B3" w14:textId="77777777" w:rsidR="00F943A6" w:rsidRPr="00F57A2C" w:rsidRDefault="00F943A6" w:rsidP="00F943A6">
      <w:pPr>
        <w:spacing w:after="0" w:line="240" w:lineRule="auto"/>
        <w:jc w:val="both"/>
        <w:rPr>
          <w:i/>
          <w:iCs/>
        </w:rPr>
      </w:pPr>
      <w:r w:rsidRPr="00F57A2C">
        <w:rPr>
          <w:i/>
          <w:iCs/>
        </w:rPr>
        <w:t xml:space="preserve">Donc, finalement, il faudrait conclure que Dieu se préoccupe plutôt de bannir le porc, l'alcool, les fruits de mer, l'amour hors mariage et l'homosexualité. </w:t>
      </w:r>
    </w:p>
    <w:p w14:paraId="38DB94C1" w14:textId="77777777" w:rsidR="00F943A6" w:rsidRPr="00F57A2C" w:rsidRDefault="00F943A6" w:rsidP="00F943A6">
      <w:pPr>
        <w:spacing w:after="0" w:line="240" w:lineRule="auto"/>
        <w:jc w:val="both"/>
        <w:rPr>
          <w:i/>
          <w:iCs/>
        </w:rPr>
      </w:pPr>
    </w:p>
    <w:p w14:paraId="5AE689F3" w14:textId="77777777" w:rsidR="00F943A6" w:rsidRDefault="00F943A6" w:rsidP="00F943A6">
      <w:pPr>
        <w:spacing w:after="0" w:line="240" w:lineRule="auto"/>
        <w:jc w:val="both"/>
        <w:rPr>
          <w:rFonts w:ascii="Segoe UI Emoji" w:hAnsi="Segoe UI Emoji" w:cs="Segoe UI Emoji"/>
        </w:rPr>
      </w:pPr>
      <w:r w:rsidRPr="00F57A2C">
        <w:rPr>
          <w:i/>
          <w:iCs/>
        </w:rPr>
        <w:t>Parce que, à contrario, L'esclavage, les génocides, le terrorisme, la famine, les maladies, l'infanticide, les guerres etc. ce n'est pas trop urgent, ça peut attendre</w:t>
      </w:r>
      <w:r>
        <w:t xml:space="preserve"> </w:t>
      </w:r>
      <w:r>
        <w:rPr>
          <w:rFonts w:ascii="Segoe UI Emoji" w:hAnsi="Segoe UI Emoji" w:cs="Segoe UI Emoji"/>
        </w:rPr>
        <w:t>😉 ».</w:t>
      </w:r>
    </w:p>
    <w:p w14:paraId="3E42DDB8" w14:textId="77777777" w:rsidR="00F943A6" w:rsidRDefault="00F943A6" w:rsidP="007D6A27">
      <w:pPr>
        <w:spacing w:after="0" w:line="240" w:lineRule="auto"/>
        <w:jc w:val="both"/>
      </w:pPr>
    </w:p>
    <w:p w14:paraId="185C3795" w14:textId="2D18FA16" w:rsidR="00A30F9A" w:rsidRDefault="00A30F9A" w:rsidP="00A30F9A">
      <w:pPr>
        <w:pStyle w:val="Titre1"/>
      </w:pPr>
      <w:bookmarkStart w:id="49" w:name="_Toc46467402"/>
      <w:r>
        <w:lastRenderedPageBreak/>
        <w:t xml:space="preserve">Annexe : </w:t>
      </w:r>
      <w:r w:rsidRPr="00A30F9A">
        <w:t>La Traite des Slaves : l’esclavage des Blancs du VIIIe au XVIIIe siècle de Alexandre Skirda</w:t>
      </w:r>
      <w:bookmarkEnd w:id="49"/>
    </w:p>
    <w:p w14:paraId="5A7A97C9" w14:textId="2C1DE3D2" w:rsidR="00A30F9A" w:rsidRDefault="00A30F9A" w:rsidP="007D6A27">
      <w:pPr>
        <w:spacing w:after="0" w:line="240" w:lineRule="auto"/>
        <w:jc w:val="both"/>
      </w:pPr>
    </w:p>
    <w:p w14:paraId="78DF8833" w14:textId="761F5245" w:rsidR="00A30F9A" w:rsidRDefault="00A30F9A" w:rsidP="00A30F9A">
      <w:pPr>
        <w:spacing w:after="0" w:line="240" w:lineRule="auto"/>
        <w:jc w:val="both"/>
      </w:pPr>
      <w:r>
        <w:t xml:space="preserve">Une page d'Histoire méconnue :  « </w:t>
      </w:r>
      <w:r w:rsidRPr="00E53D22">
        <w:rPr>
          <w:i/>
          <w:iCs/>
        </w:rPr>
        <w:t>La Traite des Slaves : l’esclavage des Blancs du VIIIe au XVIIIe siècle</w:t>
      </w:r>
      <w:r>
        <w:t xml:space="preserve"> » de Alexandre Skirda</w:t>
      </w:r>
      <w:r w:rsidR="00E53D22">
        <w:t>.</w:t>
      </w:r>
    </w:p>
    <w:p w14:paraId="32791366" w14:textId="77777777" w:rsidR="00A30F9A" w:rsidRDefault="00A30F9A" w:rsidP="00A30F9A">
      <w:pPr>
        <w:spacing w:after="0" w:line="240" w:lineRule="auto"/>
        <w:jc w:val="both"/>
      </w:pPr>
    </w:p>
    <w:p w14:paraId="69EA0818" w14:textId="74A8D0E1" w:rsidR="00A30F9A" w:rsidRDefault="00A30F9A" w:rsidP="00A30F9A">
      <w:pPr>
        <w:spacing w:after="0" w:line="240" w:lineRule="auto"/>
        <w:jc w:val="both"/>
      </w:pPr>
      <w:r>
        <w:t>Sait-on que le mot français « esclave » vient du latin sclavus désignant l’homme slave asservi, terme apparu en ce sens en 937 dans un diplôme germanique puis largement utilisé dans les actes notariés g</w:t>
      </w:r>
      <w:r w:rsidR="00E53D22">
        <w:t>é</w:t>
      </w:r>
      <w:r>
        <w:t>nois et vénitiens à partir de la fin du XIIe siècle pour finalement s’imposer dans les langues romanes et germaniques ? L’étymologie, encore plus explicite en anglais, révèle un fait historique le plus souvent ignoré non seulement du grand public, mais du milieu historien lui-même : la traite esclavagiste exercée aux dépens des peuples slaves du VIIIe au XVIIIe siècle.</w:t>
      </w:r>
    </w:p>
    <w:p w14:paraId="52456AF7" w14:textId="77777777" w:rsidR="00A30F9A" w:rsidRDefault="00A30F9A" w:rsidP="00A30F9A">
      <w:pPr>
        <w:spacing w:after="0" w:line="240" w:lineRule="auto"/>
        <w:jc w:val="both"/>
      </w:pPr>
    </w:p>
    <w:p w14:paraId="4C25754C" w14:textId="77777777" w:rsidR="00A30F9A" w:rsidRDefault="00A30F9A" w:rsidP="00A30F9A">
      <w:pPr>
        <w:spacing w:after="0" w:line="240" w:lineRule="auto"/>
        <w:jc w:val="both"/>
      </w:pPr>
      <w:r>
        <w:t>Mr Alexandre Skirda, essayiste et historien d’origine russe, vient de consacrer à cet épisode tragique de l’histoire européenne un livre qui comble une lacune de notre documentation française, et qui pourtant n’a guère suscité l’intérêt du public parce qu’on ne lui fait pas la publicité qu’il mérite. [....]</w:t>
      </w:r>
    </w:p>
    <w:p w14:paraId="5411D035" w14:textId="77777777" w:rsidR="00A30F9A" w:rsidRDefault="00A30F9A" w:rsidP="00A30F9A">
      <w:pPr>
        <w:spacing w:after="0" w:line="240" w:lineRule="auto"/>
        <w:jc w:val="both"/>
      </w:pPr>
    </w:p>
    <w:p w14:paraId="4A6D54CC" w14:textId="77777777" w:rsidR="00A30F9A" w:rsidRDefault="00A30F9A" w:rsidP="00A30F9A">
      <w:pPr>
        <w:spacing w:after="0" w:line="240" w:lineRule="auto"/>
        <w:jc w:val="both"/>
      </w:pPr>
      <w:r>
        <w:t>Notre auteur distingue nettement deux traites des Slaves : la traite occidentale, qui s’exerça en Europe centrale, et la traite orientale, qui sévit de la Pologne à l’Oural. La première ne dura que 300 ans, du VIIIe au XIesiècle ; la seconde, qui débuta également au VIIIe siècle, dura quelque mille ans. Elles impliquèrent l’une et l’autre des peuples variés, qu’il s’agisse des victimes, les divers locuteurs de langues slaves répandus de la Bohême à l’Ukraine, de la Pologne aux Balkans, ou qu’il s’agisse, côté prédateurs, de nomades turco-mongols venus des steppes de l’Asie centrale, les Polovtses, les Khazars et surtout les Tatars, auxquels il faut ajouter les Francs et les Juifs rhadhânites des Etats carolingiens, les Varègues de Scandinavie, les Gênois et les Vénitiens, enfin les Turcs ottomans, lesquels prirent part à ce crime contre l’humanité à diverses époques historiques.</w:t>
      </w:r>
    </w:p>
    <w:p w14:paraId="5F5B0441" w14:textId="77777777" w:rsidR="00A30F9A" w:rsidRDefault="00A30F9A" w:rsidP="00A30F9A">
      <w:pPr>
        <w:spacing w:after="0" w:line="240" w:lineRule="auto"/>
        <w:jc w:val="both"/>
      </w:pPr>
    </w:p>
    <w:p w14:paraId="41BF0BE7" w14:textId="77777777" w:rsidR="00A30F9A" w:rsidRDefault="00A30F9A" w:rsidP="00A30F9A">
      <w:pPr>
        <w:spacing w:after="0" w:line="240" w:lineRule="auto"/>
        <w:jc w:val="both"/>
      </w:pPr>
      <w:r>
        <w:t>Notons que la traite des Slaves fut contemporaine des traites arabo- et turco-musulmanes qui ravagèrent l’Afrique Noire et de la guerre de course menée par les Barbaresques qui hantèrent les côtes de Méditerranée occidentale, un peu mieux connues grâce aux travaux de MM. Pétré-Grenouilleau, Tidiane N’Diaye, Robert C. Davis et Jacques Heers, pour ne citer que ceux-là. Le point commun qui rapproche ces différentes traites est qu’elles ont toutes, à quelques rares exceptions près, été entreprises pour le compte d’Etats musulmans qui furent les plus gros demandeurs d’esclaves de l’histoire.</w:t>
      </w:r>
    </w:p>
    <w:p w14:paraId="59387209" w14:textId="77777777" w:rsidR="00A30F9A" w:rsidRDefault="00A30F9A" w:rsidP="00A30F9A">
      <w:pPr>
        <w:spacing w:after="0" w:line="240" w:lineRule="auto"/>
        <w:jc w:val="both"/>
      </w:pPr>
    </w:p>
    <w:p w14:paraId="657BAA4B" w14:textId="77777777" w:rsidR="00A30F9A" w:rsidRPr="00A045ED" w:rsidRDefault="00A30F9A" w:rsidP="00A30F9A">
      <w:pPr>
        <w:spacing w:after="0" w:line="240" w:lineRule="auto"/>
        <w:jc w:val="both"/>
        <w:rPr>
          <w:u w:val="single"/>
        </w:rPr>
      </w:pPr>
      <w:r w:rsidRPr="00A045ED">
        <w:rPr>
          <w:u w:val="single"/>
        </w:rPr>
        <w:t>Les responsabilités de l’islam, « civilisation esclavagiste par excellence » (F. Braudel)</w:t>
      </w:r>
    </w:p>
    <w:p w14:paraId="5440F615" w14:textId="77777777" w:rsidR="00A30F9A" w:rsidRDefault="00A30F9A" w:rsidP="00A30F9A">
      <w:pPr>
        <w:spacing w:after="0" w:line="240" w:lineRule="auto"/>
        <w:jc w:val="both"/>
      </w:pPr>
    </w:p>
    <w:p w14:paraId="5B2D609D" w14:textId="77777777" w:rsidR="00A30F9A" w:rsidRDefault="00A30F9A" w:rsidP="00A30F9A">
      <w:pPr>
        <w:spacing w:after="0" w:line="240" w:lineRule="auto"/>
        <w:jc w:val="both"/>
      </w:pPr>
      <w:r>
        <w:t>Depuis l’Hégire en 622, l’islam s’est répandu essentiellement par la guerre sainte ou djihad, aussi les Etats musulmans exigeaient-ils toujours plus d’esclaves – la religion mahométane justifiant la réduction des infidèles en servitude – pour mettre en valeur, administrer et policer des territoires qui s’accroissaient au fur et à mesure de leurs conquêtes, sans compter les besoins en soldatesque et en galériens pour mener la guerre sur terre et sur mer. La demande en femmes ne fut pas moins exigeante, non seulement pour accomplir les travaux domestiques chez les maîtres, mais aussi pour remplir les harems des califes, sultans et hauts dignitaires dont la religion aphrodisiaque engendrait une polygamie au sens large du terme puisqu’elle permet, outre les quatre épouses légitimes autorisées par le Coran, d’user d’un nombre illimité de concubines le plus souvent esclaves. C’est ainsi qu’Abd Ar Rahmane III, qui régna de 912 à 961 sur Cordoue, disposait d’un harem comptant 6300 femmes, eunuques et domestiques, le palais fatimide du Caire, 12.000.</w:t>
      </w:r>
    </w:p>
    <w:p w14:paraId="76E050D5" w14:textId="77777777" w:rsidR="00A30F9A" w:rsidRDefault="00A30F9A" w:rsidP="00A30F9A">
      <w:pPr>
        <w:spacing w:after="0" w:line="240" w:lineRule="auto"/>
        <w:jc w:val="both"/>
      </w:pPr>
    </w:p>
    <w:p w14:paraId="1689E781" w14:textId="77777777" w:rsidR="00A30F9A" w:rsidRDefault="00A30F9A" w:rsidP="00A30F9A">
      <w:pPr>
        <w:spacing w:after="0" w:line="240" w:lineRule="auto"/>
        <w:jc w:val="both"/>
      </w:pPr>
      <w:r>
        <w:t xml:space="preserve">Songeons aussi que l’avènement d’un nouveau maître pouvait exiger le renouveau du harem du défunt : à Istanbul il arriva au XVIIe siècle qu’un vizir se débarrassât des favorites de son prédécesseur en les noyant dans le Bosphore, après avoir cousu les malheureuses dans un sac ; ce Barbe-Bleue enturbanné eut des imitateurs ! La castration des esclaves, mortelle dans plus de la moitié des cas en ces époques de médecine rudimentaire, répondait à la stratégie millénaire de l’islam qui a toujours utilisé la démographie comme une arme de guerre. La stérilisation des immigrés esclaves évitait la submersion démographique des fidèles d’Allah par des étrangers infidèles. Aussi n’y eut-il pas plus de problème noir que de problème slave en Arabie Saoudite ainsi que dans les autres Etats islamisés sur la longue durée. Les eunuques n’étaient pas </w:t>
      </w:r>
      <w:r>
        <w:lastRenderedPageBreak/>
        <w:t>seulement préposés à la garde des harems, ils étaient aussi employés comme soldats, ou comme gardes prétoriens du calife ou du sultan tels les saqalibas d’Al Andalus. On comprend dès lors – rareté obligeant du fait de la non-reproduction par les naissances et de la mortalité des esclaves-militaires à la guerre – la nécessité constante d’en renouveler le contingent.</w:t>
      </w:r>
    </w:p>
    <w:p w14:paraId="4382F789" w14:textId="77777777" w:rsidR="00A30F9A" w:rsidRDefault="00A30F9A" w:rsidP="00A30F9A">
      <w:pPr>
        <w:spacing w:after="0" w:line="240" w:lineRule="auto"/>
        <w:jc w:val="both"/>
      </w:pPr>
    </w:p>
    <w:p w14:paraId="125F1B0A" w14:textId="14D66F74" w:rsidR="00A30F9A" w:rsidRDefault="00A30F9A" w:rsidP="00A30F9A">
      <w:pPr>
        <w:spacing w:after="0" w:line="240" w:lineRule="auto"/>
        <w:jc w:val="both"/>
      </w:pPr>
      <w:r>
        <w:t>Les musulmans disposaient grâce à leurs succès guerriers d’un immense trésor en métaux et objets précieux procurés par le pillage ; ils parvinrent aussi à contrôler par leurs conquêtes les mines d’or du Sud-Soudan : le dinar et le dirhem dominaient le marché mondial du Haut Moyen Age ; ils purent donc payer à prix d’or les marchands de bétail à visage humain : la demande stimulait l’offre et finançait la traite.</w:t>
      </w:r>
    </w:p>
    <w:p w14:paraId="6EF0240C" w14:textId="6832D612" w:rsidR="00A045ED" w:rsidRDefault="00A045ED" w:rsidP="00E75A27">
      <w:pPr>
        <w:spacing w:after="0" w:line="240" w:lineRule="auto"/>
      </w:pPr>
    </w:p>
    <w:p w14:paraId="533E7FA7" w14:textId="47E31D84" w:rsidR="00A30F9A" w:rsidRPr="00A045ED" w:rsidRDefault="00A30F9A" w:rsidP="00E75A27">
      <w:pPr>
        <w:pStyle w:val="Titre2"/>
      </w:pPr>
      <w:bookmarkStart w:id="50" w:name="_Toc46467403"/>
      <w:r w:rsidRPr="00A045ED">
        <w:t>La traite orientale des Slaves</w:t>
      </w:r>
      <w:bookmarkEnd w:id="50"/>
    </w:p>
    <w:p w14:paraId="1FB41664" w14:textId="77777777" w:rsidR="00A30F9A" w:rsidRDefault="00A30F9A" w:rsidP="00A30F9A">
      <w:pPr>
        <w:spacing w:after="0" w:line="240" w:lineRule="auto"/>
        <w:jc w:val="both"/>
      </w:pPr>
    </w:p>
    <w:p w14:paraId="5ACBC34F" w14:textId="77777777" w:rsidR="00A30F9A" w:rsidRDefault="00A30F9A" w:rsidP="00A30F9A">
      <w:pPr>
        <w:spacing w:after="0" w:line="240" w:lineRule="auto"/>
        <w:jc w:val="both"/>
      </w:pPr>
      <w:r>
        <w:t>Les peuples slaves qui s’étaient installés à l’est de l’Europe connurent mille années de vicissitudes : établis sur des plaines immenses dépourvues d’obstacles naturels permettant d’assurer leur protection contre les envahisseurs, placés aux confins de l’Asie centrale parcourue par d’incessantes hordes nomades de pillards, il ne leur fallut pas moins de mille ans pour bâtir un Etat solide, capable de résister aux agressions étrangères.</w:t>
      </w:r>
    </w:p>
    <w:p w14:paraId="56108464" w14:textId="77777777" w:rsidR="00A30F9A" w:rsidRDefault="00A30F9A" w:rsidP="00A30F9A">
      <w:pPr>
        <w:spacing w:after="0" w:line="240" w:lineRule="auto"/>
        <w:jc w:val="both"/>
      </w:pPr>
    </w:p>
    <w:p w14:paraId="52B3D03C" w14:textId="77777777" w:rsidR="00A30F9A" w:rsidRDefault="00A30F9A" w:rsidP="00A30F9A">
      <w:pPr>
        <w:spacing w:after="0" w:line="240" w:lineRule="auto"/>
        <w:jc w:val="both"/>
      </w:pPr>
      <w:r>
        <w:t>Paradoxalement, le premier Etat russe fut créé au IXe siècle par des Scandinaves du nom de Varègues qui avaient été appelés en renfort par les Ukrainiens en butte aux attaques des nomades polovtses, petchénègues et khazars, mais les chefs vikings songeaient avant tout à exploiter l’Ukraine comme une colonie dont la ressource principale était l’habitant qu’ils razziaient avec une habileté de chasseurs d’homme proverbiale, pour aller le vendre soit au nord, sur la plaque tournante de l’esclavage viking que fut Hedebut au Danemark, soit au sud à Byzance, capitale de la chrétienté d’Orient qui ne connut pas l’extinction rapide de l’esclavage touchant la chrétienté occidentale à la même époque. Peu à peu les Russes, dont le nom vient du suèdois « ruotsi » signifiant « rameurs », s’émancipèrent de leurs tuteurs païens : ils obtinrent à partir de 964, sous Sviatoslav, des princes de leur sang et parlant leur langue, puis se convertirent en 988 au christianisme sous l’influence de missionnaires byzantins, et bâtirent un Etat qui dura jusqu’à la conquête mongole au XIIIe siècle, mais qui fut incapable d’enrayer la traite esclavagiste.</w:t>
      </w:r>
    </w:p>
    <w:p w14:paraId="57487AD1" w14:textId="77777777" w:rsidR="00A30F9A" w:rsidRDefault="00A30F9A" w:rsidP="00A30F9A">
      <w:pPr>
        <w:spacing w:after="0" w:line="240" w:lineRule="auto"/>
        <w:jc w:val="both"/>
      </w:pPr>
    </w:p>
    <w:p w14:paraId="129C88C8" w14:textId="77777777" w:rsidR="00A30F9A" w:rsidRDefault="00A30F9A" w:rsidP="00A30F9A">
      <w:pPr>
        <w:spacing w:after="0" w:line="240" w:lineRule="auto"/>
        <w:jc w:val="both"/>
      </w:pPr>
      <w:r>
        <w:t>Les Khazars, peuple turcomane plus ou moins judaïsé, expédiaient les victimes de leurs rapts vers l’est, à Itil, leur capitale située sur la Volga, de même qu’à Boulgar plus au nord, ainsi qu’à Boukhara et Samarcande, centres de castration et d’un commerce esclavagiste fructueux à destination non seulement de Bagdad, mais aussi de l’Extrême-Orient. Les Khazars quittèrent la scène de l’histoire au XIe siècle, éliminés par les Byzantins, tandis que les Varègues renonçaient à la traite au XIIIe siècle après leur conversion au christianisme et au travail productif.</w:t>
      </w:r>
    </w:p>
    <w:p w14:paraId="1A3826DE" w14:textId="77777777" w:rsidR="00A30F9A" w:rsidRDefault="00A30F9A" w:rsidP="00A30F9A">
      <w:pPr>
        <w:spacing w:after="0" w:line="240" w:lineRule="auto"/>
        <w:jc w:val="both"/>
      </w:pPr>
    </w:p>
    <w:p w14:paraId="7737CDB0" w14:textId="6648C017" w:rsidR="00A30F9A" w:rsidRDefault="00A30F9A" w:rsidP="00A30F9A">
      <w:pPr>
        <w:spacing w:after="0" w:line="240" w:lineRule="auto"/>
        <w:jc w:val="both"/>
      </w:pPr>
      <w:r>
        <w:t>C’est alors que les Gênois, auxquels l’empereur latin de Byzance a confié la maîtrise de la mer Noire, entrent en scène pour deux siècles : installés dans les anciennes colonies grecques qu’ils exploitent en intermédiaires d’une traite alimentée par les razzias mongoles au détriment de Slaves et de Grecs orthodoxes ou de païens abkhazes, tcherkesses ou tatars, ils ravitaillent l’Egypte des Mamelouks en jeunes garçons destinés à renforcer l’armée. Leurs rivaux vénitiens se taillent une petite part du marché servile, en se spécialisant dans l’exportation de femmes à partir de leur port de Tana sur la mer d’Azov. Chassés de la mer Noire par l’avancée des Turcs ottomans, maîtres de Byzance depuis 1453, les Italiens se replièrent sur la Méditerranée orientale et laissèrent la Crimée aux Tatars.</w:t>
      </w:r>
    </w:p>
    <w:p w14:paraId="32DADE3C" w14:textId="77777777" w:rsidR="00A30F9A" w:rsidRDefault="00A30F9A" w:rsidP="00A30F9A">
      <w:pPr>
        <w:spacing w:after="0" w:line="240" w:lineRule="auto"/>
        <w:jc w:val="both"/>
      </w:pPr>
    </w:p>
    <w:p w14:paraId="118C8309" w14:textId="77777777" w:rsidR="00A30F9A" w:rsidRDefault="00A30F9A" w:rsidP="00A30F9A">
      <w:pPr>
        <w:spacing w:after="0" w:line="240" w:lineRule="auto"/>
        <w:jc w:val="both"/>
      </w:pPr>
      <w:r>
        <w:t>Ce peuple turco-mongol converti à l’islam au XIVe siècle fut le plus féroce esclavagiste de l’histoire russe, menant des incursions ravageuses du XVe au XVIIIe siècle sur le monde russe. Vassaux des Turcs ottomans, les Tatars, ravitaillaient Istanbul et son empire en esclaves prélevés sur les terres des Slaves orientaux. Leurs déprédations prirent fin sous le règne de la tzarine Catherine II, victorieuse de l’Empire ottoman.</w:t>
      </w:r>
    </w:p>
    <w:p w14:paraId="568B9E93" w14:textId="77777777" w:rsidR="00A30F9A" w:rsidRDefault="00A30F9A" w:rsidP="00A30F9A">
      <w:pPr>
        <w:spacing w:after="0" w:line="240" w:lineRule="auto"/>
        <w:jc w:val="both"/>
      </w:pPr>
    </w:p>
    <w:p w14:paraId="454F50FB" w14:textId="77777777" w:rsidR="00A30F9A" w:rsidRDefault="00A30F9A" w:rsidP="00A30F9A">
      <w:pPr>
        <w:spacing w:after="0" w:line="240" w:lineRule="auto"/>
        <w:jc w:val="both"/>
      </w:pPr>
      <w:r>
        <w:t>[...]</w:t>
      </w:r>
    </w:p>
    <w:p w14:paraId="0EE29663" w14:textId="77777777" w:rsidR="00A30F9A" w:rsidRDefault="00A30F9A" w:rsidP="00A30F9A">
      <w:pPr>
        <w:spacing w:after="0" w:line="240" w:lineRule="auto"/>
        <w:jc w:val="both"/>
      </w:pPr>
    </w:p>
    <w:p w14:paraId="11B9B50D" w14:textId="0FFE144A" w:rsidR="00A30F9A" w:rsidRDefault="00A30F9A" w:rsidP="00A30F9A">
      <w:pPr>
        <w:spacing w:after="0" w:line="240" w:lineRule="auto"/>
        <w:jc w:val="both"/>
      </w:pPr>
      <w:r>
        <w:t xml:space="preserve">Le total des victimes de la traite des Slaves entre le VIIIe et le XVIIIe siècle est évalué en millions par Mr Skirda ; peut-être, si l’on veut être précis, peut-on avancer le chiffre de 4,5 M d’âmes, en se fondant sur le bilan de la traite barbaresque </w:t>
      </w:r>
      <w:r>
        <w:lastRenderedPageBreak/>
        <w:t>établi par Mr Davies à 1.250.000 esclaves européens pour le seul domaine de la Méditerranée occidentale, sur une période quatre fois plus réduite. Ce prélèvement catastrophique a largement contribué au retard économique de l’Europe orientale par rapport à l’Europe occidentale.</w:t>
      </w:r>
    </w:p>
    <w:p w14:paraId="7B387F1E" w14:textId="41719909" w:rsidR="00B0305A" w:rsidRDefault="00B0305A" w:rsidP="005E0C1F">
      <w:pPr>
        <w:spacing w:after="0" w:line="240" w:lineRule="auto"/>
        <w:jc w:val="both"/>
        <w:rPr>
          <w:rFonts w:ascii="Segoe UI Emoji" w:hAnsi="Segoe UI Emoji" w:cs="Segoe UI Emoji"/>
        </w:rPr>
      </w:pPr>
    </w:p>
    <w:p w14:paraId="3E08C0EA" w14:textId="0E10E0A4" w:rsidR="00B0305A" w:rsidRDefault="00B0305A" w:rsidP="00B0305A">
      <w:pPr>
        <w:pStyle w:val="Titre1"/>
      </w:pPr>
      <w:bookmarkStart w:id="51" w:name="_Toc46467404"/>
      <w:r>
        <w:t>Annexe : Christianisme et esclavage</w:t>
      </w:r>
      <w:bookmarkEnd w:id="51"/>
    </w:p>
    <w:p w14:paraId="794E7AE5" w14:textId="2167DD0A" w:rsidR="005E0C1F" w:rsidRDefault="005E0C1F" w:rsidP="00A30F9A">
      <w:pPr>
        <w:spacing w:after="0" w:line="240" w:lineRule="auto"/>
        <w:jc w:val="both"/>
      </w:pPr>
    </w:p>
    <w:p w14:paraId="28979EBA" w14:textId="16D56F4D" w:rsidR="0033105F" w:rsidRDefault="0033105F" w:rsidP="001A4F75">
      <w:pPr>
        <w:pStyle w:val="Titre2"/>
      </w:pPr>
      <w:bookmarkStart w:id="52" w:name="_Toc46467405"/>
      <w:r>
        <w:t>Paul de Tarse face au problème de la fuite d’un esclave</w:t>
      </w:r>
      <w:r w:rsidR="001A4F75">
        <w:t>, Onésime</w:t>
      </w:r>
      <w:r>
        <w:t>, propriété</w:t>
      </w:r>
      <w:r w:rsidR="001A4F75">
        <w:t xml:space="preserve"> d’un chrétien, Philémon</w:t>
      </w:r>
      <w:bookmarkEnd w:id="52"/>
    </w:p>
    <w:p w14:paraId="15DDC9B5" w14:textId="788FE69D" w:rsidR="001A4F75" w:rsidRPr="001A4F75" w:rsidRDefault="001A4F75" w:rsidP="001A4F75">
      <w:pPr>
        <w:spacing w:after="0" w:line="240" w:lineRule="auto"/>
        <w:jc w:val="both"/>
        <w:rPr>
          <w:rFonts w:ascii="Calibri" w:hAnsi="Calibri" w:cs="Calibri"/>
        </w:rPr>
      </w:pPr>
    </w:p>
    <w:p w14:paraId="438F0846" w14:textId="6AFB35F7" w:rsidR="001A4F75" w:rsidRPr="001A4F75" w:rsidRDefault="001A4F75" w:rsidP="001A4F75">
      <w:pPr>
        <w:spacing w:after="0" w:line="240" w:lineRule="auto"/>
        <w:jc w:val="both"/>
        <w:rPr>
          <w:rFonts w:ascii="Calibri" w:hAnsi="Calibri" w:cs="Calibri"/>
          <w:color w:val="202122"/>
          <w:shd w:val="clear" w:color="auto" w:fill="FFFFFF"/>
        </w:rPr>
      </w:pPr>
      <w:r w:rsidRPr="001A4F75">
        <w:rPr>
          <w:rFonts w:ascii="Calibri" w:hAnsi="Calibri" w:cs="Calibri"/>
          <w:color w:val="202122"/>
          <w:shd w:val="clear" w:color="auto" w:fill="FFFFFF"/>
        </w:rPr>
        <w:t>L'</w:t>
      </w:r>
      <w:r w:rsidRPr="001A4F75">
        <w:rPr>
          <w:rFonts w:ascii="Calibri" w:hAnsi="Calibri" w:cs="Calibri"/>
          <w:b/>
          <w:bCs/>
          <w:color w:val="202122"/>
          <w:shd w:val="clear" w:color="auto" w:fill="FFFFFF"/>
        </w:rPr>
        <w:t>Épître à Philémon</w:t>
      </w:r>
      <w:r w:rsidRPr="001A4F75">
        <w:rPr>
          <w:rFonts w:ascii="Calibri" w:hAnsi="Calibri" w:cs="Calibri"/>
          <w:color w:val="202122"/>
          <w:shd w:val="clear" w:color="auto" w:fill="FFFFFF"/>
        </w:rPr>
        <w:t> est une lettre personnelle de Paul adressée à </w:t>
      </w:r>
      <w:hyperlink r:id="rId238" w:tooltip="Philémon de Colosses" w:history="1">
        <w:r w:rsidRPr="001A4F75">
          <w:rPr>
            <w:rStyle w:val="Lienhypertexte"/>
            <w:rFonts w:ascii="Calibri" w:hAnsi="Calibri" w:cs="Calibri"/>
            <w:color w:val="0B0080"/>
            <w:shd w:val="clear" w:color="auto" w:fill="FFFFFF"/>
          </w:rPr>
          <w:t>Philémon</w:t>
        </w:r>
      </w:hyperlink>
      <w:r w:rsidRPr="001A4F75">
        <w:rPr>
          <w:rFonts w:ascii="Calibri" w:hAnsi="Calibri" w:cs="Calibri"/>
          <w:color w:val="202122"/>
          <w:shd w:val="clear" w:color="auto" w:fill="FFFFFF"/>
        </w:rPr>
        <w:t>, un chrétien de </w:t>
      </w:r>
      <w:hyperlink r:id="rId239" w:tooltip="Chônai" w:history="1">
        <w:r w:rsidRPr="001A4F75">
          <w:rPr>
            <w:rStyle w:val="Lienhypertexte"/>
            <w:rFonts w:ascii="Calibri" w:hAnsi="Calibri" w:cs="Calibri"/>
            <w:color w:val="0B0080"/>
            <w:shd w:val="clear" w:color="auto" w:fill="FFFFFF"/>
          </w:rPr>
          <w:t>Colosse</w:t>
        </w:r>
      </w:hyperlink>
      <w:r w:rsidRPr="001A4F75">
        <w:rPr>
          <w:rFonts w:ascii="Calibri" w:hAnsi="Calibri" w:cs="Calibri"/>
          <w:color w:val="202122"/>
          <w:shd w:val="clear" w:color="auto" w:fill="FFFFFF"/>
        </w:rPr>
        <w:t xml:space="preserve"> et l'un de ses disciples. </w:t>
      </w:r>
    </w:p>
    <w:p w14:paraId="34980417" w14:textId="40938EBA" w:rsidR="001A4F75" w:rsidRPr="001A4F75" w:rsidRDefault="001A4F75" w:rsidP="001A4F75">
      <w:pPr>
        <w:pStyle w:val="NormalWeb"/>
        <w:shd w:val="clear" w:color="auto" w:fill="FFFFFF"/>
        <w:spacing w:before="0" w:beforeAutospacing="0" w:after="0" w:afterAutospacing="0"/>
        <w:jc w:val="both"/>
        <w:rPr>
          <w:rFonts w:ascii="Calibri" w:hAnsi="Calibri" w:cs="Calibri"/>
          <w:color w:val="202122"/>
          <w:sz w:val="22"/>
          <w:szCs w:val="22"/>
        </w:rPr>
      </w:pPr>
      <w:r w:rsidRPr="001A4F75">
        <w:rPr>
          <w:rFonts w:ascii="Calibri" w:hAnsi="Calibri" w:cs="Calibri"/>
          <w:b/>
          <w:bCs/>
          <w:color w:val="202122"/>
          <w:sz w:val="22"/>
          <w:szCs w:val="22"/>
        </w:rPr>
        <w:t>Onésime était esclave de </w:t>
      </w:r>
      <w:hyperlink r:id="rId240" w:tooltip="Philémon de Colosses" w:history="1">
        <w:r w:rsidRPr="001A4F75">
          <w:rPr>
            <w:rStyle w:val="Lienhypertexte"/>
            <w:rFonts w:ascii="Calibri" w:eastAsiaTheme="majorEastAsia" w:hAnsi="Calibri" w:cs="Calibri"/>
            <w:b/>
            <w:bCs/>
            <w:color w:val="0B0080"/>
            <w:sz w:val="22"/>
            <w:szCs w:val="22"/>
          </w:rPr>
          <w:t>Philémon</w:t>
        </w:r>
      </w:hyperlink>
      <w:r w:rsidRPr="001A4F75">
        <w:rPr>
          <w:rFonts w:ascii="Calibri" w:hAnsi="Calibri" w:cs="Calibri"/>
          <w:color w:val="202122"/>
          <w:sz w:val="22"/>
          <w:szCs w:val="22"/>
        </w:rPr>
        <w:t>, chrétien de </w:t>
      </w:r>
      <w:hyperlink r:id="rId241" w:tooltip="Chônai" w:history="1">
        <w:r w:rsidRPr="001A4F75">
          <w:rPr>
            <w:rStyle w:val="Lienhypertexte"/>
            <w:rFonts w:ascii="Calibri" w:eastAsiaTheme="majorEastAsia" w:hAnsi="Calibri" w:cs="Calibri"/>
            <w:color w:val="0B0080"/>
            <w:sz w:val="22"/>
            <w:szCs w:val="22"/>
          </w:rPr>
          <w:t>Colosses</w:t>
        </w:r>
      </w:hyperlink>
      <w:r w:rsidRPr="001A4F75">
        <w:rPr>
          <w:rFonts w:ascii="Calibri" w:hAnsi="Calibri" w:cs="Calibri"/>
          <w:color w:val="202122"/>
          <w:sz w:val="22"/>
          <w:szCs w:val="22"/>
        </w:rPr>
        <w:t>, ville d'</w:t>
      </w:r>
      <w:hyperlink r:id="rId242" w:tooltip="Anatolie" w:history="1">
        <w:r w:rsidRPr="001A4F75">
          <w:rPr>
            <w:rStyle w:val="Lienhypertexte"/>
            <w:rFonts w:ascii="Calibri" w:eastAsiaTheme="majorEastAsia" w:hAnsi="Calibri" w:cs="Calibri"/>
            <w:color w:val="0B0080"/>
            <w:sz w:val="22"/>
            <w:szCs w:val="22"/>
          </w:rPr>
          <w:t>Asie Mineure</w:t>
        </w:r>
      </w:hyperlink>
      <w:r w:rsidRPr="001A4F75">
        <w:rPr>
          <w:rFonts w:ascii="Calibri" w:hAnsi="Calibri" w:cs="Calibri"/>
          <w:color w:val="202122"/>
          <w:sz w:val="22"/>
          <w:szCs w:val="22"/>
        </w:rPr>
        <w:t>, qui semble responsable de la communauté locale. Prenant la fuite</w:t>
      </w:r>
      <w:r>
        <w:rPr>
          <w:rFonts w:ascii="Calibri" w:hAnsi="Calibri" w:cs="Calibri"/>
          <w:color w:val="202122"/>
          <w:sz w:val="22"/>
          <w:szCs w:val="22"/>
        </w:rPr>
        <w:t xml:space="preserve">, </w:t>
      </w:r>
      <w:r w:rsidRPr="001A4F75">
        <w:rPr>
          <w:rFonts w:ascii="Calibri" w:hAnsi="Calibri" w:cs="Calibri"/>
          <w:color w:val="202122"/>
          <w:sz w:val="22"/>
          <w:szCs w:val="22"/>
          <w:shd w:val="clear" w:color="auto" w:fill="FFFFFF"/>
        </w:rPr>
        <w:t>à la suite d’une ‘indélicatesse’ </w:t>
      </w:r>
      <w:r w:rsidRPr="001A4F75">
        <w:rPr>
          <w:rFonts w:ascii="Calibri" w:hAnsi="Calibri" w:cs="Calibri"/>
          <w:i/>
          <w:iCs/>
          <w:color w:val="202122"/>
          <w:sz w:val="22"/>
          <w:szCs w:val="22"/>
          <w:shd w:val="clear" w:color="auto" w:fill="FFFFFF"/>
        </w:rPr>
        <w:t>(« s’il t’a fait quelque tort... »</w:t>
      </w:r>
      <w:r w:rsidRPr="001A4F75">
        <w:rPr>
          <w:rFonts w:ascii="Calibri" w:hAnsi="Calibri" w:cs="Calibri"/>
          <w:color w:val="202122"/>
          <w:sz w:val="22"/>
          <w:szCs w:val="22"/>
          <w:shd w:val="clear" w:color="auto" w:fill="FFFFFF"/>
        </w:rPr>
        <w:t> : Phm. v18)</w:t>
      </w:r>
      <w:r w:rsidRPr="001A4F75">
        <w:rPr>
          <w:rFonts w:ascii="Calibri" w:hAnsi="Calibri" w:cs="Calibri"/>
          <w:color w:val="202122"/>
          <w:sz w:val="22"/>
          <w:szCs w:val="22"/>
        </w:rPr>
        <w:t>, il se réfugie auprès de </w:t>
      </w:r>
      <w:hyperlink r:id="rId243" w:tooltip="Paul de Tarse" w:history="1">
        <w:r w:rsidRPr="001A4F75">
          <w:rPr>
            <w:rStyle w:val="Lienhypertexte"/>
            <w:rFonts w:ascii="Calibri" w:eastAsiaTheme="majorEastAsia" w:hAnsi="Calibri" w:cs="Calibri"/>
            <w:color w:val="0B0080"/>
            <w:sz w:val="22"/>
            <w:szCs w:val="22"/>
          </w:rPr>
          <w:t>Paul</w:t>
        </w:r>
      </w:hyperlink>
      <w:r w:rsidRPr="001A4F75">
        <w:rPr>
          <w:rFonts w:ascii="Calibri" w:hAnsi="Calibri" w:cs="Calibri"/>
          <w:color w:val="202122"/>
          <w:sz w:val="22"/>
          <w:szCs w:val="22"/>
        </w:rPr>
        <w:t>, alors en résidence surveillée, qui le </w:t>
      </w:r>
      <w:hyperlink r:id="rId244" w:tooltip="Conversion religieuse" w:history="1">
        <w:r w:rsidRPr="001A4F75">
          <w:rPr>
            <w:rStyle w:val="Lienhypertexte"/>
            <w:rFonts w:ascii="Calibri" w:eastAsiaTheme="majorEastAsia" w:hAnsi="Calibri" w:cs="Calibri"/>
            <w:color w:val="0B0080"/>
            <w:sz w:val="22"/>
            <w:szCs w:val="22"/>
          </w:rPr>
          <w:t>convertit</w:t>
        </w:r>
      </w:hyperlink>
      <w:r w:rsidRPr="001A4F75">
        <w:rPr>
          <w:rFonts w:ascii="Calibri" w:hAnsi="Calibri" w:cs="Calibri"/>
          <w:color w:val="202122"/>
          <w:sz w:val="22"/>
          <w:szCs w:val="22"/>
        </w:rPr>
        <w:t> et le </w:t>
      </w:r>
      <w:hyperlink r:id="rId245" w:tooltip="Baptême" w:history="1">
        <w:r w:rsidRPr="001A4F75">
          <w:rPr>
            <w:rStyle w:val="Lienhypertexte"/>
            <w:rFonts w:ascii="Calibri" w:eastAsiaTheme="majorEastAsia" w:hAnsi="Calibri" w:cs="Calibri"/>
            <w:color w:val="0B0080"/>
            <w:sz w:val="22"/>
            <w:szCs w:val="22"/>
          </w:rPr>
          <w:t>baptise</w:t>
        </w:r>
      </w:hyperlink>
      <w:r w:rsidRPr="001A4F75">
        <w:rPr>
          <w:rFonts w:ascii="Calibri" w:hAnsi="Calibri" w:cs="Calibri"/>
          <w:color w:val="202122"/>
          <w:sz w:val="22"/>
          <w:szCs w:val="22"/>
        </w:rPr>
        <w:t>.</w:t>
      </w:r>
    </w:p>
    <w:p w14:paraId="46E1ACB7" w14:textId="77777777" w:rsidR="001A4F75" w:rsidRPr="001A4F75" w:rsidRDefault="001A4F75" w:rsidP="001A4F75">
      <w:pPr>
        <w:pStyle w:val="NormalWeb"/>
        <w:shd w:val="clear" w:color="auto" w:fill="FFFFFF"/>
        <w:spacing w:before="0" w:beforeAutospacing="0" w:after="0" w:afterAutospacing="0"/>
        <w:jc w:val="both"/>
        <w:rPr>
          <w:rFonts w:ascii="Calibri" w:hAnsi="Calibri" w:cs="Calibri"/>
          <w:color w:val="202122"/>
          <w:sz w:val="22"/>
          <w:szCs w:val="22"/>
        </w:rPr>
      </w:pPr>
      <w:r w:rsidRPr="001A4F75">
        <w:rPr>
          <w:rFonts w:ascii="Calibri" w:hAnsi="Calibri" w:cs="Calibri"/>
          <w:sz w:val="22"/>
          <w:szCs w:val="22"/>
        </w:rPr>
        <w:t>Paul le considère dès lors comme son </w:t>
      </w:r>
      <w:r w:rsidRPr="001A4F75">
        <w:rPr>
          <w:rStyle w:val="citation"/>
          <w:rFonts w:ascii="Calibri" w:eastAsiaTheme="majorEastAsia" w:hAnsi="Calibri" w:cs="Calibri"/>
          <w:sz w:val="22"/>
          <w:szCs w:val="22"/>
        </w:rPr>
        <w:t>« "</w:t>
      </w:r>
      <w:r w:rsidRPr="001A4F75">
        <w:rPr>
          <w:rStyle w:val="citation"/>
          <w:rFonts w:ascii="Calibri" w:eastAsiaTheme="majorEastAsia" w:hAnsi="Calibri" w:cs="Calibri"/>
          <w:i/>
          <w:iCs/>
          <w:sz w:val="22"/>
          <w:szCs w:val="22"/>
        </w:rPr>
        <w:t>fils' »</w:t>
      </w:r>
      <w:r w:rsidRPr="001A4F75">
        <w:rPr>
          <w:rFonts w:ascii="Calibri" w:hAnsi="Calibri" w:cs="Calibri"/>
          <w:i/>
          <w:iCs/>
          <w:sz w:val="22"/>
          <w:szCs w:val="22"/>
        </w:rPr>
        <w:t> dans la </w:t>
      </w:r>
      <w:hyperlink r:id="rId246" w:tooltip="Foi chrétienne" w:history="1">
        <w:r w:rsidRPr="001A4F75">
          <w:rPr>
            <w:rStyle w:val="Lienhypertexte"/>
            <w:rFonts w:ascii="Calibri" w:eastAsiaTheme="majorEastAsia" w:hAnsi="Calibri" w:cs="Calibri"/>
            <w:i/>
            <w:iCs/>
            <w:color w:val="0B0080"/>
            <w:sz w:val="22"/>
            <w:szCs w:val="22"/>
          </w:rPr>
          <w:t>foi</w:t>
        </w:r>
      </w:hyperlink>
      <w:r w:rsidRPr="001A4F75">
        <w:rPr>
          <w:rFonts w:ascii="Calibri" w:hAnsi="Calibri" w:cs="Calibri"/>
          <w:color w:val="202122"/>
          <w:sz w:val="22"/>
          <w:szCs w:val="22"/>
        </w:rPr>
        <w:t xml:space="preserve">", </w:t>
      </w:r>
      <w:r w:rsidRPr="001A4F75">
        <w:rPr>
          <w:rFonts w:ascii="Calibri" w:hAnsi="Calibri" w:cs="Calibri"/>
          <w:sz w:val="22"/>
          <w:szCs w:val="22"/>
        </w:rPr>
        <w:t>un fils d'autant plus cher qu'il l'avait engendré à Dieu "</w:t>
      </w:r>
      <w:r w:rsidRPr="001A4F75">
        <w:rPr>
          <w:rFonts w:ascii="Calibri" w:hAnsi="Calibri" w:cs="Calibri"/>
          <w:i/>
          <w:iCs/>
          <w:sz w:val="22"/>
          <w:szCs w:val="22"/>
        </w:rPr>
        <w:t>dans les chaînes</w:t>
      </w:r>
      <w:r w:rsidRPr="001A4F75">
        <w:rPr>
          <w:rFonts w:ascii="Calibri" w:hAnsi="Calibri" w:cs="Calibri"/>
          <w:sz w:val="22"/>
          <w:szCs w:val="22"/>
        </w:rPr>
        <w:t xml:space="preserve">". </w:t>
      </w:r>
      <w:r w:rsidRPr="001A4F75">
        <w:rPr>
          <w:rFonts w:ascii="Calibri" w:hAnsi="Calibri" w:cs="Calibri"/>
          <w:b/>
          <w:bCs/>
          <w:sz w:val="22"/>
          <w:szCs w:val="22"/>
        </w:rPr>
        <w:t>Onésime</w:t>
      </w:r>
      <w:r w:rsidRPr="001A4F75">
        <w:rPr>
          <w:rFonts w:ascii="Calibri" w:hAnsi="Calibri" w:cs="Calibri"/>
          <w:sz w:val="22"/>
          <w:szCs w:val="22"/>
        </w:rPr>
        <w:t xml:space="preserve"> rend des services à Paul dont la liberté est entravée. Cependant, selon la loi l'esclave doit être rendu à son maitre. Paul renvoie donc Onésime à Philémon, non sans lui confier une lettre invitant celui-ci à l'accueillir comme un </w:t>
      </w:r>
      <w:r w:rsidRPr="001A4F75">
        <w:rPr>
          <w:rStyle w:val="citation"/>
          <w:rFonts w:ascii="Calibri" w:eastAsiaTheme="majorEastAsia" w:hAnsi="Calibri" w:cs="Calibri"/>
          <w:i/>
          <w:iCs/>
          <w:sz w:val="22"/>
          <w:szCs w:val="22"/>
        </w:rPr>
        <w:t>« frère »</w:t>
      </w:r>
      <w:r w:rsidRPr="001A4F75">
        <w:rPr>
          <w:rFonts w:ascii="Calibri" w:hAnsi="Calibri" w:cs="Calibri"/>
          <w:i/>
          <w:iCs/>
          <w:sz w:val="22"/>
          <w:szCs w:val="22"/>
        </w:rPr>
        <w:t> dans le Christ</w:t>
      </w:r>
      <w:r w:rsidRPr="001A4F75">
        <w:rPr>
          <w:rFonts w:ascii="Calibri" w:hAnsi="Calibri" w:cs="Calibri"/>
          <w:sz w:val="22"/>
          <w:szCs w:val="22"/>
        </w:rPr>
        <w:t>" puisque l'esclave a reçu le </w:t>
      </w:r>
      <w:hyperlink r:id="rId247" w:tooltip="Baptême" w:history="1">
        <w:r w:rsidRPr="001A4F75">
          <w:rPr>
            <w:rStyle w:val="Lienhypertexte"/>
            <w:rFonts w:ascii="Calibri" w:eastAsiaTheme="majorEastAsia" w:hAnsi="Calibri" w:cs="Calibri"/>
            <w:color w:val="0B0080"/>
            <w:sz w:val="22"/>
            <w:szCs w:val="22"/>
          </w:rPr>
          <w:t>baptême</w:t>
        </w:r>
      </w:hyperlink>
      <w:r w:rsidRPr="001A4F75">
        <w:rPr>
          <w:rFonts w:ascii="Calibri" w:hAnsi="Calibri" w:cs="Calibri"/>
          <w:color w:val="202122"/>
          <w:sz w:val="22"/>
          <w:szCs w:val="22"/>
        </w:rPr>
        <w:t>.</w:t>
      </w:r>
    </w:p>
    <w:p w14:paraId="5AABB176" w14:textId="77777777" w:rsidR="001A4F75" w:rsidRPr="001A4F75" w:rsidRDefault="001A4F75" w:rsidP="001A4F75">
      <w:pPr>
        <w:pStyle w:val="NormalWeb"/>
        <w:shd w:val="clear" w:color="auto" w:fill="FFFFFF"/>
        <w:spacing w:before="0" w:beforeAutospacing="0" w:after="0" w:afterAutospacing="0"/>
        <w:jc w:val="both"/>
        <w:rPr>
          <w:rFonts w:ascii="Calibri" w:hAnsi="Calibri" w:cs="Calibri"/>
          <w:sz w:val="22"/>
          <w:szCs w:val="22"/>
        </w:rPr>
      </w:pPr>
      <w:r w:rsidRPr="001A4F75">
        <w:rPr>
          <w:rFonts w:ascii="Calibri" w:hAnsi="Calibri" w:cs="Calibri"/>
          <w:sz w:val="22"/>
          <w:szCs w:val="22"/>
        </w:rPr>
        <w:t>Voici quelques extraits de la lettre :</w:t>
      </w:r>
    </w:p>
    <w:p w14:paraId="07C3D290" w14:textId="417F9726" w:rsidR="001A4F75" w:rsidRPr="001A4F75" w:rsidRDefault="001A4F75" w:rsidP="001A4F75">
      <w:pPr>
        <w:pStyle w:val="NormalWeb"/>
        <w:shd w:val="clear" w:color="auto" w:fill="FFFFFF"/>
        <w:spacing w:before="0" w:beforeAutospacing="0" w:after="0" w:afterAutospacing="0"/>
        <w:jc w:val="both"/>
        <w:rPr>
          <w:rFonts w:ascii="Calibri" w:hAnsi="Calibri" w:cs="Calibri"/>
          <w:sz w:val="22"/>
          <w:szCs w:val="22"/>
        </w:rPr>
      </w:pPr>
      <w:r w:rsidRPr="001A4F75">
        <w:rPr>
          <w:rFonts w:ascii="Calibri" w:hAnsi="Calibri" w:cs="Calibri"/>
          <w:sz w:val="22"/>
          <w:szCs w:val="22"/>
        </w:rPr>
        <w:t>« </w:t>
      </w:r>
      <w:r w:rsidRPr="001A4F75">
        <w:rPr>
          <w:rFonts w:ascii="Calibri" w:hAnsi="Calibri" w:cs="Calibri"/>
          <w:i/>
          <w:iCs/>
          <w:sz w:val="22"/>
          <w:szCs w:val="22"/>
        </w:rPr>
        <w:t>Paul, prisonnier de Jésus-Christ, et Timothée, son frère, à Philémon, notre bien-aimé et coopérateur… grâce à vous et paix de la part de Dieu notre Père et de Notre-Seigneur Jésus-Christ… La prière que je vous adresse est pour mon fils Onésime, que j'ai enfanté dans mes chaînes… Je vous le renvoie</w:t>
      </w:r>
      <w:r w:rsidRPr="001A4F75">
        <w:rPr>
          <w:rFonts w:ascii="Calibri" w:hAnsi="Calibri" w:cs="Calibri"/>
          <w:b/>
          <w:bCs/>
          <w:i/>
          <w:iCs/>
          <w:sz w:val="22"/>
          <w:szCs w:val="22"/>
        </w:rPr>
        <w:t>. Recevez-le comme si c'était moi-même… Et non plus comme un esclave, mais comme un esclave, devenu un frère</w:t>
      </w:r>
      <w:r w:rsidRPr="001A4F75">
        <w:rPr>
          <w:rFonts w:ascii="Calibri" w:hAnsi="Calibri" w:cs="Calibri"/>
          <w:i/>
          <w:iCs/>
          <w:sz w:val="22"/>
          <w:szCs w:val="22"/>
        </w:rPr>
        <w:t xml:space="preserve">… J'avais pensé d'abord à le garder auprès de moi, mais je n'ai rien voulu faire sans votre consentement… </w:t>
      </w:r>
      <w:r w:rsidRPr="001A4F75">
        <w:rPr>
          <w:rFonts w:ascii="Calibri" w:hAnsi="Calibri" w:cs="Calibri"/>
          <w:b/>
          <w:bCs/>
          <w:i/>
          <w:iCs/>
          <w:sz w:val="22"/>
          <w:szCs w:val="22"/>
        </w:rPr>
        <w:t>S'il vous a fait tort ou qu'il vous soit redevable de quelque chose, mettez-le à mon compte. C'est moi, Paul, qui vous le rendrai</w:t>
      </w:r>
      <w:r>
        <w:rPr>
          <w:rFonts w:ascii="Calibri" w:hAnsi="Calibri" w:cs="Calibri"/>
          <w:b/>
          <w:bCs/>
          <w:i/>
          <w:iCs/>
          <w:sz w:val="22"/>
          <w:szCs w:val="22"/>
        </w:rPr>
        <w:t xml:space="preserve"> </w:t>
      </w:r>
      <w:r w:rsidRPr="001A4F75">
        <w:rPr>
          <w:rFonts w:ascii="Calibri" w:hAnsi="Calibri" w:cs="Calibri"/>
          <w:i/>
          <w:iCs/>
          <w:sz w:val="22"/>
          <w:szCs w:val="22"/>
        </w:rPr>
        <w:t>… Oui, mon frère, procurez-moi cette joie dans le Seigneur… Que la grâce de Notre-Seigneur Jésus-Christ soit avec votre esprit. Ainsi soit-il.</w:t>
      </w:r>
      <w:r w:rsidRPr="001A4F75">
        <w:rPr>
          <w:rFonts w:ascii="Calibri" w:hAnsi="Calibri" w:cs="Calibri"/>
          <w:sz w:val="22"/>
          <w:szCs w:val="22"/>
        </w:rPr>
        <w:t> », Lettre de Paul de Tarse à Philémon.</w:t>
      </w:r>
    </w:p>
    <w:p w14:paraId="36BAD4CD" w14:textId="56D65B54" w:rsidR="001A4F75" w:rsidRDefault="001A4F75" w:rsidP="00A30F9A">
      <w:pPr>
        <w:spacing w:after="0" w:line="240" w:lineRule="auto"/>
        <w:jc w:val="both"/>
        <w:rPr>
          <w:rFonts w:ascii="Arial" w:hAnsi="Arial" w:cs="Arial"/>
          <w:color w:val="202122"/>
          <w:sz w:val="21"/>
          <w:szCs w:val="21"/>
          <w:shd w:val="clear" w:color="auto" w:fill="FFFFFF"/>
        </w:rPr>
      </w:pPr>
    </w:p>
    <w:p w14:paraId="787A8D23" w14:textId="713D3A9C" w:rsidR="001A4F75" w:rsidRPr="001A4F75" w:rsidRDefault="001A4F75" w:rsidP="00A30F9A">
      <w:pPr>
        <w:spacing w:after="0" w:line="240" w:lineRule="auto"/>
        <w:jc w:val="both"/>
        <w:rPr>
          <w:rFonts w:ascii="Calibri" w:hAnsi="Calibri" w:cs="Calibri"/>
          <w:shd w:val="clear" w:color="auto" w:fill="FFFFFF"/>
        </w:rPr>
      </w:pPr>
      <w:r w:rsidRPr="001A4F75">
        <w:rPr>
          <w:rFonts w:ascii="Calibri" w:hAnsi="Calibri" w:cs="Calibri"/>
          <w:shd w:val="clear" w:color="auto" w:fill="FFFFFF"/>
        </w:rPr>
        <w:t>Paul renvoie donc Onésime à </w:t>
      </w:r>
      <w:hyperlink r:id="rId248" w:tooltip="Chônai" w:history="1">
        <w:r w:rsidRPr="001A4F75">
          <w:rPr>
            <w:rStyle w:val="Lienhypertexte"/>
            <w:rFonts w:ascii="Calibri" w:hAnsi="Calibri" w:cs="Calibri"/>
            <w:color w:val="0B0080"/>
            <w:shd w:val="clear" w:color="auto" w:fill="FFFFFF"/>
          </w:rPr>
          <w:t>Colosse</w:t>
        </w:r>
      </w:hyperlink>
      <w:r w:rsidRPr="001A4F75">
        <w:rPr>
          <w:rFonts w:ascii="Calibri" w:hAnsi="Calibri" w:cs="Calibri"/>
          <w:color w:val="202122"/>
          <w:shd w:val="clear" w:color="auto" w:fill="FFFFFF"/>
        </w:rPr>
        <w:t> </w:t>
      </w:r>
      <w:r w:rsidRPr="008F7D6A">
        <w:rPr>
          <w:rFonts w:ascii="Calibri" w:hAnsi="Calibri" w:cs="Calibri"/>
          <w:shd w:val="clear" w:color="auto" w:fill="FFFFFF"/>
        </w:rPr>
        <w:t>en compagnie de </w:t>
      </w:r>
      <w:hyperlink r:id="rId249" w:tooltip="Tychique" w:history="1">
        <w:r w:rsidRPr="001A4F75">
          <w:rPr>
            <w:rStyle w:val="Lienhypertexte"/>
            <w:rFonts w:ascii="Calibri" w:hAnsi="Calibri" w:cs="Calibri"/>
            <w:color w:val="0B0080"/>
            <w:shd w:val="clear" w:color="auto" w:fill="FFFFFF"/>
          </w:rPr>
          <w:t>Tychique</w:t>
        </w:r>
      </w:hyperlink>
      <w:r w:rsidRPr="001A4F75">
        <w:rPr>
          <w:rFonts w:ascii="Calibri" w:hAnsi="Calibri" w:cs="Calibri"/>
          <w:color w:val="202122"/>
          <w:shd w:val="clear" w:color="auto" w:fill="FFFFFF"/>
        </w:rPr>
        <w:t> (</w:t>
      </w:r>
      <w:hyperlink r:id="rId250" w:anchor="Colossiens_4" w:tooltip="s:Bible Segond 1910/Épître aux Colossiens" w:history="1">
        <w:r w:rsidRPr="001A4F75">
          <w:rPr>
            <w:rStyle w:val="Lienhypertexte"/>
            <w:rFonts w:ascii="Calibri" w:hAnsi="Calibri" w:cs="Calibri"/>
            <w:color w:val="663366"/>
            <w:shd w:val="clear" w:color="auto" w:fill="FFFFFF"/>
          </w:rPr>
          <w:t>Col 4,9</w:t>
        </w:r>
      </w:hyperlink>
      <w:r w:rsidRPr="001A4F75">
        <w:rPr>
          <w:rFonts w:ascii="Calibri" w:hAnsi="Calibri" w:cs="Calibri"/>
          <w:color w:val="202122"/>
          <w:shd w:val="clear" w:color="auto" w:fill="FFFFFF"/>
        </w:rPr>
        <w:t xml:space="preserve">). </w:t>
      </w:r>
      <w:r w:rsidRPr="001A4F75">
        <w:rPr>
          <w:rFonts w:ascii="Calibri" w:hAnsi="Calibri" w:cs="Calibri"/>
          <w:shd w:val="clear" w:color="auto" w:fill="FFFFFF"/>
        </w:rPr>
        <w:t>Il est porteur de cette lettre où la personnalité de Paul apparaît sous un jour très humain. Il ne force rien, n’ordonne rien, mais invite Philémon à recevoir son ancien esclave comme un frère bien-aimé (</w:t>
      </w:r>
      <w:r w:rsidRPr="001A4F75">
        <w:rPr>
          <w:rFonts w:ascii="Calibri" w:hAnsi="Calibri" w:cs="Calibri"/>
          <w:i/>
          <w:iCs/>
          <w:shd w:val="clear" w:color="auto" w:fill="FFFFFF"/>
        </w:rPr>
        <w:t>« Il l’est tellement pour moi. Reçois-le comme si c’était moi »</w:t>
      </w:r>
      <w:r w:rsidRPr="001A4F75">
        <w:rPr>
          <w:rFonts w:ascii="Calibri" w:hAnsi="Calibri" w:cs="Calibri"/>
          <w:shd w:val="clear" w:color="auto" w:fill="FFFFFF"/>
        </w:rPr>
        <w:t> : Phm v16). Si tort lui a été fait, que cela soit mis sur le compte de Paul (« C’est moi qui paierai… » : Phm v19). Paul se fait presque suppliant : </w:t>
      </w:r>
      <w:r w:rsidRPr="001A4F75">
        <w:rPr>
          <w:rFonts w:ascii="Calibri" w:hAnsi="Calibri" w:cs="Calibri"/>
          <w:i/>
          <w:iCs/>
          <w:shd w:val="clear" w:color="auto" w:fill="FFFFFF"/>
        </w:rPr>
        <w:t>« je sais que tu feras encore plus que je ne dis... »</w:t>
      </w:r>
      <w:r w:rsidRPr="001A4F75">
        <w:rPr>
          <w:rFonts w:ascii="Calibri" w:hAnsi="Calibri" w:cs="Calibri"/>
          <w:shd w:val="clear" w:color="auto" w:fill="FFFFFF"/>
        </w:rPr>
        <w:t> Phm v21).</w:t>
      </w:r>
    </w:p>
    <w:p w14:paraId="6C89D65A" w14:textId="77777777" w:rsidR="001A4F75" w:rsidRDefault="001A4F75" w:rsidP="00A30F9A">
      <w:pPr>
        <w:spacing w:after="0" w:line="240" w:lineRule="auto"/>
        <w:jc w:val="both"/>
        <w:rPr>
          <w:rFonts w:ascii="Arial" w:hAnsi="Arial" w:cs="Arial"/>
          <w:color w:val="202122"/>
          <w:sz w:val="21"/>
          <w:szCs w:val="21"/>
          <w:shd w:val="clear" w:color="auto" w:fill="FFFFFF"/>
        </w:rPr>
      </w:pPr>
    </w:p>
    <w:p w14:paraId="5CDEC28A" w14:textId="4E72001C" w:rsidR="001A4F75" w:rsidRDefault="001A4F75" w:rsidP="00A30F9A">
      <w:pPr>
        <w:spacing w:after="0" w:line="240" w:lineRule="auto"/>
        <w:jc w:val="both"/>
      </w:pPr>
      <w:r>
        <w:t xml:space="preserve">Sources : a) </w:t>
      </w:r>
      <w:r w:rsidRPr="001A4F75">
        <w:rPr>
          <w:i/>
          <w:iCs/>
        </w:rPr>
        <w:t>Onésime (1</w:t>
      </w:r>
      <w:r w:rsidRPr="001A4F75">
        <w:rPr>
          <w:i/>
          <w:iCs/>
          <w:vertAlign w:val="superscript"/>
        </w:rPr>
        <w:t>er</w:t>
      </w:r>
      <w:r w:rsidRPr="001A4F75">
        <w:rPr>
          <w:i/>
          <w:iCs/>
        </w:rPr>
        <w:t xml:space="preserve"> siècle),</w:t>
      </w:r>
      <w:r w:rsidRPr="001A4F75">
        <w:t xml:space="preserve"> </w:t>
      </w:r>
      <w:hyperlink r:id="rId251" w:history="1">
        <w:r w:rsidRPr="006E43A0">
          <w:rPr>
            <w:rStyle w:val="Lienhypertexte"/>
          </w:rPr>
          <w:t>https://fr.wikipedia.org/wiki/On%C3%A9sime_(Ier_si%C3%A8cle)</w:t>
        </w:r>
      </w:hyperlink>
    </w:p>
    <w:p w14:paraId="0D94FBEC" w14:textId="10728AAB" w:rsidR="001A4F75" w:rsidRDefault="001A4F75" w:rsidP="00A30F9A">
      <w:pPr>
        <w:spacing w:after="0" w:line="240" w:lineRule="auto"/>
        <w:jc w:val="both"/>
      </w:pPr>
      <w:r>
        <w:t xml:space="preserve">b) </w:t>
      </w:r>
      <w:r w:rsidRPr="001A4F75">
        <w:rPr>
          <w:i/>
          <w:iCs/>
        </w:rPr>
        <w:t>Épître à Philémon</w:t>
      </w:r>
      <w:r w:rsidRPr="001A4F75">
        <w:t xml:space="preserve">, </w:t>
      </w:r>
      <w:hyperlink r:id="rId252" w:history="1">
        <w:r w:rsidRPr="006E43A0">
          <w:rPr>
            <w:rStyle w:val="Lienhypertexte"/>
          </w:rPr>
          <w:t>https://fr.wikipedia.org/wiki/%C3%89p%C3%AEtre_%C3%A0_Phil%C3%A9mon</w:t>
        </w:r>
      </w:hyperlink>
      <w:r>
        <w:t xml:space="preserve"> </w:t>
      </w:r>
    </w:p>
    <w:p w14:paraId="153E8EDA" w14:textId="1BFAF4AC" w:rsidR="001A4F75" w:rsidRDefault="001A4F75" w:rsidP="00A30F9A">
      <w:pPr>
        <w:spacing w:after="0" w:line="240" w:lineRule="auto"/>
        <w:jc w:val="both"/>
      </w:pPr>
    </w:p>
    <w:p w14:paraId="05893C29" w14:textId="51F1AD97" w:rsidR="001A4F75" w:rsidRDefault="001A4F75" w:rsidP="00A30F9A">
      <w:pPr>
        <w:spacing w:after="0" w:line="240" w:lineRule="auto"/>
        <w:jc w:val="both"/>
      </w:pPr>
      <w:r>
        <w:t>Le christianisme des origine ne semble</w:t>
      </w:r>
      <w:r w:rsidR="008F7D6A">
        <w:t xml:space="preserve"> donc</w:t>
      </w:r>
      <w:r>
        <w:t xml:space="preserve"> pas remettre en cause l’institution de l’esclavage, sous l’Empire romain, mais incite</w:t>
      </w:r>
      <w:r w:rsidR="008F7D6A">
        <w:t>, malgré tout,</w:t>
      </w:r>
      <w:r>
        <w:t xml:space="preserve"> à être humain envers les esclaves</w:t>
      </w:r>
      <w:r w:rsidR="008F7D6A">
        <w:t xml:space="preserve"> et à tes traiter comme des frères</w:t>
      </w:r>
      <w:r>
        <w:t>.</w:t>
      </w:r>
    </w:p>
    <w:p w14:paraId="3F9D678D" w14:textId="149A6311" w:rsidR="00AC4ED0" w:rsidRDefault="00AC4ED0" w:rsidP="00A30F9A">
      <w:pPr>
        <w:spacing w:after="0" w:line="240" w:lineRule="auto"/>
        <w:jc w:val="both"/>
      </w:pPr>
    </w:p>
    <w:p w14:paraId="01D74AA9" w14:textId="4C4096EC" w:rsidR="00AC4ED0" w:rsidRDefault="00AC4ED0" w:rsidP="00AC4ED0">
      <w:pPr>
        <w:pStyle w:val="Titre2"/>
      </w:pPr>
      <w:bookmarkStart w:id="53" w:name="_Toc46467406"/>
      <w:r>
        <w:t>L’esclavage dans l’empire byzantin</w:t>
      </w:r>
      <w:bookmarkEnd w:id="53"/>
    </w:p>
    <w:p w14:paraId="64EAB426" w14:textId="1B0DFC89" w:rsidR="00AC4ED0" w:rsidRDefault="00AC4ED0" w:rsidP="00A30F9A">
      <w:pPr>
        <w:spacing w:after="0" w:line="240" w:lineRule="auto"/>
        <w:jc w:val="both"/>
      </w:pPr>
    </w:p>
    <w:p w14:paraId="66C26341" w14:textId="3BB67742" w:rsidR="00AC4ED0" w:rsidRDefault="00AC4ED0" w:rsidP="00B338A7">
      <w:pPr>
        <w:pStyle w:val="Titre3"/>
      </w:pPr>
      <w:bookmarkStart w:id="54" w:name="_Toc46467407"/>
      <w:r>
        <w:t>La haute époque</w:t>
      </w:r>
      <w:r w:rsidR="00B338A7">
        <w:t xml:space="preserve"> (4° au 8° siècle)</w:t>
      </w:r>
      <w:bookmarkEnd w:id="54"/>
    </w:p>
    <w:p w14:paraId="4A669E30" w14:textId="77777777" w:rsidR="00AC4ED0" w:rsidRDefault="00AC4ED0" w:rsidP="00AC4ED0">
      <w:pPr>
        <w:spacing w:after="0" w:line="240" w:lineRule="auto"/>
        <w:jc w:val="both"/>
      </w:pPr>
    </w:p>
    <w:p w14:paraId="5DCF6EA7" w14:textId="77777777" w:rsidR="00AC4ED0" w:rsidRDefault="00AC4ED0" w:rsidP="00AC4ED0">
      <w:pPr>
        <w:spacing w:after="0" w:line="240" w:lineRule="auto"/>
        <w:jc w:val="both"/>
      </w:pPr>
      <w:r>
        <w:t>Il est illusoire de vouloir estimer la population de l’Empire à ses différents stades et donc plus encore le nombre des esclaves ; l’esclavage est très répandu dans l’Empire romain tardif, même devenu chrétien.</w:t>
      </w:r>
    </w:p>
    <w:p w14:paraId="79D4E6FD" w14:textId="77777777" w:rsidR="00AC4ED0" w:rsidRDefault="00AC4ED0" w:rsidP="00AC4ED0">
      <w:pPr>
        <w:spacing w:after="0" w:line="240" w:lineRule="auto"/>
        <w:jc w:val="both"/>
      </w:pPr>
      <w:r>
        <w:t>La législation du Justinien (6e siècle) en traite abondamment, que ce soit incidemment dans des lois dont ce n’est pas le sujet principal ou dans des lois qui interdisent soit la réduction en esclavage, soit au contraire des actions qui soustraient l’esclave à son maître, comme l’ordination sacerdotale ou l’entrée au monastère.</w:t>
      </w:r>
    </w:p>
    <w:p w14:paraId="77AE6E72" w14:textId="77777777" w:rsidR="00AC4ED0" w:rsidRDefault="00AC4ED0" w:rsidP="00AC4ED0">
      <w:pPr>
        <w:spacing w:after="0" w:line="240" w:lineRule="auto"/>
        <w:jc w:val="both"/>
      </w:pPr>
    </w:p>
    <w:p w14:paraId="79CFF309" w14:textId="4DE10E6E" w:rsidR="00AC4ED0" w:rsidRDefault="00AC4ED0" w:rsidP="00F943A6">
      <w:pPr>
        <w:pStyle w:val="Titre3"/>
      </w:pPr>
      <w:bookmarkStart w:id="55" w:name="_Toc46467408"/>
      <w:r>
        <w:lastRenderedPageBreak/>
        <w:t>L’époque méso</w:t>
      </w:r>
      <w:r w:rsidR="00F943A6">
        <w:t>-</w:t>
      </w:r>
      <w:r>
        <w:t>byzantine</w:t>
      </w:r>
      <w:r w:rsidR="00F943A6">
        <w:t xml:space="preserve"> (8° et 15° siècle)</w:t>
      </w:r>
      <w:bookmarkEnd w:id="55"/>
    </w:p>
    <w:p w14:paraId="39ABA891" w14:textId="77777777" w:rsidR="00AC4ED0" w:rsidRDefault="00AC4ED0" w:rsidP="00AC4ED0">
      <w:pPr>
        <w:spacing w:after="0" w:line="240" w:lineRule="auto"/>
        <w:jc w:val="both"/>
      </w:pPr>
    </w:p>
    <w:p w14:paraId="096E85BE" w14:textId="77777777" w:rsidR="00AC4ED0" w:rsidRDefault="00AC4ED0" w:rsidP="00AC4ED0">
      <w:pPr>
        <w:spacing w:after="0" w:line="240" w:lineRule="auto"/>
        <w:jc w:val="both"/>
      </w:pPr>
      <w:r>
        <w:t>Au 8e siècle, l’empereur Léon III, par ailleurs iconoclaste, entreprend une œuvre juridique, destinée à servir d’abrégé de la codification de Justinien et à la rendre plus utilisable (Eklogè, littéralement “choix”) ; mais il infléchit les lois dans un sens qui témoigne de la persistance de l’esclavage, mais tend plutôt à protéger au moins légèrement les esclaves.</w:t>
      </w:r>
    </w:p>
    <w:p w14:paraId="700D6CF0" w14:textId="77777777" w:rsidR="00AC4ED0" w:rsidRDefault="00AC4ED0" w:rsidP="00AC4ED0">
      <w:pPr>
        <w:spacing w:after="0" w:line="240" w:lineRule="auto"/>
        <w:jc w:val="both"/>
      </w:pPr>
      <w:r>
        <w:t>Le fils de Basile, Léon VI, termine l’œuvre de codification entamée par son père. Il interdit toujours aux esclaves de devenir moine, prêtre, voire évêque sans l’assentiment de leurs maîtres et ordonne qu’ils soient restitués à ceux-ci. Il accorde le droit de propriété aux esclaves impériaux, ce qui est la négation même de l’esclavage et leur permettra d’en disposer et donc au bénéfice de leurs enfants ; sans les y obliger, ils conseille aux autres propriétaires d’en faire autant.</w:t>
      </w:r>
    </w:p>
    <w:p w14:paraId="4E1925C1" w14:textId="77777777" w:rsidR="00AC4ED0" w:rsidRDefault="00AC4ED0" w:rsidP="00AC4ED0">
      <w:pPr>
        <w:spacing w:after="0" w:line="240" w:lineRule="auto"/>
        <w:jc w:val="both"/>
      </w:pPr>
      <w:r>
        <w:t xml:space="preserve">Il faudra attendre deux siècles pour que l’incitation de Léon VI à abandonner l’esclavage se traduise dans les faits. </w:t>
      </w:r>
    </w:p>
    <w:p w14:paraId="35CA2C9D" w14:textId="77777777" w:rsidR="00AC4ED0" w:rsidRDefault="00AC4ED0" w:rsidP="00AC4ED0">
      <w:pPr>
        <w:spacing w:after="0" w:line="240" w:lineRule="auto"/>
        <w:jc w:val="both"/>
      </w:pPr>
      <w:r>
        <w:t>Faute de conquêtes, l’Empire n’a d’ailleurs pas de sources d’approvisionnement ; les esclaves qui restent ont été achetés sur le marché de Constantinople.</w:t>
      </w:r>
    </w:p>
    <w:p w14:paraId="281E5229" w14:textId="77777777" w:rsidR="00AC4ED0" w:rsidRDefault="00AC4ED0" w:rsidP="00AC4ED0">
      <w:pPr>
        <w:spacing w:after="0" w:line="240" w:lineRule="auto"/>
        <w:jc w:val="both"/>
      </w:pPr>
    </w:p>
    <w:p w14:paraId="029DC860" w14:textId="30EC3A82" w:rsidR="00AC4ED0" w:rsidRDefault="00AC4ED0" w:rsidP="00AC4ED0">
      <w:pPr>
        <w:spacing w:after="0" w:line="240" w:lineRule="auto"/>
        <w:jc w:val="both"/>
      </w:pPr>
      <w:r>
        <w:t xml:space="preserve">Source : </w:t>
      </w:r>
      <w:r w:rsidRPr="00B338A7">
        <w:rPr>
          <w:i/>
          <w:iCs/>
        </w:rPr>
        <w:t>L’esclavage dans l’empire byzantin</w:t>
      </w:r>
      <w:r>
        <w:t xml:space="preserve">, </w:t>
      </w:r>
      <w:hyperlink r:id="rId253" w:history="1">
        <w:r w:rsidRPr="006E43A0">
          <w:rPr>
            <w:rStyle w:val="Lienhypertexte"/>
          </w:rPr>
          <w:t>http://cm98.fr/cours-universite-populaire/lesclavage-dans-lempire-byzantin/</w:t>
        </w:r>
      </w:hyperlink>
      <w:r>
        <w:t xml:space="preserve"> </w:t>
      </w:r>
    </w:p>
    <w:p w14:paraId="718D5A1A" w14:textId="56C67F38" w:rsidR="00B338A7" w:rsidRPr="00B338A7" w:rsidRDefault="00B338A7" w:rsidP="00AC4ED0">
      <w:pPr>
        <w:spacing w:after="0" w:line="240" w:lineRule="auto"/>
        <w:jc w:val="both"/>
        <w:rPr>
          <w:rFonts w:ascii="Calibri" w:hAnsi="Calibri" w:cs="Calibri"/>
        </w:rPr>
      </w:pPr>
    </w:p>
    <w:p w14:paraId="180B7737" w14:textId="586DFBEB" w:rsidR="00B338A7" w:rsidRPr="00B338A7" w:rsidRDefault="00B338A7" w:rsidP="00AC4ED0">
      <w:pPr>
        <w:spacing w:after="0" w:line="240" w:lineRule="auto"/>
        <w:jc w:val="both"/>
        <w:rPr>
          <w:rFonts w:ascii="Calibri" w:hAnsi="Calibri" w:cs="Calibri"/>
          <w:color w:val="202122"/>
          <w:shd w:val="clear" w:color="auto" w:fill="FFFFFF"/>
        </w:rPr>
      </w:pPr>
      <w:r w:rsidRPr="00B338A7">
        <w:rPr>
          <w:rFonts w:ascii="Calibri" w:hAnsi="Calibri" w:cs="Calibri"/>
          <w:shd w:val="clear" w:color="auto" w:fill="FFFFFF"/>
        </w:rPr>
        <w:t xml:space="preserve">Dans les divers statuts sociaux réglementés, l’esclavage continue d’avoir sa place, mais dans le contexte chrétien, le traitement de l’esclave est amélioré, et l’affranchissement est facilité et recommandé. Durant tout le Moyen </w:t>
      </w:r>
      <w:r w:rsidRPr="00B338A7">
        <w:rPr>
          <w:rFonts w:ascii="Calibri" w:hAnsi="Calibri" w:cs="Calibri"/>
          <w:color w:val="202122"/>
          <w:shd w:val="clear" w:color="auto" w:fill="FFFFFF"/>
        </w:rPr>
        <w:t>Âge, </w:t>
      </w:r>
      <w:hyperlink r:id="rId254" w:tooltip="Constantinople" w:history="1">
        <w:r w:rsidRPr="00B338A7">
          <w:rPr>
            <w:rStyle w:val="Lienhypertexte"/>
            <w:rFonts w:ascii="Calibri" w:hAnsi="Calibri" w:cs="Calibri"/>
            <w:color w:val="0B0080"/>
            <w:shd w:val="clear" w:color="auto" w:fill="FFFFFF"/>
          </w:rPr>
          <w:t>Constantinople</w:t>
        </w:r>
      </w:hyperlink>
      <w:r w:rsidRPr="00B338A7">
        <w:rPr>
          <w:rFonts w:ascii="Calibri" w:hAnsi="Calibri" w:cs="Calibri"/>
          <w:color w:val="202122"/>
          <w:shd w:val="clear" w:color="auto" w:fill="FFFFFF"/>
        </w:rPr>
        <w:t> conserve son marché d’esclaves.</w:t>
      </w:r>
    </w:p>
    <w:p w14:paraId="0E664F6D" w14:textId="0204E3EF" w:rsidR="00B338A7" w:rsidRPr="00B338A7" w:rsidRDefault="00B338A7" w:rsidP="00AC4ED0">
      <w:pPr>
        <w:spacing w:after="0" w:line="240" w:lineRule="auto"/>
        <w:jc w:val="both"/>
        <w:rPr>
          <w:rFonts w:ascii="Calibri" w:hAnsi="Calibri" w:cs="Calibri"/>
          <w:shd w:val="clear" w:color="auto" w:fill="FFFFFF"/>
        </w:rPr>
      </w:pPr>
      <w:r w:rsidRPr="00B338A7">
        <w:rPr>
          <w:rFonts w:ascii="Calibri" w:hAnsi="Calibri" w:cs="Calibri"/>
          <w:shd w:val="clear" w:color="auto" w:fill="FFFFFF"/>
        </w:rPr>
        <w:t>À partir du </w:t>
      </w:r>
      <w:r w:rsidRPr="00B338A7">
        <w:rPr>
          <w:rStyle w:val="romain"/>
          <w:rFonts w:ascii="Calibri" w:hAnsi="Calibri" w:cs="Calibri"/>
          <w:smallCaps/>
        </w:rPr>
        <w:t>XI</w:t>
      </w:r>
      <w:r w:rsidRPr="00B338A7">
        <w:rPr>
          <w:rFonts w:ascii="Calibri" w:hAnsi="Calibri" w:cs="Calibri"/>
          <w:vertAlign w:val="superscript"/>
        </w:rPr>
        <w:t>e</w:t>
      </w:r>
      <w:r w:rsidRPr="00B338A7">
        <w:rPr>
          <w:rFonts w:ascii="Calibri" w:hAnsi="Calibri" w:cs="Calibri"/>
          <w:shd w:val="clear" w:color="auto" w:fill="FFFFFF"/>
        </w:rPr>
        <w:t> siècle, l’esclavage évolue de plus en plus vers une servitude personnelle. Le serf (l’ergate) peut se vendre ou se racheter lui-même, peut témoigner en justice, se marier, ne peut appartenir qu’à l’État, à un domaine ecclésiastique ou aristocratique, mais non à une personne en particulier, et ne peut être vendu séparément de son conjoint ou de ses parents ou enfants.</w:t>
      </w:r>
    </w:p>
    <w:p w14:paraId="34E8289F" w14:textId="496B20EC" w:rsidR="00B338A7" w:rsidRPr="00B338A7" w:rsidRDefault="00B338A7" w:rsidP="00AC4ED0">
      <w:pPr>
        <w:spacing w:after="0" w:line="240" w:lineRule="auto"/>
        <w:jc w:val="both"/>
        <w:rPr>
          <w:rFonts w:ascii="Calibri" w:hAnsi="Calibri" w:cs="Calibri"/>
          <w:shd w:val="clear" w:color="auto" w:fill="FFFFFF"/>
        </w:rPr>
      </w:pPr>
    </w:p>
    <w:p w14:paraId="2DDACA50" w14:textId="5CC24FF4" w:rsidR="00B338A7" w:rsidRPr="00B338A7" w:rsidRDefault="00B338A7" w:rsidP="00B338A7">
      <w:pPr>
        <w:spacing w:after="0" w:line="240" w:lineRule="auto"/>
        <w:rPr>
          <w:rFonts w:ascii="Calibri" w:hAnsi="Calibri" w:cs="Calibri"/>
        </w:rPr>
      </w:pPr>
      <w:r w:rsidRPr="00B338A7">
        <w:rPr>
          <w:rFonts w:ascii="Calibri" w:hAnsi="Calibri" w:cs="Calibri"/>
          <w:shd w:val="clear" w:color="auto" w:fill="FFFFFF"/>
        </w:rPr>
        <w:t xml:space="preserve">Source : </w:t>
      </w:r>
      <w:r w:rsidRPr="00B338A7">
        <w:rPr>
          <w:rFonts w:ascii="Calibri" w:hAnsi="Calibri" w:cs="Calibri"/>
          <w:i/>
          <w:iCs/>
          <w:shd w:val="clear" w:color="auto" w:fill="FFFFFF"/>
        </w:rPr>
        <w:t>Orient byzantin</w:t>
      </w:r>
      <w:r w:rsidRPr="00B338A7">
        <w:rPr>
          <w:rFonts w:ascii="Calibri" w:hAnsi="Calibri" w:cs="Calibri"/>
          <w:shd w:val="clear" w:color="auto" w:fill="FFFFFF"/>
        </w:rPr>
        <w:t xml:space="preserve"> in </w:t>
      </w:r>
      <w:r w:rsidRPr="00B338A7">
        <w:rPr>
          <w:rFonts w:ascii="Calibri" w:hAnsi="Calibri" w:cs="Calibri"/>
          <w:i/>
          <w:iCs/>
          <w:shd w:val="clear" w:color="auto" w:fill="FFFFFF"/>
        </w:rPr>
        <w:t>Esclavage au Moyen-âge</w:t>
      </w:r>
      <w:r w:rsidRPr="00B338A7">
        <w:rPr>
          <w:rFonts w:ascii="Calibri" w:hAnsi="Calibri" w:cs="Calibri"/>
          <w:shd w:val="clear" w:color="auto" w:fill="FFFFFF"/>
        </w:rPr>
        <w:t xml:space="preserve">, </w:t>
      </w:r>
      <w:hyperlink r:id="rId255" w:anchor="Orient_byzantin" w:history="1">
        <w:r w:rsidRPr="00B338A7">
          <w:rPr>
            <w:rStyle w:val="Lienhypertexte"/>
          </w:rPr>
          <w:t>https://fr.wikipedia.org/wiki/Esclavage_au_Moyen_%C3%82ge#Orient_byzantin</w:t>
        </w:r>
      </w:hyperlink>
    </w:p>
    <w:p w14:paraId="335CC458" w14:textId="77777777" w:rsidR="0033105F" w:rsidRPr="00B338A7" w:rsidRDefault="0033105F" w:rsidP="00A30F9A">
      <w:pPr>
        <w:spacing w:after="0" w:line="240" w:lineRule="auto"/>
        <w:jc w:val="both"/>
      </w:pPr>
    </w:p>
    <w:p w14:paraId="5539CBF8" w14:textId="1626DDDD" w:rsidR="0033105F" w:rsidRDefault="0033105F" w:rsidP="0033105F">
      <w:pPr>
        <w:pStyle w:val="Titre2"/>
      </w:pPr>
      <w:bookmarkStart w:id="56" w:name="_Toc46467409"/>
      <w:r w:rsidRPr="0033105F">
        <w:t xml:space="preserve">L'Édit du 3 juillet 1315, relatif à l'abolition de l'esclavage en </w:t>
      </w:r>
      <w:r>
        <w:t>France</w:t>
      </w:r>
      <w:bookmarkEnd w:id="56"/>
    </w:p>
    <w:p w14:paraId="1999BD07" w14:textId="50401AD2" w:rsidR="0033105F" w:rsidRDefault="0033105F" w:rsidP="00A30F9A">
      <w:pPr>
        <w:spacing w:after="0" w:line="240" w:lineRule="auto"/>
        <w:jc w:val="both"/>
      </w:pPr>
    </w:p>
    <w:p w14:paraId="4651D4D6" w14:textId="7CBF57E4" w:rsidR="0033105F" w:rsidRPr="0033105F" w:rsidRDefault="0033105F" w:rsidP="0033105F">
      <w:pPr>
        <w:spacing w:after="0" w:line="240" w:lineRule="auto"/>
        <w:jc w:val="both"/>
        <w:rPr>
          <w:rFonts w:ascii="Calibri" w:hAnsi="Calibri" w:cs="Calibri"/>
          <w:color w:val="202122"/>
          <w:shd w:val="clear" w:color="auto" w:fill="FFFFFF"/>
        </w:rPr>
      </w:pPr>
      <w:r w:rsidRPr="0033105F">
        <w:rPr>
          <w:rFonts w:ascii="Calibri" w:hAnsi="Calibri" w:cs="Calibri"/>
          <w:color w:val="202122"/>
          <w:shd w:val="clear" w:color="auto" w:fill="FFFFFF"/>
        </w:rPr>
        <w:t>Par l'</w:t>
      </w:r>
      <w:r w:rsidRPr="0033105F">
        <w:rPr>
          <w:rFonts w:ascii="Calibri" w:hAnsi="Calibri" w:cs="Calibri"/>
          <w:b/>
          <w:bCs/>
          <w:color w:val="202122"/>
          <w:shd w:val="clear" w:color="auto" w:fill="FFFFFF"/>
        </w:rPr>
        <w:t>édit du 3 juillet 1315</w:t>
      </w:r>
      <w:r w:rsidRPr="0033105F">
        <w:rPr>
          <w:rFonts w:ascii="Calibri" w:hAnsi="Calibri" w:cs="Calibri"/>
          <w:color w:val="202122"/>
          <w:shd w:val="clear" w:color="auto" w:fill="FFFFFF"/>
        </w:rPr>
        <w:t>, le roi de France </w:t>
      </w:r>
      <w:hyperlink r:id="rId256" w:tooltip="Louis X de France" w:history="1">
        <w:r w:rsidRPr="0033105F">
          <w:rPr>
            <w:rStyle w:val="Lienhypertexte"/>
            <w:rFonts w:ascii="Calibri" w:hAnsi="Calibri" w:cs="Calibri"/>
            <w:color w:val="0B0080"/>
            <w:shd w:val="clear" w:color="auto" w:fill="FFFFFF"/>
          </w:rPr>
          <w:t>Louis le Hutin</w:t>
        </w:r>
      </w:hyperlink>
      <w:r w:rsidRPr="0033105F">
        <w:rPr>
          <w:rFonts w:ascii="Calibri" w:hAnsi="Calibri" w:cs="Calibri"/>
          <w:color w:val="202122"/>
          <w:shd w:val="clear" w:color="auto" w:fill="FFFFFF"/>
        </w:rPr>
        <w:t> affirme que « </w:t>
      </w:r>
      <w:r w:rsidRPr="0033105F">
        <w:rPr>
          <w:rFonts w:ascii="Calibri" w:hAnsi="Calibri" w:cs="Calibri"/>
          <w:i/>
          <w:iCs/>
          <w:color w:val="202122"/>
          <w:shd w:val="clear" w:color="auto" w:fill="FFFFFF"/>
        </w:rPr>
        <w:t>selon le </w:t>
      </w:r>
      <w:hyperlink r:id="rId257" w:tooltip="Droit de nature" w:history="1">
        <w:r w:rsidRPr="0033105F">
          <w:rPr>
            <w:rStyle w:val="Lienhypertexte"/>
            <w:rFonts w:ascii="Calibri" w:hAnsi="Calibri" w:cs="Calibri"/>
            <w:i/>
            <w:iCs/>
            <w:color w:val="0B0080"/>
            <w:shd w:val="clear" w:color="auto" w:fill="FFFFFF"/>
          </w:rPr>
          <w:t>droit de nature</w:t>
        </w:r>
      </w:hyperlink>
      <w:r w:rsidRPr="0033105F">
        <w:rPr>
          <w:rFonts w:ascii="Calibri" w:hAnsi="Calibri" w:cs="Calibri"/>
          <w:i/>
          <w:iCs/>
          <w:color w:val="202122"/>
          <w:shd w:val="clear" w:color="auto" w:fill="FFFFFF"/>
        </w:rPr>
        <w:t>, chacun doit naître </w:t>
      </w:r>
      <w:hyperlink r:id="rId258" w:tooltip="Franchise (servage)" w:history="1">
        <w:r w:rsidRPr="0033105F">
          <w:rPr>
            <w:rStyle w:val="Lienhypertexte"/>
            <w:rFonts w:ascii="Calibri" w:hAnsi="Calibri" w:cs="Calibri"/>
            <w:i/>
            <w:iCs/>
            <w:color w:val="0B0080"/>
            <w:shd w:val="clear" w:color="auto" w:fill="FFFFFF"/>
          </w:rPr>
          <w:t>franc</w:t>
        </w:r>
      </w:hyperlink>
      <w:r w:rsidRPr="0033105F">
        <w:rPr>
          <w:rFonts w:ascii="Calibri" w:hAnsi="Calibri" w:cs="Calibri"/>
          <w:color w:val="202122"/>
          <w:shd w:val="clear" w:color="auto" w:fill="FFFFFF"/>
        </w:rPr>
        <w:t> » et que « </w:t>
      </w:r>
      <w:r w:rsidRPr="0033105F">
        <w:rPr>
          <w:rFonts w:ascii="Calibri" w:hAnsi="Calibri" w:cs="Calibri"/>
          <w:i/>
          <w:iCs/>
          <w:color w:val="202122"/>
          <w:shd w:val="clear" w:color="auto" w:fill="FFFFFF"/>
        </w:rPr>
        <w:t>par tout </w:t>
      </w:r>
      <w:hyperlink r:id="rId259" w:anchor="R%C3%A8gnes_de_Philippe_le_Bel_et_de_ses_fils" w:tooltip="Domaine royal français" w:history="1">
        <w:r w:rsidRPr="0033105F">
          <w:rPr>
            <w:rStyle w:val="Lienhypertexte"/>
            <w:rFonts w:ascii="Calibri" w:hAnsi="Calibri" w:cs="Calibri"/>
            <w:i/>
            <w:iCs/>
            <w:color w:val="0B0080"/>
            <w:shd w:val="clear" w:color="auto" w:fill="FFFFFF"/>
          </w:rPr>
          <w:t>notre royaume</w:t>
        </w:r>
      </w:hyperlink>
      <w:r w:rsidRPr="0033105F">
        <w:rPr>
          <w:rFonts w:ascii="Calibri" w:hAnsi="Calibri" w:cs="Calibri"/>
          <w:i/>
          <w:iCs/>
          <w:color w:val="202122"/>
          <w:shd w:val="clear" w:color="auto" w:fill="FFFFFF"/>
        </w:rPr>
        <w:t> les serviteurs seront amenés à </w:t>
      </w:r>
      <w:hyperlink r:id="rId260" w:tooltip="Franchise (servage)" w:history="1">
        <w:r w:rsidRPr="0033105F">
          <w:rPr>
            <w:rStyle w:val="Lienhypertexte"/>
            <w:rFonts w:ascii="Calibri" w:hAnsi="Calibri" w:cs="Calibri"/>
            <w:i/>
            <w:iCs/>
            <w:color w:val="0B0080"/>
            <w:shd w:val="clear" w:color="auto" w:fill="FFFFFF"/>
          </w:rPr>
          <w:t>franchise</w:t>
        </w:r>
      </w:hyperlink>
      <w:r w:rsidRPr="0033105F">
        <w:rPr>
          <w:rFonts w:ascii="Calibri" w:hAnsi="Calibri" w:cs="Calibri"/>
          <w:color w:val="202122"/>
          <w:shd w:val="clear" w:color="auto" w:fill="FFFFFF"/>
        </w:rPr>
        <w:t> ». D'où la maxime « </w:t>
      </w:r>
      <w:r w:rsidRPr="0033105F">
        <w:rPr>
          <w:rFonts w:ascii="Calibri" w:hAnsi="Calibri" w:cs="Calibri"/>
          <w:i/>
          <w:iCs/>
          <w:color w:val="202122"/>
          <w:shd w:val="clear" w:color="auto" w:fill="FFFFFF"/>
        </w:rPr>
        <w:t>nul n'est esclave en France</w:t>
      </w:r>
      <w:r w:rsidRPr="0033105F">
        <w:rPr>
          <w:rFonts w:ascii="Calibri" w:hAnsi="Calibri" w:cs="Calibri"/>
          <w:color w:val="202122"/>
          <w:shd w:val="clear" w:color="auto" w:fill="FFFFFF"/>
        </w:rPr>
        <w:t> »</w:t>
      </w:r>
      <w:hyperlink r:id="rId261" w:anchor="cite_note-1" w:history="1">
        <w:r w:rsidRPr="0033105F">
          <w:rPr>
            <w:rStyle w:val="Lienhypertexte"/>
            <w:rFonts w:ascii="Calibri" w:hAnsi="Calibri" w:cs="Calibri"/>
            <w:color w:val="0B0080"/>
            <w:shd w:val="clear" w:color="auto" w:fill="FFFFFF"/>
            <w:vertAlign w:val="superscript"/>
          </w:rPr>
          <w:t>1</w:t>
        </w:r>
      </w:hyperlink>
      <w:r w:rsidRPr="0033105F">
        <w:rPr>
          <w:rFonts w:ascii="Calibri" w:hAnsi="Calibri" w:cs="Calibri"/>
          <w:color w:val="202122"/>
          <w:shd w:val="clear" w:color="auto" w:fill="FFFFFF"/>
          <w:vertAlign w:val="superscript"/>
        </w:rPr>
        <w:t>,</w:t>
      </w:r>
      <w:hyperlink r:id="rId262" w:anchor="cite_note-2" w:history="1">
        <w:r w:rsidRPr="0033105F">
          <w:rPr>
            <w:rStyle w:val="Lienhypertexte"/>
            <w:rFonts w:ascii="Calibri" w:hAnsi="Calibri" w:cs="Calibri"/>
            <w:color w:val="0B0080"/>
            <w:shd w:val="clear" w:color="auto" w:fill="FFFFFF"/>
            <w:vertAlign w:val="superscript"/>
          </w:rPr>
          <w:t>2</w:t>
        </w:r>
      </w:hyperlink>
      <w:r w:rsidRPr="0033105F">
        <w:rPr>
          <w:rFonts w:ascii="Calibri" w:hAnsi="Calibri" w:cs="Calibri"/>
          <w:color w:val="202122"/>
          <w:shd w:val="clear" w:color="auto" w:fill="FFFFFF"/>
          <w:vertAlign w:val="superscript"/>
        </w:rPr>
        <w:t>,</w:t>
      </w:r>
      <w:hyperlink r:id="rId263" w:anchor="cite_note-3" w:history="1">
        <w:r w:rsidRPr="0033105F">
          <w:rPr>
            <w:rStyle w:val="Lienhypertexte"/>
            <w:rFonts w:ascii="Calibri" w:hAnsi="Calibri" w:cs="Calibri"/>
            <w:color w:val="0B0080"/>
            <w:shd w:val="clear" w:color="auto" w:fill="FFFFFF"/>
            <w:vertAlign w:val="superscript"/>
          </w:rPr>
          <w:t>3</w:t>
        </w:r>
      </w:hyperlink>
      <w:r w:rsidRPr="0033105F">
        <w:rPr>
          <w:rFonts w:ascii="Calibri" w:hAnsi="Calibri" w:cs="Calibri"/>
          <w:color w:val="202122"/>
          <w:shd w:val="clear" w:color="auto" w:fill="FFFFFF"/>
        </w:rPr>
        <w:t> et l'énonciation « </w:t>
      </w:r>
      <w:r w:rsidRPr="0033105F">
        <w:rPr>
          <w:rFonts w:ascii="Calibri" w:hAnsi="Calibri" w:cs="Calibri"/>
          <w:i/>
          <w:iCs/>
          <w:color w:val="202122"/>
          <w:shd w:val="clear" w:color="auto" w:fill="FFFFFF"/>
        </w:rPr>
        <w:t>le sol de la France affranchit l'esclave qui le touche</w:t>
      </w:r>
      <w:r w:rsidRPr="0033105F">
        <w:rPr>
          <w:rFonts w:ascii="Calibri" w:hAnsi="Calibri" w:cs="Calibri"/>
          <w:color w:val="202122"/>
          <w:shd w:val="clear" w:color="auto" w:fill="FFFFFF"/>
        </w:rPr>
        <w:t> »</w:t>
      </w:r>
      <w:hyperlink r:id="rId264" w:anchor="cite_note-4" w:history="1">
        <w:r w:rsidRPr="0033105F">
          <w:rPr>
            <w:rStyle w:val="Lienhypertexte"/>
            <w:rFonts w:ascii="Calibri" w:hAnsi="Calibri" w:cs="Calibri"/>
            <w:color w:val="0B0080"/>
            <w:shd w:val="clear" w:color="auto" w:fill="FFFFFF"/>
            <w:vertAlign w:val="superscript"/>
          </w:rPr>
          <w:t>4</w:t>
        </w:r>
      </w:hyperlink>
      <w:r w:rsidRPr="0033105F">
        <w:rPr>
          <w:rFonts w:ascii="Calibri" w:hAnsi="Calibri" w:cs="Calibri"/>
          <w:color w:val="202122"/>
          <w:shd w:val="clear" w:color="auto" w:fill="FFFFFF"/>
        </w:rPr>
        <w:t>. Cet édit abolit ainsi le servage (du mot latin </w:t>
      </w:r>
      <w:r w:rsidRPr="0033105F">
        <w:rPr>
          <w:rFonts w:ascii="Calibri" w:hAnsi="Calibri" w:cs="Calibri"/>
          <w:i/>
          <w:iCs/>
          <w:color w:val="202122"/>
          <w:shd w:val="clear" w:color="auto" w:fill="FFFFFF"/>
        </w:rPr>
        <w:t>servus</w:t>
      </w:r>
      <w:r w:rsidRPr="0033105F">
        <w:rPr>
          <w:rFonts w:ascii="Calibri" w:hAnsi="Calibri" w:cs="Calibri"/>
          <w:color w:val="202122"/>
          <w:shd w:val="clear" w:color="auto" w:fill="FFFFFF"/>
        </w:rPr>
        <w:t>, esclave) dans le </w:t>
      </w:r>
      <w:hyperlink r:id="rId265" w:anchor="R%C3%A8gnes_de_Philippe_le_Bel_et_de_ses_fils" w:tooltip="Domaine royal français" w:history="1">
        <w:r w:rsidRPr="0033105F">
          <w:rPr>
            <w:rStyle w:val="Lienhypertexte"/>
            <w:rFonts w:ascii="Calibri" w:hAnsi="Calibri" w:cs="Calibri"/>
            <w:color w:val="0B0080"/>
            <w:shd w:val="clear" w:color="auto" w:fill="FFFFFF"/>
          </w:rPr>
          <w:t>domaine royal</w:t>
        </w:r>
      </w:hyperlink>
      <w:r w:rsidRPr="0033105F">
        <w:rPr>
          <w:rFonts w:ascii="Calibri" w:hAnsi="Calibri" w:cs="Calibri"/>
          <w:color w:val="202122"/>
          <w:shd w:val="clear" w:color="auto" w:fill="FFFFFF"/>
        </w:rPr>
        <w:t>.</w:t>
      </w:r>
    </w:p>
    <w:p w14:paraId="539BD1DE" w14:textId="0E88DC3E" w:rsidR="0033105F" w:rsidRPr="0033105F" w:rsidRDefault="0033105F" w:rsidP="0033105F">
      <w:pPr>
        <w:spacing w:after="0" w:line="240" w:lineRule="auto"/>
        <w:jc w:val="both"/>
        <w:rPr>
          <w:rFonts w:ascii="Calibri" w:hAnsi="Calibri" w:cs="Calibri"/>
        </w:rPr>
      </w:pPr>
      <w:r w:rsidRPr="0033105F">
        <w:rPr>
          <w:rFonts w:ascii="Calibri" w:hAnsi="Calibri" w:cs="Calibri"/>
          <w:color w:val="202122"/>
          <w:shd w:val="clear" w:color="auto" w:fill="FFFFFF"/>
        </w:rPr>
        <w:t>Limite :  l'affranchissement des serfs dans l'édit du 3 juillet 1315 concerne seulement le </w:t>
      </w:r>
      <w:hyperlink r:id="rId266" w:anchor="R%C3%A8gnes_de_Philippe_le_Bel_et_de_ses_fils" w:tooltip="Domaine royal français" w:history="1">
        <w:r w:rsidRPr="0033105F">
          <w:rPr>
            <w:rStyle w:val="Lienhypertexte"/>
            <w:rFonts w:ascii="Calibri" w:hAnsi="Calibri" w:cs="Calibri"/>
            <w:color w:val="0B0080"/>
            <w:shd w:val="clear" w:color="auto" w:fill="FFFFFF"/>
          </w:rPr>
          <w:t>domaine royal</w:t>
        </w:r>
      </w:hyperlink>
      <w:r w:rsidRPr="0033105F">
        <w:rPr>
          <w:rFonts w:ascii="Calibri" w:hAnsi="Calibri" w:cs="Calibri"/>
          <w:color w:val="202122"/>
          <w:shd w:val="clear" w:color="auto" w:fill="FFFFFF"/>
        </w:rPr>
        <w:t> (représentant en 1314 environ les 3/4 du </w:t>
      </w:r>
      <w:hyperlink r:id="rId267" w:tooltip="Royaume de France" w:history="1">
        <w:r w:rsidRPr="0033105F">
          <w:rPr>
            <w:rStyle w:val="Lienhypertexte"/>
            <w:rFonts w:ascii="Calibri" w:hAnsi="Calibri" w:cs="Calibri"/>
            <w:color w:val="0B0080"/>
            <w:shd w:val="clear" w:color="auto" w:fill="FFFFFF"/>
          </w:rPr>
          <w:t>Royaume de France</w:t>
        </w:r>
      </w:hyperlink>
      <w:r w:rsidRPr="0033105F">
        <w:rPr>
          <w:rFonts w:ascii="Calibri" w:hAnsi="Calibri" w:cs="Calibri"/>
        </w:rPr>
        <w:t>.</w:t>
      </w:r>
    </w:p>
    <w:p w14:paraId="3375E92D" w14:textId="4765E847" w:rsidR="0033105F" w:rsidRPr="0033105F" w:rsidRDefault="0033105F" w:rsidP="0033105F">
      <w:pPr>
        <w:spacing w:after="0" w:line="240" w:lineRule="auto"/>
        <w:jc w:val="both"/>
        <w:rPr>
          <w:rFonts w:ascii="Calibri" w:hAnsi="Calibri" w:cs="Calibri"/>
          <w:color w:val="202122"/>
          <w:shd w:val="clear" w:color="auto" w:fill="FFFFFF"/>
        </w:rPr>
      </w:pPr>
      <w:r w:rsidRPr="0033105F">
        <w:rPr>
          <w:rFonts w:ascii="Calibri" w:hAnsi="Calibri" w:cs="Calibri"/>
        </w:rPr>
        <w:t xml:space="preserve">La </w:t>
      </w:r>
      <w:r w:rsidRPr="0033105F">
        <w:rPr>
          <w:rFonts w:ascii="Calibri" w:hAnsi="Calibri" w:cs="Calibri"/>
          <w:color w:val="202122"/>
          <w:shd w:val="clear" w:color="auto" w:fill="FFFFFF"/>
        </w:rPr>
        <w:t>formulation que « </w:t>
      </w:r>
      <w:r w:rsidRPr="0033105F">
        <w:rPr>
          <w:rFonts w:ascii="Calibri" w:hAnsi="Calibri" w:cs="Calibri"/>
          <w:i/>
          <w:iCs/>
          <w:color w:val="202122"/>
          <w:shd w:val="clear" w:color="auto" w:fill="FFFFFF"/>
        </w:rPr>
        <w:t>franchise soit donnée à bonnes et convenables conditions</w:t>
      </w:r>
      <w:r w:rsidRPr="0033105F">
        <w:rPr>
          <w:rFonts w:ascii="Calibri" w:hAnsi="Calibri" w:cs="Calibri"/>
          <w:color w:val="202122"/>
          <w:shd w:val="clear" w:color="auto" w:fill="FFFFFF"/>
        </w:rPr>
        <w:t> » signifiait que l'affranchissement avait un prix, d'ailleurs jugé parfois si excessif qu'un bon nombre de serfs préférèrent rester dans leur ancienne condition. D'où l'</w:t>
      </w:r>
      <w:hyperlink r:id="rId268" w:tooltip="Ordonnance du 5 juillet 1315" w:history="1">
        <w:r w:rsidRPr="0033105F">
          <w:rPr>
            <w:rStyle w:val="Lienhypertexte"/>
            <w:rFonts w:ascii="Calibri" w:hAnsi="Calibri" w:cs="Calibri"/>
            <w:color w:val="0B0080"/>
            <w:shd w:val="clear" w:color="auto" w:fill="FFFFFF"/>
          </w:rPr>
          <w:t>ordonnance du 5 juillet 1315</w:t>
        </w:r>
      </w:hyperlink>
      <w:r w:rsidRPr="0033105F">
        <w:rPr>
          <w:rFonts w:ascii="Calibri" w:hAnsi="Calibri" w:cs="Calibri"/>
          <w:color w:val="202122"/>
          <w:shd w:val="clear" w:color="auto" w:fill="FFFFFF"/>
        </w:rPr>
        <w:t> par laquelle Louis X ordonne une taxation forcée pour les serfs refusant de racheter leur affranchissement.</w:t>
      </w:r>
    </w:p>
    <w:p w14:paraId="0BB6C11A" w14:textId="6AEA16CE" w:rsidR="0033105F" w:rsidRPr="0033105F" w:rsidRDefault="0033105F" w:rsidP="0033105F">
      <w:pPr>
        <w:pStyle w:val="NormalWeb"/>
        <w:shd w:val="clear" w:color="auto" w:fill="FFFFFF"/>
        <w:spacing w:before="0" w:beforeAutospacing="0" w:after="0" w:afterAutospacing="0"/>
        <w:jc w:val="both"/>
        <w:rPr>
          <w:rFonts w:ascii="Calibri" w:hAnsi="Calibri" w:cs="Calibri"/>
          <w:color w:val="202122"/>
          <w:sz w:val="22"/>
          <w:szCs w:val="22"/>
        </w:rPr>
      </w:pPr>
      <w:r w:rsidRPr="0033105F">
        <w:rPr>
          <w:rFonts w:ascii="Calibri" w:hAnsi="Calibri" w:cs="Calibri"/>
          <w:color w:val="202122"/>
          <w:sz w:val="22"/>
          <w:szCs w:val="22"/>
        </w:rPr>
        <w:t>D'après Jean-Marie Carbasse, </w:t>
      </w:r>
      <w:r w:rsidRPr="0033105F">
        <w:rPr>
          <w:rFonts w:ascii="Calibri" w:hAnsi="Calibri" w:cs="Calibri"/>
          <w:i/>
          <w:iCs/>
          <w:color w:val="202122"/>
          <w:sz w:val="22"/>
          <w:szCs w:val="22"/>
        </w:rPr>
        <w:t>« même si cet acte n’était pas totalement désintéressé, même s’il n’a concerné, en pratique, que les serfs du domaine royal, il reste que le principe de la liberté personnelle était fermement rappelé, et fondé sur le droit naturel. ».</w:t>
      </w:r>
    </w:p>
    <w:p w14:paraId="7D1ABAF0" w14:textId="2B3E5917" w:rsidR="0033105F" w:rsidRDefault="0033105F" w:rsidP="0033105F">
      <w:pPr>
        <w:pStyle w:val="NormalWeb"/>
        <w:shd w:val="clear" w:color="auto" w:fill="FFFFFF"/>
        <w:spacing w:before="0" w:beforeAutospacing="0" w:after="0" w:afterAutospacing="0"/>
        <w:jc w:val="both"/>
        <w:rPr>
          <w:rFonts w:ascii="Calibri" w:hAnsi="Calibri" w:cs="Calibri"/>
          <w:color w:val="202122"/>
          <w:sz w:val="22"/>
          <w:szCs w:val="22"/>
        </w:rPr>
      </w:pPr>
      <w:r w:rsidRPr="0033105F">
        <w:rPr>
          <w:rFonts w:ascii="Calibri" w:hAnsi="Calibri" w:cs="Calibri"/>
          <w:color w:val="202122"/>
          <w:sz w:val="22"/>
          <w:szCs w:val="22"/>
        </w:rPr>
        <w:t>L'édit est consacré en 1571 lorsqu'un tribunal de Bordeaux affranchit des esclaves Noirs au motif que la France « </w:t>
      </w:r>
      <w:r w:rsidRPr="0033105F">
        <w:rPr>
          <w:rFonts w:ascii="Calibri" w:hAnsi="Calibri" w:cs="Calibri"/>
          <w:i/>
          <w:iCs/>
          <w:color w:val="202122"/>
          <w:sz w:val="22"/>
          <w:szCs w:val="22"/>
        </w:rPr>
        <w:t>mère des libertés</w:t>
      </w:r>
      <w:r w:rsidRPr="0033105F">
        <w:rPr>
          <w:rFonts w:ascii="Calibri" w:hAnsi="Calibri" w:cs="Calibri"/>
          <w:color w:val="202122"/>
          <w:sz w:val="22"/>
          <w:szCs w:val="22"/>
        </w:rPr>
        <w:t> » ne tolère pas la pratique esclavagiste sur son sol.</w:t>
      </w:r>
    </w:p>
    <w:p w14:paraId="1A5A9DE3" w14:textId="77777777" w:rsidR="0033105F" w:rsidRDefault="0033105F" w:rsidP="0033105F">
      <w:pPr>
        <w:pStyle w:val="NormalWeb"/>
        <w:shd w:val="clear" w:color="auto" w:fill="FFFFFF"/>
        <w:spacing w:before="0" w:beforeAutospacing="0" w:after="0" w:afterAutospacing="0"/>
        <w:jc w:val="both"/>
        <w:rPr>
          <w:rFonts w:ascii="Calibri" w:hAnsi="Calibri" w:cs="Calibri"/>
          <w:color w:val="202122"/>
          <w:sz w:val="22"/>
          <w:szCs w:val="22"/>
        </w:rPr>
      </w:pPr>
    </w:p>
    <w:p w14:paraId="11EC7E81" w14:textId="2654B2C3" w:rsidR="0033105F" w:rsidRPr="0033105F" w:rsidRDefault="0033105F" w:rsidP="0033105F">
      <w:pPr>
        <w:pStyle w:val="NormalWeb"/>
        <w:shd w:val="clear" w:color="auto" w:fill="FFFFFF"/>
        <w:spacing w:before="0" w:beforeAutospacing="0" w:after="0" w:afterAutospacing="0"/>
        <w:jc w:val="both"/>
        <w:rPr>
          <w:rFonts w:ascii="Calibri" w:hAnsi="Calibri" w:cs="Calibri"/>
          <w:color w:val="202122"/>
          <w:sz w:val="22"/>
          <w:szCs w:val="22"/>
        </w:rPr>
      </w:pPr>
      <w:r>
        <w:rPr>
          <w:rFonts w:ascii="Calibri" w:hAnsi="Calibri" w:cs="Calibri"/>
          <w:color w:val="202122"/>
          <w:sz w:val="22"/>
          <w:szCs w:val="22"/>
        </w:rPr>
        <w:t xml:space="preserve">Source : </w:t>
      </w:r>
      <w:r w:rsidRPr="0033105F">
        <w:rPr>
          <w:rFonts w:ascii="Calibri" w:hAnsi="Calibri" w:cs="Calibri"/>
          <w:i/>
          <w:iCs/>
          <w:color w:val="202122"/>
          <w:sz w:val="22"/>
          <w:szCs w:val="22"/>
        </w:rPr>
        <w:t>Édit du 3 juillet 1315</w:t>
      </w:r>
      <w:r w:rsidRPr="0033105F">
        <w:rPr>
          <w:rFonts w:ascii="Calibri" w:hAnsi="Calibri" w:cs="Calibri"/>
          <w:color w:val="202122"/>
          <w:sz w:val="22"/>
          <w:szCs w:val="22"/>
        </w:rPr>
        <w:t xml:space="preserve">, </w:t>
      </w:r>
      <w:hyperlink r:id="rId269" w:history="1">
        <w:r w:rsidRPr="006E43A0">
          <w:rPr>
            <w:rStyle w:val="Lienhypertexte"/>
            <w:rFonts w:ascii="Calibri" w:hAnsi="Calibri" w:cs="Calibri"/>
            <w:sz w:val="22"/>
            <w:szCs w:val="22"/>
          </w:rPr>
          <w:t>https://fr.wikipedia.org/wiki/%C3%89dit_du_3_juillet_1315</w:t>
        </w:r>
      </w:hyperlink>
      <w:r>
        <w:rPr>
          <w:rFonts w:ascii="Calibri" w:hAnsi="Calibri" w:cs="Calibri"/>
          <w:color w:val="202122"/>
          <w:sz w:val="22"/>
          <w:szCs w:val="22"/>
        </w:rPr>
        <w:t xml:space="preserve"> </w:t>
      </w:r>
    </w:p>
    <w:p w14:paraId="0D471720" w14:textId="77777777" w:rsidR="00B338A7" w:rsidRDefault="00B338A7" w:rsidP="00A30F9A">
      <w:pPr>
        <w:spacing w:after="0" w:line="240" w:lineRule="auto"/>
        <w:jc w:val="both"/>
      </w:pPr>
    </w:p>
    <w:p w14:paraId="00BF3D60" w14:textId="398F71BC" w:rsidR="00EB4B8F" w:rsidRDefault="00EB4B8F" w:rsidP="00B0305A">
      <w:pPr>
        <w:pStyle w:val="Titre2"/>
      </w:pPr>
      <w:bookmarkStart w:id="57" w:name="_Toc46467410"/>
      <w:bookmarkStart w:id="58" w:name="_Toc31257306"/>
      <w:r>
        <w:t xml:space="preserve">La fin de l’esclavage en Occident </w:t>
      </w:r>
      <w:r w:rsidR="00F943A6">
        <w:t>au</w:t>
      </w:r>
      <w:r>
        <w:t xml:space="preserve"> 11° siècle</w:t>
      </w:r>
      <w:r w:rsidR="00F943A6">
        <w:t xml:space="preserve"> (?)</w:t>
      </w:r>
      <w:bookmarkEnd w:id="57"/>
      <w:r>
        <w:t xml:space="preserve"> </w:t>
      </w:r>
      <w:bookmarkEnd w:id="58"/>
    </w:p>
    <w:p w14:paraId="43A23130" w14:textId="77777777" w:rsidR="00EB4B8F" w:rsidRDefault="00EB4B8F" w:rsidP="00EB4B8F">
      <w:pPr>
        <w:spacing w:after="0" w:line="240" w:lineRule="auto"/>
        <w:jc w:val="both"/>
      </w:pPr>
    </w:p>
    <w:p w14:paraId="0F876746" w14:textId="287C84AA" w:rsidR="00B338A7" w:rsidRDefault="00B338A7" w:rsidP="00EB4B8F">
      <w:pPr>
        <w:spacing w:after="0" w:line="240" w:lineRule="auto"/>
        <w:jc w:val="both"/>
      </w:pPr>
      <w:r>
        <w:t>L</w:t>
      </w:r>
      <w:r w:rsidR="00EB4B8F">
        <w:t xml:space="preserve">’abandon de l’esclavage en occident, vers le 11° siècle, </w:t>
      </w:r>
      <w:r>
        <w:t>serait lié à</w:t>
      </w:r>
      <w:r w:rsidR="00EB4B8F">
        <w:t xml:space="preserve"> des raisons éthiques religieuses</w:t>
      </w:r>
      <w:r w:rsidR="00F943A6">
        <w:t xml:space="preserve">. </w:t>
      </w:r>
      <w:r>
        <w:t>Certains ecclésiastiques, au nom des valeurs chrétiennes, tels l’</w:t>
      </w:r>
      <w:r w:rsidRPr="00872323">
        <w:t>archevêque Agobard de Lyon</w:t>
      </w:r>
      <w:r>
        <w:t xml:space="preserve">, </w:t>
      </w:r>
      <w:r w:rsidRPr="00872323">
        <w:t>l'abbé Smaragde de Saint-Michel</w:t>
      </w:r>
      <w:r>
        <w:t xml:space="preserve"> … </w:t>
      </w:r>
      <w:r>
        <w:lastRenderedPageBreak/>
        <w:t>ont</w:t>
      </w:r>
      <w:r w:rsidRPr="00872323">
        <w:t xml:space="preserve"> réclam</w:t>
      </w:r>
      <w:r>
        <w:t>é</w:t>
      </w:r>
      <w:r w:rsidRPr="00872323">
        <w:t xml:space="preserve"> la suppression de toute distinction juridique entre libres et esclaves</w:t>
      </w:r>
      <w:r>
        <w:t>. En Occident, l’institution de l’</w:t>
      </w:r>
      <w:r w:rsidRPr="00872323">
        <w:t>esclavage (</w:t>
      </w:r>
      <w:r>
        <w:t xml:space="preserve">sur le modèle de l’esclavage </w:t>
      </w:r>
      <w:r w:rsidRPr="00872323">
        <w:t xml:space="preserve">antique ...) </w:t>
      </w:r>
      <w:r>
        <w:t>a été remplacé par celle du</w:t>
      </w:r>
      <w:r w:rsidRPr="00872323">
        <w:t xml:space="preserve"> servage féodal</w:t>
      </w:r>
      <w:r>
        <w:t xml:space="preserve">, à la fin du 11° siècle. Or </w:t>
      </w:r>
      <w:r w:rsidRPr="00872323">
        <w:t>Il y avait une différence nette entre esclavage (antique ...) et servage féodal</w:t>
      </w:r>
      <w:r>
        <w:rPr>
          <w:rStyle w:val="Appelnotedebasdep"/>
        </w:rPr>
        <w:footnoteReference w:id="51"/>
      </w:r>
      <w:r>
        <w:t>.</w:t>
      </w:r>
    </w:p>
    <w:p w14:paraId="4BFA3FE1" w14:textId="5A717793" w:rsidR="00F943A6" w:rsidRDefault="00F943A6" w:rsidP="00EB4B8F">
      <w:pPr>
        <w:spacing w:after="0" w:line="240" w:lineRule="auto"/>
        <w:jc w:val="both"/>
      </w:pPr>
    </w:p>
    <w:p w14:paraId="3566E4B4" w14:textId="0A940648" w:rsidR="00F943A6" w:rsidRPr="00F943A6" w:rsidRDefault="00F943A6" w:rsidP="00F943A6">
      <w:pPr>
        <w:pStyle w:val="Notedebasdepage"/>
        <w:jc w:val="both"/>
        <w:rPr>
          <w:sz w:val="22"/>
          <w:szCs w:val="22"/>
        </w:rPr>
      </w:pPr>
      <w:r w:rsidRPr="00F943A6">
        <w:rPr>
          <w:sz w:val="22"/>
          <w:szCs w:val="22"/>
        </w:rPr>
        <w:t>Mais En fait, l’institution _ l’église catholique _ a connu plusieurs revirements sur l’esclavage au Moyen-âge et après :</w:t>
      </w:r>
    </w:p>
    <w:p w14:paraId="717CE9A4" w14:textId="77777777" w:rsidR="00F943A6" w:rsidRDefault="00F943A6" w:rsidP="00F943A6">
      <w:pPr>
        <w:pStyle w:val="Notedebasdepage"/>
        <w:jc w:val="both"/>
        <w:rPr>
          <w:sz w:val="22"/>
          <w:szCs w:val="22"/>
        </w:rPr>
      </w:pPr>
    </w:p>
    <w:p w14:paraId="4760AA9A" w14:textId="4ABA8B40" w:rsidR="00F943A6" w:rsidRPr="00F943A6" w:rsidRDefault="00F943A6" w:rsidP="00F943A6">
      <w:pPr>
        <w:pStyle w:val="Notedebasdepage"/>
        <w:numPr>
          <w:ilvl w:val="0"/>
          <w:numId w:val="6"/>
        </w:numPr>
        <w:ind w:left="426"/>
        <w:jc w:val="both"/>
        <w:rPr>
          <w:sz w:val="22"/>
          <w:szCs w:val="22"/>
        </w:rPr>
      </w:pPr>
      <w:r w:rsidRPr="00F943A6">
        <w:rPr>
          <w:sz w:val="22"/>
          <w:szCs w:val="22"/>
        </w:rPr>
        <w:t xml:space="preserve">Deux ans après la chute de Constantinople en 1453, le Pape Nicolas V autorisa officiellement le roi du Portugal, non seulement à faire de tous les sarrasins "noirs" (donc "païens") des esclaves et à saisir leur terre, mais aussi à faire subir le même traitement à tous les ennemis du Christ ! Nicolas V donne au roi Alfonso du Portugal : « </w:t>
      </w:r>
      <w:r w:rsidRPr="00F943A6">
        <w:rPr>
          <w:i/>
          <w:iCs/>
          <w:sz w:val="22"/>
          <w:szCs w:val="22"/>
        </w:rPr>
        <w:t>La libre et ample faculté d’envahir, chercher, capturer, déporter et soumettre tous les Sarrasins [Sarrasins = noirs], et autres ennemis du Christ n'importe où, [...] de réduire leur personne à l’esclavage perpétuel [...]</w:t>
      </w:r>
      <w:r w:rsidRPr="00F943A6">
        <w:rPr>
          <w:sz w:val="22"/>
          <w:szCs w:val="22"/>
        </w:rPr>
        <w:t xml:space="preserve"> » (Bulle Romanus Pontifex page 23).</w:t>
      </w:r>
    </w:p>
    <w:p w14:paraId="627DAE49" w14:textId="0247C980" w:rsidR="00F943A6" w:rsidRDefault="00F943A6" w:rsidP="00F943A6">
      <w:pPr>
        <w:pStyle w:val="Notedebasdepage"/>
        <w:numPr>
          <w:ilvl w:val="0"/>
          <w:numId w:val="6"/>
        </w:numPr>
        <w:ind w:left="426"/>
        <w:jc w:val="both"/>
      </w:pPr>
      <w:r w:rsidRPr="00F943A6">
        <w:rPr>
          <w:sz w:val="22"/>
          <w:szCs w:val="22"/>
        </w:rPr>
        <w:t>Puis vint la controverse de Valladolid, un débat politique et religieux, organisé en 1550 et 1551, par Charles Quint, qui opposa essentiellement le dominicain Bartolomé de Las Casas et le théologien Juan Ginés de Sepúlveda en deux séances d'un mois chacune. Il avait pour but de définir officiellement la légitimité ou l'illégitimité de l'esclavage des peuples amérindiens. A la fin de ce procès, on officialise que les Amérindiens ont un statut égal à celui des Blancs. Cette décision ne s'appliquait pas aux Noirs d'Afrique dont</w:t>
      </w:r>
      <w:r>
        <w:t xml:space="preserve"> </w:t>
      </w:r>
      <w:r w:rsidRPr="00F943A6">
        <w:rPr>
          <w:sz w:val="22"/>
          <w:szCs w:val="22"/>
        </w:rPr>
        <w:t>l'esclavage n'était pas contesté</w:t>
      </w:r>
      <w:r>
        <w:rPr>
          <w:rStyle w:val="Appelnotedebasdep"/>
          <w:sz w:val="22"/>
          <w:szCs w:val="22"/>
        </w:rPr>
        <w:footnoteReference w:id="52"/>
      </w:r>
      <w:r w:rsidRPr="00F943A6">
        <w:rPr>
          <w:sz w:val="22"/>
          <w:szCs w:val="22"/>
        </w:rPr>
        <w:t>.</w:t>
      </w:r>
    </w:p>
    <w:p w14:paraId="2C7CDB8B" w14:textId="77777777" w:rsidR="0033105F" w:rsidRDefault="0033105F" w:rsidP="00A30F9A">
      <w:pPr>
        <w:spacing w:after="0" w:line="240" w:lineRule="auto"/>
        <w:jc w:val="both"/>
      </w:pPr>
    </w:p>
    <w:p w14:paraId="0C0DACE2" w14:textId="6A969B53" w:rsidR="00E913FC" w:rsidRDefault="00E913FC" w:rsidP="00E913FC">
      <w:pPr>
        <w:pStyle w:val="Titre2"/>
      </w:pPr>
      <w:bookmarkStart w:id="59" w:name="_Toc46467411"/>
      <w:r w:rsidRPr="00E913FC">
        <w:t>La Controverse de Valladolid</w:t>
      </w:r>
      <w:r>
        <w:t xml:space="preserve"> et les positions des papes sur la traite</w:t>
      </w:r>
      <w:bookmarkEnd w:id="59"/>
    </w:p>
    <w:p w14:paraId="02257F5B" w14:textId="035CBB8C" w:rsidR="00E913FC" w:rsidRDefault="00E913FC" w:rsidP="00A30F9A">
      <w:pPr>
        <w:spacing w:after="0" w:line="240" w:lineRule="auto"/>
        <w:jc w:val="both"/>
      </w:pPr>
    </w:p>
    <w:p w14:paraId="75136180" w14:textId="77777777" w:rsidR="00E913FC" w:rsidRPr="00E913FC" w:rsidRDefault="00E913FC" w:rsidP="00E913FC">
      <w:pPr>
        <w:pStyle w:val="NormalWeb"/>
        <w:shd w:val="clear" w:color="auto" w:fill="FFFFFF"/>
        <w:spacing w:before="0" w:beforeAutospacing="0" w:after="0" w:afterAutospacing="0"/>
        <w:jc w:val="both"/>
        <w:rPr>
          <w:rFonts w:ascii="Calibri" w:hAnsi="Calibri" w:cs="Calibri"/>
          <w:color w:val="202122"/>
          <w:sz w:val="22"/>
          <w:szCs w:val="22"/>
        </w:rPr>
      </w:pPr>
      <w:r w:rsidRPr="00E913FC">
        <w:rPr>
          <w:rFonts w:ascii="Calibri" w:hAnsi="Calibri" w:cs="Calibri"/>
          <w:color w:val="202122"/>
          <w:sz w:val="22"/>
          <w:szCs w:val="22"/>
        </w:rPr>
        <w:t>La </w:t>
      </w:r>
      <w:r w:rsidRPr="00E913FC">
        <w:rPr>
          <w:rFonts w:ascii="Calibri" w:hAnsi="Calibri" w:cs="Calibri"/>
          <w:b/>
          <w:bCs/>
          <w:color w:val="202122"/>
          <w:sz w:val="22"/>
          <w:szCs w:val="22"/>
        </w:rPr>
        <w:t>controverse de Valladolid</w:t>
      </w:r>
      <w:r w:rsidRPr="00E913FC">
        <w:rPr>
          <w:rFonts w:ascii="Calibri" w:hAnsi="Calibri" w:cs="Calibri"/>
          <w:color w:val="202122"/>
          <w:sz w:val="22"/>
          <w:szCs w:val="22"/>
        </w:rPr>
        <w:t> est un débat qui opposa essentiellement le dominicain </w:t>
      </w:r>
      <w:hyperlink r:id="rId270" w:tooltip="Bartolomé de las Casas" w:history="1">
        <w:r w:rsidRPr="00E913FC">
          <w:rPr>
            <w:rStyle w:val="Lienhypertexte"/>
            <w:rFonts w:ascii="Calibri" w:eastAsiaTheme="majorEastAsia" w:hAnsi="Calibri" w:cs="Calibri"/>
            <w:color w:val="0B0080"/>
            <w:sz w:val="22"/>
            <w:szCs w:val="22"/>
          </w:rPr>
          <w:t>Bartolomé de las Casas</w:t>
        </w:r>
      </w:hyperlink>
      <w:r w:rsidRPr="00E913FC">
        <w:rPr>
          <w:rFonts w:ascii="Calibri" w:hAnsi="Calibri" w:cs="Calibri"/>
          <w:color w:val="202122"/>
          <w:sz w:val="22"/>
          <w:szCs w:val="22"/>
        </w:rPr>
        <w:t> et le théologien </w:t>
      </w:r>
      <w:hyperlink r:id="rId271" w:tooltip="Juan Ginés de Sepúlveda" w:history="1">
        <w:r w:rsidRPr="00E913FC">
          <w:rPr>
            <w:rStyle w:val="Lienhypertexte"/>
            <w:rFonts w:ascii="Calibri" w:eastAsiaTheme="majorEastAsia" w:hAnsi="Calibri" w:cs="Calibri"/>
            <w:color w:val="0B0080"/>
            <w:sz w:val="22"/>
            <w:szCs w:val="22"/>
          </w:rPr>
          <w:t>Juan Ginés de Sepúlveda</w:t>
        </w:r>
      </w:hyperlink>
      <w:r w:rsidRPr="00E913FC">
        <w:rPr>
          <w:rFonts w:ascii="Calibri" w:hAnsi="Calibri" w:cs="Calibri"/>
          <w:color w:val="202122"/>
          <w:sz w:val="22"/>
          <w:szCs w:val="22"/>
        </w:rPr>
        <w:t> en deux séances d'un mois chacune (l'une en </w:t>
      </w:r>
      <w:hyperlink r:id="rId272" w:tooltip="1550" w:history="1">
        <w:r w:rsidRPr="00E913FC">
          <w:rPr>
            <w:rStyle w:val="Lienhypertexte"/>
            <w:rFonts w:ascii="Calibri" w:eastAsiaTheme="majorEastAsia" w:hAnsi="Calibri" w:cs="Calibri"/>
            <w:color w:val="0B0080"/>
            <w:sz w:val="22"/>
            <w:szCs w:val="22"/>
          </w:rPr>
          <w:t>1550</w:t>
        </w:r>
      </w:hyperlink>
      <w:r w:rsidRPr="00E913FC">
        <w:rPr>
          <w:rFonts w:ascii="Calibri" w:hAnsi="Calibri" w:cs="Calibri"/>
          <w:color w:val="202122"/>
          <w:sz w:val="22"/>
          <w:szCs w:val="22"/>
        </w:rPr>
        <w:t> et l'autre en </w:t>
      </w:r>
      <w:hyperlink r:id="rId273" w:tooltip="1551" w:history="1">
        <w:r w:rsidRPr="00E913FC">
          <w:rPr>
            <w:rStyle w:val="Lienhypertexte"/>
            <w:rFonts w:ascii="Calibri" w:eastAsiaTheme="majorEastAsia" w:hAnsi="Calibri" w:cs="Calibri"/>
            <w:color w:val="0B0080"/>
            <w:sz w:val="22"/>
            <w:szCs w:val="22"/>
          </w:rPr>
          <w:t>1551</w:t>
        </w:r>
      </w:hyperlink>
      <w:r w:rsidRPr="00E913FC">
        <w:rPr>
          <w:rFonts w:ascii="Calibri" w:hAnsi="Calibri" w:cs="Calibri"/>
          <w:color w:val="202122"/>
          <w:sz w:val="22"/>
          <w:szCs w:val="22"/>
        </w:rPr>
        <w:t>) au </w:t>
      </w:r>
      <w:hyperlink r:id="rId274" w:tooltip="Collège San Gregorio" w:history="1">
        <w:r w:rsidRPr="00E913FC">
          <w:rPr>
            <w:rStyle w:val="Lienhypertexte"/>
            <w:rFonts w:ascii="Calibri" w:eastAsiaTheme="majorEastAsia" w:hAnsi="Calibri" w:cs="Calibri"/>
            <w:color w:val="0B0080"/>
            <w:sz w:val="22"/>
            <w:szCs w:val="22"/>
          </w:rPr>
          <w:t>collège San Gregorio</w:t>
        </w:r>
      </w:hyperlink>
      <w:r w:rsidRPr="00E913FC">
        <w:rPr>
          <w:rFonts w:ascii="Calibri" w:hAnsi="Calibri" w:cs="Calibri"/>
          <w:color w:val="202122"/>
          <w:sz w:val="22"/>
          <w:szCs w:val="22"/>
        </w:rPr>
        <w:t> de </w:t>
      </w:r>
      <w:hyperlink r:id="rId275" w:tooltip="Valladolid" w:history="1">
        <w:r w:rsidRPr="00E913FC">
          <w:rPr>
            <w:rStyle w:val="Lienhypertexte"/>
            <w:rFonts w:ascii="Calibri" w:eastAsiaTheme="majorEastAsia" w:hAnsi="Calibri" w:cs="Calibri"/>
            <w:color w:val="0B0080"/>
            <w:sz w:val="22"/>
            <w:szCs w:val="22"/>
          </w:rPr>
          <w:t>Valladolid</w:t>
        </w:r>
      </w:hyperlink>
      <w:r w:rsidRPr="00E913FC">
        <w:rPr>
          <w:rFonts w:ascii="Calibri" w:hAnsi="Calibri" w:cs="Calibri"/>
          <w:color w:val="202122"/>
          <w:sz w:val="22"/>
          <w:szCs w:val="22"/>
        </w:rPr>
        <w:t>, mais principalement par échanges épistolaires. Ce débat réunissait des théologiens, des juristes et des administrateurs du royaume, afin que, selon le souhait de </w:t>
      </w:r>
      <w:hyperlink r:id="rId276" w:tooltip="Charles Quint" w:history="1">
        <w:r w:rsidRPr="00E913FC">
          <w:rPr>
            <w:rStyle w:val="Lienhypertexte"/>
            <w:rFonts w:ascii="Calibri" w:eastAsiaTheme="majorEastAsia" w:hAnsi="Calibri" w:cs="Calibri"/>
            <w:color w:val="0B0080"/>
            <w:sz w:val="22"/>
            <w:szCs w:val="22"/>
          </w:rPr>
          <w:t>Charles Quint</w:t>
        </w:r>
      </w:hyperlink>
      <w:r w:rsidRPr="00E913FC">
        <w:rPr>
          <w:rFonts w:ascii="Calibri" w:hAnsi="Calibri" w:cs="Calibri"/>
          <w:color w:val="202122"/>
          <w:sz w:val="22"/>
          <w:szCs w:val="22"/>
        </w:rPr>
        <w:t>, il </w:t>
      </w:r>
      <w:r w:rsidRPr="00E913FC">
        <w:rPr>
          <w:rStyle w:val="citation"/>
          <w:rFonts w:ascii="Calibri" w:eastAsiaTheme="majorEastAsia" w:hAnsi="Calibri" w:cs="Calibri"/>
          <w:color w:val="202122"/>
          <w:sz w:val="22"/>
          <w:szCs w:val="22"/>
        </w:rPr>
        <w:t>« traite et parle de la manière dont devaient se faire les conquêtes dans le Nouveau Monde, suspendues par lui, pour qu'elles se fassent avec justice et en sécurité de conscience</w:t>
      </w:r>
      <w:hyperlink r:id="rId277" w:anchor="cite_note-Lettres-1" w:history="1">
        <w:r w:rsidRPr="00E913FC">
          <w:rPr>
            <w:rStyle w:val="Lienhypertexte"/>
            <w:rFonts w:ascii="Calibri" w:eastAsiaTheme="majorEastAsia" w:hAnsi="Calibri" w:cs="Calibri"/>
            <w:color w:val="0B0080"/>
            <w:sz w:val="22"/>
            <w:szCs w:val="22"/>
            <w:vertAlign w:val="superscript"/>
          </w:rPr>
          <w:t>1</w:t>
        </w:r>
      </w:hyperlink>
      <w:r w:rsidRPr="00E913FC">
        <w:rPr>
          <w:rStyle w:val="citation"/>
          <w:rFonts w:ascii="Calibri" w:eastAsiaTheme="majorEastAsia" w:hAnsi="Calibri" w:cs="Calibri"/>
          <w:color w:val="202122"/>
          <w:sz w:val="22"/>
          <w:szCs w:val="22"/>
        </w:rPr>
        <w:t> »</w:t>
      </w:r>
      <w:r w:rsidRPr="00E913FC">
        <w:rPr>
          <w:rFonts w:ascii="Calibri" w:hAnsi="Calibri" w:cs="Calibri"/>
          <w:color w:val="202122"/>
          <w:sz w:val="22"/>
          <w:szCs w:val="22"/>
        </w:rPr>
        <w:t>.</w:t>
      </w:r>
    </w:p>
    <w:p w14:paraId="03907320" w14:textId="77777777" w:rsidR="00E913FC" w:rsidRPr="00E913FC" w:rsidRDefault="00E913FC" w:rsidP="00E913FC">
      <w:pPr>
        <w:pStyle w:val="NormalWeb"/>
        <w:shd w:val="clear" w:color="auto" w:fill="FFFFFF"/>
        <w:spacing w:before="0" w:beforeAutospacing="0" w:after="0" w:afterAutospacing="0"/>
        <w:jc w:val="both"/>
        <w:rPr>
          <w:rFonts w:ascii="Calibri" w:hAnsi="Calibri" w:cs="Calibri"/>
          <w:color w:val="202122"/>
          <w:sz w:val="22"/>
          <w:szCs w:val="22"/>
        </w:rPr>
      </w:pPr>
      <w:r w:rsidRPr="00E913FC">
        <w:rPr>
          <w:rFonts w:ascii="Calibri" w:hAnsi="Calibri" w:cs="Calibri"/>
          <w:color w:val="202122"/>
          <w:sz w:val="22"/>
          <w:szCs w:val="22"/>
        </w:rPr>
        <w:t>La question était de savoir si les </w:t>
      </w:r>
      <w:hyperlink r:id="rId278" w:tooltip="Monarchie catholique espagnole" w:history="1">
        <w:r w:rsidRPr="00E913FC">
          <w:rPr>
            <w:rStyle w:val="Lienhypertexte"/>
            <w:rFonts w:ascii="Calibri" w:eastAsiaTheme="majorEastAsia" w:hAnsi="Calibri" w:cs="Calibri"/>
            <w:color w:val="0B0080"/>
            <w:sz w:val="22"/>
            <w:szCs w:val="22"/>
          </w:rPr>
          <w:t>Espagnols</w:t>
        </w:r>
      </w:hyperlink>
      <w:r w:rsidRPr="00E913FC">
        <w:rPr>
          <w:rFonts w:ascii="Calibri" w:hAnsi="Calibri" w:cs="Calibri"/>
          <w:color w:val="202122"/>
          <w:sz w:val="22"/>
          <w:szCs w:val="22"/>
        </w:rPr>
        <w:t> pouvaient coloniser le </w:t>
      </w:r>
      <w:hyperlink r:id="rId279" w:tooltip="Nouveau Monde" w:history="1">
        <w:r w:rsidRPr="00E913FC">
          <w:rPr>
            <w:rStyle w:val="Lienhypertexte"/>
            <w:rFonts w:ascii="Calibri" w:eastAsiaTheme="majorEastAsia" w:hAnsi="Calibri" w:cs="Calibri"/>
            <w:color w:val="0B0080"/>
            <w:sz w:val="22"/>
            <w:szCs w:val="22"/>
          </w:rPr>
          <w:t>Nouveau Monde</w:t>
        </w:r>
      </w:hyperlink>
      <w:r w:rsidRPr="00E913FC">
        <w:rPr>
          <w:rFonts w:ascii="Calibri" w:hAnsi="Calibri" w:cs="Calibri"/>
          <w:color w:val="202122"/>
          <w:sz w:val="22"/>
          <w:szCs w:val="22"/>
        </w:rPr>
        <w:t> et dominer les indigènes, les </w:t>
      </w:r>
      <w:hyperlink r:id="rId280" w:tooltip="Amérindiens" w:history="1">
        <w:r w:rsidRPr="00E913FC">
          <w:rPr>
            <w:rStyle w:val="Lienhypertexte"/>
            <w:rFonts w:ascii="Calibri" w:eastAsiaTheme="majorEastAsia" w:hAnsi="Calibri" w:cs="Calibri"/>
            <w:color w:val="0B0080"/>
            <w:sz w:val="22"/>
            <w:szCs w:val="22"/>
          </w:rPr>
          <w:t>Amérindiens</w:t>
        </w:r>
      </w:hyperlink>
      <w:r w:rsidRPr="00E913FC">
        <w:rPr>
          <w:rFonts w:ascii="Calibri" w:hAnsi="Calibri" w:cs="Calibri"/>
          <w:color w:val="202122"/>
          <w:sz w:val="22"/>
          <w:szCs w:val="22"/>
        </w:rPr>
        <w:t>, par droit de conquête, avec la justification morale pouvant permettre de mettre fin à des modes de vie observés dans les </w:t>
      </w:r>
      <w:hyperlink r:id="rId281" w:tooltip="Civilisation précolombienne" w:history="1">
        <w:r w:rsidRPr="00E913FC">
          <w:rPr>
            <w:rStyle w:val="Lienhypertexte"/>
            <w:rFonts w:ascii="Calibri" w:eastAsiaTheme="majorEastAsia" w:hAnsi="Calibri" w:cs="Calibri"/>
            <w:color w:val="0B0080"/>
            <w:sz w:val="22"/>
            <w:szCs w:val="22"/>
          </w:rPr>
          <w:t>civilisations précolombiennes</w:t>
        </w:r>
      </w:hyperlink>
      <w:r w:rsidRPr="00E913FC">
        <w:rPr>
          <w:rFonts w:ascii="Calibri" w:hAnsi="Calibri" w:cs="Calibri"/>
          <w:color w:val="202122"/>
          <w:sz w:val="22"/>
          <w:szCs w:val="22"/>
        </w:rPr>
        <w:t>, notamment la pratique institutionnelle du sacrifice humain, ou si les peuples </w:t>
      </w:r>
      <w:hyperlink r:id="rId282" w:tooltip="Amérindiens" w:history="1">
        <w:r w:rsidRPr="00E913FC">
          <w:rPr>
            <w:rStyle w:val="Lienhypertexte"/>
            <w:rFonts w:ascii="Calibri" w:eastAsiaTheme="majorEastAsia" w:hAnsi="Calibri" w:cs="Calibri"/>
            <w:color w:val="0B0080"/>
            <w:sz w:val="22"/>
            <w:szCs w:val="22"/>
          </w:rPr>
          <w:t>amérindiens</w:t>
        </w:r>
      </w:hyperlink>
      <w:r w:rsidRPr="00E913FC">
        <w:rPr>
          <w:rFonts w:ascii="Calibri" w:hAnsi="Calibri" w:cs="Calibri"/>
          <w:color w:val="202122"/>
          <w:sz w:val="22"/>
          <w:szCs w:val="22"/>
        </w:rPr>
        <w:t> étaient légitimes malgré de tels éléments et si seul le bon exemple devait être promu au moyen d'une </w:t>
      </w:r>
      <w:hyperlink r:id="rId283" w:tooltip="Colonisation" w:history="1">
        <w:r w:rsidRPr="00E913FC">
          <w:rPr>
            <w:rStyle w:val="Lienhypertexte"/>
            <w:rFonts w:ascii="Calibri" w:eastAsiaTheme="majorEastAsia" w:hAnsi="Calibri" w:cs="Calibri"/>
            <w:color w:val="0B0080"/>
            <w:sz w:val="22"/>
            <w:szCs w:val="22"/>
          </w:rPr>
          <w:t>colonisation</w:t>
        </w:r>
      </w:hyperlink>
      <w:r w:rsidRPr="00E913FC">
        <w:rPr>
          <w:rFonts w:ascii="Calibri" w:hAnsi="Calibri" w:cs="Calibri"/>
          <w:color w:val="202122"/>
          <w:sz w:val="22"/>
          <w:szCs w:val="22"/>
        </w:rPr>
        <w:t> - </w:t>
      </w:r>
      <w:hyperlink r:id="rId284" w:tooltip="Émigration" w:history="1">
        <w:r w:rsidRPr="00E913FC">
          <w:rPr>
            <w:rStyle w:val="Lienhypertexte"/>
            <w:rFonts w:ascii="Calibri" w:eastAsiaTheme="majorEastAsia" w:hAnsi="Calibri" w:cs="Calibri"/>
            <w:color w:val="0B0080"/>
            <w:sz w:val="22"/>
            <w:szCs w:val="22"/>
          </w:rPr>
          <w:t>émigration</w:t>
        </w:r>
      </w:hyperlink>
      <w:r w:rsidRPr="00E913FC">
        <w:rPr>
          <w:rFonts w:ascii="Calibri" w:hAnsi="Calibri" w:cs="Calibri"/>
          <w:color w:val="202122"/>
          <w:sz w:val="22"/>
          <w:szCs w:val="22"/>
        </w:rPr>
        <w:t>.</w:t>
      </w:r>
    </w:p>
    <w:p w14:paraId="579D3D68" w14:textId="77777777" w:rsidR="00E913FC" w:rsidRPr="00E913FC" w:rsidRDefault="00E913FC" w:rsidP="00E913FC">
      <w:pPr>
        <w:pStyle w:val="NormalWeb"/>
        <w:shd w:val="clear" w:color="auto" w:fill="FFFFFF"/>
        <w:spacing w:before="0" w:beforeAutospacing="0" w:after="0" w:afterAutospacing="0"/>
        <w:jc w:val="both"/>
        <w:rPr>
          <w:rFonts w:ascii="Calibri" w:hAnsi="Calibri" w:cs="Calibri"/>
          <w:color w:val="202122"/>
          <w:sz w:val="22"/>
          <w:szCs w:val="22"/>
        </w:rPr>
      </w:pPr>
      <w:r w:rsidRPr="00E913FC">
        <w:rPr>
          <w:rFonts w:ascii="Calibri" w:hAnsi="Calibri" w:cs="Calibri"/>
          <w:color w:val="202122"/>
          <w:sz w:val="22"/>
          <w:szCs w:val="22"/>
        </w:rPr>
        <w:t>Ce débat politique et religieux organisé par </w:t>
      </w:r>
      <w:hyperlink r:id="rId285" w:tooltip="Charles Quint" w:history="1">
        <w:r w:rsidRPr="00E913FC">
          <w:rPr>
            <w:rStyle w:val="Lienhypertexte"/>
            <w:rFonts w:ascii="Calibri" w:eastAsiaTheme="majorEastAsia" w:hAnsi="Calibri" w:cs="Calibri"/>
            <w:color w:val="0B0080"/>
            <w:sz w:val="22"/>
            <w:szCs w:val="22"/>
          </w:rPr>
          <w:t>Charles Quint</w:t>
        </w:r>
      </w:hyperlink>
      <w:r w:rsidRPr="00E913FC">
        <w:rPr>
          <w:rFonts w:ascii="Calibri" w:hAnsi="Calibri" w:cs="Calibri"/>
          <w:color w:val="202122"/>
          <w:sz w:val="22"/>
          <w:szCs w:val="22"/>
        </w:rPr>
        <w:t> eut lieu sous le pontificat du pape </w:t>
      </w:r>
      <w:hyperlink r:id="rId286" w:tooltip="Jules III" w:history="1">
        <w:r w:rsidRPr="00E913FC">
          <w:rPr>
            <w:rStyle w:val="Lienhypertexte"/>
            <w:rFonts w:ascii="Calibri" w:eastAsiaTheme="majorEastAsia" w:hAnsi="Calibri" w:cs="Calibri"/>
            <w:color w:val="0B0080"/>
            <w:sz w:val="22"/>
            <w:szCs w:val="22"/>
          </w:rPr>
          <w:t>Jules III</w:t>
        </w:r>
      </w:hyperlink>
      <w:r w:rsidRPr="00E913FC">
        <w:rPr>
          <w:rFonts w:ascii="Calibri" w:hAnsi="Calibri" w:cs="Calibri"/>
          <w:color w:val="202122"/>
          <w:sz w:val="22"/>
          <w:szCs w:val="22"/>
        </w:rPr>
        <w:t>. Il fit cesser temporairement la colonisation de l'</w:t>
      </w:r>
      <w:hyperlink r:id="rId287" w:tooltip="Amérique" w:history="1">
        <w:r w:rsidRPr="00E913FC">
          <w:rPr>
            <w:rStyle w:val="Lienhypertexte"/>
            <w:rFonts w:ascii="Calibri" w:eastAsiaTheme="majorEastAsia" w:hAnsi="Calibri" w:cs="Calibri"/>
            <w:color w:val="0B0080"/>
            <w:sz w:val="22"/>
            <w:szCs w:val="22"/>
          </w:rPr>
          <w:t>Amérique</w:t>
        </w:r>
      </w:hyperlink>
      <w:r w:rsidRPr="00E913FC">
        <w:rPr>
          <w:rFonts w:ascii="Calibri" w:hAnsi="Calibri" w:cs="Calibri"/>
          <w:color w:val="202122"/>
          <w:sz w:val="22"/>
          <w:szCs w:val="22"/>
        </w:rPr>
        <w:t> par la </w:t>
      </w:r>
      <w:hyperlink r:id="rId288" w:tooltip="Monarchie catholique espagnole" w:history="1">
        <w:r w:rsidRPr="00E913FC">
          <w:rPr>
            <w:rStyle w:val="Lienhypertexte"/>
            <w:rFonts w:ascii="Calibri" w:eastAsiaTheme="majorEastAsia" w:hAnsi="Calibri" w:cs="Calibri"/>
            <w:color w:val="0B0080"/>
            <w:sz w:val="22"/>
            <w:szCs w:val="22"/>
          </w:rPr>
          <w:t>monarchie espagnole</w:t>
        </w:r>
      </w:hyperlink>
      <w:r w:rsidRPr="00E913FC">
        <w:rPr>
          <w:rFonts w:ascii="Calibri" w:hAnsi="Calibri" w:cs="Calibri"/>
          <w:color w:val="202122"/>
          <w:sz w:val="22"/>
          <w:szCs w:val="22"/>
        </w:rPr>
        <w:t>.</w:t>
      </w:r>
    </w:p>
    <w:p w14:paraId="4649B41E" w14:textId="77777777" w:rsidR="00E913FC" w:rsidRPr="00E913FC" w:rsidRDefault="00E913FC" w:rsidP="00E913FC">
      <w:pPr>
        <w:pStyle w:val="NormalWeb"/>
        <w:shd w:val="clear" w:color="auto" w:fill="FFFFFF"/>
        <w:spacing w:before="0" w:beforeAutospacing="0" w:after="0" w:afterAutospacing="0"/>
        <w:jc w:val="both"/>
        <w:rPr>
          <w:rFonts w:ascii="Calibri" w:hAnsi="Calibri" w:cs="Calibri"/>
          <w:color w:val="202122"/>
          <w:sz w:val="22"/>
          <w:szCs w:val="22"/>
        </w:rPr>
      </w:pPr>
      <w:r w:rsidRPr="00E913FC">
        <w:rPr>
          <w:rFonts w:ascii="Calibri" w:hAnsi="Calibri" w:cs="Calibri"/>
          <w:color w:val="202122"/>
          <w:sz w:val="22"/>
          <w:szCs w:val="22"/>
        </w:rPr>
        <w:t>Vingt-quatre ans avant la controverse de Valladolid, en 1526, </w:t>
      </w:r>
      <w:hyperlink r:id="rId289" w:tooltip="Charles Quint" w:history="1">
        <w:r w:rsidRPr="00E913FC">
          <w:rPr>
            <w:rStyle w:val="Lienhypertexte"/>
            <w:rFonts w:ascii="Calibri" w:eastAsiaTheme="majorEastAsia" w:hAnsi="Calibri" w:cs="Calibri"/>
            <w:color w:val="0B0080"/>
            <w:sz w:val="22"/>
            <w:szCs w:val="22"/>
          </w:rPr>
          <w:t>Charles Quint</w:t>
        </w:r>
      </w:hyperlink>
      <w:r w:rsidRPr="00E913FC">
        <w:rPr>
          <w:rFonts w:ascii="Calibri" w:hAnsi="Calibri" w:cs="Calibri"/>
          <w:color w:val="202122"/>
          <w:sz w:val="22"/>
          <w:szCs w:val="22"/>
        </w:rPr>
        <w:t> avait déjà pris un décret interdisant l'esclavage des Indiens, sur tout le territoire de son empire et, en 1542, l’empereur avait promulgué les « lois nouvelles » qui proclamaient la liberté naturelle des Indiens (et obligeaient à la remise en liberté des esclaves), la liberté du travail, la liberté de résidence et la libre propriété des biens, punissant ceux qui seront violents ou agressifs envers les Indiens. Treize ans avant la controverse de Valladolid, en 1537, dans la bulle pontificale </w:t>
      </w:r>
      <w:hyperlink r:id="rId290" w:tooltip="Sublimis Deus" w:history="1">
        <w:r w:rsidRPr="00E913FC">
          <w:rPr>
            <w:rStyle w:val="Lienhypertexte"/>
            <w:rFonts w:ascii="Calibri" w:eastAsiaTheme="majorEastAsia" w:hAnsi="Calibri" w:cs="Calibri"/>
            <w:i/>
            <w:iCs/>
            <w:color w:val="0B0080"/>
            <w:sz w:val="22"/>
            <w:szCs w:val="22"/>
          </w:rPr>
          <w:t>Sublimis Deus</w:t>
        </w:r>
      </w:hyperlink>
      <w:r w:rsidRPr="00E913FC">
        <w:rPr>
          <w:rFonts w:ascii="Calibri" w:hAnsi="Calibri" w:cs="Calibri"/>
          <w:color w:val="202122"/>
          <w:sz w:val="22"/>
          <w:szCs w:val="22"/>
        </w:rPr>
        <w:t> et dans la lettre </w:t>
      </w:r>
      <w:r w:rsidRPr="00E913FC">
        <w:rPr>
          <w:rFonts w:ascii="Calibri" w:hAnsi="Calibri" w:cs="Calibri"/>
          <w:i/>
          <w:iCs/>
          <w:color w:val="202122"/>
          <w:sz w:val="22"/>
          <w:szCs w:val="22"/>
        </w:rPr>
        <w:t>Veritas ipsa</w:t>
      </w:r>
      <w:r w:rsidRPr="00E913FC">
        <w:rPr>
          <w:rFonts w:ascii="Calibri" w:hAnsi="Calibri" w:cs="Calibri"/>
          <w:color w:val="202122"/>
          <w:sz w:val="22"/>
          <w:szCs w:val="22"/>
        </w:rPr>
        <w:t>, le pape </w:t>
      </w:r>
      <w:hyperlink r:id="rId291" w:tooltip="Paul III" w:history="1">
        <w:r w:rsidRPr="00E913FC">
          <w:rPr>
            <w:rStyle w:val="Lienhypertexte"/>
            <w:rFonts w:ascii="Calibri" w:eastAsiaTheme="majorEastAsia" w:hAnsi="Calibri" w:cs="Calibri"/>
            <w:color w:val="0B0080"/>
            <w:sz w:val="22"/>
            <w:szCs w:val="22"/>
          </w:rPr>
          <w:t>Paul III</w:t>
        </w:r>
      </w:hyperlink>
      <w:r w:rsidRPr="00E913FC">
        <w:rPr>
          <w:rFonts w:ascii="Calibri" w:hAnsi="Calibri" w:cs="Calibri"/>
          <w:color w:val="202122"/>
          <w:sz w:val="22"/>
          <w:szCs w:val="22"/>
        </w:rPr>
        <w:t> avait déjà condamné officiellement, au nom de l'Église catholique, l'esclavage des Indiens, « d'autres peuples encore qui sont parvenus à notre connaissance ces temps-ci » </w:t>
      </w:r>
      <w:r w:rsidRPr="00E913FC">
        <w:rPr>
          <w:rFonts w:ascii="Calibri" w:hAnsi="Calibri" w:cs="Calibri"/>
          <w:i/>
          <w:iCs/>
          <w:color w:val="202122"/>
          <w:sz w:val="22"/>
          <w:szCs w:val="22"/>
        </w:rPr>
        <w:t>(Veritas ipsa) et</w:t>
      </w:r>
      <w:r w:rsidRPr="00E913FC">
        <w:rPr>
          <w:rFonts w:ascii="Calibri" w:hAnsi="Calibri" w:cs="Calibri"/>
          <w:color w:val="202122"/>
          <w:sz w:val="22"/>
          <w:szCs w:val="22"/>
        </w:rPr>
        <w:t> de « tous les autres peuples qui peuvent être plus tard découverts par les Chrétiens » (</w:t>
      </w:r>
      <w:hyperlink r:id="rId292" w:tooltip="Sublimis Deus" w:history="1">
        <w:r w:rsidRPr="00E913FC">
          <w:rPr>
            <w:rStyle w:val="Lienhypertexte"/>
            <w:rFonts w:ascii="Calibri" w:eastAsiaTheme="majorEastAsia" w:hAnsi="Calibri" w:cs="Calibri"/>
            <w:i/>
            <w:iCs/>
            <w:color w:val="0B0080"/>
            <w:sz w:val="22"/>
            <w:szCs w:val="22"/>
          </w:rPr>
          <w:t>Sublimis Deus</w:t>
        </w:r>
      </w:hyperlink>
      <w:r w:rsidRPr="00E913FC">
        <w:rPr>
          <w:rFonts w:ascii="Calibri" w:hAnsi="Calibri" w:cs="Calibri"/>
          <w:color w:val="202122"/>
          <w:sz w:val="22"/>
          <w:szCs w:val="22"/>
        </w:rPr>
        <w:t>). Dans ces deux documents, Paul III affirme, que les Indiens et les autres peuples sont de « véritables êtres humains » (</w:t>
      </w:r>
      <w:r w:rsidRPr="00E913FC">
        <w:rPr>
          <w:rFonts w:ascii="Calibri" w:hAnsi="Calibri" w:cs="Calibri"/>
          <w:i/>
          <w:iCs/>
          <w:color w:val="202122"/>
          <w:sz w:val="22"/>
          <w:szCs w:val="22"/>
        </w:rPr>
        <w:t>Veritas ipsa)</w:t>
      </w:r>
      <w:r w:rsidRPr="00E913FC">
        <w:rPr>
          <w:rFonts w:ascii="Calibri" w:hAnsi="Calibri" w:cs="Calibri"/>
          <w:color w:val="202122"/>
          <w:sz w:val="22"/>
          <w:szCs w:val="22"/>
        </w:rPr>
        <w:t xml:space="preserve">, que leur liberté et leur propriété doivent être </w:t>
      </w:r>
      <w:r w:rsidRPr="00E913FC">
        <w:rPr>
          <w:rFonts w:ascii="Calibri" w:hAnsi="Calibri" w:cs="Calibri"/>
          <w:color w:val="202122"/>
          <w:sz w:val="22"/>
          <w:szCs w:val="22"/>
        </w:rPr>
        <w:lastRenderedPageBreak/>
        <w:t>respectées « même s'ils demeurent en dehors de la foi de Jésus-Christ » (</w:t>
      </w:r>
      <w:hyperlink r:id="rId293" w:tooltip="Sublimis Deus" w:history="1">
        <w:r w:rsidRPr="00E913FC">
          <w:rPr>
            <w:rStyle w:val="Lienhypertexte"/>
            <w:rFonts w:ascii="Calibri" w:eastAsiaTheme="majorEastAsia" w:hAnsi="Calibri" w:cs="Calibri"/>
            <w:color w:val="0B0080"/>
            <w:sz w:val="22"/>
            <w:szCs w:val="22"/>
          </w:rPr>
          <w:t>Sublimis Deus</w:t>
        </w:r>
      </w:hyperlink>
      <w:r w:rsidRPr="00E913FC">
        <w:rPr>
          <w:rFonts w:ascii="Calibri" w:hAnsi="Calibri" w:cs="Calibri"/>
          <w:color w:val="202122"/>
          <w:sz w:val="22"/>
          <w:szCs w:val="22"/>
        </w:rPr>
        <w:t>), et que ces derniers doivent être « invités à ladite foi du Christ par la prédication de la parole de Dieu et par l'exemple d'une vie vertueuse » (</w:t>
      </w:r>
      <w:r w:rsidRPr="00E913FC">
        <w:rPr>
          <w:rFonts w:ascii="Calibri" w:hAnsi="Calibri" w:cs="Calibri"/>
          <w:i/>
          <w:iCs/>
          <w:color w:val="202122"/>
          <w:sz w:val="22"/>
          <w:szCs w:val="22"/>
        </w:rPr>
        <w:t>Veritas ipsa</w:t>
      </w:r>
      <w:r w:rsidRPr="00E913FC">
        <w:rPr>
          <w:rFonts w:ascii="Calibri" w:hAnsi="Calibri" w:cs="Calibri"/>
          <w:color w:val="202122"/>
          <w:sz w:val="22"/>
          <w:szCs w:val="22"/>
        </w:rPr>
        <w:t>).</w:t>
      </w:r>
    </w:p>
    <w:p w14:paraId="148FCDF9" w14:textId="77777777" w:rsidR="00E913FC" w:rsidRPr="00E913FC" w:rsidRDefault="00E913FC" w:rsidP="00E913FC">
      <w:pPr>
        <w:pStyle w:val="NormalWeb"/>
        <w:shd w:val="clear" w:color="auto" w:fill="FFFFFF"/>
        <w:spacing w:before="0" w:beforeAutospacing="0" w:after="0" w:afterAutospacing="0"/>
        <w:jc w:val="both"/>
        <w:rPr>
          <w:rFonts w:ascii="Calibri" w:hAnsi="Calibri" w:cs="Calibri"/>
          <w:color w:val="202122"/>
          <w:sz w:val="22"/>
          <w:szCs w:val="22"/>
        </w:rPr>
      </w:pPr>
      <w:r w:rsidRPr="00E913FC">
        <w:rPr>
          <w:rFonts w:ascii="Calibri" w:hAnsi="Calibri" w:cs="Calibri"/>
          <w:color w:val="202122"/>
          <w:sz w:val="22"/>
          <w:szCs w:val="22"/>
        </w:rPr>
        <w:t>Lors de ce procès, on officialise que les Amérindiens ont un statut égal à celui des Blancs. Cette décision ne s'appliquait pas aux Noirs d'</w:t>
      </w:r>
      <w:hyperlink r:id="rId294" w:tooltip="Afrique" w:history="1">
        <w:r w:rsidRPr="00E913FC">
          <w:rPr>
            <w:rStyle w:val="Lienhypertexte"/>
            <w:rFonts w:ascii="Calibri" w:eastAsiaTheme="majorEastAsia" w:hAnsi="Calibri" w:cs="Calibri"/>
            <w:color w:val="0B0080"/>
            <w:sz w:val="22"/>
            <w:szCs w:val="22"/>
          </w:rPr>
          <w:t>Afrique</w:t>
        </w:r>
      </w:hyperlink>
      <w:r w:rsidRPr="00E913FC">
        <w:rPr>
          <w:rFonts w:ascii="Calibri" w:hAnsi="Calibri" w:cs="Calibri"/>
          <w:color w:val="202122"/>
          <w:sz w:val="22"/>
          <w:szCs w:val="22"/>
        </w:rPr>
        <w:t> dont l'esclavage n'était pas contesté : c'est d'ailleurs en raison de la controverse de Valladolid que les Européens vont généraliser la pratique de la </w:t>
      </w:r>
      <w:hyperlink r:id="rId295" w:tooltip="Traites négrières" w:history="1">
        <w:r w:rsidRPr="00E913FC">
          <w:rPr>
            <w:rStyle w:val="Lienhypertexte"/>
            <w:rFonts w:ascii="Calibri" w:eastAsiaTheme="majorEastAsia" w:hAnsi="Calibri" w:cs="Calibri"/>
            <w:color w:val="0B0080"/>
            <w:sz w:val="22"/>
            <w:szCs w:val="22"/>
          </w:rPr>
          <w:t>traite des Noirs</w:t>
        </w:r>
      </w:hyperlink>
      <w:r w:rsidRPr="00E913FC">
        <w:rPr>
          <w:rFonts w:ascii="Calibri" w:hAnsi="Calibri" w:cs="Calibri"/>
          <w:color w:val="202122"/>
          <w:sz w:val="22"/>
          <w:szCs w:val="22"/>
        </w:rPr>
        <w:t> pour alimenter le Nouveau-Monde en esclaves.</w:t>
      </w:r>
    </w:p>
    <w:p w14:paraId="016E6671" w14:textId="2ED19FBC" w:rsidR="00E913FC" w:rsidRDefault="00E913FC" w:rsidP="00A30F9A">
      <w:pPr>
        <w:spacing w:after="0" w:line="240" w:lineRule="auto"/>
        <w:jc w:val="both"/>
      </w:pPr>
    </w:p>
    <w:p w14:paraId="3AE9CE4E" w14:textId="10F860C1" w:rsidR="00E913FC" w:rsidRPr="00E913FC" w:rsidRDefault="00E913FC" w:rsidP="00A30F9A">
      <w:pPr>
        <w:spacing w:after="0" w:line="240" w:lineRule="auto"/>
        <w:jc w:val="both"/>
        <w:rPr>
          <w:rFonts w:ascii="Calibri" w:hAnsi="Calibri" w:cs="Calibri"/>
        </w:rPr>
      </w:pPr>
      <w:r w:rsidRPr="00E913FC">
        <w:rPr>
          <w:rFonts w:ascii="Calibri" w:hAnsi="Calibri" w:cs="Calibri"/>
          <w:color w:val="202122"/>
          <w:shd w:val="clear" w:color="auto" w:fill="FFFFFF"/>
        </w:rPr>
        <w:t>En </w:t>
      </w:r>
      <w:hyperlink r:id="rId296" w:tooltip="1435" w:history="1">
        <w:r w:rsidRPr="00E913FC">
          <w:rPr>
            <w:rStyle w:val="Lienhypertexte"/>
            <w:rFonts w:ascii="Calibri" w:hAnsi="Calibri" w:cs="Calibri"/>
            <w:color w:val="0B0080"/>
            <w:shd w:val="clear" w:color="auto" w:fill="FFFFFF"/>
          </w:rPr>
          <w:t>1435</w:t>
        </w:r>
      </w:hyperlink>
      <w:r w:rsidRPr="00E913FC">
        <w:rPr>
          <w:rFonts w:ascii="Calibri" w:hAnsi="Calibri" w:cs="Calibri"/>
          <w:color w:val="202122"/>
          <w:shd w:val="clear" w:color="auto" w:fill="FFFFFF"/>
        </w:rPr>
        <w:t>, alors que les Espagnols envahissent les Canaries et exploitaient sa population, </w:t>
      </w:r>
      <w:r w:rsidRPr="00E913FC">
        <w:rPr>
          <w:rStyle w:val="nowrap"/>
          <w:rFonts w:ascii="Calibri" w:hAnsi="Calibri" w:cs="Calibri"/>
          <w:color w:val="202122"/>
          <w:shd w:val="clear" w:color="auto" w:fill="FFFFFF"/>
        </w:rPr>
        <w:t>Eugène </w:t>
      </w:r>
      <w:r w:rsidRPr="00E913FC">
        <w:rPr>
          <w:rStyle w:val="romain"/>
          <w:rFonts w:ascii="Calibri" w:hAnsi="Calibri" w:cs="Calibri"/>
          <w:caps/>
          <w:smallCaps/>
          <w:color w:val="202122"/>
          <w:shd w:val="clear" w:color="auto" w:fill="FFFFFF"/>
        </w:rPr>
        <w:t>IV</w:t>
      </w:r>
      <w:r w:rsidRPr="00E913FC">
        <w:rPr>
          <w:rFonts w:ascii="Calibri" w:hAnsi="Calibri" w:cs="Calibri"/>
          <w:color w:val="202122"/>
          <w:shd w:val="clear" w:color="auto" w:fill="FFFFFF"/>
        </w:rPr>
        <w:t>, informé de l'entreprise, lance la bulle </w:t>
      </w:r>
      <w:hyperlink r:id="rId297" w:tooltip="Sicut dudum" w:history="1">
        <w:r w:rsidRPr="00E913FC">
          <w:rPr>
            <w:rStyle w:val="Lienhypertexte"/>
            <w:rFonts w:ascii="Calibri" w:hAnsi="Calibri" w:cs="Calibri"/>
            <w:i/>
            <w:iCs/>
            <w:color w:val="0B0080"/>
            <w:shd w:val="clear" w:color="auto" w:fill="FFFFFF"/>
          </w:rPr>
          <w:t>Sicut dudum</w:t>
        </w:r>
      </w:hyperlink>
      <w:r w:rsidRPr="00E913FC">
        <w:rPr>
          <w:rFonts w:ascii="Calibri" w:hAnsi="Calibri" w:cs="Calibri"/>
          <w:color w:val="202122"/>
          <w:shd w:val="clear" w:color="auto" w:fill="FFFFFF"/>
        </w:rPr>
        <w:t>, interdisant catégoriquement </w:t>
      </w:r>
      <w:hyperlink r:id="rId298" w:tooltip="Esclavage au Moyen Age" w:history="1">
        <w:r w:rsidRPr="00E913FC">
          <w:rPr>
            <w:rStyle w:val="Lienhypertexte"/>
            <w:rFonts w:ascii="Calibri" w:hAnsi="Calibri" w:cs="Calibri"/>
            <w:color w:val="0B0080"/>
            <w:shd w:val="clear" w:color="auto" w:fill="FFFFFF"/>
          </w:rPr>
          <w:t>l'esclavage</w:t>
        </w:r>
      </w:hyperlink>
      <w:r w:rsidR="003D43C2">
        <w:rPr>
          <w:rFonts w:ascii="Calibri" w:hAnsi="Calibri" w:cs="Calibri"/>
        </w:rPr>
        <w:t xml:space="preserve"> et la possession d’hommes</w:t>
      </w:r>
      <w:r w:rsidRPr="00E913FC">
        <w:rPr>
          <w:rFonts w:ascii="Calibri" w:hAnsi="Calibri" w:cs="Calibri"/>
          <w:color w:val="202122"/>
          <w:shd w:val="clear" w:color="auto" w:fill="FFFFFF"/>
        </w:rPr>
        <w:t>. Ceci sous peine d'excommunication. Mais l'autorité papale est alors peu reconnue, et singulièrement par l'Espagne : cet appel a peu d'échos sur l'évènement en question</w:t>
      </w:r>
      <w:r w:rsidR="00F943A6">
        <w:rPr>
          <w:rStyle w:val="Appelnotedebasdep"/>
          <w:rFonts w:ascii="Calibri" w:hAnsi="Calibri" w:cs="Calibri"/>
          <w:color w:val="202122"/>
          <w:shd w:val="clear" w:color="auto" w:fill="FFFFFF"/>
        </w:rPr>
        <w:footnoteReference w:id="53"/>
      </w:r>
      <w:r w:rsidRPr="00E913FC">
        <w:rPr>
          <w:rFonts w:ascii="Calibri" w:hAnsi="Calibri" w:cs="Calibri"/>
          <w:color w:val="202122"/>
          <w:shd w:val="clear" w:color="auto" w:fill="FFFFFF"/>
        </w:rPr>
        <w:t>.</w:t>
      </w:r>
    </w:p>
    <w:p w14:paraId="29F9DAD0" w14:textId="7AE6A881" w:rsidR="00E913FC" w:rsidRDefault="00E913FC" w:rsidP="00A30F9A">
      <w:pPr>
        <w:spacing w:after="0" w:line="240" w:lineRule="auto"/>
        <w:jc w:val="both"/>
      </w:pPr>
    </w:p>
    <w:p w14:paraId="5348E1A1" w14:textId="0963BBE0" w:rsidR="003D43C2" w:rsidRPr="003D43C2" w:rsidRDefault="003D43C2" w:rsidP="003D43C2">
      <w:pPr>
        <w:pStyle w:val="Titre2"/>
      </w:pPr>
      <w:bookmarkStart w:id="60" w:name="_Toc46467412"/>
      <w:r w:rsidRPr="003D43C2">
        <w:t>La bulle Romanus Pontifex et l'esclavage</w:t>
      </w:r>
      <w:bookmarkEnd w:id="60"/>
    </w:p>
    <w:p w14:paraId="5B26660E" w14:textId="77777777" w:rsidR="003D43C2" w:rsidRDefault="003D43C2" w:rsidP="003D43C2">
      <w:pPr>
        <w:pStyle w:val="NormalWeb"/>
        <w:shd w:val="clear" w:color="auto" w:fill="FFFFFF"/>
        <w:spacing w:before="0" w:beforeAutospacing="0" w:after="0" w:afterAutospacing="0"/>
        <w:jc w:val="both"/>
        <w:rPr>
          <w:rFonts w:ascii="Calibri" w:hAnsi="Calibri" w:cs="Calibri"/>
          <w:color w:val="202122"/>
          <w:sz w:val="22"/>
          <w:szCs w:val="22"/>
        </w:rPr>
      </w:pPr>
    </w:p>
    <w:p w14:paraId="2E4D9A53" w14:textId="6B261647" w:rsidR="003D43C2" w:rsidRDefault="003D43C2" w:rsidP="003D43C2">
      <w:pPr>
        <w:pStyle w:val="NormalWeb"/>
        <w:shd w:val="clear" w:color="auto" w:fill="FFFFFF"/>
        <w:spacing w:before="0" w:beforeAutospacing="0" w:after="0" w:afterAutospacing="0"/>
        <w:jc w:val="both"/>
        <w:rPr>
          <w:rFonts w:ascii="Calibri" w:hAnsi="Calibri" w:cs="Calibri"/>
          <w:color w:val="202122"/>
          <w:sz w:val="22"/>
          <w:szCs w:val="22"/>
          <w:vertAlign w:val="superscript"/>
        </w:rPr>
      </w:pPr>
      <w:r w:rsidRPr="003D43C2">
        <w:rPr>
          <w:rFonts w:ascii="Calibri" w:hAnsi="Calibri" w:cs="Calibri"/>
          <w:color w:val="202122"/>
          <w:sz w:val="22"/>
          <w:szCs w:val="22"/>
        </w:rPr>
        <w:t>La bulle </w:t>
      </w:r>
      <w:hyperlink r:id="rId299" w:tooltip="Romanus pontifex (1455)" w:history="1">
        <w:r w:rsidRPr="003D43C2">
          <w:rPr>
            <w:rStyle w:val="Lienhypertexte"/>
            <w:rFonts w:ascii="Calibri" w:eastAsiaTheme="majorEastAsia" w:hAnsi="Calibri" w:cs="Calibri"/>
            <w:color w:val="0B0080"/>
            <w:sz w:val="22"/>
            <w:szCs w:val="22"/>
          </w:rPr>
          <w:t>Romanus Pontifex</w:t>
        </w:r>
      </w:hyperlink>
      <w:r w:rsidRPr="003D43C2">
        <w:rPr>
          <w:rFonts w:ascii="Calibri" w:hAnsi="Calibri" w:cs="Calibri"/>
          <w:color w:val="202122"/>
          <w:sz w:val="22"/>
          <w:szCs w:val="22"/>
        </w:rPr>
        <w:t> de 1455 est un des éléments marquants du pontificat de Nicolas V, sanctionnant la possession des territoires du cap Boujdour en Afrique au roi Alphonse V. Elle accorde aussi une base légale à la colonisation et l'esclavage des non-chrétiens.</w:t>
      </w:r>
      <w:hyperlink r:id="rId300" w:anchor="cite_note-:2-3" w:history="1">
        <w:r w:rsidRPr="003D43C2">
          <w:rPr>
            <w:rStyle w:val="Lienhypertexte"/>
            <w:rFonts w:ascii="Calibri" w:eastAsiaTheme="majorEastAsia" w:hAnsi="Calibri" w:cs="Calibri"/>
            <w:color w:val="0B0080"/>
            <w:sz w:val="22"/>
            <w:szCs w:val="22"/>
            <w:vertAlign w:val="superscript"/>
          </w:rPr>
          <w:t>3</w:t>
        </w:r>
      </w:hyperlink>
    </w:p>
    <w:p w14:paraId="2F3190EA" w14:textId="77777777" w:rsidR="003D43C2" w:rsidRPr="003D43C2" w:rsidRDefault="003D43C2" w:rsidP="003D43C2">
      <w:pPr>
        <w:pStyle w:val="NormalWeb"/>
        <w:shd w:val="clear" w:color="auto" w:fill="FFFFFF"/>
        <w:spacing w:before="0" w:beforeAutospacing="0" w:after="0" w:afterAutospacing="0"/>
        <w:jc w:val="both"/>
        <w:rPr>
          <w:rFonts w:ascii="Calibri" w:hAnsi="Calibri" w:cs="Calibri"/>
          <w:color w:val="202122"/>
          <w:sz w:val="22"/>
          <w:szCs w:val="22"/>
        </w:rPr>
      </w:pPr>
    </w:p>
    <w:p w14:paraId="7226274F" w14:textId="77777777" w:rsidR="003D43C2" w:rsidRPr="003D43C2" w:rsidRDefault="003D43C2" w:rsidP="003D43C2">
      <w:pPr>
        <w:pStyle w:val="NormalWeb"/>
        <w:shd w:val="clear" w:color="auto" w:fill="FFFFFF"/>
        <w:spacing w:before="0" w:beforeAutospacing="0" w:after="0" w:afterAutospacing="0"/>
        <w:jc w:val="both"/>
        <w:rPr>
          <w:rFonts w:ascii="Calibri" w:hAnsi="Calibri" w:cs="Calibri"/>
          <w:color w:val="202122"/>
          <w:sz w:val="22"/>
          <w:szCs w:val="22"/>
        </w:rPr>
      </w:pPr>
      <w:r w:rsidRPr="003D43C2">
        <w:rPr>
          <w:rFonts w:ascii="Calibri" w:hAnsi="Calibri" w:cs="Calibri"/>
          <w:color w:val="202122"/>
          <w:sz w:val="22"/>
          <w:szCs w:val="22"/>
        </w:rPr>
        <w:t>« </w:t>
      </w:r>
      <w:r w:rsidRPr="003D43C2">
        <w:rPr>
          <w:rFonts w:ascii="Calibri" w:hAnsi="Calibri" w:cs="Calibri"/>
          <w:i/>
          <w:iCs/>
          <w:color w:val="202122"/>
          <w:sz w:val="22"/>
          <w:szCs w:val="22"/>
        </w:rPr>
        <w:t xml:space="preserve">Nous [donc] pesant tous et singulièrement les lieux avec la méditation voulue, et notant que puisque nous avions autrefois par d'autres lettres de la nôtre accordé entre autres choses la faculté libre et ample au roi Alfonso susdit — d'envahir, rechercher, capturer, vaincre, et </w:t>
      </w:r>
      <w:r w:rsidRPr="003D43C2">
        <w:rPr>
          <w:rFonts w:ascii="Calibri" w:hAnsi="Calibri" w:cs="Calibri"/>
          <w:b/>
          <w:bCs/>
          <w:i/>
          <w:iCs/>
          <w:color w:val="202122"/>
          <w:sz w:val="22"/>
          <w:szCs w:val="22"/>
        </w:rPr>
        <w:t>soumettre tous les Sarrasins et païens</w:t>
      </w:r>
      <w:r w:rsidRPr="003D43C2">
        <w:rPr>
          <w:rFonts w:ascii="Calibri" w:hAnsi="Calibri" w:cs="Calibri"/>
          <w:i/>
          <w:iCs/>
          <w:color w:val="202122"/>
          <w:sz w:val="22"/>
          <w:szCs w:val="22"/>
        </w:rPr>
        <w:t xml:space="preserve"> quels qu'ils soient, et les autres ennemis du Christ où qu'ils soient placés, et les royaumes, duchés, principautés, dominions, possessions, et tous les biens mobiliers et immobiliers qu'ils détiennent et possédaient et </w:t>
      </w:r>
      <w:r w:rsidRPr="003D43C2">
        <w:rPr>
          <w:rFonts w:ascii="Calibri" w:hAnsi="Calibri" w:cs="Calibri"/>
          <w:b/>
          <w:bCs/>
          <w:i/>
          <w:iCs/>
          <w:color w:val="202122"/>
          <w:sz w:val="22"/>
          <w:szCs w:val="22"/>
        </w:rPr>
        <w:t>pour réduire leurs personnes à l'esclavage perpétuel</w:t>
      </w:r>
      <w:r w:rsidRPr="003D43C2">
        <w:rPr>
          <w:rFonts w:ascii="Calibri" w:hAnsi="Calibri" w:cs="Calibri"/>
          <w:color w:val="202122"/>
          <w:sz w:val="22"/>
          <w:szCs w:val="22"/>
        </w:rPr>
        <w:t>. »</w:t>
      </w:r>
      <w:hyperlink r:id="rId301" w:anchor="cite_note-:3-4" w:history="1">
        <w:r w:rsidRPr="003D43C2">
          <w:rPr>
            <w:rStyle w:val="Lienhypertexte"/>
            <w:rFonts w:ascii="Calibri" w:eastAsiaTheme="majorEastAsia" w:hAnsi="Calibri" w:cs="Calibri"/>
            <w:color w:val="0B0080"/>
            <w:sz w:val="22"/>
            <w:szCs w:val="22"/>
            <w:vertAlign w:val="superscript"/>
          </w:rPr>
          <w:t>4</w:t>
        </w:r>
      </w:hyperlink>
      <w:r w:rsidRPr="003D43C2">
        <w:rPr>
          <w:rFonts w:ascii="Calibri" w:hAnsi="Calibri" w:cs="Calibri"/>
          <w:color w:val="202122"/>
          <w:sz w:val="22"/>
          <w:szCs w:val="22"/>
          <w:vertAlign w:val="superscript"/>
        </w:rPr>
        <w:t>,</w:t>
      </w:r>
      <w:hyperlink r:id="rId302" w:anchor="cite_note-:02-5" w:history="1">
        <w:r w:rsidRPr="003D43C2">
          <w:rPr>
            <w:rStyle w:val="Lienhypertexte"/>
            <w:rFonts w:ascii="Calibri" w:eastAsiaTheme="majorEastAsia" w:hAnsi="Calibri" w:cs="Calibri"/>
            <w:color w:val="0B0080"/>
            <w:sz w:val="22"/>
            <w:szCs w:val="22"/>
            <w:vertAlign w:val="superscript"/>
          </w:rPr>
          <w:t>5</w:t>
        </w:r>
      </w:hyperlink>
      <w:r w:rsidRPr="003D43C2">
        <w:rPr>
          <w:rFonts w:ascii="Calibri" w:hAnsi="Calibri" w:cs="Calibri"/>
          <w:color w:val="202122"/>
          <w:sz w:val="22"/>
          <w:szCs w:val="22"/>
          <w:vertAlign w:val="superscript"/>
        </w:rPr>
        <w:t>,</w:t>
      </w:r>
      <w:hyperlink r:id="rId303" w:anchor="cite_note-6" w:history="1">
        <w:r w:rsidRPr="003D43C2">
          <w:rPr>
            <w:rStyle w:val="Lienhypertexte"/>
            <w:rFonts w:ascii="Calibri" w:eastAsiaTheme="majorEastAsia" w:hAnsi="Calibri" w:cs="Calibri"/>
            <w:color w:val="0B0080"/>
            <w:sz w:val="22"/>
            <w:szCs w:val="22"/>
            <w:vertAlign w:val="superscript"/>
          </w:rPr>
          <w:t>6</w:t>
        </w:r>
      </w:hyperlink>
    </w:p>
    <w:p w14:paraId="29F391E4" w14:textId="77777777" w:rsidR="003D43C2" w:rsidRDefault="003D43C2" w:rsidP="003D43C2">
      <w:pPr>
        <w:pStyle w:val="NormalWeb"/>
        <w:shd w:val="clear" w:color="auto" w:fill="FFFFFF"/>
        <w:spacing w:before="0" w:beforeAutospacing="0" w:after="0" w:afterAutospacing="0"/>
        <w:jc w:val="both"/>
        <w:rPr>
          <w:rFonts w:ascii="Calibri" w:hAnsi="Calibri" w:cs="Calibri"/>
          <w:color w:val="202122"/>
          <w:sz w:val="22"/>
          <w:szCs w:val="22"/>
        </w:rPr>
      </w:pPr>
    </w:p>
    <w:p w14:paraId="3CBEF4A4" w14:textId="30E87243" w:rsidR="003D43C2" w:rsidRPr="003D43C2" w:rsidRDefault="003D43C2" w:rsidP="003D43C2">
      <w:pPr>
        <w:pStyle w:val="NormalWeb"/>
        <w:shd w:val="clear" w:color="auto" w:fill="FFFFFF"/>
        <w:spacing w:before="0" w:beforeAutospacing="0" w:after="0" w:afterAutospacing="0"/>
        <w:jc w:val="both"/>
        <w:rPr>
          <w:rFonts w:ascii="Calibri" w:hAnsi="Calibri" w:cs="Calibri"/>
          <w:color w:val="202122"/>
          <w:sz w:val="22"/>
          <w:szCs w:val="22"/>
        </w:rPr>
      </w:pPr>
      <w:r w:rsidRPr="003D43C2">
        <w:rPr>
          <w:rFonts w:ascii="Calibri" w:hAnsi="Calibri" w:cs="Calibri"/>
          <w:color w:val="202122"/>
          <w:sz w:val="22"/>
          <w:szCs w:val="22"/>
        </w:rPr>
        <w:t>Par la bulle </w:t>
      </w:r>
      <w:hyperlink r:id="rId304" w:history="1">
        <w:r w:rsidRPr="003D43C2">
          <w:rPr>
            <w:rStyle w:val="Lienhypertexte"/>
            <w:rFonts w:ascii="Calibri" w:eastAsiaTheme="majorEastAsia" w:hAnsi="Calibri" w:cs="Calibri"/>
            <w:i/>
            <w:iCs/>
            <w:color w:val="0B0080"/>
            <w:sz w:val="22"/>
            <w:szCs w:val="22"/>
          </w:rPr>
          <w:t>Romanus Pontifex</w:t>
        </w:r>
      </w:hyperlink>
      <w:r w:rsidRPr="003D43C2">
        <w:rPr>
          <w:rFonts w:ascii="Calibri" w:hAnsi="Calibri" w:cs="Calibri"/>
          <w:color w:val="202122"/>
          <w:sz w:val="22"/>
          <w:szCs w:val="22"/>
        </w:rPr>
        <w:t xml:space="preserve">, Nicolas V se pose en arbitre des empires espagnols et portugais et assure la portée universelle de l'autorité du pontife, y compris dans la christianisation des peuples indigènes et musulmans. Dans cette même bulle, </w:t>
      </w:r>
      <w:r w:rsidRPr="003D43C2">
        <w:rPr>
          <w:rFonts w:ascii="Calibri" w:hAnsi="Calibri" w:cs="Calibri"/>
          <w:b/>
          <w:bCs/>
          <w:color w:val="202122"/>
          <w:sz w:val="22"/>
          <w:szCs w:val="22"/>
        </w:rPr>
        <w:t>il donne au Roi du Portugal Alfonso V et à ses descendants l'autorisation de saisir et de maintenir "</w:t>
      </w:r>
      <w:r w:rsidRPr="003D43C2">
        <w:rPr>
          <w:rFonts w:ascii="Calibri" w:hAnsi="Calibri" w:cs="Calibri"/>
          <w:b/>
          <w:bCs/>
          <w:i/>
          <w:iCs/>
          <w:color w:val="202122"/>
          <w:sz w:val="22"/>
          <w:szCs w:val="22"/>
        </w:rPr>
        <w:t>in perpetuam servitudinem</w:t>
      </w:r>
      <w:r w:rsidRPr="003D43C2">
        <w:rPr>
          <w:rFonts w:ascii="Calibri" w:hAnsi="Calibri" w:cs="Calibri"/>
          <w:b/>
          <w:bCs/>
          <w:color w:val="202122"/>
          <w:sz w:val="22"/>
          <w:szCs w:val="22"/>
        </w:rPr>
        <w:t>" (en servitude perpétuelle) les Africains considérés comme infidèles et ennemis du Christ</w:t>
      </w:r>
      <w:r w:rsidRPr="003D43C2">
        <w:rPr>
          <w:rFonts w:ascii="Calibri" w:hAnsi="Calibri" w:cs="Calibri"/>
          <w:color w:val="202122"/>
          <w:sz w:val="22"/>
          <w:szCs w:val="22"/>
        </w:rPr>
        <w:t>. </w:t>
      </w:r>
      <w:r w:rsidRPr="003D43C2">
        <w:rPr>
          <w:rStyle w:val="nowrap"/>
          <w:rFonts w:ascii="Calibri" w:eastAsiaTheme="majorEastAsia" w:hAnsi="Calibri" w:cs="Calibri"/>
          <w:color w:val="202122"/>
          <w:sz w:val="22"/>
          <w:szCs w:val="22"/>
        </w:rPr>
        <w:t>Nicolas </w:t>
      </w:r>
      <w:r w:rsidRPr="003D43C2">
        <w:rPr>
          <w:rStyle w:val="romain"/>
          <w:rFonts w:ascii="Calibri" w:eastAsiaTheme="majorEastAsia" w:hAnsi="Calibri" w:cs="Calibri"/>
          <w:caps/>
          <w:smallCaps/>
          <w:color w:val="202122"/>
          <w:sz w:val="22"/>
          <w:szCs w:val="22"/>
        </w:rPr>
        <w:t>V</w:t>
      </w:r>
      <w:r w:rsidRPr="003D43C2">
        <w:rPr>
          <w:rFonts w:ascii="Calibri" w:hAnsi="Calibri" w:cs="Calibri"/>
          <w:color w:val="202122"/>
          <w:sz w:val="22"/>
          <w:szCs w:val="22"/>
        </w:rPr>
        <w:t> est, pour cette raison, considéré comme le pape qui a légalisé l'esclavage dans la chrétienté</w:t>
      </w:r>
      <w:r>
        <w:rPr>
          <w:rStyle w:val="Appelnotedebasdep"/>
          <w:rFonts w:ascii="Calibri" w:hAnsi="Calibri" w:cs="Calibri"/>
          <w:color w:val="202122"/>
          <w:sz w:val="22"/>
          <w:szCs w:val="22"/>
        </w:rPr>
        <w:footnoteReference w:id="54"/>
      </w:r>
      <w:r>
        <w:rPr>
          <w:rFonts w:ascii="Calibri" w:hAnsi="Calibri" w:cs="Calibri"/>
          <w:color w:val="202122"/>
          <w:sz w:val="22"/>
          <w:szCs w:val="22"/>
        </w:rPr>
        <w:t xml:space="preserve"> </w:t>
      </w:r>
      <w:r>
        <w:rPr>
          <w:rStyle w:val="Appelnotedebasdep"/>
          <w:rFonts w:ascii="Calibri" w:hAnsi="Calibri" w:cs="Calibri"/>
          <w:color w:val="202122"/>
          <w:sz w:val="22"/>
          <w:szCs w:val="22"/>
        </w:rPr>
        <w:footnoteReference w:id="55"/>
      </w:r>
      <w:r w:rsidRPr="003D43C2">
        <w:rPr>
          <w:rFonts w:ascii="Calibri" w:hAnsi="Calibri" w:cs="Calibri"/>
          <w:color w:val="202122"/>
          <w:sz w:val="22"/>
          <w:szCs w:val="22"/>
        </w:rPr>
        <w:t>.</w:t>
      </w:r>
    </w:p>
    <w:p w14:paraId="6373A8F4" w14:textId="74DBF054" w:rsidR="003D43C2" w:rsidRPr="003D43C2" w:rsidRDefault="003D43C2" w:rsidP="00A30F9A">
      <w:pPr>
        <w:spacing w:after="0" w:line="240" w:lineRule="auto"/>
        <w:jc w:val="both"/>
        <w:rPr>
          <w:rFonts w:ascii="Calibri" w:hAnsi="Calibri" w:cs="Calibri"/>
        </w:rPr>
      </w:pPr>
      <w:r w:rsidRPr="003D43C2">
        <w:rPr>
          <w:rFonts w:ascii="Calibri" w:hAnsi="Calibri" w:cs="Calibri"/>
        </w:rPr>
        <w:t xml:space="preserve">Le pape </w:t>
      </w:r>
      <w:hyperlink r:id="rId305" w:tooltip="Paul III" w:history="1">
        <w:r w:rsidRPr="003D43C2">
          <w:rPr>
            <w:rStyle w:val="nowrap"/>
            <w:rFonts w:ascii="Calibri" w:hAnsi="Calibri" w:cs="Calibri"/>
            <w:color w:val="0B0080"/>
            <w:shd w:val="clear" w:color="auto" w:fill="FFFFFF"/>
          </w:rPr>
          <w:t>Paul </w:t>
        </w:r>
        <w:r w:rsidRPr="003D43C2">
          <w:rPr>
            <w:rStyle w:val="romain"/>
            <w:rFonts w:ascii="Calibri" w:hAnsi="Calibri" w:cs="Calibri"/>
            <w:caps/>
            <w:smallCaps/>
            <w:color w:val="0B0080"/>
            <w:shd w:val="clear" w:color="auto" w:fill="FFFFFF"/>
          </w:rPr>
          <w:t>III</w:t>
        </w:r>
      </w:hyperlink>
      <w:r w:rsidRPr="003D43C2">
        <w:rPr>
          <w:rFonts w:ascii="Calibri" w:hAnsi="Calibri" w:cs="Calibri"/>
          <w:color w:val="202122"/>
          <w:shd w:val="clear" w:color="auto" w:fill="FFFFFF"/>
        </w:rPr>
        <w:t> écrira plus tard </w:t>
      </w:r>
      <w:hyperlink r:id="rId306" w:tooltip="Sublimus Dei" w:history="1">
        <w:r w:rsidRPr="003D43C2">
          <w:rPr>
            <w:rStyle w:val="Lienhypertexte"/>
            <w:rFonts w:ascii="Calibri" w:hAnsi="Calibri" w:cs="Calibri"/>
            <w:i/>
            <w:iCs/>
            <w:color w:val="0B0080"/>
            <w:shd w:val="clear" w:color="auto" w:fill="FFFFFF"/>
          </w:rPr>
          <w:t>Sublimus Dei</w:t>
        </w:r>
      </w:hyperlink>
      <w:r w:rsidR="000D50FD">
        <w:rPr>
          <w:rFonts w:ascii="Calibri" w:hAnsi="Calibri" w:cs="Calibri"/>
          <w:color w:val="202122"/>
          <w:shd w:val="clear" w:color="auto" w:fill="FFFFFF"/>
        </w:rPr>
        <w:t xml:space="preserve">, le </w:t>
      </w:r>
      <w:r w:rsidR="000D50FD" w:rsidRPr="003D43C2">
        <w:t>2 juin 1537</w:t>
      </w:r>
      <w:r w:rsidR="000D50FD">
        <w:t xml:space="preserve">, </w:t>
      </w:r>
      <w:r w:rsidRPr="003D43C2">
        <w:rPr>
          <w:rFonts w:ascii="Calibri" w:hAnsi="Calibri" w:cs="Calibri"/>
          <w:color w:val="202122"/>
          <w:shd w:val="clear" w:color="auto" w:fill="FFFFFF"/>
        </w:rPr>
        <w:t>pour réaffirmer l’interdiction de l’esclave</w:t>
      </w:r>
      <w:r>
        <w:rPr>
          <w:rStyle w:val="Appelnotedebasdep"/>
          <w:rFonts w:ascii="Calibri" w:hAnsi="Calibri" w:cs="Calibri"/>
          <w:color w:val="202122"/>
          <w:shd w:val="clear" w:color="auto" w:fill="FFFFFF"/>
        </w:rPr>
        <w:footnoteReference w:id="56"/>
      </w:r>
      <w:r w:rsidRPr="003D43C2">
        <w:rPr>
          <w:rFonts w:ascii="Calibri" w:hAnsi="Calibri" w:cs="Calibri"/>
          <w:color w:val="202122"/>
          <w:shd w:val="clear" w:color="auto" w:fill="FFFFFF"/>
        </w:rPr>
        <w:t>.</w:t>
      </w:r>
    </w:p>
    <w:p w14:paraId="6D44BD0A" w14:textId="77777777" w:rsidR="00E913FC" w:rsidRDefault="00E913FC" w:rsidP="00A30F9A">
      <w:pPr>
        <w:spacing w:after="0" w:line="240" w:lineRule="auto"/>
        <w:jc w:val="both"/>
      </w:pPr>
    </w:p>
    <w:p w14:paraId="7B3A4123" w14:textId="1029FF2B" w:rsidR="00E913FC" w:rsidRDefault="00E913FC" w:rsidP="00A30F9A">
      <w:pPr>
        <w:spacing w:after="0" w:line="240" w:lineRule="auto"/>
        <w:jc w:val="both"/>
      </w:pPr>
      <w:r>
        <w:t xml:space="preserve">Source : 1) </w:t>
      </w:r>
      <w:r w:rsidRPr="00E913FC">
        <w:rPr>
          <w:i/>
          <w:iCs/>
        </w:rPr>
        <w:t>La Controverse de Valladolid</w:t>
      </w:r>
      <w:r>
        <w:t xml:space="preserve">, </w:t>
      </w:r>
      <w:hyperlink r:id="rId307" w:history="1">
        <w:r>
          <w:rPr>
            <w:rStyle w:val="Lienhypertexte"/>
          </w:rPr>
          <w:t>https://fr.wikipedia.org/wiki/Controverse_de_Valladolid</w:t>
        </w:r>
      </w:hyperlink>
    </w:p>
    <w:p w14:paraId="362EBF55" w14:textId="60B14610" w:rsidR="00E913FC" w:rsidRDefault="00E913FC" w:rsidP="00A30F9A">
      <w:pPr>
        <w:spacing w:after="0" w:line="240" w:lineRule="auto"/>
        <w:jc w:val="both"/>
      </w:pPr>
      <w:r>
        <w:t xml:space="preserve">2) </w:t>
      </w:r>
      <w:r w:rsidRPr="00E913FC">
        <w:rPr>
          <w:i/>
          <w:iCs/>
        </w:rPr>
        <w:t>Eugène IV (pape),</w:t>
      </w:r>
      <w:r w:rsidRPr="00E913FC">
        <w:t xml:space="preserve"> </w:t>
      </w:r>
      <w:hyperlink r:id="rId308" w:history="1">
        <w:r w:rsidRPr="00C27833">
          <w:rPr>
            <w:rStyle w:val="Lienhypertexte"/>
          </w:rPr>
          <w:t>https://fr.wikipedia.org/wiki/Eug%C3%A8ne_IV</w:t>
        </w:r>
      </w:hyperlink>
      <w:r>
        <w:t xml:space="preserve"> </w:t>
      </w:r>
    </w:p>
    <w:p w14:paraId="0BD9D046" w14:textId="60665D24" w:rsidR="003D43C2" w:rsidRDefault="003D43C2" w:rsidP="00A30F9A">
      <w:pPr>
        <w:spacing w:after="0" w:line="240" w:lineRule="auto"/>
        <w:jc w:val="both"/>
      </w:pPr>
      <w:r>
        <w:t xml:space="preserve">3) </w:t>
      </w:r>
      <w:r w:rsidRPr="003D43C2">
        <w:rPr>
          <w:i/>
          <w:iCs/>
        </w:rPr>
        <w:t>Paul III (pape</w:t>
      </w:r>
      <w:r>
        <w:t xml:space="preserve">), </w:t>
      </w:r>
      <w:hyperlink r:id="rId309" w:history="1">
        <w:r>
          <w:rPr>
            <w:rStyle w:val="Lienhypertexte"/>
          </w:rPr>
          <w:t>https://fr.wikipedia.org/wiki/Paul_III</w:t>
        </w:r>
      </w:hyperlink>
    </w:p>
    <w:p w14:paraId="26FD0AEA" w14:textId="77777777" w:rsidR="003D43C2" w:rsidRPr="003D43C2" w:rsidRDefault="003D43C2" w:rsidP="003D43C2">
      <w:pPr>
        <w:pStyle w:val="Notedebasdepage"/>
        <w:rPr>
          <w:sz w:val="22"/>
          <w:szCs w:val="22"/>
        </w:rPr>
      </w:pPr>
      <w:r w:rsidRPr="003D43C2">
        <w:rPr>
          <w:sz w:val="22"/>
          <w:szCs w:val="22"/>
        </w:rPr>
        <w:t xml:space="preserve">4) </w:t>
      </w:r>
      <w:r w:rsidRPr="003D43C2">
        <w:rPr>
          <w:i/>
          <w:iCs/>
          <w:sz w:val="22"/>
          <w:szCs w:val="22"/>
        </w:rPr>
        <w:t>Veritas ipsa</w:t>
      </w:r>
      <w:r w:rsidRPr="003D43C2">
        <w:rPr>
          <w:sz w:val="22"/>
          <w:szCs w:val="22"/>
        </w:rPr>
        <w:t xml:space="preserve">, </w:t>
      </w:r>
      <w:hyperlink r:id="rId310" w:history="1">
        <w:r w:rsidRPr="003D43C2">
          <w:rPr>
            <w:rStyle w:val="Lienhypertexte"/>
            <w:sz w:val="22"/>
            <w:szCs w:val="22"/>
          </w:rPr>
          <w:t>https://fr.wikipedia.org/wiki/Veritas_ipsa</w:t>
        </w:r>
      </w:hyperlink>
      <w:r w:rsidRPr="003D43C2">
        <w:rPr>
          <w:sz w:val="22"/>
          <w:szCs w:val="22"/>
        </w:rPr>
        <w:t xml:space="preserve"> </w:t>
      </w:r>
    </w:p>
    <w:p w14:paraId="41A2D2B9" w14:textId="448AFB8D" w:rsidR="00446CC3" w:rsidRDefault="00446CC3">
      <w:r>
        <w:br w:type="page"/>
      </w:r>
    </w:p>
    <w:p w14:paraId="22E133CE" w14:textId="77777777" w:rsidR="00F943A6" w:rsidRDefault="00F943A6" w:rsidP="00F943A6">
      <w:pPr>
        <w:spacing w:after="0" w:line="240" w:lineRule="auto"/>
        <w:jc w:val="both"/>
      </w:pPr>
    </w:p>
    <w:p w14:paraId="1E7AE032" w14:textId="77777777" w:rsidR="00F943A6" w:rsidRDefault="00F943A6" w:rsidP="00F943A6">
      <w:pPr>
        <w:pStyle w:val="Titre2"/>
      </w:pPr>
      <w:bookmarkStart w:id="61" w:name="_Toc46467413"/>
      <w:r>
        <w:t>L’essors des techniques lié à l’abandon de l’esclavage, dans l’Occident chrétien ?</w:t>
      </w:r>
      <w:bookmarkEnd w:id="61"/>
    </w:p>
    <w:p w14:paraId="6AF7A199" w14:textId="77777777" w:rsidR="00F943A6" w:rsidRDefault="00F943A6" w:rsidP="00F943A6">
      <w:pPr>
        <w:spacing w:after="0" w:line="240" w:lineRule="auto"/>
        <w:jc w:val="both"/>
      </w:pPr>
    </w:p>
    <w:p w14:paraId="38FF56B4" w14:textId="77777777" w:rsidR="00F943A6" w:rsidRDefault="00F943A6" w:rsidP="00F943A6">
      <w:pPr>
        <w:spacing w:after="0" w:line="240" w:lineRule="auto"/>
        <w:jc w:val="both"/>
      </w:pPr>
      <w:r>
        <w:t>Selon le livre « </w:t>
      </w:r>
      <w:r w:rsidRPr="00653A9C">
        <w:rPr>
          <w:i/>
          <w:iCs/>
        </w:rPr>
        <w:t>Histoire des techniques</w:t>
      </w:r>
      <w:r>
        <w:t> »</w:t>
      </w:r>
      <w:r>
        <w:rPr>
          <w:rStyle w:val="Appelnotedebasdep"/>
        </w:rPr>
        <w:footnoteReference w:id="57"/>
      </w:r>
      <w:r>
        <w:t>, l’abandon de l’esclavage en occident, vers le 11° siècle aurait provoqué un important essors  des « </w:t>
      </w:r>
      <w:r w:rsidRPr="007E4C2C">
        <w:rPr>
          <w:i/>
          <w:iCs/>
        </w:rPr>
        <w:t>arts mécaniques</w:t>
      </w:r>
      <w:r>
        <w:rPr>
          <w:rStyle w:val="Appelnotedebasdep"/>
          <w:i/>
          <w:iCs/>
        </w:rPr>
        <w:footnoteReference w:id="58"/>
      </w:r>
      <w:r>
        <w:t xml:space="preserve"> » et des techniques _ dont l’invention d’un grand nombre de machines (moulins à l’eau, à vent, martinets de forge _ de gros marteaux servant de marteaux pilons …_, soufflets et scies hydrauliques, pompes aspirantes-refoulantes, horloges, tours dont tours à tailler et à polir, laminoirs, amélioration des systèmes d’engrenage (jusqu’au joint de Cardan, </w:t>
      </w:r>
      <w:r w:rsidRPr="007E09BA">
        <w:t>le système bielle</w:t>
      </w:r>
      <w:r>
        <w:t>-</w:t>
      </w:r>
      <w:r w:rsidRPr="007E09BA">
        <w:t>manivelle</w:t>
      </w:r>
      <w:r>
        <w:t>), bas fourneaux, hauts fourneaux, machines à traiter les textiles, à filer et métiers à tisser devenant de plus en plus perfectionnés jusqu’à être automatiques …), les grues de levage, les pilons à enfoncer les pieux, régulateurs (dont celui de Watt …), les automates …), conduisant à un monde culturellement en pleine évolution comparativement à beaucoup de civilisations plus ou moins bloqués sur le plan des techniques (mondes maya, inca, musulman …).</w:t>
      </w:r>
    </w:p>
    <w:p w14:paraId="36AE156D" w14:textId="77777777" w:rsidR="00F943A6" w:rsidRDefault="00F943A6" w:rsidP="00F943A6">
      <w:pPr>
        <w:spacing w:after="0" w:line="240" w:lineRule="auto"/>
        <w:jc w:val="both"/>
      </w:pPr>
    </w:p>
    <w:p w14:paraId="4F78CEDD" w14:textId="77777777" w:rsidR="00F943A6" w:rsidRDefault="00F943A6" w:rsidP="00F943A6">
      <w:pPr>
        <w:spacing w:after="0" w:line="240" w:lineRule="auto"/>
        <w:jc w:val="both"/>
      </w:pPr>
      <w:r>
        <w:t>Maîtriser ces machines conduisaient à établir des abaques, des calculs mathématiques … Ce qui a conduit à améliorer les « techniques de l’ingénieur », puis à la rigueur de mathématique des sciences et techniques.</w:t>
      </w:r>
    </w:p>
    <w:p w14:paraId="68A4CD13" w14:textId="77777777" w:rsidR="00F943A6" w:rsidRDefault="00F943A6" w:rsidP="00F943A6">
      <w:pPr>
        <w:spacing w:after="0" w:line="240" w:lineRule="auto"/>
        <w:jc w:val="both"/>
      </w:pPr>
    </w:p>
    <w:p w14:paraId="155C351C" w14:textId="77777777" w:rsidR="00F943A6" w:rsidRPr="007E4C2C" w:rsidRDefault="00F943A6" w:rsidP="00F943A6">
      <w:pPr>
        <w:spacing w:after="0" w:line="240" w:lineRule="auto"/>
        <w:jc w:val="both"/>
        <w:rPr>
          <w:b/>
          <w:bCs/>
        </w:rPr>
      </w:pPr>
      <w:r w:rsidRPr="007E4C2C">
        <w:rPr>
          <w:b/>
          <w:bCs/>
        </w:rPr>
        <w:t>L’extraordinaire inventivité du moyen-âge occidental contredit l’idée d’un « temps obscur »</w:t>
      </w:r>
      <w:r>
        <w:t xml:space="preserve"> (Cf. Jacques Heers, </w:t>
      </w:r>
      <w:r w:rsidRPr="007E4C2C">
        <w:t>Rémi Brague</w:t>
      </w:r>
      <w:r>
        <w:rPr>
          <w:i/>
          <w:iCs/>
        </w:rPr>
        <w:t xml:space="preserve"> …</w:t>
      </w:r>
      <w:r>
        <w:t>)</w:t>
      </w:r>
      <w:r w:rsidRPr="007E4C2C">
        <w:rPr>
          <w:b/>
          <w:bCs/>
        </w:rPr>
        <w:t xml:space="preserve">. </w:t>
      </w:r>
    </w:p>
    <w:p w14:paraId="0D6E3988" w14:textId="77777777" w:rsidR="00F943A6" w:rsidRDefault="00F943A6" w:rsidP="00F943A6">
      <w:pPr>
        <w:spacing w:after="0" w:line="240" w:lineRule="auto"/>
        <w:jc w:val="both"/>
      </w:pPr>
    </w:p>
    <w:p w14:paraId="58A1DF63" w14:textId="77777777" w:rsidR="00F943A6" w:rsidRDefault="00F943A6" w:rsidP="00F943A6">
      <w:pPr>
        <w:spacing w:after="0" w:line="240" w:lineRule="auto"/>
        <w:jc w:val="both"/>
      </w:pPr>
      <w:r>
        <w:t>Cet inventivité pratique a conduit à l’invention de l’imprimerie (1450), qui a grandement facilité la diffusion des connaissances techniques, scientifique, les nouvelles idées (le protestantisme, l’humanisme, la pensée grecque …).</w:t>
      </w:r>
    </w:p>
    <w:p w14:paraId="5503AFA8" w14:textId="77777777" w:rsidR="00F943A6" w:rsidRDefault="00F943A6" w:rsidP="00F943A6">
      <w:pPr>
        <w:spacing w:after="0" w:line="240" w:lineRule="auto"/>
        <w:jc w:val="both"/>
      </w:pPr>
    </w:p>
    <w:p w14:paraId="09769FF1" w14:textId="77777777" w:rsidR="00F943A6" w:rsidRDefault="00F943A6" w:rsidP="00F943A6">
      <w:pPr>
        <w:spacing w:after="0" w:line="240" w:lineRule="auto"/>
        <w:jc w:val="both"/>
      </w:pPr>
      <w:r>
        <w:t xml:space="preserve">Tout ce mouvement a conduit à des </w:t>
      </w:r>
      <w:r w:rsidRPr="006A094C">
        <w:rPr>
          <w:i/>
          <w:iCs/>
        </w:rPr>
        <w:t>expérimentations pratiques</w:t>
      </w:r>
      <w:r>
        <w:t>, dont celles de Tycho Brahe (1546-1601), puis de Galilée (1564-1642), même si, à l’époque, risquer de sortir des clous du dogme religieux n’était pas sans conséquence …</w:t>
      </w:r>
    </w:p>
    <w:p w14:paraId="26E2A736" w14:textId="77777777" w:rsidR="00F943A6" w:rsidRDefault="00F943A6" w:rsidP="00F943A6">
      <w:pPr>
        <w:spacing w:after="0" w:line="240" w:lineRule="auto"/>
      </w:pPr>
    </w:p>
    <w:p w14:paraId="6035811B" w14:textId="77777777" w:rsidR="00F943A6" w:rsidRPr="00F943A6" w:rsidRDefault="00F943A6" w:rsidP="00F943A6">
      <w:pPr>
        <w:spacing w:after="0" w:line="240" w:lineRule="auto"/>
        <w:jc w:val="both"/>
        <w:rPr>
          <w:i/>
          <w:iCs/>
        </w:rPr>
      </w:pPr>
      <w:r w:rsidRPr="00F943A6">
        <w:rPr>
          <w:i/>
          <w:iCs/>
        </w:rPr>
        <w:t>A contrario, le maintien de l’esclavage dans le monde musulman</w:t>
      </w:r>
      <w:r w:rsidRPr="00F943A6">
        <w:rPr>
          <w:rStyle w:val="Appelnotedebasdep"/>
          <w:i/>
          <w:iCs/>
        </w:rPr>
        <w:footnoteReference w:id="59"/>
      </w:r>
      <w:r w:rsidRPr="00F943A6">
        <w:rPr>
          <w:i/>
          <w:iCs/>
        </w:rPr>
        <w:t>, jusqu’à son abolition par le colonisateur occidental, dans les territoires musulmans colonisés, au 19° siècle, a pu être au contraire un frein au développement du machinisme _ même si l’astrolabe, des horloges (à eau …), des moulins … ont été inventées ou ont existé, dans le monde musulman.</w:t>
      </w:r>
    </w:p>
    <w:p w14:paraId="755A695C" w14:textId="4DF36F05" w:rsidR="00F943A6" w:rsidRDefault="00F943A6" w:rsidP="00A30F9A">
      <w:pPr>
        <w:spacing w:after="0" w:line="240" w:lineRule="auto"/>
        <w:jc w:val="both"/>
      </w:pPr>
    </w:p>
    <w:p w14:paraId="0EF70396" w14:textId="036A95AD" w:rsidR="00F943A6" w:rsidRDefault="00F943A6" w:rsidP="00A30F9A">
      <w:pPr>
        <w:spacing w:after="0" w:line="240" w:lineRule="auto"/>
        <w:jc w:val="both"/>
      </w:pPr>
      <w:r w:rsidRPr="00F943A6">
        <w:rPr>
          <w:u w:val="single"/>
        </w:rPr>
        <w:t>Note</w:t>
      </w:r>
      <w:r>
        <w:t> : un bémol à cette thèse : peu d’esclavage dans le monde bouddhiste et pourtant pas autant d’essors technique.</w:t>
      </w:r>
    </w:p>
    <w:p w14:paraId="0BEEF754" w14:textId="77777777" w:rsidR="00F943A6" w:rsidRDefault="00F943A6" w:rsidP="00A30F9A">
      <w:pPr>
        <w:spacing w:after="0" w:line="240" w:lineRule="auto"/>
        <w:jc w:val="both"/>
      </w:pPr>
    </w:p>
    <w:p w14:paraId="7E773633" w14:textId="4DCD70E2" w:rsidR="00E913FC" w:rsidRDefault="00E913FC" w:rsidP="00E913FC">
      <w:pPr>
        <w:pStyle w:val="Titre2"/>
      </w:pPr>
      <w:bookmarkStart w:id="62" w:name="_Toc46467414"/>
      <w:r>
        <w:t>Les débuts de la traite négrière occidentale</w:t>
      </w:r>
      <w:bookmarkEnd w:id="62"/>
    </w:p>
    <w:p w14:paraId="5D706A7D" w14:textId="711B8CA4" w:rsidR="00E913FC" w:rsidRDefault="00E913FC" w:rsidP="00A30F9A">
      <w:pPr>
        <w:spacing w:after="0" w:line="240" w:lineRule="auto"/>
        <w:jc w:val="both"/>
      </w:pPr>
    </w:p>
    <w:p w14:paraId="48EF522F" w14:textId="56E90CDA" w:rsidR="000D50FD" w:rsidRDefault="00DC02EB" w:rsidP="000D50FD">
      <w:pPr>
        <w:spacing w:after="0" w:line="240" w:lineRule="auto"/>
        <w:jc w:val="both"/>
        <w:rPr>
          <w:rFonts w:ascii="Calibri" w:hAnsi="Calibri" w:cs="Calibri"/>
          <w:color w:val="202122"/>
          <w:shd w:val="clear" w:color="auto" w:fill="FFFFFF"/>
        </w:rPr>
      </w:pPr>
      <w:hyperlink r:id="rId311" w:tooltip="Charles Quint" w:history="1">
        <w:r w:rsidR="000D50FD" w:rsidRPr="000D50FD">
          <w:rPr>
            <w:rStyle w:val="Lienhypertexte"/>
            <w:rFonts w:ascii="Calibri" w:hAnsi="Calibri" w:cs="Calibri"/>
            <w:color w:val="0B0080"/>
            <w:shd w:val="clear" w:color="auto" w:fill="FFFFFF"/>
          </w:rPr>
          <w:t>Charles Quint</w:t>
        </w:r>
      </w:hyperlink>
      <w:r w:rsidR="000D50FD" w:rsidRPr="000D50FD">
        <w:rPr>
          <w:rFonts w:ascii="Calibri" w:hAnsi="Calibri" w:cs="Calibri"/>
          <w:color w:val="202122"/>
          <w:shd w:val="clear" w:color="auto" w:fill="FFFFFF"/>
        </w:rPr>
        <w:t>  avait en 1517 légalisé l'esclavage avant de le supprimer en 1526 sur recommandation de son </w:t>
      </w:r>
      <w:hyperlink r:id="rId312" w:tooltip="Conseil des Indes" w:history="1">
        <w:r w:rsidR="000D50FD" w:rsidRPr="000D50FD">
          <w:rPr>
            <w:rStyle w:val="Lienhypertexte"/>
            <w:rFonts w:ascii="Calibri" w:hAnsi="Calibri" w:cs="Calibri"/>
            <w:color w:val="0B0080"/>
            <w:shd w:val="clear" w:color="auto" w:fill="FFFFFF"/>
          </w:rPr>
          <w:t>Conseil des Indes</w:t>
        </w:r>
      </w:hyperlink>
      <w:r w:rsidR="000D50FD" w:rsidRPr="000D50FD">
        <w:rPr>
          <w:rFonts w:ascii="Calibri" w:hAnsi="Calibri" w:cs="Calibri"/>
          <w:color w:val="202122"/>
          <w:shd w:val="clear" w:color="auto" w:fill="FFFFFF"/>
        </w:rPr>
        <w:t> créé en 1524</w:t>
      </w:r>
      <w:hyperlink r:id="rId313" w:anchor="cite_note-1" w:history="1">
        <w:r w:rsidR="000D50FD" w:rsidRPr="000D50FD">
          <w:rPr>
            <w:rStyle w:val="Lienhypertexte"/>
            <w:rFonts w:ascii="Calibri" w:hAnsi="Calibri" w:cs="Calibri"/>
            <w:color w:val="0B0080"/>
            <w:shd w:val="clear" w:color="auto" w:fill="FFFFFF"/>
            <w:vertAlign w:val="superscript"/>
          </w:rPr>
          <w:t>1</w:t>
        </w:r>
      </w:hyperlink>
      <w:r w:rsidR="000D50FD" w:rsidRPr="000D50FD">
        <w:rPr>
          <w:rFonts w:ascii="Calibri" w:hAnsi="Calibri" w:cs="Calibri"/>
          <w:color w:val="202122"/>
          <w:shd w:val="clear" w:color="auto" w:fill="FFFFFF"/>
        </w:rPr>
        <w:t>, pour le rétablir à nouveau en 1534.</w:t>
      </w:r>
    </w:p>
    <w:p w14:paraId="459EE3F5" w14:textId="7C4DC224" w:rsidR="000D50FD" w:rsidRPr="000D50FD" w:rsidRDefault="000D50FD" w:rsidP="000D50FD">
      <w:pPr>
        <w:spacing w:after="0" w:line="240" w:lineRule="auto"/>
        <w:jc w:val="both"/>
        <w:rPr>
          <w:rFonts w:ascii="Calibri" w:hAnsi="Calibri" w:cs="Calibri"/>
        </w:rPr>
      </w:pPr>
      <w:r w:rsidRPr="000D50FD">
        <w:rPr>
          <w:rFonts w:ascii="Calibri" w:hAnsi="Calibri" w:cs="Calibri"/>
          <w:color w:val="202122"/>
          <w:shd w:val="clear" w:color="auto" w:fill="FFFFFF"/>
        </w:rPr>
        <w:t>La traite atlantique débuta en </w:t>
      </w:r>
      <w:hyperlink r:id="rId314" w:tooltip="1441" w:history="1">
        <w:r w:rsidRPr="000D50FD">
          <w:rPr>
            <w:rStyle w:val="Lienhypertexte"/>
            <w:rFonts w:ascii="Calibri" w:hAnsi="Calibri" w:cs="Calibri"/>
            <w:color w:val="0B0080"/>
            <w:shd w:val="clear" w:color="auto" w:fill="FFFFFF"/>
          </w:rPr>
          <w:t>1441</w:t>
        </w:r>
      </w:hyperlink>
      <w:r w:rsidRPr="000D50FD">
        <w:rPr>
          <w:rFonts w:ascii="Calibri" w:hAnsi="Calibri" w:cs="Calibri"/>
          <w:color w:val="202122"/>
          <w:shd w:val="clear" w:color="auto" w:fill="FFFFFF"/>
        </w:rPr>
        <w:t> par la déportation de captifs </w:t>
      </w:r>
      <w:hyperlink r:id="rId315" w:tooltip="Africains" w:history="1">
        <w:r w:rsidRPr="000D50FD">
          <w:rPr>
            <w:rStyle w:val="Lienhypertexte"/>
            <w:rFonts w:ascii="Calibri" w:hAnsi="Calibri" w:cs="Calibri"/>
            <w:color w:val="0B0080"/>
            <w:shd w:val="clear" w:color="auto" w:fill="FFFFFF"/>
          </w:rPr>
          <w:t>africains</w:t>
        </w:r>
      </w:hyperlink>
      <w:r w:rsidRPr="000D50FD">
        <w:rPr>
          <w:rFonts w:ascii="Calibri" w:hAnsi="Calibri" w:cs="Calibri"/>
          <w:color w:val="202122"/>
          <w:shd w:val="clear" w:color="auto" w:fill="FFFFFF"/>
        </w:rPr>
        <w:t> vers la péninsule ibérique pendant plusieurs décennies</w:t>
      </w:r>
      <w:hyperlink r:id="rId316" w:anchor="cite_note-21" w:history="1">
        <w:r w:rsidRPr="000D50FD">
          <w:rPr>
            <w:rStyle w:val="Lienhypertexte"/>
            <w:rFonts w:ascii="Calibri" w:hAnsi="Calibri" w:cs="Calibri"/>
            <w:color w:val="0B0080"/>
            <w:shd w:val="clear" w:color="auto" w:fill="FFFFFF"/>
            <w:vertAlign w:val="superscript"/>
          </w:rPr>
          <w:t>21</w:t>
        </w:r>
      </w:hyperlink>
      <w:r w:rsidRPr="000D50FD">
        <w:rPr>
          <w:rFonts w:ascii="Calibri" w:hAnsi="Calibri" w:cs="Calibri"/>
          <w:color w:val="202122"/>
          <w:shd w:val="clear" w:color="auto" w:fill="FFFFFF"/>
        </w:rPr>
        <w:t>. La première vente de captifs noirs razziés des côtes atlantiques a eu lieu en </w:t>
      </w:r>
      <w:hyperlink r:id="rId317" w:tooltip="1444" w:history="1">
        <w:r w:rsidRPr="000D50FD">
          <w:rPr>
            <w:rStyle w:val="Lienhypertexte"/>
            <w:rFonts w:ascii="Calibri" w:hAnsi="Calibri" w:cs="Calibri"/>
            <w:color w:val="0B0080"/>
            <w:shd w:val="clear" w:color="auto" w:fill="FFFFFF"/>
          </w:rPr>
          <w:t>1444</w:t>
        </w:r>
      </w:hyperlink>
      <w:r w:rsidRPr="000D50FD">
        <w:rPr>
          <w:rFonts w:ascii="Calibri" w:hAnsi="Calibri" w:cs="Calibri"/>
          <w:color w:val="202122"/>
          <w:shd w:val="clear" w:color="auto" w:fill="FFFFFF"/>
        </w:rPr>
        <w:t>, dans la ville portugaise de </w:t>
      </w:r>
      <w:hyperlink r:id="rId318" w:tooltip="Lagos (Portugal)" w:history="1">
        <w:r w:rsidRPr="000D50FD">
          <w:rPr>
            <w:rStyle w:val="Lienhypertexte"/>
            <w:rFonts w:ascii="Calibri" w:hAnsi="Calibri" w:cs="Calibri"/>
            <w:color w:val="0B0080"/>
            <w:shd w:val="clear" w:color="auto" w:fill="FFFFFF"/>
          </w:rPr>
          <w:t>Lagos</w:t>
        </w:r>
      </w:hyperlink>
      <w:hyperlink r:id="rId319" w:anchor="cite_note-22" w:history="1">
        <w:r w:rsidRPr="000D50FD">
          <w:rPr>
            <w:rStyle w:val="Lienhypertexte"/>
            <w:rFonts w:ascii="Calibri" w:hAnsi="Calibri" w:cs="Calibri"/>
            <w:color w:val="0B0080"/>
            <w:shd w:val="clear" w:color="auto" w:fill="FFFFFF"/>
            <w:vertAlign w:val="superscript"/>
          </w:rPr>
          <w:t>22</w:t>
        </w:r>
      </w:hyperlink>
      <w:r w:rsidRPr="000D50FD">
        <w:rPr>
          <w:rFonts w:ascii="Calibri" w:hAnsi="Calibri" w:cs="Calibri"/>
          <w:color w:val="202122"/>
          <w:shd w:val="clear" w:color="auto" w:fill="FFFFFF"/>
        </w:rPr>
        <w:t>. Au siècle suivant, les Portugais convoyèrent les esclaves vers les </w:t>
      </w:r>
      <w:hyperlink r:id="rId320" w:tooltip="Caraïbes" w:history="1">
        <w:r w:rsidRPr="000D50FD">
          <w:rPr>
            <w:rStyle w:val="Lienhypertexte"/>
            <w:rFonts w:ascii="Calibri" w:hAnsi="Calibri" w:cs="Calibri"/>
            <w:color w:val="0B0080"/>
            <w:shd w:val="clear" w:color="auto" w:fill="FFFFFF"/>
          </w:rPr>
          <w:t>Caraïbes</w:t>
        </w:r>
      </w:hyperlink>
      <w:r w:rsidRPr="000D50FD">
        <w:rPr>
          <w:rFonts w:ascii="Calibri" w:hAnsi="Calibri" w:cs="Calibri"/>
          <w:color w:val="202122"/>
          <w:shd w:val="clear" w:color="auto" w:fill="FFFFFF"/>
        </w:rPr>
        <w:t> et l'</w:t>
      </w:r>
      <w:hyperlink r:id="rId321" w:tooltip="Amérique du Sud" w:history="1">
        <w:r w:rsidRPr="000D50FD">
          <w:rPr>
            <w:rStyle w:val="Lienhypertexte"/>
            <w:rFonts w:ascii="Calibri" w:hAnsi="Calibri" w:cs="Calibri"/>
            <w:color w:val="0B0080"/>
            <w:shd w:val="clear" w:color="auto" w:fill="FFFFFF"/>
          </w:rPr>
          <w:t>Amérique du Sud</w:t>
        </w:r>
      </w:hyperlink>
      <w:r w:rsidRPr="000D50FD">
        <w:rPr>
          <w:rFonts w:ascii="Calibri" w:hAnsi="Calibri" w:cs="Calibri"/>
          <w:color w:val="202122"/>
          <w:shd w:val="clear" w:color="auto" w:fill="FFFFFF"/>
        </w:rPr>
        <w:t>.</w:t>
      </w:r>
    </w:p>
    <w:p w14:paraId="16FC2662" w14:textId="05604847" w:rsidR="00446CC3" w:rsidRDefault="00446CC3">
      <w:r>
        <w:br w:type="page"/>
      </w:r>
    </w:p>
    <w:p w14:paraId="59C173BA" w14:textId="77777777" w:rsidR="00E913FC" w:rsidRDefault="00E913FC" w:rsidP="00A30F9A">
      <w:pPr>
        <w:spacing w:after="0" w:line="240" w:lineRule="auto"/>
        <w:jc w:val="both"/>
      </w:pPr>
    </w:p>
    <w:p w14:paraId="46E502D0" w14:textId="51DA3663" w:rsidR="000D50FD" w:rsidRDefault="000D50FD" w:rsidP="000D50FD">
      <w:pPr>
        <w:pStyle w:val="Titre2"/>
      </w:pPr>
      <w:bookmarkStart w:id="63" w:name="_Toc46467415"/>
      <w:r>
        <w:t>Les mouvements et sociétés abolitionnistes (en Occident)</w:t>
      </w:r>
      <w:bookmarkEnd w:id="63"/>
    </w:p>
    <w:p w14:paraId="3947F61A" w14:textId="496C7501" w:rsidR="000D50FD" w:rsidRDefault="000D50FD" w:rsidP="00A30F9A">
      <w:pPr>
        <w:spacing w:after="0" w:line="240" w:lineRule="auto"/>
        <w:jc w:val="both"/>
      </w:pPr>
    </w:p>
    <w:p w14:paraId="60D17D9B" w14:textId="447A0E40" w:rsidR="000D50FD" w:rsidRDefault="000D50FD" w:rsidP="000D50FD">
      <w:pPr>
        <w:pStyle w:val="Titre3"/>
      </w:pPr>
      <w:bookmarkStart w:id="64" w:name="_Toc46467416"/>
      <w:r>
        <w:t xml:space="preserve">Les </w:t>
      </w:r>
      <w:r w:rsidRPr="000D50FD">
        <w:rPr>
          <w:shd w:val="clear" w:color="auto" w:fill="FFFFFF"/>
        </w:rPr>
        <w:t>sociétés anti-esclavagistes</w:t>
      </w:r>
      <w:bookmarkEnd w:id="64"/>
    </w:p>
    <w:p w14:paraId="434E87F3" w14:textId="77777777" w:rsidR="000D50FD" w:rsidRDefault="000D50FD" w:rsidP="00A30F9A">
      <w:pPr>
        <w:spacing w:after="0" w:line="240" w:lineRule="auto"/>
        <w:jc w:val="both"/>
      </w:pPr>
    </w:p>
    <w:p w14:paraId="6B813607" w14:textId="72612B87" w:rsidR="000D50FD" w:rsidRDefault="000D50FD" w:rsidP="00A30F9A">
      <w:pPr>
        <w:spacing w:after="0" w:line="240" w:lineRule="auto"/>
        <w:jc w:val="both"/>
        <w:rPr>
          <w:rFonts w:ascii="Calibri" w:hAnsi="Calibri" w:cs="Calibri"/>
          <w:color w:val="202122"/>
          <w:shd w:val="clear" w:color="auto" w:fill="FFFFFF"/>
        </w:rPr>
      </w:pPr>
      <w:r w:rsidRPr="00E75A27">
        <w:rPr>
          <w:rFonts w:ascii="Calibri" w:hAnsi="Calibri" w:cs="Calibri"/>
          <w:shd w:val="clear" w:color="auto" w:fill="FFFFFF"/>
        </w:rPr>
        <w:t>À la fin des années 1780, des sociétés anti-esclavagistes furent fondées quasi-simultanément aux États-Unis, en Grande-Bretagne et en France. Leur travail de dénonciation, principalement sur le terrain moral, permettait de diffuser à une large échelle l'information existant sur les conditions de vie des esclaves, comme en attestent le succès des pétitions des années 1788-1789 demandant un débat parlementaire sur l'esclavage en Angleterre ou la revendication de l'abolition de l'esclavage dans les colonies dans une cinquantaine de </w:t>
      </w:r>
      <w:hyperlink r:id="rId322" w:tooltip="Cahier de doléances" w:history="1">
        <w:r w:rsidRPr="000D50FD">
          <w:rPr>
            <w:rStyle w:val="Lienhypertexte"/>
            <w:rFonts w:ascii="Calibri" w:hAnsi="Calibri" w:cs="Calibri"/>
            <w:color w:val="0B0080"/>
            <w:shd w:val="clear" w:color="auto" w:fill="FFFFFF"/>
          </w:rPr>
          <w:t>cahiers de doléances</w:t>
        </w:r>
      </w:hyperlink>
      <w:r w:rsidRPr="000D50FD">
        <w:rPr>
          <w:rFonts w:ascii="Calibri" w:hAnsi="Calibri" w:cs="Calibri"/>
          <w:color w:val="202122"/>
          <w:shd w:val="clear" w:color="auto" w:fill="FFFFFF"/>
        </w:rPr>
        <w:t> </w:t>
      </w:r>
      <w:r w:rsidRPr="00E75A27">
        <w:rPr>
          <w:rFonts w:ascii="Calibri" w:hAnsi="Calibri" w:cs="Calibri"/>
          <w:shd w:val="clear" w:color="auto" w:fill="FFFFFF"/>
        </w:rPr>
        <w:t>français en</w:t>
      </w:r>
      <w:r w:rsidRPr="000D50FD">
        <w:rPr>
          <w:rFonts w:ascii="Calibri" w:hAnsi="Calibri" w:cs="Calibri"/>
          <w:color w:val="202122"/>
          <w:shd w:val="clear" w:color="auto" w:fill="FFFFFF"/>
        </w:rPr>
        <w:t xml:space="preserve"> </w:t>
      </w:r>
      <w:r w:rsidRPr="00E75A27">
        <w:rPr>
          <w:rFonts w:ascii="Calibri" w:hAnsi="Calibri" w:cs="Calibri"/>
          <w:shd w:val="clear" w:color="auto" w:fill="FFFFFF"/>
        </w:rPr>
        <w:t>1789</w:t>
      </w:r>
      <w:hyperlink r:id="rId323" w:anchor="cite_note-38" w:history="1">
        <w:r w:rsidRPr="000D50FD">
          <w:rPr>
            <w:rStyle w:val="Lienhypertexte"/>
            <w:rFonts w:ascii="Calibri" w:hAnsi="Calibri" w:cs="Calibri"/>
            <w:color w:val="0B0080"/>
            <w:shd w:val="clear" w:color="auto" w:fill="FFFFFF"/>
            <w:vertAlign w:val="superscript"/>
          </w:rPr>
          <w:t>N 5</w:t>
        </w:r>
      </w:hyperlink>
      <w:r w:rsidRPr="000D50FD">
        <w:rPr>
          <w:rFonts w:ascii="Calibri" w:hAnsi="Calibri" w:cs="Calibri"/>
          <w:color w:val="202122"/>
          <w:shd w:val="clear" w:color="auto" w:fill="FFFFFF"/>
        </w:rPr>
        <w:t>.</w:t>
      </w:r>
    </w:p>
    <w:p w14:paraId="14CFDA8C" w14:textId="04FFF41F" w:rsidR="00E75A27" w:rsidRPr="00E75A27" w:rsidRDefault="00E75A27" w:rsidP="00A30F9A">
      <w:pPr>
        <w:spacing w:after="0" w:line="240" w:lineRule="auto"/>
        <w:jc w:val="both"/>
        <w:rPr>
          <w:rFonts w:ascii="Calibri" w:hAnsi="Calibri" w:cs="Calibri"/>
          <w:shd w:val="clear" w:color="auto" w:fill="FFFFFF"/>
        </w:rPr>
      </w:pPr>
    </w:p>
    <w:p w14:paraId="6A44F2C5" w14:textId="64885CD6" w:rsidR="00E75A27" w:rsidRPr="00E75A27" w:rsidRDefault="00E75A27" w:rsidP="00A30F9A">
      <w:pPr>
        <w:spacing w:after="0" w:line="240" w:lineRule="auto"/>
        <w:jc w:val="both"/>
        <w:rPr>
          <w:rFonts w:ascii="Calibri" w:hAnsi="Calibri" w:cs="Calibri"/>
          <w:shd w:val="clear" w:color="auto" w:fill="FFFFFF"/>
        </w:rPr>
      </w:pPr>
      <w:r w:rsidRPr="00E75A27">
        <w:rPr>
          <w:rFonts w:ascii="Calibri" w:hAnsi="Calibri" w:cs="Calibri"/>
          <w:shd w:val="clear" w:color="auto" w:fill="FFFFFF"/>
        </w:rPr>
        <w:t>Sauf information contraire,</w:t>
      </w:r>
      <w:r>
        <w:rPr>
          <w:rFonts w:ascii="Calibri" w:hAnsi="Calibri" w:cs="Calibri"/>
          <w:shd w:val="clear" w:color="auto" w:fill="FFFFFF"/>
        </w:rPr>
        <w:t xml:space="preserve"> …</w:t>
      </w:r>
      <w:r w:rsidRPr="00E75A27">
        <w:rPr>
          <w:rFonts w:ascii="Calibri" w:hAnsi="Calibri" w:cs="Calibri"/>
          <w:shd w:val="clear" w:color="auto" w:fill="FFFFFF"/>
        </w:rPr>
        <w:t xml:space="preserve"> à notre connaissance, il n</w:t>
      </w:r>
      <w:r>
        <w:rPr>
          <w:rFonts w:ascii="Calibri" w:hAnsi="Calibri" w:cs="Calibri"/>
          <w:shd w:val="clear" w:color="auto" w:fill="FFFFFF"/>
        </w:rPr>
        <w:t>e semble</w:t>
      </w:r>
      <w:r w:rsidRPr="00E75A27">
        <w:rPr>
          <w:rFonts w:ascii="Calibri" w:hAnsi="Calibri" w:cs="Calibri"/>
          <w:shd w:val="clear" w:color="auto" w:fill="FFFFFF"/>
        </w:rPr>
        <w:t xml:space="preserve"> pas</w:t>
      </w:r>
      <w:r>
        <w:rPr>
          <w:rFonts w:ascii="Calibri" w:hAnsi="Calibri" w:cs="Calibri"/>
          <w:shd w:val="clear" w:color="auto" w:fill="FFFFFF"/>
        </w:rPr>
        <w:t xml:space="preserve"> qu’il y ait</w:t>
      </w:r>
      <w:r w:rsidRPr="00E75A27">
        <w:rPr>
          <w:rFonts w:ascii="Calibri" w:hAnsi="Calibri" w:cs="Calibri"/>
          <w:shd w:val="clear" w:color="auto" w:fill="FFFFFF"/>
        </w:rPr>
        <w:t xml:space="preserve"> eu </w:t>
      </w:r>
      <w:r>
        <w:rPr>
          <w:rFonts w:ascii="Calibri" w:hAnsi="Calibri" w:cs="Calibri"/>
          <w:shd w:val="clear" w:color="auto" w:fill="FFFFFF"/>
        </w:rPr>
        <w:t>la</w:t>
      </w:r>
      <w:r w:rsidRPr="00E75A27">
        <w:rPr>
          <w:rFonts w:ascii="Calibri" w:hAnsi="Calibri" w:cs="Calibri"/>
          <w:shd w:val="clear" w:color="auto" w:fill="FFFFFF"/>
        </w:rPr>
        <w:t xml:space="preserve"> création de sociétés anti-esclavagistes, dans le monde musulmans</w:t>
      </w:r>
      <w:r>
        <w:rPr>
          <w:rFonts w:ascii="Calibri" w:hAnsi="Calibri" w:cs="Calibri"/>
          <w:shd w:val="clear" w:color="auto" w:fill="FFFFFF"/>
        </w:rPr>
        <w:t>, au 19° siècle</w:t>
      </w:r>
      <w:r w:rsidRPr="00E75A27">
        <w:rPr>
          <w:rFonts w:ascii="Calibri" w:hAnsi="Calibri" w:cs="Calibri"/>
          <w:shd w:val="clear" w:color="auto" w:fill="FFFFFF"/>
        </w:rPr>
        <w:t>.</w:t>
      </w:r>
    </w:p>
    <w:p w14:paraId="49233EAB" w14:textId="3B656196" w:rsidR="000D50FD" w:rsidRDefault="000D50FD" w:rsidP="00A30F9A">
      <w:pPr>
        <w:spacing w:after="0" w:line="240" w:lineRule="auto"/>
        <w:jc w:val="both"/>
        <w:rPr>
          <w:rFonts w:ascii="Calibri" w:hAnsi="Calibri" w:cs="Calibri"/>
          <w:color w:val="202122"/>
          <w:shd w:val="clear" w:color="auto" w:fill="FFFFFF"/>
        </w:rPr>
      </w:pPr>
    </w:p>
    <w:p w14:paraId="3B5D875E" w14:textId="495B2A24" w:rsidR="000D50FD" w:rsidRPr="000D50FD" w:rsidRDefault="000D50FD" w:rsidP="000D50FD">
      <w:pPr>
        <w:pStyle w:val="Titre3"/>
        <w:rPr>
          <w:shd w:val="clear" w:color="auto" w:fill="FFFFFF"/>
        </w:rPr>
      </w:pPr>
      <w:bookmarkStart w:id="65" w:name="_Toc46467417"/>
      <w:r w:rsidRPr="000D50FD">
        <w:rPr>
          <w:shd w:val="clear" w:color="auto" w:fill="FFFFFF"/>
        </w:rPr>
        <w:t>L'intensification des révoltes d'esclaves</w:t>
      </w:r>
      <w:bookmarkEnd w:id="65"/>
    </w:p>
    <w:p w14:paraId="536D6627" w14:textId="77777777" w:rsidR="000D50FD" w:rsidRPr="000D50FD" w:rsidRDefault="000D50FD" w:rsidP="00A30F9A">
      <w:pPr>
        <w:spacing w:after="0" w:line="240" w:lineRule="auto"/>
        <w:jc w:val="both"/>
        <w:rPr>
          <w:rFonts w:ascii="Calibri" w:hAnsi="Calibri" w:cs="Calibri"/>
          <w:color w:val="202122"/>
          <w:shd w:val="clear" w:color="auto" w:fill="FFFFFF"/>
        </w:rPr>
      </w:pPr>
    </w:p>
    <w:p w14:paraId="0FEA9ACD" w14:textId="5E5E5C3A" w:rsidR="000D50FD" w:rsidRDefault="000D50FD" w:rsidP="00A30F9A">
      <w:pPr>
        <w:spacing w:after="0" w:line="240" w:lineRule="auto"/>
        <w:jc w:val="both"/>
        <w:rPr>
          <w:rFonts w:ascii="Calibri" w:hAnsi="Calibri" w:cs="Calibri"/>
          <w:shd w:val="clear" w:color="auto" w:fill="FFFFFF"/>
        </w:rPr>
      </w:pPr>
      <w:r w:rsidRPr="000D50FD">
        <w:rPr>
          <w:rFonts w:ascii="Calibri" w:hAnsi="Calibri" w:cs="Calibri"/>
          <w:color w:val="202122"/>
          <w:shd w:val="clear" w:color="auto" w:fill="FFFFFF"/>
        </w:rPr>
        <w:t>Le </w:t>
      </w:r>
      <w:r w:rsidRPr="000D50FD">
        <w:rPr>
          <w:rStyle w:val="romain"/>
          <w:rFonts w:ascii="Calibri" w:hAnsi="Calibri" w:cs="Calibri"/>
          <w:smallCaps/>
        </w:rPr>
        <w:t>xviii</w:t>
      </w:r>
      <w:r w:rsidRPr="000D50FD">
        <w:rPr>
          <w:rFonts w:ascii="Calibri" w:hAnsi="Calibri" w:cs="Calibri"/>
          <w:vertAlign w:val="superscript"/>
        </w:rPr>
        <w:t>e</w:t>
      </w:r>
      <w:r w:rsidRPr="000D50FD">
        <w:rPr>
          <w:rFonts w:ascii="Calibri" w:hAnsi="Calibri" w:cs="Calibri"/>
          <w:color w:val="202122"/>
          <w:shd w:val="clear" w:color="auto" w:fill="FFFFFF"/>
        </w:rPr>
        <w:t> siècle se caractérisa par une recrudescence des </w:t>
      </w:r>
      <w:hyperlink r:id="rId324" w:tooltip="Révolte d'esclaves" w:history="1">
        <w:r w:rsidRPr="000D50FD">
          <w:rPr>
            <w:rStyle w:val="Lienhypertexte"/>
            <w:rFonts w:ascii="Calibri" w:hAnsi="Calibri" w:cs="Calibri"/>
            <w:color w:val="0B0080"/>
            <w:shd w:val="clear" w:color="auto" w:fill="FFFFFF"/>
          </w:rPr>
          <w:t>révoltes d'esclaves</w:t>
        </w:r>
      </w:hyperlink>
      <w:r w:rsidRPr="000D50FD">
        <w:rPr>
          <w:rFonts w:ascii="Calibri" w:hAnsi="Calibri" w:cs="Calibri"/>
          <w:color w:val="202122"/>
          <w:shd w:val="clear" w:color="auto" w:fill="FFFFFF"/>
        </w:rPr>
        <w:t> dont on retrouve une trace dans les œuvres de fiction, comme </w:t>
      </w:r>
      <w:hyperlink r:id="rId325" w:tooltip="Oroonoko" w:history="1">
        <w:r w:rsidRPr="000D50FD">
          <w:rPr>
            <w:rStyle w:val="Lienhypertexte"/>
            <w:rFonts w:ascii="Calibri" w:hAnsi="Calibri" w:cs="Calibri"/>
            <w:color w:val="0B0080"/>
            <w:shd w:val="clear" w:color="auto" w:fill="FFFFFF"/>
          </w:rPr>
          <w:t>Oroonoko</w:t>
        </w:r>
      </w:hyperlink>
      <w:r w:rsidRPr="000D50FD">
        <w:rPr>
          <w:rFonts w:ascii="Calibri" w:hAnsi="Calibri" w:cs="Calibri"/>
          <w:color w:val="202122"/>
          <w:shd w:val="clear" w:color="auto" w:fill="FFFFFF"/>
        </w:rPr>
        <w:t> d'</w:t>
      </w:r>
      <w:hyperlink r:id="rId326" w:tooltip="Aphra Behn" w:history="1">
        <w:r w:rsidRPr="000D50FD">
          <w:rPr>
            <w:rStyle w:val="Lienhypertexte"/>
            <w:rFonts w:ascii="Calibri" w:hAnsi="Calibri" w:cs="Calibri"/>
            <w:color w:val="0B0080"/>
            <w:shd w:val="clear" w:color="auto" w:fill="FFFFFF"/>
          </w:rPr>
          <w:t>Aphra Behn</w:t>
        </w:r>
      </w:hyperlink>
      <w:r w:rsidRPr="000D50FD">
        <w:rPr>
          <w:rFonts w:ascii="Calibri" w:hAnsi="Calibri" w:cs="Calibri"/>
          <w:color w:val="202122"/>
          <w:shd w:val="clear" w:color="auto" w:fill="FFFFFF"/>
        </w:rPr>
        <w:t> (le héros de la nouvelle est un leader des marrons de </w:t>
      </w:r>
      <w:hyperlink r:id="rId327" w:tooltip="Suriname" w:history="1">
        <w:r w:rsidRPr="000D50FD">
          <w:rPr>
            <w:rStyle w:val="Lienhypertexte"/>
            <w:rFonts w:ascii="Calibri" w:hAnsi="Calibri" w:cs="Calibri"/>
            <w:color w:val="0B0080"/>
            <w:shd w:val="clear" w:color="auto" w:fill="FFFFFF"/>
          </w:rPr>
          <w:t>Surinam</w:t>
        </w:r>
      </w:hyperlink>
      <w:r w:rsidRPr="000D50FD">
        <w:rPr>
          <w:rFonts w:ascii="Calibri" w:hAnsi="Calibri" w:cs="Calibri"/>
          <w:color w:val="202122"/>
          <w:shd w:val="clear" w:color="auto" w:fill="FFFFFF"/>
        </w:rPr>
        <w:t>). Le nom des leaders connut une postérité importante dans toute l'Europe : </w:t>
      </w:r>
      <w:hyperlink r:id="rId328" w:tooltip="François Mackandal" w:history="1">
        <w:r w:rsidRPr="000D50FD">
          <w:rPr>
            <w:rStyle w:val="Lienhypertexte"/>
            <w:rFonts w:ascii="Calibri" w:hAnsi="Calibri" w:cs="Calibri"/>
            <w:color w:val="0B0080"/>
            <w:shd w:val="clear" w:color="auto" w:fill="FFFFFF"/>
          </w:rPr>
          <w:t>Makandal</w:t>
        </w:r>
      </w:hyperlink>
      <w:r w:rsidRPr="000D50FD">
        <w:rPr>
          <w:rFonts w:ascii="Calibri" w:hAnsi="Calibri" w:cs="Calibri"/>
          <w:color w:val="202122"/>
          <w:shd w:val="clear" w:color="auto" w:fill="FFFFFF"/>
        </w:rPr>
        <w:t>, chef des insurgés de 1748 à </w:t>
      </w:r>
      <w:hyperlink r:id="rId329" w:tooltip="Saint-Domingue (colonie française)" w:history="1">
        <w:r w:rsidRPr="000D50FD">
          <w:rPr>
            <w:rStyle w:val="Lienhypertexte"/>
            <w:rFonts w:ascii="Calibri" w:hAnsi="Calibri" w:cs="Calibri"/>
            <w:color w:val="0B0080"/>
            <w:shd w:val="clear" w:color="auto" w:fill="FFFFFF"/>
          </w:rPr>
          <w:t>Saint-Domingue</w:t>
        </w:r>
      </w:hyperlink>
      <w:r w:rsidRPr="000D50FD">
        <w:rPr>
          <w:rFonts w:ascii="Calibri" w:hAnsi="Calibri" w:cs="Calibri"/>
          <w:color w:val="202122"/>
          <w:shd w:val="clear" w:color="auto" w:fill="FFFFFF"/>
        </w:rPr>
        <w:t>, ou Moses Bom Saamp en </w:t>
      </w:r>
      <w:hyperlink r:id="rId330" w:tooltip="Jamaïque" w:history="1">
        <w:r w:rsidRPr="000D50FD">
          <w:rPr>
            <w:rStyle w:val="Lienhypertexte"/>
            <w:rFonts w:ascii="Calibri" w:hAnsi="Calibri" w:cs="Calibri"/>
            <w:color w:val="0B0080"/>
            <w:shd w:val="clear" w:color="auto" w:fill="FFFFFF"/>
          </w:rPr>
          <w:t>Jamaïque</w:t>
        </w:r>
      </w:hyperlink>
      <w:r w:rsidRPr="000D50FD">
        <w:rPr>
          <w:rFonts w:ascii="Calibri" w:hAnsi="Calibri" w:cs="Calibri"/>
          <w:color w:val="202122"/>
          <w:shd w:val="clear" w:color="auto" w:fill="FFFFFF"/>
        </w:rPr>
        <w:t> sont autant de figures qui nourrirent le mythe du </w:t>
      </w:r>
      <w:hyperlink r:id="rId331" w:tooltip="Spartacus" w:history="1">
        <w:r w:rsidRPr="000D50FD">
          <w:rPr>
            <w:rStyle w:val="Lienhypertexte"/>
            <w:rFonts w:ascii="Calibri" w:hAnsi="Calibri" w:cs="Calibri"/>
            <w:color w:val="0B0080"/>
            <w:shd w:val="clear" w:color="auto" w:fill="FFFFFF"/>
          </w:rPr>
          <w:t>Spartacus</w:t>
        </w:r>
      </w:hyperlink>
      <w:r w:rsidRPr="000D50FD">
        <w:rPr>
          <w:rFonts w:ascii="Calibri" w:hAnsi="Calibri" w:cs="Calibri"/>
          <w:color w:val="202122"/>
          <w:shd w:val="clear" w:color="auto" w:fill="FFFFFF"/>
        </w:rPr>
        <w:t> dont </w:t>
      </w:r>
      <w:hyperlink r:id="rId332" w:tooltip="Guillaume-Thomas Raynal" w:history="1">
        <w:r w:rsidRPr="000D50FD">
          <w:rPr>
            <w:rStyle w:val="Lienhypertexte"/>
            <w:rFonts w:ascii="Calibri" w:hAnsi="Calibri" w:cs="Calibri"/>
            <w:color w:val="0B0080"/>
            <w:shd w:val="clear" w:color="auto" w:fill="FFFFFF"/>
          </w:rPr>
          <w:t>Guillaume Raynal</w:t>
        </w:r>
      </w:hyperlink>
      <w:r w:rsidRPr="000D50FD">
        <w:rPr>
          <w:rFonts w:ascii="Calibri" w:hAnsi="Calibri" w:cs="Calibri"/>
          <w:color w:val="202122"/>
          <w:shd w:val="clear" w:color="auto" w:fill="FFFFFF"/>
        </w:rPr>
        <w:t xml:space="preserve"> se fit </w:t>
      </w:r>
      <w:r w:rsidRPr="00E75A27">
        <w:rPr>
          <w:rFonts w:ascii="Calibri" w:hAnsi="Calibri" w:cs="Calibri"/>
          <w:shd w:val="clear" w:color="auto" w:fill="FFFFFF"/>
        </w:rPr>
        <w:t>l'écho dans son </w:t>
      </w:r>
      <w:r w:rsidRPr="00E75A27">
        <w:rPr>
          <w:rFonts w:ascii="Calibri" w:hAnsi="Calibri" w:cs="Calibri"/>
          <w:i/>
          <w:iCs/>
          <w:shd w:val="clear" w:color="auto" w:fill="FFFFFF"/>
        </w:rPr>
        <w:t>Histoire philosophique et politique des établissements &amp; du commerce des européens dans les deux Indes</w:t>
      </w:r>
      <w:r w:rsidRPr="00E75A27">
        <w:rPr>
          <w:rFonts w:ascii="Calibri" w:hAnsi="Calibri" w:cs="Calibri"/>
          <w:shd w:val="clear" w:color="auto" w:fill="FFFFFF"/>
        </w:rPr>
        <w:t>.</w:t>
      </w:r>
    </w:p>
    <w:p w14:paraId="6504F8C8" w14:textId="63A2E41D" w:rsidR="00E75A27" w:rsidRPr="00E75A27" w:rsidRDefault="00E75A27" w:rsidP="00A30F9A">
      <w:pPr>
        <w:spacing w:after="0" w:line="240" w:lineRule="auto"/>
        <w:jc w:val="both"/>
        <w:rPr>
          <w:rFonts w:ascii="Calibri" w:hAnsi="Calibri" w:cs="Calibri"/>
          <w:shd w:val="clear" w:color="auto" w:fill="FFFFFF"/>
        </w:rPr>
      </w:pPr>
      <w:r>
        <w:rPr>
          <w:rFonts w:ascii="Calibri" w:hAnsi="Calibri" w:cs="Calibri"/>
          <w:shd w:val="clear" w:color="auto" w:fill="FFFFFF"/>
        </w:rPr>
        <w:t>La multiplication de ces révolte a pu jouer dans l’accélération des mesures d’abolition de l’esclavage dans le monde.</w:t>
      </w:r>
    </w:p>
    <w:p w14:paraId="5D80AEF7" w14:textId="0E139E2E" w:rsidR="000D50FD" w:rsidRDefault="000D50FD" w:rsidP="000D50FD">
      <w:pPr>
        <w:spacing w:after="0" w:line="240" w:lineRule="auto"/>
      </w:pPr>
    </w:p>
    <w:p w14:paraId="21A80229" w14:textId="136FAB61" w:rsidR="000D50FD" w:rsidRDefault="000D50FD" w:rsidP="000D50FD">
      <w:pPr>
        <w:spacing w:after="0" w:line="240" w:lineRule="auto"/>
      </w:pPr>
      <w:r>
        <w:t xml:space="preserve">Source : </w:t>
      </w:r>
      <w:r w:rsidRPr="000D50FD">
        <w:rPr>
          <w:i/>
          <w:iCs/>
        </w:rPr>
        <w:t>L'argumentaire abolitionniste</w:t>
      </w:r>
      <w:r>
        <w:t xml:space="preserve"> in </w:t>
      </w:r>
      <w:r w:rsidRPr="000D50FD">
        <w:rPr>
          <w:i/>
          <w:iCs/>
        </w:rPr>
        <w:t>L’abolition de l’esclavage</w:t>
      </w:r>
      <w:r>
        <w:t xml:space="preserve">, </w:t>
      </w:r>
      <w:hyperlink r:id="rId333" w:anchor="L'argumentaire_abolitionniste" w:history="1">
        <w:r>
          <w:rPr>
            <w:rStyle w:val="Lienhypertexte"/>
          </w:rPr>
          <w:t>https://fr.wikipedia.org/wiki/Abolition_de_l%27esclavage#L'argumentaire_abolitionniste</w:t>
        </w:r>
      </w:hyperlink>
    </w:p>
    <w:p w14:paraId="33C87CC4" w14:textId="6D819FA7" w:rsidR="000D50FD" w:rsidRDefault="000D50FD" w:rsidP="00A30F9A">
      <w:pPr>
        <w:spacing w:after="0" w:line="240" w:lineRule="auto"/>
        <w:jc w:val="both"/>
      </w:pPr>
    </w:p>
    <w:p w14:paraId="20D6B7E4" w14:textId="45E34CA1" w:rsidR="00446CC3" w:rsidRDefault="00446CC3" w:rsidP="00446CC3">
      <w:pPr>
        <w:pStyle w:val="Titre1"/>
      </w:pPr>
      <w:bookmarkStart w:id="66" w:name="_Toc46467418"/>
      <w:r>
        <w:t>Annexe : Bouddhisme et esclavage</w:t>
      </w:r>
      <w:bookmarkEnd w:id="66"/>
    </w:p>
    <w:p w14:paraId="3ACA3E67" w14:textId="686EEB76" w:rsidR="00446CC3" w:rsidRDefault="00446CC3" w:rsidP="00A30F9A">
      <w:pPr>
        <w:spacing w:after="0" w:line="240" w:lineRule="auto"/>
        <w:jc w:val="both"/>
      </w:pPr>
    </w:p>
    <w:p w14:paraId="78023D62" w14:textId="785EEA35" w:rsidR="009D27E5" w:rsidRDefault="009D27E5" w:rsidP="00A30F9A">
      <w:pPr>
        <w:spacing w:after="0" w:line="240" w:lineRule="auto"/>
        <w:jc w:val="both"/>
        <w:rPr>
          <w:rFonts w:ascii="Calibri" w:hAnsi="Calibri" w:cs="Calibri"/>
          <w:color w:val="000000"/>
          <w:shd w:val="clear" w:color="auto" w:fill="FFFFFF"/>
        </w:rPr>
      </w:pPr>
      <w:r>
        <w:rPr>
          <w:rFonts w:ascii="Calibri" w:hAnsi="Calibri" w:cs="Calibri"/>
          <w:color w:val="000000"/>
          <w:shd w:val="clear" w:color="auto" w:fill="FFFFFF"/>
        </w:rPr>
        <w:t>Selon certaines traditions, la riche famille noble de Bouddha possédait des esclaves, qui étaient bien traités</w:t>
      </w:r>
      <w:r>
        <w:rPr>
          <w:rStyle w:val="Appelnotedebasdep"/>
          <w:rFonts w:ascii="Calibri" w:hAnsi="Calibri" w:cs="Calibri"/>
          <w:color w:val="000000"/>
          <w:shd w:val="clear" w:color="auto" w:fill="FFFFFF"/>
        </w:rPr>
        <w:footnoteReference w:id="60"/>
      </w:r>
      <w:r>
        <w:rPr>
          <w:rFonts w:ascii="Calibri" w:hAnsi="Calibri" w:cs="Calibri"/>
          <w:color w:val="000000"/>
          <w:shd w:val="clear" w:color="auto" w:fill="FFFFFF"/>
        </w:rPr>
        <w:t>.</w:t>
      </w:r>
    </w:p>
    <w:p w14:paraId="024C0B3A" w14:textId="497FCD6A" w:rsidR="00446CC3" w:rsidRPr="00D46900" w:rsidRDefault="003F00A4" w:rsidP="00A30F9A">
      <w:pPr>
        <w:spacing w:after="0" w:line="240" w:lineRule="auto"/>
        <w:jc w:val="both"/>
        <w:rPr>
          <w:rFonts w:ascii="Calibri" w:hAnsi="Calibri" w:cs="Calibri"/>
        </w:rPr>
      </w:pPr>
      <w:r w:rsidRPr="003F00A4">
        <w:rPr>
          <w:rFonts w:ascii="Calibri" w:hAnsi="Calibri" w:cs="Calibri"/>
          <w:color w:val="000000"/>
          <w:shd w:val="clear" w:color="auto" w:fill="FFFFFF"/>
        </w:rPr>
        <w:t>Même si l'esclavage n'est pas condamné explicitement (il était peu répandu en Inde à l'époque du Bouddha), le commerce d'êtres humains fait partie des cinq métiers qui ne sont pas des "</w:t>
      </w:r>
      <w:r w:rsidRPr="003F00A4">
        <w:rPr>
          <w:rFonts w:ascii="Calibri" w:hAnsi="Calibri" w:cs="Calibri"/>
          <w:b/>
          <w:bCs/>
          <w:i/>
          <w:iCs/>
          <w:color w:val="000000"/>
          <w:shd w:val="clear" w:color="auto" w:fill="FFFFFF"/>
        </w:rPr>
        <w:t>moyens d'existence justes</w:t>
      </w:r>
      <w:r w:rsidRPr="003F00A4">
        <w:rPr>
          <w:rFonts w:ascii="Calibri" w:hAnsi="Calibri" w:cs="Calibri"/>
          <w:color w:val="000000"/>
          <w:shd w:val="clear" w:color="auto" w:fill="FFFFFF"/>
        </w:rPr>
        <w:t>" (avec le commerce d'armes, de viande, de drogues ou de poisons)</w:t>
      </w:r>
      <w:r>
        <w:rPr>
          <w:rStyle w:val="Appelnotedebasdep"/>
          <w:rFonts w:ascii="Calibri" w:hAnsi="Calibri" w:cs="Calibri"/>
          <w:color w:val="000000"/>
          <w:shd w:val="clear" w:color="auto" w:fill="FFFFFF"/>
        </w:rPr>
        <w:footnoteReference w:id="61"/>
      </w:r>
      <w:r w:rsidRPr="003F00A4">
        <w:rPr>
          <w:rFonts w:ascii="Calibri" w:hAnsi="Calibri" w:cs="Calibri"/>
          <w:color w:val="000000"/>
          <w:shd w:val="clear" w:color="auto" w:fill="FFFFFF"/>
        </w:rPr>
        <w:t>.</w:t>
      </w:r>
      <w:r w:rsidR="00D46900">
        <w:rPr>
          <w:rFonts w:ascii="Calibri" w:hAnsi="Calibri" w:cs="Calibri"/>
        </w:rPr>
        <w:t xml:space="preserve"> </w:t>
      </w:r>
      <w:r w:rsidR="00446CC3" w:rsidRPr="00446CC3">
        <w:t>Certains textes du bouddhisme</w:t>
      </w:r>
      <w:r w:rsidR="00446CC3">
        <w:rPr>
          <w:rStyle w:val="Appelnotedebasdep"/>
        </w:rPr>
        <w:footnoteReference w:id="62"/>
      </w:r>
      <w:r w:rsidR="00446CC3" w:rsidRPr="00446CC3">
        <w:t xml:space="preserve"> nomment des </w:t>
      </w:r>
      <w:r w:rsidR="00446CC3" w:rsidRPr="003F00A4">
        <w:rPr>
          <w:b/>
          <w:bCs/>
        </w:rPr>
        <w:t>catégories de métiers proscrits</w:t>
      </w:r>
      <w:r w:rsidR="00446CC3" w:rsidRPr="00446CC3">
        <w:t xml:space="preserve"> : le trafic d’armes, comprenant la négociation, la fabrication et la vente de tels objets ; </w:t>
      </w:r>
      <w:r w:rsidR="00446CC3" w:rsidRPr="003F00A4">
        <w:rPr>
          <w:b/>
          <w:bCs/>
        </w:rPr>
        <w:t>le trafic et la négociation d’êtres vivants</w:t>
      </w:r>
      <w:r w:rsidR="00446CC3" w:rsidRPr="00446CC3">
        <w:t xml:space="preserve"> (la traite d’êtres humains et d’une manière générale l’esclavage n’est pas compatible avec le système éthique bouddhique.</w:t>
      </w:r>
    </w:p>
    <w:p w14:paraId="0CC3340A" w14:textId="77777777" w:rsidR="003F00A4" w:rsidRDefault="003F00A4" w:rsidP="00A30F9A">
      <w:pPr>
        <w:spacing w:after="0" w:line="240" w:lineRule="auto"/>
        <w:jc w:val="both"/>
      </w:pPr>
    </w:p>
    <w:p w14:paraId="1F9994E5" w14:textId="3AF280A6" w:rsidR="00446CC3" w:rsidRPr="003F00A4" w:rsidRDefault="00446CC3" w:rsidP="00A30F9A">
      <w:pPr>
        <w:spacing w:after="0" w:line="240" w:lineRule="auto"/>
        <w:jc w:val="both"/>
        <w:rPr>
          <w:rFonts w:ascii="Calibri" w:hAnsi="Calibri" w:cs="Calibri"/>
          <w:shd w:val="clear" w:color="auto" w:fill="FFFFFF"/>
        </w:rPr>
      </w:pPr>
      <w:r w:rsidRPr="003F00A4">
        <w:rPr>
          <w:rFonts w:ascii="Calibri" w:hAnsi="Calibri" w:cs="Calibri"/>
          <w:color w:val="202122"/>
          <w:shd w:val="clear" w:color="auto" w:fill="FFFFFF"/>
        </w:rPr>
        <w:t>En général, le </w:t>
      </w:r>
      <w:hyperlink r:id="rId334" w:tooltip="Bouddhisme en Chine" w:history="1">
        <w:r w:rsidRPr="003F00A4">
          <w:rPr>
            <w:rStyle w:val="Lienhypertexte"/>
            <w:rFonts w:ascii="Calibri" w:hAnsi="Calibri" w:cs="Calibri"/>
            <w:color w:val="0B0080"/>
            <w:shd w:val="clear" w:color="auto" w:fill="FFFFFF"/>
          </w:rPr>
          <w:t>bouddhisme chinois</w:t>
        </w:r>
      </w:hyperlink>
      <w:r w:rsidRPr="003F00A4">
        <w:rPr>
          <w:rFonts w:ascii="Calibri" w:hAnsi="Calibri" w:cs="Calibri"/>
          <w:color w:val="202122"/>
          <w:shd w:val="clear" w:color="auto" w:fill="FFFFFF"/>
        </w:rPr>
        <w:t> pratiquait l'</w:t>
      </w:r>
      <w:hyperlink r:id="rId335" w:tooltip="Esclavage en Chine" w:history="1">
        <w:r w:rsidRPr="003F00A4">
          <w:rPr>
            <w:rStyle w:val="Lienhypertexte"/>
            <w:rFonts w:ascii="Calibri" w:hAnsi="Calibri" w:cs="Calibri"/>
            <w:color w:val="0B0080"/>
            <w:shd w:val="clear" w:color="auto" w:fill="FFFFFF"/>
          </w:rPr>
          <w:t>esclavage</w:t>
        </w:r>
      </w:hyperlink>
      <w:r w:rsidRPr="003F00A4">
        <w:rPr>
          <w:rFonts w:ascii="Calibri" w:hAnsi="Calibri" w:cs="Calibri"/>
          <w:color w:val="202122"/>
          <w:shd w:val="clear" w:color="auto" w:fill="FFFFFF"/>
        </w:rPr>
        <w:t>. À l’apogée de la carrière de </w:t>
      </w:r>
      <w:hyperlink r:id="rId336" w:tooltip="Huangbo Xiyun" w:history="1">
        <w:r w:rsidRPr="003F00A4">
          <w:rPr>
            <w:rStyle w:val="Lienhypertexte"/>
            <w:rFonts w:ascii="Calibri" w:hAnsi="Calibri" w:cs="Calibri"/>
            <w:color w:val="0B0080"/>
            <w:shd w:val="clear" w:color="auto" w:fill="FFFFFF"/>
          </w:rPr>
          <w:t>Huang Po</w:t>
        </w:r>
      </w:hyperlink>
      <w:r w:rsidRPr="003F00A4">
        <w:rPr>
          <w:rFonts w:ascii="Calibri" w:hAnsi="Calibri" w:cs="Calibri"/>
          <w:color w:val="202122"/>
          <w:shd w:val="clear" w:color="auto" w:fill="FFFFFF"/>
        </w:rPr>
        <w:t xml:space="preserve">, en 842 , une décision </w:t>
      </w:r>
      <w:r w:rsidRPr="003F00A4">
        <w:rPr>
          <w:rFonts w:ascii="Calibri" w:hAnsi="Calibri" w:cs="Calibri"/>
          <w:shd w:val="clear" w:color="auto" w:fill="FFFFFF"/>
        </w:rPr>
        <w:t>de la cour tenta de réduire la taille, la richesse et la puissance du clergé bouddhiste en décrétant que les moines ne seraient légalement autorisés de détenir qu'un esclave mâle et les religieuses deux femmes esclaves</w:t>
      </w:r>
      <w:r w:rsidRPr="003F00A4">
        <w:rPr>
          <w:rStyle w:val="Appelnotedebasdep"/>
          <w:rFonts w:ascii="Calibri" w:hAnsi="Calibri" w:cs="Calibri"/>
          <w:shd w:val="clear" w:color="auto" w:fill="FFFFFF"/>
        </w:rPr>
        <w:footnoteReference w:id="63"/>
      </w:r>
      <w:r w:rsidRPr="003F00A4">
        <w:rPr>
          <w:rFonts w:ascii="Calibri" w:hAnsi="Calibri" w:cs="Calibri"/>
          <w:shd w:val="clear" w:color="auto" w:fill="FFFFFF"/>
        </w:rPr>
        <w:t>.</w:t>
      </w:r>
    </w:p>
    <w:p w14:paraId="043E44F0" w14:textId="37B00EDE" w:rsidR="00446CC3" w:rsidRPr="003F00A4" w:rsidRDefault="00446CC3" w:rsidP="00A30F9A">
      <w:pPr>
        <w:spacing w:after="0" w:line="240" w:lineRule="auto"/>
        <w:jc w:val="both"/>
        <w:rPr>
          <w:rFonts w:ascii="Calibri" w:hAnsi="Calibri" w:cs="Calibri"/>
        </w:rPr>
      </w:pPr>
      <w:r w:rsidRPr="003F00A4">
        <w:rPr>
          <w:rFonts w:ascii="Calibri" w:hAnsi="Calibri" w:cs="Calibri"/>
          <w:shd w:val="clear" w:color="auto" w:fill="FFFFFF"/>
        </w:rPr>
        <w:lastRenderedPageBreak/>
        <w:t>Dans l'ancien Tibet, la paysannerie était liée héréditairement aux domaines des seigneurs nobles et monastiques et du gouvernement tibétain, seuls propriétaires terriens, auxquels elle devait des redevances en argent ou en nature et des corvées. Cette situation est qualifiée de </w:t>
      </w:r>
      <w:r w:rsidRPr="003F00A4">
        <w:rPr>
          <w:rFonts w:ascii="Calibri" w:hAnsi="Calibri" w:cs="Calibri"/>
          <w:b/>
          <w:bCs/>
          <w:shd w:val="clear" w:color="auto" w:fill="FFFFFF"/>
        </w:rPr>
        <w:t>servage</w:t>
      </w:r>
      <w:r w:rsidRPr="003F00A4">
        <w:rPr>
          <w:rFonts w:ascii="Calibri" w:hAnsi="Calibri" w:cs="Calibri"/>
          <w:shd w:val="clear" w:color="auto" w:fill="FFFFFF"/>
        </w:rPr>
        <w:t> et, dans le cas particulier de domestiques attachés à la maisonnée, d'</w:t>
      </w:r>
      <w:r w:rsidRPr="003F00A4">
        <w:rPr>
          <w:rFonts w:ascii="Calibri" w:hAnsi="Calibri" w:cs="Calibri"/>
          <w:b/>
          <w:bCs/>
          <w:shd w:val="clear" w:color="auto" w:fill="FFFFFF"/>
        </w:rPr>
        <w:t>esclavage</w:t>
      </w:r>
      <w:r w:rsidRPr="003F00A4">
        <w:rPr>
          <w:rFonts w:ascii="Calibri" w:hAnsi="Calibri" w:cs="Calibri"/>
          <w:shd w:val="clear" w:color="auto" w:fill="FFFFFF"/>
        </w:rPr>
        <w:t>, par des témoins directs, occidentaux ou tibétains, et par des tibétologues</w:t>
      </w:r>
      <w:r w:rsidR="003F00A4">
        <w:rPr>
          <w:rStyle w:val="Appelnotedebasdep"/>
          <w:rFonts w:ascii="Calibri" w:hAnsi="Calibri" w:cs="Calibri"/>
          <w:shd w:val="clear" w:color="auto" w:fill="FFFFFF"/>
        </w:rPr>
        <w:footnoteReference w:id="64"/>
      </w:r>
      <w:r w:rsidRPr="003F00A4">
        <w:rPr>
          <w:rFonts w:ascii="Calibri" w:hAnsi="Calibri" w:cs="Calibri"/>
          <w:shd w:val="clear" w:color="auto" w:fill="FFFFFF"/>
        </w:rPr>
        <w:t>.</w:t>
      </w:r>
    </w:p>
    <w:p w14:paraId="5653D067" w14:textId="77777777" w:rsidR="00446CC3" w:rsidRDefault="00446CC3" w:rsidP="00A30F9A">
      <w:pPr>
        <w:spacing w:after="0" w:line="240" w:lineRule="auto"/>
        <w:jc w:val="both"/>
      </w:pPr>
    </w:p>
    <w:p w14:paraId="7A39322C" w14:textId="26B93EF4" w:rsidR="001431FB" w:rsidRDefault="001431FB" w:rsidP="001431FB">
      <w:pPr>
        <w:pStyle w:val="Titre1"/>
      </w:pPr>
      <w:bookmarkStart w:id="67" w:name="_Toc46467419"/>
      <w:r>
        <w:t>Annexe : Définitions juridiques (selon le droit français ou international)</w:t>
      </w:r>
      <w:bookmarkEnd w:id="67"/>
    </w:p>
    <w:p w14:paraId="2193C0E4" w14:textId="3C5BAC9E" w:rsidR="001431FB" w:rsidRDefault="001431FB" w:rsidP="00A30F9A">
      <w:pPr>
        <w:spacing w:after="0" w:line="240" w:lineRule="auto"/>
        <w:jc w:val="both"/>
      </w:pPr>
    </w:p>
    <w:p w14:paraId="23F9EF4F" w14:textId="60A17B9D" w:rsidR="001431FB" w:rsidRDefault="001431FB" w:rsidP="001431FB">
      <w:pPr>
        <w:pStyle w:val="Titre2"/>
      </w:pPr>
      <w:bookmarkStart w:id="68" w:name="_Toc46467420"/>
      <w:r>
        <w:t>Définition juridique du viol</w:t>
      </w:r>
      <w:bookmarkEnd w:id="68"/>
    </w:p>
    <w:p w14:paraId="2E101CFD" w14:textId="3B34DF6A" w:rsidR="001431FB" w:rsidRDefault="001431FB" w:rsidP="00A30F9A">
      <w:pPr>
        <w:spacing w:after="0" w:line="240" w:lineRule="auto"/>
        <w:jc w:val="both"/>
      </w:pPr>
    </w:p>
    <w:p w14:paraId="7345C110" w14:textId="77777777" w:rsidR="001431FB" w:rsidRDefault="001431FB" w:rsidP="001431FB">
      <w:pPr>
        <w:spacing w:after="0" w:line="240" w:lineRule="auto"/>
        <w:jc w:val="both"/>
      </w:pPr>
      <w:r>
        <w:t>Le viol est un acte de pénétration sexuelle commis sur une victime avec violence, contrainte, menace ou surprise (dans ce dernier cas, la victime est trompée par la ruse de l'agresseur). Tout acte de pénétration sexuelle est visé : vaginale, anale ou buccale, notamment par le sexe de l'auteur.</w:t>
      </w:r>
    </w:p>
    <w:p w14:paraId="560C6FD5" w14:textId="77777777" w:rsidR="001431FB" w:rsidRDefault="001431FB" w:rsidP="001431FB">
      <w:pPr>
        <w:spacing w:after="0" w:line="240" w:lineRule="auto"/>
        <w:jc w:val="both"/>
      </w:pPr>
    </w:p>
    <w:p w14:paraId="362B234F" w14:textId="540CA7D5" w:rsidR="001431FB" w:rsidRDefault="001431FB" w:rsidP="001431FB">
      <w:pPr>
        <w:spacing w:after="0" w:line="240" w:lineRule="auto"/>
        <w:jc w:val="both"/>
      </w:pPr>
      <w:r>
        <w:t xml:space="preserve">Source : </w:t>
      </w:r>
      <w:r w:rsidRPr="001431FB">
        <w:rPr>
          <w:i/>
          <w:iCs/>
        </w:rPr>
        <w:t>Viol commis sur une personne majeure</w:t>
      </w:r>
      <w:r>
        <w:t xml:space="preserve">. Vérifié le 19 décembre 2018 - Direction de l'information légale et administrative (Premier ministre), Ministère chargé de la justice, </w:t>
      </w:r>
      <w:hyperlink r:id="rId337" w:history="1">
        <w:r w:rsidRPr="00FA1974">
          <w:rPr>
            <w:rStyle w:val="Lienhypertexte"/>
          </w:rPr>
          <w:t>https://www.service-public.fr/particuliers/vosdroits/F1526</w:t>
        </w:r>
      </w:hyperlink>
      <w:r>
        <w:t xml:space="preserve"> </w:t>
      </w:r>
    </w:p>
    <w:p w14:paraId="2FF65AE0" w14:textId="7A96ADD7" w:rsidR="001431FB" w:rsidRDefault="001431FB" w:rsidP="001431FB">
      <w:pPr>
        <w:spacing w:after="0" w:line="240" w:lineRule="auto"/>
        <w:jc w:val="both"/>
      </w:pPr>
    </w:p>
    <w:p w14:paraId="3B129522" w14:textId="7DE16E56" w:rsidR="001431FB" w:rsidRDefault="001431FB" w:rsidP="001431FB">
      <w:pPr>
        <w:pStyle w:val="Titre2"/>
      </w:pPr>
      <w:bookmarkStart w:id="69" w:name="_Toc46467421"/>
      <w:r>
        <w:t>Définition juridique de l’esclavage</w:t>
      </w:r>
      <w:bookmarkEnd w:id="69"/>
    </w:p>
    <w:p w14:paraId="443186F1" w14:textId="77777777" w:rsidR="001431FB" w:rsidRDefault="001431FB" w:rsidP="001431FB">
      <w:pPr>
        <w:spacing w:after="0" w:line="240" w:lineRule="auto"/>
        <w:jc w:val="both"/>
      </w:pPr>
    </w:p>
    <w:p w14:paraId="190920AA" w14:textId="77777777" w:rsidR="001431FB" w:rsidRDefault="001431FB" w:rsidP="001431FB">
      <w:pPr>
        <w:spacing w:after="0" w:line="240" w:lineRule="auto"/>
        <w:jc w:val="both"/>
      </w:pPr>
      <w:r>
        <w:t>L’Esclavage connait aussi une définition à part entière. C’est le fait d’exercer sur une personne les attributs du droit de propriété ou de maintenir une personne dans un état de sujétion continuelle en la contraignant à une prestation de travail ou sexuelle, à la mendicité ou à toute prestation non rémunérée.</w:t>
      </w:r>
    </w:p>
    <w:p w14:paraId="0E36D2B5" w14:textId="77777777" w:rsidR="001431FB" w:rsidRDefault="001431FB" w:rsidP="001431FB">
      <w:pPr>
        <w:spacing w:after="0" w:line="240" w:lineRule="auto"/>
        <w:jc w:val="both"/>
      </w:pPr>
      <w:r>
        <w:t>Le code pénal français érige la réduction en esclavage en un crime particulièrement grave puisque puni de 30 ans de réclusion. Il précise que l’exercice d’un seul des attributs du droit de propriété (usus-fructus-abus) est suffisant pour qualifier l’infraction.</w:t>
      </w:r>
    </w:p>
    <w:p w14:paraId="683E1F07" w14:textId="77777777" w:rsidR="001431FB" w:rsidRDefault="001431FB" w:rsidP="001431FB">
      <w:pPr>
        <w:spacing w:after="0" w:line="240" w:lineRule="auto"/>
        <w:jc w:val="both"/>
      </w:pPr>
    </w:p>
    <w:p w14:paraId="32392F01" w14:textId="56666368" w:rsidR="001431FB" w:rsidRDefault="001431FB" w:rsidP="001431FB">
      <w:pPr>
        <w:spacing w:after="0" w:line="240" w:lineRule="auto"/>
        <w:jc w:val="both"/>
      </w:pPr>
      <w:r>
        <w:t xml:space="preserve">Source : </w:t>
      </w:r>
      <w:r w:rsidRPr="001431FB">
        <w:rPr>
          <w:i/>
          <w:iCs/>
        </w:rPr>
        <w:t>Esclavage</w:t>
      </w:r>
      <w:r>
        <w:t xml:space="preserve">, OICEM (Organisation international contre l'esclavage moderne), </w:t>
      </w:r>
      <w:hyperlink r:id="rId338" w:history="1">
        <w:r w:rsidRPr="00FA1974">
          <w:rPr>
            <w:rStyle w:val="Lienhypertexte"/>
          </w:rPr>
          <w:t>http://www.oicem.org/esclavage-moderne/definitions/</w:t>
        </w:r>
      </w:hyperlink>
      <w:r>
        <w:t xml:space="preserve"> </w:t>
      </w:r>
    </w:p>
    <w:p w14:paraId="56CCFC93" w14:textId="7ADDBA92" w:rsidR="001431FB" w:rsidRDefault="001431FB" w:rsidP="001431FB">
      <w:pPr>
        <w:spacing w:after="0" w:line="240" w:lineRule="auto"/>
        <w:jc w:val="both"/>
      </w:pPr>
    </w:p>
    <w:p w14:paraId="155FD9F6" w14:textId="6905FEC1" w:rsidR="001431FB" w:rsidRDefault="001431FB" w:rsidP="001431FB">
      <w:pPr>
        <w:pStyle w:val="Titre2"/>
      </w:pPr>
      <w:bookmarkStart w:id="70" w:name="_Toc46467422"/>
      <w:r>
        <w:t>Définition juridique de</w:t>
      </w:r>
      <w:r w:rsidR="00A045ED">
        <w:t>s</w:t>
      </w:r>
      <w:r>
        <w:t xml:space="preserve"> violences sexuelles</w:t>
      </w:r>
      <w:bookmarkEnd w:id="70"/>
    </w:p>
    <w:p w14:paraId="6011B020" w14:textId="77777777" w:rsidR="001431FB" w:rsidRDefault="001431FB" w:rsidP="001431FB">
      <w:pPr>
        <w:spacing w:after="0" w:line="240" w:lineRule="auto"/>
        <w:jc w:val="both"/>
      </w:pPr>
    </w:p>
    <w:p w14:paraId="24C119B9" w14:textId="4C4678EE" w:rsidR="001431FB" w:rsidRDefault="001431FB" w:rsidP="001431FB">
      <w:pPr>
        <w:spacing w:after="0" w:line="240" w:lineRule="auto"/>
        <w:jc w:val="both"/>
      </w:pPr>
      <w:r>
        <w:t xml:space="preserve">Les violences sexuelles y sont définies comme recouvrant des « </w:t>
      </w:r>
      <w:r w:rsidRPr="001431FB">
        <w:rPr>
          <w:i/>
          <w:iCs/>
        </w:rPr>
        <w:t>actes tels que le viol, l'esclavage sexuel, la prostitution, la grossesse, l'avortement, la stérilisation et le mariage forcé et toute autre forme de violence sexuelle de gravité comparable, perpétrés contre des femmes, des hommes, des filles ou des garçons, et ayant un lien direct ou indirect (temporel, géographique ou causal) avec un conflit</w:t>
      </w:r>
      <w:r>
        <w:t xml:space="preserve"> ».</w:t>
      </w:r>
    </w:p>
    <w:p w14:paraId="469A2930" w14:textId="232AF167" w:rsidR="001431FB" w:rsidRDefault="001431FB" w:rsidP="001431FB">
      <w:pPr>
        <w:spacing w:after="0" w:line="240" w:lineRule="auto"/>
        <w:jc w:val="both"/>
      </w:pPr>
    </w:p>
    <w:p w14:paraId="4408D3FB" w14:textId="77777777" w:rsidR="001431FB" w:rsidRDefault="001431FB" w:rsidP="001431FB">
      <w:pPr>
        <w:spacing w:after="0" w:line="240" w:lineRule="auto"/>
        <w:jc w:val="both"/>
      </w:pPr>
      <w:r>
        <w:t xml:space="preserve">Source : </w:t>
      </w:r>
      <w:r w:rsidRPr="001431FB">
        <w:rPr>
          <w:i/>
          <w:iCs/>
        </w:rPr>
        <w:t>L’esclavage sexuel en droit international pénal</w:t>
      </w:r>
      <w:r>
        <w:t xml:space="preserve">, Julie Roux, Droit. 2016. ffdumas-01523857, </w:t>
      </w:r>
      <w:hyperlink r:id="rId339" w:history="1">
        <w:r w:rsidRPr="00FA1974">
          <w:rPr>
            <w:rStyle w:val="Lienhypertexte"/>
          </w:rPr>
          <w:t>https://dumas.ccsd.cnrs.fr/dumas-01523857/document</w:t>
        </w:r>
      </w:hyperlink>
      <w:r>
        <w:t xml:space="preserve"> </w:t>
      </w:r>
    </w:p>
    <w:p w14:paraId="1F049E62" w14:textId="05C2FF18" w:rsidR="001431FB" w:rsidRDefault="001431FB" w:rsidP="001431FB">
      <w:pPr>
        <w:spacing w:after="0" w:line="240" w:lineRule="auto"/>
        <w:jc w:val="both"/>
      </w:pPr>
    </w:p>
    <w:p w14:paraId="1FBA981A" w14:textId="3E537CD8" w:rsidR="001431FB" w:rsidRDefault="001431FB" w:rsidP="001431FB">
      <w:pPr>
        <w:pStyle w:val="Titre2"/>
      </w:pPr>
      <w:bookmarkStart w:id="71" w:name="_Toc46467423"/>
      <w:r>
        <w:t>Définition juridique de l’esclavage sexuel</w:t>
      </w:r>
      <w:bookmarkEnd w:id="71"/>
    </w:p>
    <w:p w14:paraId="24C0EFB9" w14:textId="18B941EF" w:rsidR="001431FB" w:rsidRDefault="001431FB" w:rsidP="001431FB">
      <w:pPr>
        <w:spacing w:after="0" w:line="240" w:lineRule="auto"/>
        <w:jc w:val="both"/>
      </w:pPr>
    </w:p>
    <w:p w14:paraId="2C05FE67" w14:textId="0E7F1953" w:rsidR="001431FB" w:rsidRDefault="001431FB" w:rsidP="001431FB">
      <w:pPr>
        <w:spacing w:after="0" w:line="240" w:lineRule="auto"/>
        <w:jc w:val="both"/>
      </w:pPr>
      <w:r>
        <w:t xml:space="preserve">En vertu des Éléments des crimes, le premier élément matériel du crime d’esclavage sexuel réside dans l’exercice, par l’auteur du crime, de « </w:t>
      </w:r>
      <w:r w:rsidRPr="001431FB">
        <w:rPr>
          <w:i/>
          <w:iCs/>
        </w:rPr>
        <w:t>l'un quelconque ou l'ensemble des pouvoirs associés au droit de propriété sur une ou plusieurs personnes, par exemple en achetant, vendant, prêtant ou troquant ladite ou lesdites personnes concernées, ou en leur imposant une privation similaire de liberté</w:t>
      </w:r>
      <w:r>
        <w:t xml:space="preserve"> ».</w:t>
      </w:r>
    </w:p>
    <w:p w14:paraId="7CFD79AD" w14:textId="77777777" w:rsidR="001431FB" w:rsidRDefault="001431FB" w:rsidP="001431FB">
      <w:pPr>
        <w:spacing w:after="0" w:line="240" w:lineRule="auto"/>
        <w:jc w:val="both"/>
      </w:pPr>
    </w:p>
    <w:p w14:paraId="48B4A155" w14:textId="32BCC284" w:rsidR="001431FB" w:rsidRDefault="001431FB" w:rsidP="001431FB">
      <w:pPr>
        <w:spacing w:after="0" w:line="240" w:lineRule="auto"/>
        <w:jc w:val="both"/>
      </w:pPr>
      <w:r>
        <w:lastRenderedPageBreak/>
        <w:t xml:space="preserve">Les situations pouvant être qualifiées d’esclavage sexuel sont celles « </w:t>
      </w:r>
      <w:r w:rsidRPr="001431FB">
        <w:rPr>
          <w:i/>
          <w:iCs/>
        </w:rPr>
        <w:t>dans lesquelles des femmes et des jeunes filles sont contraintes de se marier ou lorsqu'elles sont utilisées comme domestiques ou contraintes d'accomplir d'autres tâches qui finalement débouchent sur une activité sexuelle imposée, y compris le viol que leur font subir les personnes qui les tiennent captives</w:t>
      </w:r>
      <w:r>
        <w:t xml:space="preserve"> ».</w:t>
      </w:r>
    </w:p>
    <w:p w14:paraId="549E1D3C" w14:textId="77777777" w:rsidR="001431FB" w:rsidRDefault="001431FB" w:rsidP="001431FB">
      <w:pPr>
        <w:spacing w:after="0" w:line="240" w:lineRule="auto"/>
        <w:jc w:val="both"/>
      </w:pPr>
    </w:p>
    <w:p w14:paraId="50D45B17" w14:textId="5B920776" w:rsidR="001431FB" w:rsidRDefault="001431FB" w:rsidP="001431FB">
      <w:pPr>
        <w:spacing w:after="0" w:line="240" w:lineRule="auto"/>
        <w:jc w:val="both"/>
      </w:pPr>
      <w:r>
        <w:t xml:space="preserve">Source : </w:t>
      </w:r>
      <w:r w:rsidRPr="001431FB">
        <w:rPr>
          <w:i/>
          <w:iCs/>
        </w:rPr>
        <w:t>L’esclavage sexuel en droit international pénal</w:t>
      </w:r>
      <w:r>
        <w:t xml:space="preserve">, Julie Roux, Droit. 2016. ffdumas-01523857, </w:t>
      </w:r>
      <w:hyperlink r:id="rId340" w:history="1">
        <w:r w:rsidRPr="00FA1974">
          <w:rPr>
            <w:rStyle w:val="Lienhypertexte"/>
          </w:rPr>
          <w:t>https://dumas.ccsd.cnrs.fr/dumas-01523857/document</w:t>
        </w:r>
      </w:hyperlink>
      <w:r>
        <w:t xml:space="preserve"> </w:t>
      </w:r>
    </w:p>
    <w:p w14:paraId="7DB76874" w14:textId="77777777" w:rsidR="001431FB" w:rsidRDefault="001431FB" w:rsidP="001431FB">
      <w:pPr>
        <w:spacing w:after="0" w:line="240" w:lineRule="auto"/>
        <w:jc w:val="both"/>
      </w:pPr>
    </w:p>
    <w:p w14:paraId="002F27F3" w14:textId="33A1A9B7" w:rsidR="001431FB" w:rsidRDefault="001431FB" w:rsidP="001431FB">
      <w:pPr>
        <w:spacing w:after="0" w:line="240" w:lineRule="auto"/>
        <w:jc w:val="both"/>
      </w:pPr>
      <w:r>
        <w:t xml:space="preserve">« L’esclavage sexuel consiste à amener par la contrainte des personnes non consentantes à diverses pratiques sexuelles. Il peut se présenter sous la forme d'une relation à un seul maître, d'esclavage rituel souvent associé à des pratiques économiques, religieuses ou culturelles traditionnelles, d'esclavage à des fins principalement non sexuelles, mais où la sexualité est courante, ou enfin sous la forme de prostitution forcée ; </w:t>
      </w:r>
      <w:r w:rsidRPr="001431FB">
        <w:rPr>
          <w:b/>
          <w:bCs/>
        </w:rPr>
        <w:t>il est considéré comme un des crimes contre l'humanité</w:t>
      </w:r>
      <w:r>
        <w:t> ».</w:t>
      </w:r>
    </w:p>
    <w:p w14:paraId="2C1C47DB" w14:textId="77777777" w:rsidR="001431FB" w:rsidRDefault="001431FB" w:rsidP="001431FB">
      <w:pPr>
        <w:spacing w:after="0" w:line="240" w:lineRule="auto"/>
        <w:jc w:val="both"/>
      </w:pPr>
    </w:p>
    <w:p w14:paraId="766BC69D" w14:textId="1AD21A77" w:rsidR="001431FB" w:rsidRDefault="001431FB" w:rsidP="001431FB">
      <w:pPr>
        <w:spacing w:after="0" w:line="240" w:lineRule="auto"/>
        <w:jc w:val="both"/>
      </w:pPr>
      <w:r>
        <w:t xml:space="preserve">Source : </w:t>
      </w:r>
      <w:r w:rsidRPr="001431FB">
        <w:rPr>
          <w:i/>
          <w:iCs/>
        </w:rPr>
        <w:t>Esclavage sexuel</w:t>
      </w:r>
      <w:r>
        <w:t xml:space="preserve">, </w:t>
      </w:r>
      <w:hyperlink r:id="rId341" w:history="1">
        <w:r w:rsidRPr="00FA1974">
          <w:rPr>
            <w:rStyle w:val="Lienhypertexte"/>
          </w:rPr>
          <w:t>https://fr.wikipedia.org/wiki/Esclavage_sexuel</w:t>
        </w:r>
      </w:hyperlink>
      <w:r>
        <w:t xml:space="preserve"> </w:t>
      </w:r>
    </w:p>
    <w:p w14:paraId="5807A398" w14:textId="77777777" w:rsidR="001431FB" w:rsidRDefault="001431FB" w:rsidP="00A30F9A">
      <w:pPr>
        <w:spacing w:after="0" w:line="240" w:lineRule="auto"/>
        <w:jc w:val="both"/>
      </w:pPr>
    </w:p>
    <w:p w14:paraId="15329AA1" w14:textId="439ACC50" w:rsidR="00DE7878" w:rsidRDefault="007E7F2C" w:rsidP="007E7F2C">
      <w:pPr>
        <w:spacing w:after="0" w:line="240" w:lineRule="auto"/>
        <w:jc w:val="center"/>
      </w:pPr>
      <w:r>
        <w:rPr>
          <w:noProof/>
        </w:rPr>
        <w:drawing>
          <wp:inline distT="0" distB="0" distL="0" distR="0" wp14:anchorId="77FB99F5" wp14:editId="61878118">
            <wp:extent cx="3648075" cy="5613983"/>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664065" cy="5638590"/>
                    </a:xfrm>
                    <a:prstGeom prst="rect">
                      <a:avLst/>
                    </a:prstGeom>
                    <a:noFill/>
                    <a:ln>
                      <a:noFill/>
                    </a:ln>
                  </pic:spPr>
                </pic:pic>
              </a:graphicData>
            </a:graphic>
          </wp:inline>
        </w:drawing>
      </w:r>
    </w:p>
    <w:p w14:paraId="4A30D6C6" w14:textId="62C70809" w:rsidR="005925F7" w:rsidRDefault="005925F7" w:rsidP="007E7F2C">
      <w:pPr>
        <w:spacing w:after="0" w:line="240" w:lineRule="auto"/>
        <w:jc w:val="center"/>
      </w:pPr>
      <w:r>
        <w:t>Esclave, en 1910.</w:t>
      </w:r>
    </w:p>
    <w:p w14:paraId="088C1BDD" w14:textId="77777777" w:rsidR="00AB0AA8" w:rsidRDefault="00AB0AA8" w:rsidP="007E7F2C">
      <w:pPr>
        <w:spacing w:after="0" w:line="240" w:lineRule="auto"/>
        <w:jc w:val="center"/>
      </w:pPr>
    </w:p>
    <w:p w14:paraId="0D291033" w14:textId="7B5F2168" w:rsidR="000A0663" w:rsidRDefault="000A0663" w:rsidP="007E7F2C">
      <w:pPr>
        <w:spacing w:after="0" w:line="240" w:lineRule="auto"/>
        <w:jc w:val="center"/>
      </w:pPr>
    </w:p>
    <w:p w14:paraId="0B918B6B" w14:textId="5CFE4EDC" w:rsidR="000A0663" w:rsidRDefault="000A0663" w:rsidP="007E7F2C">
      <w:pPr>
        <w:spacing w:after="0" w:line="240" w:lineRule="auto"/>
        <w:jc w:val="center"/>
      </w:pPr>
      <w:r>
        <w:rPr>
          <w:noProof/>
        </w:rPr>
        <w:drawing>
          <wp:inline distT="0" distB="0" distL="0" distR="0" wp14:anchorId="4FFF29D3" wp14:editId="4979B414">
            <wp:extent cx="6858000" cy="70942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858000" cy="7094220"/>
                    </a:xfrm>
                    <a:prstGeom prst="rect">
                      <a:avLst/>
                    </a:prstGeom>
                    <a:noFill/>
                    <a:ln>
                      <a:noFill/>
                    </a:ln>
                  </pic:spPr>
                </pic:pic>
              </a:graphicData>
            </a:graphic>
          </wp:inline>
        </w:drawing>
      </w:r>
    </w:p>
    <w:p w14:paraId="232447D5" w14:textId="0215918E" w:rsidR="000A0663" w:rsidRDefault="000A0663" w:rsidP="007E7F2C">
      <w:pPr>
        <w:spacing w:after="0" w:line="240" w:lineRule="auto"/>
        <w:jc w:val="center"/>
      </w:pPr>
      <w:r>
        <w:t>Hadiths sur les esclaves noirs.</w:t>
      </w:r>
    </w:p>
    <w:p w14:paraId="107DA4C5" w14:textId="7C3F495E" w:rsidR="00AB0AA8" w:rsidRDefault="00AB0AA8" w:rsidP="00AB0AA8">
      <w:pPr>
        <w:spacing w:after="0" w:line="240" w:lineRule="auto"/>
      </w:pPr>
    </w:p>
    <w:p w14:paraId="22EE9103" w14:textId="158CE6F5" w:rsidR="00786A66" w:rsidRDefault="00786A66" w:rsidP="00786A66">
      <w:pPr>
        <w:spacing w:after="0" w:line="240" w:lineRule="auto"/>
        <w:jc w:val="center"/>
      </w:pPr>
      <w:r>
        <w:rPr>
          <w:noProof/>
        </w:rPr>
        <w:lastRenderedPageBreak/>
        <w:drawing>
          <wp:inline distT="0" distB="0" distL="0" distR="0" wp14:anchorId="40FD474C" wp14:editId="6895C95B">
            <wp:extent cx="4314825" cy="2739914"/>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315802" cy="2740534"/>
                    </a:xfrm>
                    <a:prstGeom prst="rect">
                      <a:avLst/>
                    </a:prstGeom>
                    <a:noFill/>
                    <a:ln>
                      <a:noFill/>
                    </a:ln>
                  </pic:spPr>
                </pic:pic>
              </a:graphicData>
            </a:graphic>
          </wp:inline>
        </w:drawing>
      </w:r>
    </w:p>
    <w:p w14:paraId="2411C380" w14:textId="77777777" w:rsidR="00786A66" w:rsidRDefault="00786A66" w:rsidP="00AB0AA8">
      <w:pPr>
        <w:spacing w:after="0" w:line="240" w:lineRule="auto"/>
      </w:pPr>
    </w:p>
    <w:sdt>
      <w:sdtPr>
        <w:rPr>
          <w:rFonts w:asciiTheme="minorHAnsi" w:eastAsiaTheme="minorHAnsi" w:hAnsiTheme="minorHAnsi" w:cstheme="minorBidi"/>
          <w:color w:val="auto"/>
          <w:sz w:val="22"/>
          <w:szCs w:val="22"/>
          <w:lang w:eastAsia="en-US"/>
        </w:rPr>
        <w:id w:val="1909878288"/>
        <w:docPartObj>
          <w:docPartGallery w:val="Table of Contents"/>
          <w:docPartUnique/>
        </w:docPartObj>
      </w:sdtPr>
      <w:sdtEndPr>
        <w:rPr>
          <w:b/>
          <w:bCs/>
        </w:rPr>
      </w:sdtEndPr>
      <w:sdtContent>
        <w:p w14:paraId="3AD7DFDE" w14:textId="1CF332AA" w:rsidR="00AB0AA8" w:rsidRDefault="00AB0AA8">
          <w:pPr>
            <w:pStyle w:val="En-ttedetabledesmatires"/>
          </w:pPr>
          <w:r>
            <w:t>Table des matières</w:t>
          </w:r>
        </w:p>
        <w:p w14:paraId="17A41147" w14:textId="1BA558D1" w:rsidR="00786A66" w:rsidRDefault="00AB0AA8">
          <w:pPr>
            <w:pStyle w:val="TM1"/>
            <w:tabs>
              <w:tab w:val="left" w:pos="440"/>
              <w:tab w:val="right" w:leader="dot" w:pos="10790"/>
            </w:tabs>
            <w:rPr>
              <w:rFonts w:eastAsiaTheme="minorEastAsia"/>
              <w:noProof/>
              <w:lang w:eastAsia="fr-FR"/>
            </w:rPr>
          </w:pPr>
          <w:r>
            <w:fldChar w:fldCharType="begin"/>
          </w:r>
          <w:r>
            <w:instrText xml:space="preserve"> TOC \o "1-3" \h \z \u </w:instrText>
          </w:r>
          <w:r>
            <w:fldChar w:fldCharType="separate"/>
          </w:r>
          <w:hyperlink w:anchor="_Toc46467353" w:history="1">
            <w:r w:rsidR="00786A66" w:rsidRPr="00A810A1">
              <w:rPr>
                <w:rStyle w:val="Lienhypertexte"/>
                <w:noProof/>
              </w:rPr>
              <w:t>1</w:t>
            </w:r>
            <w:r w:rsidR="00786A66">
              <w:rPr>
                <w:rFonts w:eastAsiaTheme="minorEastAsia"/>
                <w:noProof/>
                <w:lang w:eastAsia="fr-FR"/>
              </w:rPr>
              <w:tab/>
            </w:r>
            <w:r w:rsidR="00786A66" w:rsidRPr="00A810A1">
              <w:rPr>
                <w:rStyle w:val="Lienhypertexte"/>
                <w:noProof/>
              </w:rPr>
              <w:t>Introduction</w:t>
            </w:r>
            <w:r w:rsidR="00786A66">
              <w:rPr>
                <w:noProof/>
                <w:webHidden/>
              </w:rPr>
              <w:tab/>
            </w:r>
            <w:r w:rsidR="00786A66">
              <w:rPr>
                <w:noProof/>
                <w:webHidden/>
              </w:rPr>
              <w:fldChar w:fldCharType="begin"/>
            </w:r>
            <w:r w:rsidR="00786A66">
              <w:rPr>
                <w:noProof/>
                <w:webHidden/>
              </w:rPr>
              <w:instrText xml:space="preserve"> PAGEREF _Toc46467353 \h </w:instrText>
            </w:r>
            <w:r w:rsidR="00786A66">
              <w:rPr>
                <w:noProof/>
                <w:webHidden/>
              </w:rPr>
            </w:r>
            <w:r w:rsidR="00786A66">
              <w:rPr>
                <w:noProof/>
                <w:webHidden/>
              </w:rPr>
              <w:fldChar w:fldCharType="separate"/>
            </w:r>
            <w:r w:rsidR="00786A66">
              <w:rPr>
                <w:noProof/>
                <w:webHidden/>
              </w:rPr>
              <w:t>1</w:t>
            </w:r>
            <w:r w:rsidR="00786A66">
              <w:rPr>
                <w:noProof/>
                <w:webHidden/>
              </w:rPr>
              <w:fldChar w:fldCharType="end"/>
            </w:r>
          </w:hyperlink>
        </w:p>
        <w:p w14:paraId="0C379129" w14:textId="6F07ADD0" w:rsidR="00786A66" w:rsidRDefault="00DC02EB">
          <w:pPr>
            <w:pStyle w:val="TM1"/>
            <w:tabs>
              <w:tab w:val="left" w:pos="440"/>
              <w:tab w:val="right" w:leader="dot" w:pos="10790"/>
            </w:tabs>
            <w:rPr>
              <w:rFonts w:eastAsiaTheme="minorEastAsia"/>
              <w:noProof/>
              <w:lang w:eastAsia="fr-FR"/>
            </w:rPr>
          </w:pPr>
          <w:hyperlink w:anchor="_Toc46467354" w:history="1">
            <w:r w:rsidR="00786A66" w:rsidRPr="00A810A1">
              <w:rPr>
                <w:rStyle w:val="Lienhypertexte"/>
                <w:noProof/>
              </w:rPr>
              <w:t>2</w:t>
            </w:r>
            <w:r w:rsidR="00786A66">
              <w:rPr>
                <w:rFonts w:eastAsiaTheme="minorEastAsia"/>
                <w:noProof/>
                <w:lang w:eastAsia="fr-FR"/>
              </w:rPr>
              <w:tab/>
            </w:r>
            <w:r w:rsidR="00786A66" w:rsidRPr="00A810A1">
              <w:rPr>
                <w:rStyle w:val="Lienhypertexte"/>
                <w:noProof/>
              </w:rPr>
              <w:t>Dans le Coran</w:t>
            </w:r>
            <w:r w:rsidR="00786A66">
              <w:rPr>
                <w:noProof/>
                <w:webHidden/>
              </w:rPr>
              <w:tab/>
            </w:r>
            <w:r w:rsidR="00786A66">
              <w:rPr>
                <w:noProof/>
                <w:webHidden/>
              </w:rPr>
              <w:fldChar w:fldCharType="begin"/>
            </w:r>
            <w:r w:rsidR="00786A66">
              <w:rPr>
                <w:noProof/>
                <w:webHidden/>
              </w:rPr>
              <w:instrText xml:space="preserve"> PAGEREF _Toc46467354 \h </w:instrText>
            </w:r>
            <w:r w:rsidR="00786A66">
              <w:rPr>
                <w:noProof/>
                <w:webHidden/>
              </w:rPr>
            </w:r>
            <w:r w:rsidR="00786A66">
              <w:rPr>
                <w:noProof/>
                <w:webHidden/>
              </w:rPr>
              <w:fldChar w:fldCharType="separate"/>
            </w:r>
            <w:r w:rsidR="00786A66">
              <w:rPr>
                <w:noProof/>
                <w:webHidden/>
              </w:rPr>
              <w:t>2</w:t>
            </w:r>
            <w:r w:rsidR="00786A66">
              <w:rPr>
                <w:noProof/>
                <w:webHidden/>
              </w:rPr>
              <w:fldChar w:fldCharType="end"/>
            </w:r>
          </w:hyperlink>
        </w:p>
        <w:p w14:paraId="4AC8867E" w14:textId="76499BB9" w:rsidR="00786A66" w:rsidRDefault="00DC02EB">
          <w:pPr>
            <w:pStyle w:val="TM2"/>
            <w:tabs>
              <w:tab w:val="left" w:pos="880"/>
              <w:tab w:val="right" w:leader="dot" w:pos="10790"/>
            </w:tabs>
            <w:rPr>
              <w:rFonts w:eastAsiaTheme="minorEastAsia"/>
              <w:noProof/>
              <w:lang w:eastAsia="fr-FR"/>
            </w:rPr>
          </w:pPr>
          <w:hyperlink w:anchor="_Toc46467355" w:history="1">
            <w:r w:rsidR="00786A66" w:rsidRPr="00A810A1">
              <w:rPr>
                <w:rStyle w:val="Lienhypertexte"/>
                <w:noProof/>
              </w:rPr>
              <w:t>2.1</w:t>
            </w:r>
            <w:r w:rsidR="00786A66">
              <w:rPr>
                <w:rFonts w:eastAsiaTheme="minorEastAsia"/>
                <w:noProof/>
                <w:lang w:eastAsia="fr-FR"/>
              </w:rPr>
              <w:tab/>
            </w:r>
            <w:r w:rsidR="00786A66" w:rsidRPr="00A810A1">
              <w:rPr>
                <w:rStyle w:val="Lienhypertexte"/>
                <w:noProof/>
              </w:rPr>
              <w:t>Introduction sur Les versets légitimant l’esclavage</w:t>
            </w:r>
            <w:r w:rsidR="00786A66">
              <w:rPr>
                <w:noProof/>
                <w:webHidden/>
              </w:rPr>
              <w:tab/>
            </w:r>
            <w:r w:rsidR="00786A66">
              <w:rPr>
                <w:noProof/>
                <w:webHidden/>
              </w:rPr>
              <w:fldChar w:fldCharType="begin"/>
            </w:r>
            <w:r w:rsidR="00786A66">
              <w:rPr>
                <w:noProof/>
                <w:webHidden/>
              </w:rPr>
              <w:instrText xml:space="preserve"> PAGEREF _Toc46467355 \h </w:instrText>
            </w:r>
            <w:r w:rsidR="00786A66">
              <w:rPr>
                <w:noProof/>
                <w:webHidden/>
              </w:rPr>
            </w:r>
            <w:r w:rsidR="00786A66">
              <w:rPr>
                <w:noProof/>
                <w:webHidden/>
              </w:rPr>
              <w:fldChar w:fldCharType="separate"/>
            </w:r>
            <w:r w:rsidR="00786A66">
              <w:rPr>
                <w:noProof/>
                <w:webHidden/>
              </w:rPr>
              <w:t>2</w:t>
            </w:r>
            <w:r w:rsidR="00786A66">
              <w:rPr>
                <w:noProof/>
                <w:webHidden/>
              </w:rPr>
              <w:fldChar w:fldCharType="end"/>
            </w:r>
          </w:hyperlink>
        </w:p>
        <w:p w14:paraId="09DC7D3F" w14:textId="4247C924" w:rsidR="00786A66" w:rsidRDefault="00DC02EB">
          <w:pPr>
            <w:pStyle w:val="TM2"/>
            <w:tabs>
              <w:tab w:val="left" w:pos="880"/>
              <w:tab w:val="right" w:leader="dot" w:pos="10790"/>
            </w:tabs>
            <w:rPr>
              <w:rFonts w:eastAsiaTheme="minorEastAsia"/>
              <w:noProof/>
              <w:lang w:eastAsia="fr-FR"/>
            </w:rPr>
          </w:pPr>
          <w:hyperlink w:anchor="_Toc46467356" w:history="1">
            <w:r w:rsidR="00786A66" w:rsidRPr="00A810A1">
              <w:rPr>
                <w:rStyle w:val="Lienhypertexte"/>
                <w:noProof/>
              </w:rPr>
              <w:t>2.2</w:t>
            </w:r>
            <w:r w:rsidR="00786A66">
              <w:rPr>
                <w:rFonts w:eastAsiaTheme="minorEastAsia"/>
                <w:noProof/>
                <w:lang w:eastAsia="fr-FR"/>
              </w:rPr>
              <w:tab/>
            </w:r>
            <w:r w:rsidR="00786A66" w:rsidRPr="00A810A1">
              <w:rPr>
                <w:rStyle w:val="Lienhypertexte"/>
                <w:noProof/>
              </w:rPr>
              <w:t>Les versets</w:t>
            </w:r>
            <w:r w:rsidR="00786A66">
              <w:rPr>
                <w:noProof/>
                <w:webHidden/>
              </w:rPr>
              <w:tab/>
            </w:r>
            <w:r w:rsidR="00786A66">
              <w:rPr>
                <w:noProof/>
                <w:webHidden/>
              </w:rPr>
              <w:fldChar w:fldCharType="begin"/>
            </w:r>
            <w:r w:rsidR="00786A66">
              <w:rPr>
                <w:noProof/>
                <w:webHidden/>
              </w:rPr>
              <w:instrText xml:space="preserve"> PAGEREF _Toc46467356 \h </w:instrText>
            </w:r>
            <w:r w:rsidR="00786A66">
              <w:rPr>
                <w:noProof/>
                <w:webHidden/>
              </w:rPr>
            </w:r>
            <w:r w:rsidR="00786A66">
              <w:rPr>
                <w:noProof/>
                <w:webHidden/>
              </w:rPr>
              <w:fldChar w:fldCharType="separate"/>
            </w:r>
            <w:r w:rsidR="00786A66">
              <w:rPr>
                <w:noProof/>
                <w:webHidden/>
              </w:rPr>
              <w:t>3</w:t>
            </w:r>
            <w:r w:rsidR="00786A66">
              <w:rPr>
                <w:noProof/>
                <w:webHidden/>
              </w:rPr>
              <w:fldChar w:fldCharType="end"/>
            </w:r>
          </w:hyperlink>
        </w:p>
        <w:p w14:paraId="6ABD9BD2" w14:textId="75F8A08D" w:rsidR="00786A66" w:rsidRDefault="00DC02EB">
          <w:pPr>
            <w:pStyle w:val="TM3"/>
            <w:tabs>
              <w:tab w:val="left" w:pos="1320"/>
              <w:tab w:val="right" w:leader="dot" w:pos="10790"/>
            </w:tabs>
            <w:rPr>
              <w:rFonts w:eastAsiaTheme="minorEastAsia"/>
              <w:noProof/>
              <w:lang w:eastAsia="fr-FR"/>
            </w:rPr>
          </w:pPr>
          <w:hyperlink w:anchor="_Toc46467357" w:history="1">
            <w:r w:rsidR="00786A66" w:rsidRPr="00A810A1">
              <w:rPr>
                <w:rStyle w:val="Lienhypertexte"/>
                <w:noProof/>
              </w:rPr>
              <w:t>2.2.1</w:t>
            </w:r>
            <w:r w:rsidR="00786A66">
              <w:rPr>
                <w:rFonts w:eastAsiaTheme="minorEastAsia"/>
                <w:noProof/>
                <w:lang w:eastAsia="fr-FR"/>
              </w:rPr>
              <w:tab/>
            </w:r>
            <w:r w:rsidR="00786A66" w:rsidRPr="00A810A1">
              <w:rPr>
                <w:rStyle w:val="Lienhypertexte"/>
                <w:noProof/>
              </w:rPr>
              <w:t>Versets sur l’affranchissement des esclaves</w:t>
            </w:r>
            <w:r w:rsidR="00786A66">
              <w:rPr>
                <w:noProof/>
                <w:webHidden/>
              </w:rPr>
              <w:tab/>
            </w:r>
            <w:r w:rsidR="00786A66">
              <w:rPr>
                <w:noProof/>
                <w:webHidden/>
              </w:rPr>
              <w:fldChar w:fldCharType="begin"/>
            </w:r>
            <w:r w:rsidR="00786A66">
              <w:rPr>
                <w:noProof/>
                <w:webHidden/>
              </w:rPr>
              <w:instrText xml:space="preserve"> PAGEREF _Toc46467357 \h </w:instrText>
            </w:r>
            <w:r w:rsidR="00786A66">
              <w:rPr>
                <w:noProof/>
                <w:webHidden/>
              </w:rPr>
            </w:r>
            <w:r w:rsidR="00786A66">
              <w:rPr>
                <w:noProof/>
                <w:webHidden/>
              </w:rPr>
              <w:fldChar w:fldCharType="separate"/>
            </w:r>
            <w:r w:rsidR="00786A66">
              <w:rPr>
                <w:noProof/>
                <w:webHidden/>
              </w:rPr>
              <w:t>6</w:t>
            </w:r>
            <w:r w:rsidR="00786A66">
              <w:rPr>
                <w:noProof/>
                <w:webHidden/>
              </w:rPr>
              <w:fldChar w:fldCharType="end"/>
            </w:r>
          </w:hyperlink>
        </w:p>
        <w:p w14:paraId="070FC180" w14:textId="52D2B387" w:rsidR="00786A66" w:rsidRDefault="00DC02EB">
          <w:pPr>
            <w:pStyle w:val="TM2"/>
            <w:tabs>
              <w:tab w:val="left" w:pos="880"/>
              <w:tab w:val="right" w:leader="dot" w:pos="10790"/>
            </w:tabs>
            <w:rPr>
              <w:rFonts w:eastAsiaTheme="minorEastAsia"/>
              <w:noProof/>
              <w:lang w:eastAsia="fr-FR"/>
            </w:rPr>
          </w:pPr>
          <w:hyperlink w:anchor="_Toc46467358" w:history="1">
            <w:r w:rsidR="00786A66" w:rsidRPr="00A810A1">
              <w:rPr>
                <w:rStyle w:val="Lienhypertexte"/>
                <w:noProof/>
              </w:rPr>
              <w:t>2.3</w:t>
            </w:r>
            <w:r w:rsidR="00786A66">
              <w:rPr>
                <w:rFonts w:eastAsiaTheme="minorEastAsia"/>
                <w:noProof/>
                <w:lang w:eastAsia="fr-FR"/>
              </w:rPr>
              <w:tab/>
            </w:r>
            <w:r w:rsidR="00786A66" w:rsidRPr="00A810A1">
              <w:rPr>
                <w:rStyle w:val="Lienhypertexte"/>
                <w:noProof/>
              </w:rPr>
              <w:t>Le butin que s’attribuait Mahomet</w:t>
            </w:r>
            <w:r w:rsidR="00786A66">
              <w:rPr>
                <w:noProof/>
                <w:webHidden/>
              </w:rPr>
              <w:tab/>
            </w:r>
            <w:r w:rsidR="00786A66">
              <w:rPr>
                <w:noProof/>
                <w:webHidden/>
              </w:rPr>
              <w:fldChar w:fldCharType="begin"/>
            </w:r>
            <w:r w:rsidR="00786A66">
              <w:rPr>
                <w:noProof/>
                <w:webHidden/>
              </w:rPr>
              <w:instrText xml:space="preserve"> PAGEREF _Toc46467358 \h </w:instrText>
            </w:r>
            <w:r w:rsidR="00786A66">
              <w:rPr>
                <w:noProof/>
                <w:webHidden/>
              </w:rPr>
            </w:r>
            <w:r w:rsidR="00786A66">
              <w:rPr>
                <w:noProof/>
                <w:webHidden/>
              </w:rPr>
              <w:fldChar w:fldCharType="separate"/>
            </w:r>
            <w:r w:rsidR="00786A66">
              <w:rPr>
                <w:noProof/>
                <w:webHidden/>
              </w:rPr>
              <w:t>6</w:t>
            </w:r>
            <w:r w:rsidR="00786A66">
              <w:rPr>
                <w:noProof/>
                <w:webHidden/>
              </w:rPr>
              <w:fldChar w:fldCharType="end"/>
            </w:r>
          </w:hyperlink>
        </w:p>
        <w:p w14:paraId="027F08CC" w14:textId="3CDA6B93" w:rsidR="00786A66" w:rsidRDefault="00DC02EB">
          <w:pPr>
            <w:pStyle w:val="TM1"/>
            <w:tabs>
              <w:tab w:val="left" w:pos="440"/>
              <w:tab w:val="right" w:leader="dot" w:pos="10790"/>
            </w:tabs>
            <w:rPr>
              <w:rFonts w:eastAsiaTheme="minorEastAsia"/>
              <w:noProof/>
              <w:lang w:eastAsia="fr-FR"/>
            </w:rPr>
          </w:pPr>
          <w:hyperlink w:anchor="_Toc46467359" w:history="1">
            <w:r w:rsidR="00786A66" w:rsidRPr="00A810A1">
              <w:rPr>
                <w:rStyle w:val="Lienhypertexte"/>
                <w:noProof/>
              </w:rPr>
              <w:t>3</w:t>
            </w:r>
            <w:r w:rsidR="00786A66">
              <w:rPr>
                <w:rFonts w:eastAsiaTheme="minorEastAsia"/>
                <w:noProof/>
                <w:lang w:eastAsia="fr-FR"/>
              </w:rPr>
              <w:tab/>
            </w:r>
            <w:r w:rsidR="00786A66" w:rsidRPr="00A810A1">
              <w:rPr>
                <w:rStyle w:val="Lienhypertexte"/>
                <w:noProof/>
              </w:rPr>
              <w:t>Dans les hadiths</w:t>
            </w:r>
            <w:r w:rsidR="00786A66">
              <w:rPr>
                <w:noProof/>
                <w:webHidden/>
              </w:rPr>
              <w:tab/>
            </w:r>
            <w:r w:rsidR="00786A66">
              <w:rPr>
                <w:noProof/>
                <w:webHidden/>
              </w:rPr>
              <w:fldChar w:fldCharType="begin"/>
            </w:r>
            <w:r w:rsidR="00786A66">
              <w:rPr>
                <w:noProof/>
                <w:webHidden/>
              </w:rPr>
              <w:instrText xml:space="preserve"> PAGEREF _Toc46467359 \h </w:instrText>
            </w:r>
            <w:r w:rsidR="00786A66">
              <w:rPr>
                <w:noProof/>
                <w:webHidden/>
              </w:rPr>
            </w:r>
            <w:r w:rsidR="00786A66">
              <w:rPr>
                <w:noProof/>
                <w:webHidden/>
              </w:rPr>
              <w:fldChar w:fldCharType="separate"/>
            </w:r>
            <w:r w:rsidR="00786A66">
              <w:rPr>
                <w:noProof/>
                <w:webHidden/>
              </w:rPr>
              <w:t>7</w:t>
            </w:r>
            <w:r w:rsidR="00786A66">
              <w:rPr>
                <w:noProof/>
                <w:webHidden/>
              </w:rPr>
              <w:fldChar w:fldCharType="end"/>
            </w:r>
          </w:hyperlink>
        </w:p>
        <w:p w14:paraId="5E811D8D" w14:textId="6928F511" w:rsidR="00786A66" w:rsidRDefault="00DC02EB">
          <w:pPr>
            <w:pStyle w:val="TM2"/>
            <w:tabs>
              <w:tab w:val="left" w:pos="880"/>
              <w:tab w:val="right" w:leader="dot" w:pos="10790"/>
            </w:tabs>
            <w:rPr>
              <w:rFonts w:eastAsiaTheme="minorEastAsia"/>
              <w:noProof/>
              <w:lang w:eastAsia="fr-FR"/>
            </w:rPr>
          </w:pPr>
          <w:hyperlink w:anchor="_Toc46467360" w:history="1">
            <w:r w:rsidR="00786A66" w:rsidRPr="00A810A1">
              <w:rPr>
                <w:rStyle w:val="Lienhypertexte"/>
                <w:noProof/>
              </w:rPr>
              <w:t>3.1</w:t>
            </w:r>
            <w:r w:rsidR="00786A66">
              <w:rPr>
                <w:rFonts w:eastAsiaTheme="minorEastAsia"/>
                <w:noProof/>
                <w:lang w:eastAsia="fr-FR"/>
              </w:rPr>
              <w:tab/>
            </w:r>
            <w:r w:rsidR="00786A66" w:rsidRPr="00A810A1">
              <w:rPr>
                <w:rStyle w:val="Lienhypertexte"/>
                <w:noProof/>
              </w:rPr>
              <w:t>Un homme peut avoir des relations sexuelles avec une prisonnière de guerre et ses esclaves</w:t>
            </w:r>
            <w:r w:rsidR="00786A66">
              <w:rPr>
                <w:noProof/>
                <w:webHidden/>
              </w:rPr>
              <w:tab/>
            </w:r>
            <w:r w:rsidR="00786A66">
              <w:rPr>
                <w:noProof/>
                <w:webHidden/>
              </w:rPr>
              <w:fldChar w:fldCharType="begin"/>
            </w:r>
            <w:r w:rsidR="00786A66">
              <w:rPr>
                <w:noProof/>
                <w:webHidden/>
              </w:rPr>
              <w:instrText xml:space="preserve"> PAGEREF _Toc46467360 \h </w:instrText>
            </w:r>
            <w:r w:rsidR="00786A66">
              <w:rPr>
                <w:noProof/>
                <w:webHidden/>
              </w:rPr>
            </w:r>
            <w:r w:rsidR="00786A66">
              <w:rPr>
                <w:noProof/>
                <w:webHidden/>
              </w:rPr>
              <w:fldChar w:fldCharType="separate"/>
            </w:r>
            <w:r w:rsidR="00786A66">
              <w:rPr>
                <w:noProof/>
                <w:webHidden/>
              </w:rPr>
              <w:t>9</w:t>
            </w:r>
            <w:r w:rsidR="00786A66">
              <w:rPr>
                <w:noProof/>
                <w:webHidden/>
              </w:rPr>
              <w:fldChar w:fldCharType="end"/>
            </w:r>
          </w:hyperlink>
        </w:p>
        <w:p w14:paraId="1A5780D8" w14:textId="22DE0536" w:rsidR="00786A66" w:rsidRDefault="00DC02EB">
          <w:pPr>
            <w:pStyle w:val="TM2"/>
            <w:tabs>
              <w:tab w:val="left" w:pos="880"/>
              <w:tab w:val="right" w:leader="dot" w:pos="10790"/>
            </w:tabs>
            <w:rPr>
              <w:rFonts w:eastAsiaTheme="minorEastAsia"/>
              <w:noProof/>
              <w:lang w:eastAsia="fr-FR"/>
            </w:rPr>
          </w:pPr>
          <w:hyperlink w:anchor="_Toc46467361" w:history="1">
            <w:r w:rsidR="00786A66" w:rsidRPr="00A810A1">
              <w:rPr>
                <w:rStyle w:val="Lienhypertexte"/>
                <w:noProof/>
              </w:rPr>
              <w:t>3.2</w:t>
            </w:r>
            <w:r w:rsidR="00786A66">
              <w:rPr>
                <w:rFonts w:eastAsiaTheme="minorEastAsia"/>
                <w:noProof/>
                <w:lang w:eastAsia="fr-FR"/>
              </w:rPr>
              <w:tab/>
            </w:r>
            <w:r w:rsidR="00786A66" w:rsidRPr="00A810A1">
              <w:rPr>
                <w:rStyle w:val="Lienhypertexte"/>
                <w:noProof/>
              </w:rPr>
              <w:t>Sur les femmes capturées lors des expéditions guerrières de Mahomet</w:t>
            </w:r>
            <w:r w:rsidR="00786A66">
              <w:rPr>
                <w:noProof/>
                <w:webHidden/>
              </w:rPr>
              <w:tab/>
            </w:r>
            <w:r w:rsidR="00786A66">
              <w:rPr>
                <w:noProof/>
                <w:webHidden/>
              </w:rPr>
              <w:fldChar w:fldCharType="begin"/>
            </w:r>
            <w:r w:rsidR="00786A66">
              <w:rPr>
                <w:noProof/>
                <w:webHidden/>
              </w:rPr>
              <w:instrText xml:space="preserve"> PAGEREF _Toc46467361 \h </w:instrText>
            </w:r>
            <w:r w:rsidR="00786A66">
              <w:rPr>
                <w:noProof/>
                <w:webHidden/>
              </w:rPr>
            </w:r>
            <w:r w:rsidR="00786A66">
              <w:rPr>
                <w:noProof/>
                <w:webHidden/>
              </w:rPr>
              <w:fldChar w:fldCharType="separate"/>
            </w:r>
            <w:r w:rsidR="00786A66">
              <w:rPr>
                <w:noProof/>
                <w:webHidden/>
              </w:rPr>
              <w:t>11</w:t>
            </w:r>
            <w:r w:rsidR="00786A66">
              <w:rPr>
                <w:noProof/>
                <w:webHidden/>
              </w:rPr>
              <w:fldChar w:fldCharType="end"/>
            </w:r>
          </w:hyperlink>
        </w:p>
        <w:p w14:paraId="29F6A80D" w14:textId="2D160252" w:rsidR="00786A66" w:rsidRDefault="00DC02EB">
          <w:pPr>
            <w:pStyle w:val="TM2"/>
            <w:tabs>
              <w:tab w:val="left" w:pos="880"/>
              <w:tab w:val="right" w:leader="dot" w:pos="10790"/>
            </w:tabs>
            <w:rPr>
              <w:rFonts w:eastAsiaTheme="minorEastAsia"/>
              <w:noProof/>
              <w:lang w:eastAsia="fr-FR"/>
            </w:rPr>
          </w:pPr>
          <w:hyperlink w:anchor="_Toc46467362" w:history="1">
            <w:r w:rsidR="00786A66" w:rsidRPr="00A810A1">
              <w:rPr>
                <w:rStyle w:val="Lienhypertexte"/>
                <w:noProof/>
              </w:rPr>
              <w:t>3.3</w:t>
            </w:r>
            <w:r w:rsidR="00786A66">
              <w:rPr>
                <w:rFonts w:eastAsiaTheme="minorEastAsia"/>
                <w:noProof/>
                <w:lang w:eastAsia="fr-FR"/>
              </w:rPr>
              <w:tab/>
            </w:r>
            <w:r w:rsidR="00786A66" w:rsidRPr="00A810A1">
              <w:rPr>
                <w:rStyle w:val="Lienhypertexte"/>
                <w:noProof/>
              </w:rPr>
              <w:t>Maria l'esclave copte</w:t>
            </w:r>
            <w:r w:rsidR="00786A66">
              <w:rPr>
                <w:noProof/>
                <w:webHidden/>
              </w:rPr>
              <w:tab/>
            </w:r>
            <w:r w:rsidR="00786A66">
              <w:rPr>
                <w:noProof/>
                <w:webHidden/>
              </w:rPr>
              <w:fldChar w:fldCharType="begin"/>
            </w:r>
            <w:r w:rsidR="00786A66">
              <w:rPr>
                <w:noProof/>
                <w:webHidden/>
              </w:rPr>
              <w:instrText xml:space="preserve"> PAGEREF _Toc46467362 \h </w:instrText>
            </w:r>
            <w:r w:rsidR="00786A66">
              <w:rPr>
                <w:noProof/>
                <w:webHidden/>
              </w:rPr>
            </w:r>
            <w:r w:rsidR="00786A66">
              <w:rPr>
                <w:noProof/>
                <w:webHidden/>
              </w:rPr>
              <w:fldChar w:fldCharType="separate"/>
            </w:r>
            <w:r w:rsidR="00786A66">
              <w:rPr>
                <w:noProof/>
                <w:webHidden/>
              </w:rPr>
              <w:t>12</w:t>
            </w:r>
            <w:r w:rsidR="00786A66">
              <w:rPr>
                <w:noProof/>
                <w:webHidden/>
              </w:rPr>
              <w:fldChar w:fldCharType="end"/>
            </w:r>
          </w:hyperlink>
        </w:p>
        <w:p w14:paraId="7699BC6F" w14:textId="5D6FE043" w:rsidR="00786A66" w:rsidRDefault="00DC02EB">
          <w:pPr>
            <w:pStyle w:val="TM1"/>
            <w:tabs>
              <w:tab w:val="left" w:pos="440"/>
              <w:tab w:val="right" w:leader="dot" w:pos="10790"/>
            </w:tabs>
            <w:rPr>
              <w:rFonts w:eastAsiaTheme="minorEastAsia"/>
              <w:noProof/>
              <w:lang w:eastAsia="fr-FR"/>
            </w:rPr>
          </w:pPr>
          <w:hyperlink w:anchor="_Toc46467363" w:history="1">
            <w:r w:rsidR="00786A66" w:rsidRPr="00A810A1">
              <w:rPr>
                <w:rStyle w:val="Lienhypertexte"/>
                <w:noProof/>
              </w:rPr>
              <w:t>4</w:t>
            </w:r>
            <w:r w:rsidR="00786A66">
              <w:rPr>
                <w:rFonts w:eastAsiaTheme="minorEastAsia"/>
                <w:noProof/>
                <w:lang w:eastAsia="fr-FR"/>
              </w:rPr>
              <w:tab/>
            </w:r>
            <w:r w:rsidR="00786A66" w:rsidRPr="00A810A1">
              <w:rPr>
                <w:rStyle w:val="Lienhypertexte"/>
                <w:noProof/>
              </w:rPr>
              <w:t>Dans la Sira et la vie de Mahomet</w:t>
            </w:r>
            <w:r w:rsidR="00786A66">
              <w:rPr>
                <w:noProof/>
                <w:webHidden/>
              </w:rPr>
              <w:tab/>
            </w:r>
            <w:r w:rsidR="00786A66">
              <w:rPr>
                <w:noProof/>
                <w:webHidden/>
              </w:rPr>
              <w:fldChar w:fldCharType="begin"/>
            </w:r>
            <w:r w:rsidR="00786A66">
              <w:rPr>
                <w:noProof/>
                <w:webHidden/>
              </w:rPr>
              <w:instrText xml:space="preserve"> PAGEREF _Toc46467363 \h </w:instrText>
            </w:r>
            <w:r w:rsidR="00786A66">
              <w:rPr>
                <w:noProof/>
                <w:webHidden/>
              </w:rPr>
            </w:r>
            <w:r w:rsidR="00786A66">
              <w:rPr>
                <w:noProof/>
                <w:webHidden/>
              </w:rPr>
              <w:fldChar w:fldCharType="separate"/>
            </w:r>
            <w:r w:rsidR="00786A66">
              <w:rPr>
                <w:noProof/>
                <w:webHidden/>
              </w:rPr>
              <w:t>13</w:t>
            </w:r>
            <w:r w:rsidR="00786A66">
              <w:rPr>
                <w:noProof/>
                <w:webHidden/>
              </w:rPr>
              <w:fldChar w:fldCharType="end"/>
            </w:r>
          </w:hyperlink>
        </w:p>
        <w:p w14:paraId="02DED3A2" w14:textId="5D3E09D9" w:rsidR="00786A66" w:rsidRDefault="00DC02EB">
          <w:pPr>
            <w:pStyle w:val="TM2"/>
            <w:tabs>
              <w:tab w:val="left" w:pos="880"/>
              <w:tab w:val="right" w:leader="dot" w:pos="10790"/>
            </w:tabs>
            <w:rPr>
              <w:rFonts w:eastAsiaTheme="minorEastAsia"/>
              <w:noProof/>
              <w:lang w:eastAsia="fr-FR"/>
            </w:rPr>
          </w:pPr>
          <w:hyperlink w:anchor="_Toc46467364" w:history="1">
            <w:r w:rsidR="00786A66" w:rsidRPr="00A810A1">
              <w:rPr>
                <w:rStyle w:val="Lienhypertexte"/>
                <w:noProof/>
              </w:rPr>
              <w:t>4.1</w:t>
            </w:r>
            <w:r w:rsidR="00786A66">
              <w:rPr>
                <w:rFonts w:eastAsiaTheme="minorEastAsia"/>
                <w:noProof/>
                <w:lang w:eastAsia="fr-FR"/>
              </w:rPr>
              <w:tab/>
            </w:r>
            <w:r w:rsidR="00786A66" w:rsidRPr="00A810A1">
              <w:rPr>
                <w:rStyle w:val="Lienhypertexte"/>
                <w:noProof/>
              </w:rPr>
              <w:t>L'épisode du massacre de la tribu de Qaynuqa</w:t>
            </w:r>
            <w:r w:rsidR="00786A66">
              <w:rPr>
                <w:noProof/>
                <w:webHidden/>
              </w:rPr>
              <w:tab/>
            </w:r>
            <w:r w:rsidR="00786A66">
              <w:rPr>
                <w:noProof/>
                <w:webHidden/>
              </w:rPr>
              <w:fldChar w:fldCharType="begin"/>
            </w:r>
            <w:r w:rsidR="00786A66">
              <w:rPr>
                <w:noProof/>
                <w:webHidden/>
              </w:rPr>
              <w:instrText xml:space="preserve"> PAGEREF _Toc46467364 \h </w:instrText>
            </w:r>
            <w:r w:rsidR="00786A66">
              <w:rPr>
                <w:noProof/>
                <w:webHidden/>
              </w:rPr>
            </w:r>
            <w:r w:rsidR="00786A66">
              <w:rPr>
                <w:noProof/>
                <w:webHidden/>
              </w:rPr>
              <w:fldChar w:fldCharType="separate"/>
            </w:r>
            <w:r w:rsidR="00786A66">
              <w:rPr>
                <w:noProof/>
                <w:webHidden/>
              </w:rPr>
              <w:t>13</w:t>
            </w:r>
            <w:r w:rsidR="00786A66">
              <w:rPr>
                <w:noProof/>
                <w:webHidden/>
              </w:rPr>
              <w:fldChar w:fldCharType="end"/>
            </w:r>
          </w:hyperlink>
        </w:p>
        <w:p w14:paraId="39699125" w14:textId="41F06FEB" w:rsidR="00786A66" w:rsidRDefault="00DC02EB">
          <w:pPr>
            <w:pStyle w:val="TM2"/>
            <w:tabs>
              <w:tab w:val="left" w:pos="880"/>
              <w:tab w:val="right" w:leader="dot" w:pos="10790"/>
            </w:tabs>
            <w:rPr>
              <w:rFonts w:eastAsiaTheme="minorEastAsia"/>
              <w:noProof/>
              <w:lang w:eastAsia="fr-FR"/>
            </w:rPr>
          </w:pPr>
          <w:hyperlink w:anchor="_Toc46467365" w:history="1">
            <w:r w:rsidR="00786A66" w:rsidRPr="00A810A1">
              <w:rPr>
                <w:rStyle w:val="Lienhypertexte"/>
                <w:noProof/>
              </w:rPr>
              <w:t>4.2</w:t>
            </w:r>
            <w:r w:rsidR="00786A66">
              <w:rPr>
                <w:rFonts w:eastAsiaTheme="minorEastAsia"/>
                <w:noProof/>
                <w:lang w:eastAsia="fr-FR"/>
              </w:rPr>
              <w:tab/>
            </w:r>
            <w:r w:rsidR="00786A66" w:rsidRPr="00A810A1">
              <w:rPr>
                <w:rStyle w:val="Lienhypertexte"/>
                <w:noProof/>
              </w:rPr>
              <w:t>Les esclaves sexuelles de Mahomet</w:t>
            </w:r>
            <w:r w:rsidR="00786A66">
              <w:rPr>
                <w:noProof/>
                <w:webHidden/>
              </w:rPr>
              <w:tab/>
            </w:r>
            <w:r w:rsidR="00786A66">
              <w:rPr>
                <w:noProof/>
                <w:webHidden/>
              </w:rPr>
              <w:fldChar w:fldCharType="begin"/>
            </w:r>
            <w:r w:rsidR="00786A66">
              <w:rPr>
                <w:noProof/>
                <w:webHidden/>
              </w:rPr>
              <w:instrText xml:space="preserve"> PAGEREF _Toc46467365 \h </w:instrText>
            </w:r>
            <w:r w:rsidR="00786A66">
              <w:rPr>
                <w:noProof/>
                <w:webHidden/>
              </w:rPr>
            </w:r>
            <w:r w:rsidR="00786A66">
              <w:rPr>
                <w:noProof/>
                <w:webHidden/>
              </w:rPr>
              <w:fldChar w:fldCharType="separate"/>
            </w:r>
            <w:r w:rsidR="00786A66">
              <w:rPr>
                <w:noProof/>
                <w:webHidden/>
              </w:rPr>
              <w:t>14</w:t>
            </w:r>
            <w:r w:rsidR="00786A66">
              <w:rPr>
                <w:noProof/>
                <w:webHidden/>
              </w:rPr>
              <w:fldChar w:fldCharType="end"/>
            </w:r>
          </w:hyperlink>
        </w:p>
        <w:p w14:paraId="21F20120" w14:textId="464E41A3" w:rsidR="00786A66" w:rsidRDefault="00DC02EB">
          <w:pPr>
            <w:pStyle w:val="TM2"/>
            <w:tabs>
              <w:tab w:val="left" w:pos="880"/>
              <w:tab w:val="right" w:leader="dot" w:pos="10790"/>
            </w:tabs>
            <w:rPr>
              <w:rFonts w:eastAsiaTheme="minorEastAsia"/>
              <w:noProof/>
              <w:lang w:eastAsia="fr-FR"/>
            </w:rPr>
          </w:pPr>
          <w:hyperlink w:anchor="_Toc46467366" w:history="1">
            <w:r w:rsidR="00786A66" w:rsidRPr="00A810A1">
              <w:rPr>
                <w:rStyle w:val="Lienhypertexte"/>
                <w:noProof/>
              </w:rPr>
              <w:t>4.3</w:t>
            </w:r>
            <w:r w:rsidR="00786A66">
              <w:rPr>
                <w:rFonts w:eastAsiaTheme="minorEastAsia"/>
                <w:noProof/>
                <w:lang w:eastAsia="fr-FR"/>
              </w:rPr>
              <w:tab/>
            </w:r>
            <w:r w:rsidR="00786A66" w:rsidRPr="00A810A1">
              <w:rPr>
                <w:rStyle w:val="Lienhypertexte"/>
                <w:noProof/>
              </w:rPr>
              <w:t>Récit d'Ibn Ishaq (8° siècle)</w:t>
            </w:r>
            <w:r w:rsidR="00786A66">
              <w:rPr>
                <w:noProof/>
                <w:webHidden/>
              </w:rPr>
              <w:tab/>
            </w:r>
            <w:r w:rsidR="00786A66">
              <w:rPr>
                <w:noProof/>
                <w:webHidden/>
              </w:rPr>
              <w:fldChar w:fldCharType="begin"/>
            </w:r>
            <w:r w:rsidR="00786A66">
              <w:rPr>
                <w:noProof/>
                <w:webHidden/>
              </w:rPr>
              <w:instrText xml:space="preserve"> PAGEREF _Toc46467366 \h </w:instrText>
            </w:r>
            <w:r w:rsidR="00786A66">
              <w:rPr>
                <w:noProof/>
                <w:webHidden/>
              </w:rPr>
            </w:r>
            <w:r w:rsidR="00786A66">
              <w:rPr>
                <w:noProof/>
                <w:webHidden/>
              </w:rPr>
              <w:fldChar w:fldCharType="separate"/>
            </w:r>
            <w:r w:rsidR="00786A66">
              <w:rPr>
                <w:noProof/>
                <w:webHidden/>
              </w:rPr>
              <w:t>14</w:t>
            </w:r>
            <w:r w:rsidR="00786A66">
              <w:rPr>
                <w:noProof/>
                <w:webHidden/>
              </w:rPr>
              <w:fldChar w:fldCharType="end"/>
            </w:r>
          </w:hyperlink>
        </w:p>
        <w:p w14:paraId="5C21FA72" w14:textId="0944450D" w:rsidR="00786A66" w:rsidRDefault="00DC02EB">
          <w:pPr>
            <w:pStyle w:val="TM2"/>
            <w:tabs>
              <w:tab w:val="left" w:pos="880"/>
              <w:tab w:val="right" w:leader="dot" w:pos="10790"/>
            </w:tabs>
            <w:rPr>
              <w:rFonts w:eastAsiaTheme="minorEastAsia"/>
              <w:noProof/>
              <w:lang w:eastAsia="fr-FR"/>
            </w:rPr>
          </w:pPr>
          <w:hyperlink w:anchor="_Toc46467367" w:history="1">
            <w:r w:rsidR="00786A66" w:rsidRPr="00A810A1">
              <w:rPr>
                <w:rStyle w:val="Lienhypertexte"/>
                <w:noProof/>
              </w:rPr>
              <w:t>4.4</w:t>
            </w:r>
            <w:r w:rsidR="00786A66">
              <w:rPr>
                <w:rFonts w:eastAsiaTheme="minorEastAsia"/>
                <w:noProof/>
                <w:lang w:eastAsia="fr-FR"/>
              </w:rPr>
              <w:tab/>
            </w:r>
            <w:r w:rsidR="00786A66" w:rsidRPr="00A810A1">
              <w:rPr>
                <w:rStyle w:val="Lienhypertexte"/>
                <w:noProof/>
              </w:rPr>
              <w:t>Dans Tabari</w:t>
            </w:r>
            <w:r w:rsidR="00786A66">
              <w:rPr>
                <w:noProof/>
                <w:webHidden/>
              </w:rPr>
              <w:tab/>
            </w:r>
            <w:r w:rsidR="00786A66">
              <w:rPr>
                <w:noProof/>
                <w:webHidden/>
              </w:rPr>
              <w:fldChar w:fldCharType="begin"/>
            </w:r>
            <w:r w:rsidR="00786A66">
              <w:rPr>
                <w:noProof/>
                <w:webHidden/>
              </w:rPr>
              <w:instrText xml:space="preserve"> PAGEREF _Toc46467367 \h </w:instrText>
            </w:r>
            <w:r w:rsidR="00786A66">
              <w:rPr>
                <w:noProof/>
                <w:webHidden/>
              </w:rPr>
            </w:r>
            <w:r w:rsidR="00786A66">
              <w:rPr>
                <w:noProof/>
                <w:webHidden/>
              </w:rPr>
              <w:fldChar w:fldCharType="separate"/>
            </w:r>
            <w:r w:rsidR="00786A66">
              <w:rPr>
                <w:noProof/>
                <w:webHidden/>
              </w:rPr>
              <w:t>15</w:t>
            </w:r>
            <w:r w:rsidR="00786A66">
              <w:rPr>
                <w:noProof/>
                <w:webHidden/>
              </w:rPr>
              <w:fldChar w:fldCharType="end"/>
            </w:r>
          </w:hyperlink>
        </w:p>
        <w:p w14:paraId="1E91CEBE" w14:textId="199E5BDE" w:rsidR="00786A66" w:rsidRDefault="00DC02EB">
          <w:pPr>
            <w:pStyle w:val="TM1"/>
            <w:tabs>
              <w:tab w:val="left" w:pos="440"/>
              <w:tab w:val="right" w:leader="dot" w:pos="10790"/>
            </w:tabs>
            <w:rPr>
              <w:rFonts w:eastAsiaTheme="minorEastAsia"/>
              <w:noProof/>
              <w:lang w:eastAsia="fr-FR"/>
            </w:rPr>
          </w:pPr>
          <w:hyperlink w:anchor="_Toc46467368" w:history="1">
            <w:r w:rsidR="00786A66" w:rsidRPr="00A810A1">
              <w:rPr>
                <w:rStyle w:val="Lienhypertexte"/>
                <w:noProof/>
              </w:rPr>
              <w:t>5</w:t>
            </w:r>
            <w:r w:rsidR="00786A66">
              <w:rPr>
                <w:rFonts w:eastAsiaTheme="minorEastAsia"/>
                <w:noProof/>
                <w:lang w:eastAsia="fr-FR"/>
              </w:rPr>
              <w:tab/>
            </w:r>
            <w:r w:rsidR="00786A66" w:rsidRPr="00A810A1">
              <w:rPr>
                <w:rStyle w:val="Lienhypertexte"/>
                <w:noProof/>
              </w:rPr>
              <w:t>Les razzias barbaresques</w:t>
            </w:r>
            <w:r w:rsidR="00786A66">
              <w:rPr>
                <w:noProof/>
                <w:webHidden/>
              </w:rPr>
              <w:tab/>
            </w:r>
            <w:r w:rsidR="00786A66">
              <w:rPr>
                <w:noProof/>
                <w:webHidden/>
              </w:rPr>
              <w:fldChar w:fldCharType="begin"/>
            </w:r>
            <w:r w:rsidR="00786A66">
              <w:rPr>
                <w:noProof/>
                <w:webHidden/>
              </w:rPr>
              <w:instrText xml:space="preserve"> PAGEREF _Toc46467368 \h </w:instrText>
            </w:r>
            <w:r w:rsidR="00786A66">
              <w:rPr>
                <w:noProof/>
                <w:webHidden/>
              </w:rPr>
            </w:r>
            <w:r w:rsidR="00786A66">
              <w:rPr>
                <w:noProof/>
                <w:webHidden/>
              </w:rPr>
              <w:fldChar w:fldCharType="separate"/>
            </w:r>
            <w:r w:rsidR="00786A66">
              <w:rPr>
                <w:noProof/>
                <w:webHidden/>
              </w:rPr>
              <w:t>16</w:t>
            </w:r>
            <w:r w:rsidR="00786A66">
              <w:rPr>
                <w:noProof/>
                <w:webHidden/>
              </w:rPr>
              <w:fldChar w:fldCharType="end"/>
            </w:r>
          </w:hyperlink>
        </w:p>
        <w:p w14:paraId="5AB51501" w14:textId="699C30A1" w:rsidR="00786A66" w:rsidRDefault="00DC02EB">
          <w:pPr>
            <w:pStyle w:val="TM1"/>
            <w:tabs>
              <w:tab w:val="left" w:pos="440"/>
              <w:tab w:val="right" w:leader="dot" w:pos="10790"/>
            </w:tabs>
            <w:rPr>
              <w:rFonts w:eastAsiaTheme="minorEastAsia"/>
              <w:noProof/>
              <w:lang w:eastAsia="fr-FR"/>
            </w:rPr>
          </w:pPr>
          <w:hyperlink w:anchor="_Toc46467369" w:history="1">
            <w:r w:rsidR="00786A66" w:rsidRPr="00A810A1">
              <w:rPr>
                <w:rStyle w:val="Lienhypertexte"/>
                <w:noProof/>
              </w:rPr>
              <w:t>6</w:t>
            </w:r>
            <w:r w:rsidR="00786A66">
              <w:rPr>
                <w:rFonts w:eastAsiaTheme="minorEastAsia"/>
                <w:noProof/>
                <w:lang w:eastAsia="fr-FR"/>
              </w:rPr>
              <w:tab/>
            </w:r>
            <w:r w:rsidR="00786A66" w:rsidRPr="00A810A1">
              <w:rPr>
                <w:rStyle w:val="Lienhypertexte"/>
                <w:noProof/>
              </w:rPr>
              <w:t>Les Janissaires</w:t>
            </w:r>
            <w:r w:rsidR="00786A66">
              <w:rPr>
                <w:noProof/>
                <w:webHidden/>
              </w:rPr>
              <w:tab/>
            </w:r>
            <w:r w:rsidR="00786A66">
              <w:rPr>
                <w:noProof/>
                <w:webHidden/>
              </w:rPr>
              <w:fldChar w:fldCharType="begin"/>
            </w:r>
            <w:r w:rsidR="00786A66">
              <w:rPr>
                <w:noProof/>
                <w:webHidden/>
              </w:rPr>
              <w:instrText xml:space="preserve"> PAGEREF _Toc46467369 \h </w:instrText>
            </w:r>
            <w:r w:rsidR="00786A66">
              <w:rPr>
                <w:noProof/>
                <w:webHidden/>
              </w:rPr>
            </w:r>
            <w:r w:rsidR="00786A66">
              <w:rPr>
                <w:noProof/>
                <w:webHidden/>
              </w:rPr>
              <w:fldChar w:fldCharType="separate"/>
            </w:r>
            <w:r w:rsidR="00786A66">
              <w:rPr>
                <w:noProof/>
                <w:webHidden/>
              </w:rPr>
              <w:t>16</w:t>
            </w:r>
            <w:r w:rsidR="00786A66">
              <w:rPr>
                <w:noProof/>
                <w:webHidden/>
              </w:rPr>
              <w:fldChar w:fldCharType="end"/>
            </w:r>
          </w:hyperlink>
        </w:p>
        <w:p w14:paraId="6FF3BA3A" w14:textId="689558ED" w:rsidR="00786A66" w:rsidRDefault="00DC02EB">
          <w:pPr>
            <w:pStyle w:val="TM1"/>
            <w:tabs>
              <w:tab w:val="left" w:pos="440"/>
              <w:tab w:val="right" w:leader="dot" w:pos="10790"/>
            </w:tabs>
            <w:rPr>
              <w:rFonts w:eastAsiaTheme="minorEastAsia"/>
              <w:noProof/>
              <w:lang w:eastAsia="fr-FR"/>
            </w:rPr>
          </w:pPr>
          <w:hyperlink w:anchor="_Toc46467370" w:history="1">
            <w:r w:rsidR="00786A66" w:rsidRPr="00A810A1">
              <w:rPr>
                <w:rStyle w:val="Lienhypertexte"/>
                <w:noProof/>
              </w:rPr>
              <w:t>7</w:t>
            </w:r>
            <w:r w:rsidR="00786A66">
              <w:rPr>
                <w:rFonts w:eastAsiaTheme="minorEastAsia"/>
                <w:noProof/>
                <w:lang w:eastAsia="fr-FR"/>
              </w:rPr>
              <w:tab/>
            </w:r>
            <w:r w:rsidR="00786A66" w:rsidRPr="00A810A1">
              <w:rPr>
                <w:rStyle w:val="Lienhypertexte"/>
                <w:noProof/>
              </w:rPr>
              <w:t>Ecrits et sources diverses (Tafsir, sources occidentales etc. …)</w:t>
            </w:r>
            <w:r w:rsidR="00786A66">
              <w:rPr>
                <w:noProof/>
                <w:webHidden/>
              </w:rPr>
              <w:tab/>
            </w:r>
            <w:r w:rsidR="00786A66">
              <w:rPr>
                <w:noProof/>
                <w:webHidden/>
              </w:rPr>
              <w:fldChar w:fldCharType="begin"/>
            </w:r>
            <w:r w:rsidR="00786A66">
              <w:rPr>
                <w:noProof/>
                <w:webHidden/>
              </w:rPr>
              <w:instrText xml:space="preserve"> PAGEREF _Toc46467370 \h </w:instrText>
            </w:r>
            <w:r w:rsidR="00786A66">
              <w:rPr>
                <w:noProof/>
                <w:webHidden/>
              </w:rPr>
            </w:r>
            <w:r w:rsidR="00786A66">
              <w:rPr>
                <w:noProof/>
                <w:webHidden/>
              </w:rPr>
              <w:fldChar w:fldCharType="separate"/>
            </w:r>
            <w:r w:rsidR="00786A66">
              <w:rPr>
                <w:noProof/>
                <w:webHidden/>
              </w:rPr>
              <w:t>16</w:t>
            </w:r>
            <w:r w:rsidR="00786A66">
              <w:rPr>
                <w:noProof/>
                <w:webHidden/>
              </w:rPr>
              <w:fldChar w:fldCharType="end"/>
            </w:r>
          </w:hyperlink>
        </w:p>
        <w:p w14:paraId="743C2E5D" w14:textId="0E4C2DC3" w:rsidR="00786A66" w:rsidRDefault="00DC02EB">
          <w:pPr>
            <w:pStyle w:val="TM2"/>
            <w:tabs>
              <w:tab w:val="left" w:pos="880"/>
              <w:tab w:val="right" w:leader="dot" w:pos="10790"/>
            </w:tabs>
            <w:rPr>
              <w:rFonts w:eastAsiaTheme="minorEastAsia"/>
              <w:noProof/>
              <w:lang w:eastAsia="fr-FR"/>
            </w:rPr>
          </w:pPr>
          <w:hyperlink w:anchor="_Toc46467371" w:history="1">
            <w:r w:rsidR="00786A66" w:rsidRPr="00A810A1">
              <w:rPr>
                <w:rStyle w:val="Lienhypertexte"/>
                <w:noProof/>
              </w:rPr>
              <w:t>7.1</w:t>
            </w:r>
            <w:r w:rsidR="00786A66">
              <w:rPr>
                <w:rFonts w:eastAsiaTheme="minorEastAsia"/>
                <w:noProof/>
                <w:lang w:eastAsia="fr-FR"/>
              </w:rPr>
              <w:tab/>
            </w:r>
            <w:r w:rsidR="00786A66" w:rsidRPr="00A810A1">
              <w:rPr>
                <w:rStyle w:val="Lienhypertexte"/>
                <w:noProof/>
              </w:rPr>
              <w:t>Penseurs musulmans modernes</w:t>
            </w:r>
            <w:r w:rsidR="00786A66">
              <w:rPr>
                <w:noProof/>
                <w:webHidden/>
              </w:rPr>
              <w:tab/>
            </w:r>
            <w:r w:rsidR="00786A66">
              <w:rPr>
                <w:noProof/>
                <w:webHidden/>
              </w:rPr>
              <w:fldChar w:fldCharType="begin"/>
            </w:r>
            <w:r w:rsidR="00786A66">
              <w:rPr>
                <w:noProof/>
                <w:webHidden/>
              </w:rPr>
              <w:instrText xml:space="preserve"> PAGEREF _Toc46467371 \h </w:instrText>
            </w:r>
            <w:r w:rsidR="00786A66">
              <w:rPr>
                <w:noProof/>
                <w:webHidden/>
              </w:rPr>
            </w:r>
            <w:r w:rsidR="00786A66">
              <w:rPr>
                <w:noProof/>
                <w:webHidden/>
              </w:rPr>
              <w:fldChar w:fldCharType="separate"/>
            </w:r>
            <w:r w:rsidR="00786A66">
              <w:rPr>
                <w:noProof/>
                <w:webHidden/>
              </w:rPr>
              <w:t>17</w:t>
            </w:r>
            <w:r w:rsidR="00786A66">
              <w:rPr>
                <w:noProof/>
                <w:webHidden/>
              </w:rPr>
              <w:fldChar w:fldCharType="end"/>
            </w:r>
          </w:hyperlink>
        </w:p>
        <w:p w14:paraId="43CBAA2F" w14:textId="799C171F" w:rsidR="00786A66" w:rsidRDefault="00DC02EB">
          <w:pPr>
            <w:pStyle w:val="TM3"/>
            <w:tabs>
              <w:tab w:val="left" w:pos="1320"/>
              <w:tab w:val="right" w:leader="dot" w:pos="10790"/>
            </w:tabs>
            <w:rPr>
              <w:rFonts w:eastAsiaTheme="minorEastAsia"/>
              <w:noProof/>
              <w:lang w:eastAsia="fr-FR"/>
            </w:rPr>
          </w:pPr>
          <w:hyperlink w:anchor="_Toc46467372" w:history="1">
            <w:r w:rsidR="00786A66" w:rsidRPr="00A810A1">
              <w:rPr>
                <w:rStyle w:val="Lienhypertexte"/>
                <w:noProof/>
              </w:rPr>
              <w:t>7.1.1</w:t>
            </w:r>
            <w:r w:rsidR="00786A66">
              <w:rPr>
                <w:rFonts w:eastAsiaTheme="minorEastAsia"/>
                <w:noProof/>
                <w:lang w:eastAsia="fr-FR"/>
              </w:rPr>
              <w:tab/>
            </w:r>
            <w:r w:rsidR="00786A66" w:rsidRPr="00A810A1">
              <w:rPr>
                <w:rStyle w:val="Lienhypertexte"/>
                <w:noProof/>
              </w:rPr>
              <w:t>Sheikh Saleh Al-Fawzan</w:t>
            </w:r>
            <w:r w:rsidR="00786A66">
              <w:rPr>
                <w:noProof/>
                <w:webHidden/>
              </w:rPr>
              <w:tab/>
            </w:r>
            <w:r w:rsidR="00786A66">
              <w:rPr>
                <w:noProof/>
                <w:webHidden/>
              </w:rPr>
              <w:fldChar w:fldCharType="begin"/>
            </w:r>
            <w:r w:rsidR="00786A66">
              <w:rPr>
                <w:noProof/>
                <w:webHidden/>
              </w:rPr>
              <w:instrText xml:space="preserve"> PAGEREF _Toc46467372 \h </w:instrText>
            </w:r>
            <w:r w:rsidR="00786A66">
              <w:rPr>
                <w:noProof/>
                <w:webHidden/>
              </w:rPr>
            </w:r>
            <w:r w:rsidR="00786A66">
              <w:rPr>
                <w:noProof/>
                <w:webHidden/>
              </w:rPr>
              <w:fldChar w:fldCharType="separate"/>
            </w:r>
            <w:r w:rsidR="00786A66">
              <w:rPr>
                <w:noProof/>
                <w:webHidden/>
              </w:rPr>
              <w:t>17</w:t>
            </w:r>
            <w:r w:rsidR="00786A66">
              <w:rPr>
                <w:noProof/>
                <w:webHidden/>
              </w:rPr>
              <w:fldChar w:fldCharType="end"/>
            </w:r>
          </w:hyperlink>
        </w:p>
        <w:p w14:paraId="774CA569" w14:textId="08C6B568" w:rsidR="00786A66" w:rsidRDefault="00DC02EB">
          <w:pPr>
            <w:pStyle w:val="TM3"/>
            <w:tabs>
              <w:tab w:val="left" w:pos="1320"/>
              <w:tab w:val="right" w:leader="dot" w:pos="10790"/>
            </w:tabs>
            <w:rPr>
              <w:rFonts w:eastAsiaTheme="minorEastAsia"/>
              <w:noProof/>
              <w:lang w:eastAsia="fr-FR"/>
            </w:rPr>
          </w:pPr>
          <w:hyperlink w:anchor="_Toc46467373" w:history="1">
            <w:r w:rsidR="00786A66" w:rsidRPr="00A810A1">
              <w:rPr>
                <w:rStyle w:val="Lienhypertexte"/>
                <w:noProof/>
              </w:rPr>
              <w:t>7.1.2</w:t>
            </w:r>
            <w:r w:rsidR="00786A66">
              <w:rPr>
                <w:rFonts w:eastAsiaTheme="minorEastAsia"/>
                <w:noProof/>
                <w:lang w:eastAsia="fr-FR"/>
              </w:rPr>
              <w:tab/>
            </w:r>
            <w:r w:rsidR="00786A66" w:rsidRPr="00A810A1">
              <w:rPr>
                <w:rStyle w:val="Lienhypertexte"/>
                <w:noProof/>
              </w:rPr>
              <w:t>Zakir Nahik</w:t>
            </w:r>
            <w:r w:rsidR="00786A66">
              <w:rPr>
                <w:noProof/>
                <w:webHidden/>
              </w:rPr>
              <w:tab/>
            </w:r>
            <w:r w:rsidR="00786A66">
              <w:rPr>
                <w:noProof/>
                <w:webHidden/>
              </w:rPr>
              <w:fldChar w:fldCharType="begin"/>
            </w:r>
            <w:r w:rsidR="00786A66">
              <w:rPr>
                <w:noProof/>
                <w:webHidden/>
              </w:rPr>
              <w:instrText xml:space="preserve"> PAGEREF _Toc46467373 \h </w:instrText>
            </w:r>
            <w:r w:rsidR="00786A66">
              <w:rPr>
                <w:noProof/>
                <w:webHidden/>
              </w:rPr>
            </w:r>
            <w:r w:rsidR="00786A66">
              <w:rPr>
                <w:noProof/>
                <w:webHidden/>
              </w:rPr>
              <w:fldChar w:fldCharType="separate"/>
            </w:r>
            <w:r w:rsidR="00786A66">
              <w:rPr>
                <w:noProof/>
                <w:webHidden/>
              </w:rPr>
              <w:t>18</w:t>
            </w:r>
            <w:r w:rsidR="00786A66">
              <w:rPr>
                <w:noProof/>
                <w:webHidden/>
              </w:rPr>
              <w:fldChar w:fldCharType="end"/>
            </w:r>
          </w:hyperlink>
        </w:p>
        <w:p w14:paraId="5272B344" w14:textId="0E2565F5" w:rsidR="00786A66" w:rsidRDefault="00DC02EB">
          <w:pPr>
            <w:pStyle w:val="TM2"/>
            <w:tabs>
              <w:tab w:val="left" w:pos="880"/>
              <w:tab w:val="right" w:leader="dot" w:pos="10790"/>
            </w:tabs>
            <w:rPr>
              <w:rFonts w:eastAsiaTheme="minorEastAsia"/>
              <w:noProof/>
              <w:lang w:eastAsia="fr-FR"/>
            </w:rPr>
          </w:pPr>
          <w:hyperlink w:anchor="_Toc46467374" w:history="1">
            <w:r w:rsidR="00786A66" w:rsidRPr="00A810A1">
              <w:rPr>
                <w:rStyle w:val="Lienhypertexte"/>
                <w:noProof/>
              </w:rPr>
              <w:t>7.2</w:t>
            </w:r>
            <w:r w:rsidR="00786A66">
              <w:rPr>
                <w:rFonts w:eastAsiaTheme="minorEastAsia"/>
                <w:noProof/>
                <w:lang w:eastAsia="fr-FR"/>
              </w:rPr>
              <w:tab/>
            </w:r>
            <w:r w:rsidR="00786A66" w:rsidRPr="00A810A1">
              <w:rPr>
                <w:rStyle w:val="Lienhypertexte"/>
                <w:noProof/>
              </w:rPr>
              <w:t>Penseurs, historiens occidentaux, africains</w:t>
            </w:r>
            <w:r w:rsidR="00786A66">
              <w:rPr>
                <w:noProof/>
                <w:webHidden/>
              </w:rPr>
              <w:tab/>
            </w:r>
            <w:r w:rsidR="00786A66">
              <w:rPr>
                <w:noProof/>
                <w:webHidden/>
              </w:rPr>
              <w:fldChar w:fldCharType="begin"/>
            </w:r>
            <w:r w:rsidR="00786A66">
              <w:rPr>
                <w:noProof/>
                <w:webHidden/>
              </w:rPr>
              <w:instrText xml:space="preserve"> PAGEREF _Toc46467374 \h </w:instrText>
            </w:r>
            <w:r w:rsidR="00786A66">
              <w:rPr>
                <w:noProof/>
                <w:webHidden/>
              </w:rPr>
            </w:r>
            <w:r w:rsidR="00786A66">
              <w:rPr>
                <w:noProof/>
                <w:webHidden/>
              </w:rPr>
              <w:fldChar w:fldCharType="separate"/>
            </w:r>
            <w:r w:rsidR="00786A66">
              <w:rPr>
                <w:noProof/>
                <w:webHidden/>
              </w:rPr>
              <w:t>19</w:t>
            </w:r>
            <w:r w:rsidR="00786A66">
              <w:rPr>
                <w:noProof/>
                <w:webHidden/>
              </w:rPr>
              <w:fldChar w:fldCharType="end"/>
            </w:r>
          </w:hyperlink>
        </w:p>
        <w:p w14:paraId="155416F1" w14:textId="047CB049" w:rsidR="00786A66" w:rsidRDefault="00DC02EB">
          <w:pPr>
            <w:pStyle w:val="TM2"/>
            <w:tabs>
              <w:tab w:val="left" w:pos="880"/>
              <w:tab w:val="right" w:leader="dot" w:pos="10790"/>
            </w:tabs>
            <w:rPr>
              <w:rFonts w:eastAsiaTheme="minorEastAsia"/>
              <w:noProof/>
              <w:lang w:eastAsia="fr-FR"/>
            </w:rPr>
          </w:pPr>
          <w:hyperlink w:anchor="_Toc46467375" w:history="1">
            <w:r w:rsidR="00786A66" w:rsidRPr="00A810A1">
              <w:rPr>
                <w:rStyle w:val="Lienhypertexte"/>
                <w:noProof/>
              </w:rPr>
              <w:t>7.3</w:t>
            </w:r>
            <w:r w:rsidR="00786A66">
              <w:rPr>
                <w:rFonts w:eastAsiaTheme="minorEastAsia"/>
                <w:noProof/>
                <w:lang w:eastAsia="fr-FR"/>
              </w:rPr>
              <w:tab/>
            </w:r>
            <w:r w:rsidR="00786A66" w:rsidRPr="00A810A1">
              <w:rPr>
                <w:rStyle w:val="Lienhypertexte"/>
                <w:noProof/>
              </w:rPr>
              <w:t>Dans les Tafsirs (exégèse) et le fiqh (la législation musulmane)</w:t>
            </w:r>
            <w:r w:rsidR="00786A66">
              <w:rPr>
                <w:noProof/>
                <w:webHidden/>
              </w:rPr>
              <w:tab/>
            </w:r>
            <w:r w:rsidR="00786A66">
              <w:rPr>
                <w:noProof/>
                <w:webHidden/>
              </w:rPr>
              <w:fldChar w:fldCharType="begin"/>
            </w:r>
            <w:r w:rsidR="00786A66">
              <w:rPr>
                <w:noProof/>
                <w:webHidden/>
              </w:rPr>
              <w:instrText xml:space="preserve"> PAGEREF _Toc46467375 \h </w:instrText>
            </w:r>
            <w:r w:rsidR="00786A66">
              <w:rPr>
                <w:noProof/>
                <w:webHidden/>
              </w:rPr>
            </w:r>
            <w:r w:rsidR="00786A66">
              <w:rPr>
                <w:noProof/>
                <w:webHidden/>
              </w:rPr>
              <w:fldChar w:fldCharType="separate"/>
            </w:r>
            <w:r w:rsidR="00786A66">
              <w:rPr>
                <w:noProof/>
                <w:webHidden/>
              </w:rPr>
              <w:t>22</w:t>
            </w:r>
            <w:r w:rsidR="00786A66">
              <w:rPr>
                <w:noProof/>
                <w:webHidden/>
              </w:rPr>
              <w:fldChar w:fldCharType="end"/>
            </w:r>
          </w:hyperlink>
        </w:p>
        <w:p w14:paraId="5600C9DB" w14:textId="34EF483A" w:rsidR="00786A66" w:rsidRDefault="00DC02EB">
          <w:pPr>
            <w:pStyle w:val="TM1"/>
            <w:tabs>
              <w:tab w:val="left" w:pos="440"/>
              <w:tab w:val="right" w:leader="dot" w:pos="10790"/>
            </w:tabs>
            <w:rPr>
              <w:rFonts w:eastAsiaTheme="minorEastAsia"/>
              <w:noProof/>
              <w:lang w:eastAsia="fr-FR"/>
            </w:rPr>
          </w:pPr>
          <w:hyperlink w:anchor="_Toc46467376" w:history="1">
            <w:r w:rsidR="00786A66" w:rsidRPr="00A810A1">
              <w:rPr>
                <w:rStyle w:val="Lienhypertexte"/>
                <w:noProof/>
              </w:rPr>
              <w:t>8</w:t>
            </w:r>
            <w:r w:rsidR="00786A66">
              <w:rPr>
                <w:rFonts w:eastAsiaTheme="minorEastAsia"/>
                <w:noProof/>
                <w:lang w:eastAsia="fr-FR"/>
              </w:rPr>
              <w:tab/>
            </w:r>
            <w:r w:rsidR="00786A66" w:rsidRPr="00A810A1">
              <w:rPr>
                <w:rStyle w:val="Lienhypertexte"/>
                <w:noProof/>
              </w:rPr>
              <w:t>Déclarations actuelles d’autorités musulmanes</w:t>
            </w:r>
            <w:r w:rsidR="00786A66">
              <w:rPr>
                <w:noProof/>
                <w:webHidden/>
              </w:rPr>
              <w:tab/>
            </w:r>
            <w:r w:rsidR="00786A66">
              <w:rPr>
                <w:noProof/>
                <w:webHidden/>
              </w:rPr>
              <w:fldChar w:fldCharType="begin"/>
            </w:r>
            <w:r w:rsidR="00786A66">
              <w:rPr>
                <w:noProof/>
                <w:webHidden/>
              </w:rPr>
              <w:instrText xml:space="preserve"> PAGEREF _Toc46467376 \h </w:instrText>
            </w:r>
            <w:r w:rsidR="00786A66">
              <w:rPr>
                <w:noProof/>
                <w:webHidden/>
              </w:rPr>
            </w:r>
            <w:r w:rsidR="00786A66">
              <w:rPr>
                <w:noProof/>
                <w:webHidden/>
              </w:rPr>
              <w:fldChar w:fldCharType="separate"/>
            </w:r>
            <w:r w:rsidR="00786A66">
              <w:rPr>
                <w:noProof/>
                <w:webHidden/>
              </w:rPr>
              <w:t>23</w:t>
            </w:r>
            <w:r w:rsidR="00786A66">
              <w:rPr>
                <w:noProof/>
                <w:webHidden/>
              </w:rPr>
              <w:fldChar w:fldCharType="end"/>
            </w:r>
          </w:hyperlink>
        </w:p>
        <w:p w14:paraId="774CBA23" w14:textId="161F15B3" w:rsidR="00786A66" w:rsidRDefault="00DC02EB">
          <w:pPr>
            <w:pStyle w:val="TM1"/>
            <w:tabs>
              <w:tab w:val="left" w:pos="440"/>
              <w:tab w:val="right" w:leader="dot" w:pos="10790"/>
            </w:tabs>
            <w:rPr>
              <w:rFonts w:eastAsiaTheme="minorEastAsia"/>
              <w:noProof/>
              <w:lang w:eastAsia="fr-FR"/>
            </w:rPr>
          </w:pPr>
          <w:hyperlink w:anchor="_Toc46467377" w:history="1">
            <w:r w:rsidR="00786A66" w:rsidRPr="00A810A1">
              <w:rPr>
                <w:rStyle w:val="Lienhypertexte"/>
                <w:noProof/>
              </w:rPr>
              <w:t>9</w:t>
            </w:r>
            <w:r w:rsidR="00786A66">
              <w:rPr>
                <w:rFonts w:eastAsiaTheme="minorEastAsia"/>
                <w:noProof/>
                <w:lang w:eastAsia="fr-FR"/>
              </w:rPr>
              <w:tab/>
            </w:r>
            <w:r w:rsidR="00786A66" w:rsidRPr="00A810A1">
              <w:rPr>
                <w:rStyle w:val="Lienhypertexte"/>
                <w:noProof/>
              </w:rPr>
              <w:t>Abolition de l’esclavage dans le monde arabo-musulman (chronologie …)</w:t>
            </w:r>
            <w:r w:rsidR="00786A66">
              <w:rPr>
                <w:noProof/>
                <w:webHidden/>
              </w:rPr>
              <w:tab/>
            </w:r>
            <w:r w:rsidR="00786A66">
              <w:rPr>
                <w:noProof/>
                <w:webHidden/>
              </w:rPr>
              <w:fldChar w:fldCharType="begin"/>
            </w:r>
            <w:r w:rsidR="00786A66">
              <w:rPr>
                <w:noProof/>
                <w:webHidden/>
              </w:rPr>
              <w:instrText xml:space="preserve"> PAGEREF _Toc46467377 \h </w:instrText>
            </w:r>
            <w:r w:rsidR="00786A66">
              <w:rPr>
                <w:noProof/>
                <w:webHidden/>
              </w:rPr>
            </w:r>
            <w:r w:rsidR="00786A66">
              <w:rPr>
                <w:noProof/>
                <w:webHidden/>
              </w:rPr>
              <w:fldChar w:fldCharType="separate"/>
            </w:r>
            <w:r w:rsidR="00786A66">
              <w:rPr>
                <w:noProof/>
                <w:webHidden/>
              </w:rPr>
              <w:t>24</w:t>
            </w:r>
            <w:r w:rsidR="00786A66">
              <w:rPr>
                <w:noProof/>
                <w:webHidden/>
              </w:rPr>
              <w:fldChar w:fldCharType="end"/>
            </w:r>
          </w:hyperlink>
        </w:p>
        <w:p w14:paraId="558DB9EA" w14:textId="50E6108F" w:rsidR="00786A66" w:rsidRDefault="00DC02EB">
          <w:pPr>
            <w:pStyle w:val="TM2"/>
            <w:tabs>
              <w:tab w:val="left" w:pos="880"/>
              <w:tab w:val="right" w:leader="dot" w:pos="10790"/>
            </w:tabs>
            <w:rPr>
              <w:rFonts w:eastAsiaTheme="minorEastAsia"/>
              <w:noProof/>
              <w:lang w:eastAsia="fr-FR"/>
            </w:rPr>
          </w:pPr>
          <w:hyperlink w:anchor="_Toc46467378" w:history="1">
            <w:r w:rsidR="00786A66" w:rsidRPr="00A810A1">
              <w:rPr>
                <w:rStyle w:val="Lienhypertexte"/>
                <w:noProof/>
              </w:rPr>
              <w:t>9.1</w:t>
            </w:r>
            <w:r w:rsidR="00786A66">
              <w:rPr>
                <w:rFonts w:eastAsiaTheme="minorEastAsia"/>
                <w:noProof/>
                <w:lang w:eastAsia="fr-FR"/>
              </w:rPr>
              <w:tab/>
            </w:r>
            <w:r w:rsidR="00786A66" w:rsidRPr="00A810A1">
              <w:rPr>
                <w:rStyle w:val="Lienhypertexte"/>
                <w:noProof/>
              </w:rPr>
              <w:t>Les facteurs qui l’ont accéléré et/ou freiné</w:t>
            </w:r>
            <w:r w:rsidR="00786A66">
              <w:rPr>
                <w:noProof/>
                <w:webHidden/>
              </w:rPr>
              <w:tab/>
            </w:r>
            <w:r w:rsidR="00786A66">
              <w:rPr>
                <w:noProof/>
                <w:webHidden/>
              </w:rPr>
              <w:fldChar w:fldCharType="begin"/>
            </w:r>
            <w:r w:rsidR="00786A66">
              <w:rPr>
                <w:noProof/>
                <w:webHidden/>
              </w:rPr>
              <w:instrText xml:space="preserve"> PAGEREF _Toc46467378 \h </w:instrText>
            </w:r>
            <w:r w:rsidR="00786A66">
              <w:rPr>
                <w:noProof/>
                <w:webHidden/>
              </w:rPr>
            </w:r>
            <w:r w:rsidR="00786A66">
              <w:rPr>
                <w:noProof/>
                <w:webHidden/>
              </w:rPr>
              <w:fldChar w:fldCharType="separate"/>
            </w:r>
            <w:r w:rsidR="00786A66">
              <w:rPr>
                <w:noProof/>
                <w:webHidden/>
              </w:rPr>
              <w:t>24</w:t>
            </w:r>
            <w:r w:rsidR="00786A66">
              <w:rPr>
                <w:noProof/>
                <w:webHidden/>
              </w:rPr>
              <w:fldChar w:fldCharType="end"/>
            </w:r>
          </w:hyperlink>
        </w:p>
        <w:p w14:paraId="392220BF" w14:textId="18725ED5" w:rsidR="00786A66" w:rsidRDefault="00DC02EB">
          <w:pPr>
            <w:pStyle w:val="TM2"/>
            <w:tabs>
              <w:tab w:val="left" w:pos="880"/>
              <w:tab w:val="right" w:leader="dot" w:pos="10790"/>
            </w:tabs>
            <w:rPr>
              <w:rFonts w:eastAsiaTheme="minorEastAsia"/>
              <w:noProof/>
              <w:lang w:eastAsia="fr-FR"/>
            </w:rPr>
          </w:pPr>
          <w:hyperlink w:anchor="_Toc46467379" w:history="1">
            <w:r w:rsidR="00786A66" w:rsidRPr="00A810A1">
              <w:rPr>
                <w:rStyle w:val="Lienhypertexte"/>
                <w:noProof/>
              </w:rPr>
              <w:t>9.2</w:t>
            </w:r>
            <w:r w:rsidR="00786A66">
              <w:rPr>
                <w:rFonts w:eastAsiaTheme="minorEastAsia"/>
                <w:noProof/>
                <w:lang w:eastAsia="fr-FR"/>
              </w:rPr>
              <w:tab/>
            </w:r>
            <w:r w:rsidR="00786A66" w:rsidRPr="00A810A1">
              <w:rPr>
                <w:rStyle w:val="Lienhypertexte"/>
                <w:noProof/>
              </w:rPr>
              <w:t>Dates clés de l’abolition de l’esclavage dans le monde</w:t>
            </w:r>
            <w:r w:rsidR="00786A66">
              <w:rPr>
                <w:noProof/>
                <w:webHidden/>
              </w:rPr>
              <w:tab/>
            </w:r>
            <w:r w:rsidR="00786A66">
              <w:rPr>
                <w:noProof/>
                <w:webHidden/>
              </w:rPr>
              <w:fldChar w:fldCharType="begin"/>
            </w:r>
            <w:r w:rsidR="00786A66">
              <w:rPr>
                <w:noProof/>
                <w:webHidden/>
              </w:rPr>
              <w:instrText xml:space="preserve"> PAGEREF _Toc46467379 \h </w:instrText>
            </w:r>
            <w:r w:rsidR="00786A66">
              <w:rPr>
                <w:noProof/>
                <w:webHidden/>
              </w:rPr>
            </w:r>
            <w:r w:rsidR="00786A66">
              <w:rPr>
                <w:noProof/>
                <w:webHidden/>
              </w:rPr>
              <w:fldChar w:fldCharType="separate"/>
            </w:r>
            <w:r w:rsidR="00786A66">
              <w:rPr>
                <w:noProof/>
                <w:webHidden/>
              </w:rPr>
              <w:t>24</w:t>
            </w:r>
            <w:r w:rsidR="00786A66">
              <w:rPr>
                <w:noProof/>
                <w:webHidden/>
              </w:rPr>
              <w:fldChar w:fldCharType="end"/>
            </w:r>
          </w:hyperlink>
        </w:p>
        <w:p w14:paraId="6D4F17F3" w14:textId="2477DDD9" w:rsidR="00786A66" w:rsidRDefault="00DC02EB">
          <w:pPr>
            <w:pStyle w:val="TM2"/>
            <w:tabs>
              <w:tab w:val="left" w:pos="880"/>
              <w:tab w:val="right" w:leader="dot" w:pos="10790"/>
            </w:tabs>
            <w:rPr>
              <w:rFonts w:eastAsiaTheme="minorEastAsia"/>
              <w:noProof/>
              <w:lang w:eastAsia="fr-FR"/>
            </w:rPr>
          </w:pPr>
          <w:hyperlink w:anchor="_Toc46467380" w:history="1">
            <w:r w:rsidR="00786A66" w:rsidRPr="00A810A1">
              <w:rPr>
                <w:rStyle w:val="Lienhypertexte"/>
                <w:noProof/>
              </w:rPr>
              <w:t>9.3</w:t>
            </w:r>
            <w:r w:rsidR="00786A66">
              <w:rPr>
                <w:rFonts w:eastAsiaTheme="minorEastAsia"/>
                <w:noProof/>
                <w:lang w:eastAsia="fr-FR"/>
              </w:rPr>
              <w:tab/>
            </w:r>
            <w:r w:rsidR="00786A66" w:rsidRPr="00A810A1">
              <w:rPr>
                <w:rStyle w:val="Lienhypertexte"/>
                <w:noProof/>
              </w:rPr>
              <w:t>La persistance de l’esclavage au 21° siècle</w:t>
            </w:r>
            <w:r w:rsidR="00786A66">
              <w:rPr>
                <w:noProof/>
                <w:webHidden/>
              </w:rPr>
              <w:tab/>
            </w:r>
            <w:r w:rsidR="00786A66">
              <w:rPr>
                <w:noProof/>
                <w:webHidden/>
              </w:rPr>
              <w:fldChar w:fldCharType="begin"/>
            </w:r>
            <w:r w:rsidR="00786A66">
              <w:rPr>
                <w:noProof/>
                <w:webHidden/>
              </w:rPr>
              <w:instrText xml:space="preserve"> PAGEREF _Toc46467380 \h </w:instrText>
            </w:r>
            <w:r w:rsidR="00786A66">
              <w:rPr>
                <w:noProof/>
                <w:webHidden/>
              </w:rPr>
            </w:r>
            <w:r w:rsidR="00786A66">
              <w:rPr>
                <w:noProof/>
                <w:webHidden/>
              </w:rPr>
              <w:fldChar w:fldCharType="separate"/>
            </w:r>
            <w:r w:rsidR="00786A66">
              <w:rPr>
                <w:noProof/>
                <w:webHidden/>
              </w:rPr>
              <w:t>25</w:t>
            </w:r>
            <w:r w:rsidR="00786A66">
              <w:rPr>
                <w:noProof/>
                <w:webHidden/>
              </w:rPr>
              <w:fldChar w:fldCharType="end"/>
            </w:r>
          </w:hyperlink>
        </w:p>
        <w:p w14:paraId="0E56B9F2" w14:textId="00781720" w:rsidR="00786A66" w:rsidRDefault="00DC02EB">
          <w:pPr>
            <w:pStyle w:val="TM2"/>
            <w:tabs>
              <w:tab w:val="left" w:pos="880"/>
              <w:tab w:val="right" w:leader="dot" w:pos="10790"/>
            </w:tabs>
            <w:rPr>
              <w:rFonts w:eastAsiaTheme="minorEastAsia"/>
              <w:noProof/>
              <w:lang w:eastAsia="fr-FR"/>
            </w:rPr>
          </w:pPr>
          <w:hyperlink w:anchor="_Toc46467381" w:history="1">
            <w:r w:rsidR="00786A66" w:rsidRPr="00A810A1">
              <w:rPr>
                <w:rStyle w:val="Lienhypertexte"/>
                <w:noProof/>
              </w:rPr>
              <w:t>9.4</w:t>
            </w:r>
            <w:r w:rsidR="00786A66">
              <w:rPr>
                <w:rFonts w:eastAsiaTheme="minorEastAsia"/>
                <w:noProof/>
                <w:lang w:eastAsia="fr-FR"/>
              </w:rPr>
              <w:tab/>
            </w:r>
            <w:r w:rsidR="00786A66" w:rsidRPr="00A810A1">
              <w:rPr>
                <w:rStyle w:val="Lienhypertexte"/>
                <w:noProof/>
              </w:rPr>
              <w:t>L’esclavage en Mauritanie</w:t>
            </w:r>
            <w:r w:rsidR="00786A66">
              <w:rPr>
                <w:noProof/>
                <w:webHidden/>
              </w:rPr>
              <w:tab/>
            </w:r>
            <w:r w:rsidR="00786A66">
              <w:rPr>
                <w:noProof/>
                <w:webHidden/>
              </w:rPr>
              <w:fldChar w:fldCharType="begin"/>
            </w:r>
            <w:r w:rsidR="00786A66">
              <w:rPr>
                <w:noProof/>
                <w:webHidden/>
              </w:rPr>
              <w:instrText xml:space="preserve"> PAGEREF _Toc46467381 \h </w:instrText>
            </w:r>
            <w:r w:rsidR="00786A66">
              <w:rPr>
                <w:noProof/>
                <w:webHidden/>
              </w:rPr>
            </w:r>
            <w:r w:rsidR="00786A66">
              <w:rPr>
                <w:noProof/>
                <w:webHidden/>
              </w:rPr>
              <w:fldChar w:fldCharType="separate"/>
            </w:r>
            <w:r w:rsidR="00786A66">
              <w:rPr>
                <w:noProof/>
                <w:webHidden/>
              </w:rPr>
              <w:t>25</w:t>
            </w:r>
            <w:r w:rsidR="00786A66">
              <w:rPr>
                <w:noProof/>
                <w:webHidden/>
              </w:rPr>
              <w:fldChar w:fldCharType="end"/>
            </w:r>
          </w:hyperlink>
        </w:p>
        <w:p w14:paraId="30282559" w14:textId="2DCB9035" w:rsidR="00786A66" w:rsidRDefault="00DC02EB">
          <w:pPr>
            <w:pStyle w:val="TM1"/>
            <w:tabs>
              <w:tab w:val="left" w:pos="660"/>
              <w:tab w:val="right" w:leader="dot" w:pos="10790"/>
            </w:tabs>
            <w:rPr>
              <w:rFonts w:eastAsiaTheme="minorEastAsia"/>
              <w:noProof/>
              <w:lang w:eastAsia="fr-FR"/>
            </w:rPr>
          </w:pPr>
          <w:hyperlink w:anchor="_Toc46467382" w:history="1">
            <w:r w:rsidR="00786A66" w:rsidRPr="00A810A1">
              <w:rPr>
                <w:rStyle w:val="Lienhypertexte"/>
                <w:noProof/>
              </w:rPr>
              <w:t>10</w:t>
            </w:r>
            <w:r w:rsidR="00786A66">
              <w:rPr>
                <w:rFonts w:eastAsiaTheme="minorEastAsia"/>
                <w:noProof/>
                <w:lang w:eastAsia="fr-FR"/>
              </w:rPr>
              <w:tab/>
            </w:r>
            <w:r w:rsidR="00786A66" w:rsidRPr="00A810A1">
              <w:rPr>
                <w:rStyle w:val="Lienhypertexte"/>
                <w:noProof/>
              </w:rPr>
              <w:t>Conclusion</w:t>
            </w:r>
            <w:r w:rsidR="00786A66">
              <w:rPr>
                <w:noProof/>
                <w:webHidden/>
              </w:rPr>
              <w:tab/>
            </w:r>
            <w:r w:rsidR="00786A66">
              <w:rPr>
                <w:noProof/>
                <w:webHidden/>
              </w:rPr>
              <w:fldChar w:fldCharType="begin"/>
            </w:r>
            <w:r w:rsidR="00786A66">
              <w:rPr>
                <w:noProof/>
                <w:webHidden/>
              </w:rPr>
              <w:instrText xml:space="preserve"> PAGEREF _Toc46467382 \h </w:instrText>
            </w:r>
            <w:r w:rsidR="00786A66">
              <w:rPr>
                <w:noProof/>
                <w:webHidden/>
              </w:rPr>
            </w:r>
            <w:r w:rsidR="00786A66">
              <w:rPr>
                <w:noProof/>
                <w:webHidden/>
              </w:rPr>
              <w:fldChar w:fldCharType="separate"/>
            </w:r>
            <w:r w:rsidR="00786A66">
              <w:rPr>
                <w:noProof/>
                <w:webHidden/>
              </w:rPr>
              <w:t>26</w:t>
            </w:r>
            <w:r w:rsidR="00786A66">
              <w:rPr>
                <w:noProof/>
                <w:webHidden/>
              </w:rPr>
              <w:fldChar w:fldCharType="end"/>
            </w:r>
          </w:hyperlink>
        </w:p>
        <w:p w14:paraId="0F2D9629" w14:textId="74E91FFA" w:rsidR="00786A66" w:rsidRDefault="00DC02EB">
          <w:pPr>
            <w:pStyle w:val="TM1"/>
            <w:tabs>
              <w:tab w:val="left" w:pos="660"/>
              <w:tab w:val="right" w:leader="dot" w:pos="10790"/>
            </w:tabs>
            <w:rPr>
              <w:rFonts w:eastAsiaTheme="minorEastAsia"/>
              <w:noProof/>
              <w:lang w:eastAsia="fr-FR"/>
            </w:rPr>
          </w:pPr>
          <w:hyperlink w:anchor="_Toc46467383" w:history="1">
            <w:r w:rsidR="00786A66" w:rsidRPr="00A810A1">
              <w:rPr>
                <w:rStyle w:val="Lienhypertexte"/>
                <w:noProof/>
              </w:rPr>
              <w:t>11</w:t>
            </w:r>
            <w:r w:rsidR="00786A66">
              <w:rPr>
                <w:rFonts w:eastAsiaTheme="minorEastAsia"/>
                <w:noProof/>
                <w:lang w:eastAsia="fr-FR"/>
              </w:rPr>
              <w:tab/>
            </w:r>
            <w:r w:rsidR="00786A66" w:rsidRPr="00A810A1">
              <w:rPr>
                <w:rStyle w:val="Lienhypertexte"/>
                <w:noProof/>
              </w:rPr>
              <w:t>Bibliographie</w:t>
            </w:r>
            <w:r w:rsidR="00786A66">
              <w:rPr>
                <w:noProof/>
                <w:webHidden/>
              </w:rPr>
              <w:tab/>
            </w:r>
            <w:r w:rsidR="00786A66">
              <w:rPr>
                <w:noProof/>
                <w:webHidden/>
              </w:rPr>
              <w:fldChar w:fldCharType="begin"/>
            </w:r>
            <w:r w:rsidR="00786A66">
              <w:rPr>
                <w:noProof/>
                <w:webHidden/>
              </w:rPr>
              <w:instrText xml:space="preserve"> PAGEREF _Toc46467383 \h </w:instrText>
            </w:r>
            <w:r w:rsidR="00786A66">
              <w:rPr>
                <w:noProof/>
                <w:webHidden/>
              </w:rPr>
            </w:r>
            <w:r w:rsidR="00786A66">
              <w:rPr>
                <w:noProof/>
                <w:webHidden/>
              </w:rPr>
              <w:fldChar w:fldCharType="separate"/>
            </w:r>
            <w:r w:rsidR="00786A66">
              <w:rPr>
                <w:noProof/>
                <w:webHidden/>
              </w:rPr>
              <w:t>26</w:t>
            </w:r>
            <w:r w:rsidR="00786A66">
              <w:rPr>
                <w:noProof/>
                <w:webHidden/>
              </w:rPr>
              <w:fldChar w:fldCharType="end"/>
            </w:r>
          </w:hyperlink>
        </w:p>
        <w:p w14:paraId="62E659AA" w14:textId="22A7BACE" w:rsidR="00786A66" w:rsidRDefault="00DC02EB">
          <w:pPr>
            <w:pStyle w:val="TM2"/>
            <w:tabs>
              <w:tab w:val="left" w:pos="880"/>
              <w:tab w:val="right" w:leader="dot" w:pos="10790"/>
            </w:tabs>
            <w:rPr>
              <w:rFonts w:eastAsiaTheme="minorEastAsia"/>
              <w:noProof/>
              <w:lang w:eastAsia="fr-FR"/>
            </w:rPr>
          </w:pPr>
          <w:hyperlink w:anchor="_Toc46467384" w:history="1">
            <w:r w:rsidR="00786A66" w:rsidRPr="00A810A1">
              <w:rPr>
                <w:rStyle w:val="Lienhypertexte"/>
                <w:noProof/>
              </w:rPr>
              <w:t>11.1</w:t>
            </w:r>
            <w:r w:rsidR="00786A66">
              <w:rPr>
                <w:rFonts w:eastAsiaTheme="minorEastAsia"/>
                <w:noProof/>
                <w:lang w:eastAsia="fr-FR"/>
              </w:rPr>
              <w:tab/>
            </w:r>
            <w:r w:rsidR="00786A66" w:rsidRPr="00A810A1">
              <w:rPr>
                <w:rStyle w:val="Lienhypertexte"/>
                <w:noProof/>
              </w:rPr>
              <w:t>Livres</w:t>
            </w:r>
            <w:r w:rsidR="00786A66">
              <w:rPr>
                <w:noProof/>
                <w:webHidden/>
              </w:rPr>
              <w:tab/>
            </w:r>
            <w:r w:rsidR="00786A66">
              <w:rPr>
                <w:noProof/>
                <w:webHidden/>
              </w:rPr>
              <w:fldChar w:fldCharType="begin"/>
            </w:r>
            <w:r w:rsidR="00786A66">
              <w:rPr>
                <w:noProof/>
                <w:webHidden/>
              </w:rPr>
              <w:instrText xml:space="preserve"> PAGEREF _Toc46467384 \h </w:instrText>
            </w:r>
            <w:r w:rsidR="00786A66">
              <w:rPr>
                <w:noProof/>
                <w:webHidden/>
              </w:rPr>
            </w:r>
            <w:r w:rsidR="00786A66">
              <w:rPr>
                <w:noProof/>
                <w:webHidden/>
              </w:rPr>
              <w:fldChar w:fldCharType="separate"/>
            </w:r>
            <w:r w:rsidR="00786A66">
              <w:rPr>
                <w:noProof/>
                <w:webHidden/>
              </w:rPr>
              <w:t>26</w:t>
            </w:r>
            <w:r w:rsidR="00786A66">
              <w:rPr>
                <w:noProof/>
                <w:webHidden/>
              </w:rPr>
              <w:fldChar w:fldCharType="end"/>
            </w:r>
          </w:hyperlink>
        </w:p>
        <w:p w14:paraId="3A0AC67E" w14:textId="436096AA" w:rsidR="00786A66" w:rsidRDefault="00DC02EB">
          <w:pPr>
            <w:pStyle w:val="TM2"/>
            <w:tabs>
              <w:tab w:val="left" w:pos="880"/>
              <w:tab w:val="right" w:leader="dot" w:pos="10790"/>
            </w:tabs>
            <w:rPr>
              <w:rFonts w:eastAsiaTheme="minorEastAsia"/>
              <w:noProof/>
              <w:lang w:eastAsia="fr-FR"/>
            </w:rPr>
          </w:pPr>
          <w:hyperlink w:anchor="_Toc46467385" w:history="1">
            <w:r w:rsidR="00786A66" w:rsidRPr="00A810A1">
              <w:rPr>
                <w:rStyle w:val="Lienhypertexte"/>
                <w:noProof/>
              </w:rPr>
              <w:t>11.2</w:t>
            </w:r>
            <w:r w:rsidR="00786A66">
              <w:rPr>
                <w:rFonts w:eastAsiaTheme="minorEastAsia"/>
                <w:noProof/>
                <w:lang w:eastAsia="fr-FR"/>
              </w:rPr>
              <w:tab/>
            </w:r>
            <w:r w:rsidR="00786A66" w:rsidRPr="00A810A1">
              <w:rPr>
                <w:rStyle w:val="Lienhypertexte"/>
                <w:noProof/>
              </w:rPr>
              <w:t>Pages web</w:t>
            </w:r>
            <w:r w:rsidR="00786A66">
              <w:rPr>
                <w:noProof/>
                <w:webHidden/>
              </w:rPr>
              <w:tab/>
            </w:r>
            <w:r w:rsidR="00786A66">
              <w:rPr>
                <w:noProof/>
                <w:webHidden/>
              </w:rPr>
              <w:fldChar w:fldCharType="begin"/>
            </w:r>
            <w:r w:rsidR="00786A66">
              <w:rPr>
                <w:noProof/>
                <w:webHidden/>
              </w:rPr>
              <w:instrText xml:space="preserve"> PAGEREF _Toc46467385 \h </w:instrText>
            </w:r>
            <w:r w:rsidR="00786A66">
              <w:rPr>
                <w:noProof/>
                <w:webHidden/>
              </w:rPr>
            </w:r>
            <w:r w:rsidR="00786A66">
              <w:rPr>
                <w:noProof/>
                <w:webHidden/>
              </w:rPr>
              <w:fldChar w:fldCharType="separate"/>
            </w:r>
            <w:r w:rsidR="00786A66">
              <w:rPr>
                <w:noProof/>
                <w:webHidden/>
              </w:rPr>
              <w:t>27</w:t>
            </w:r>
            <w:r w:rsidR="00786A66">
              <w:rPr>
                <w:noProof/>
                <w:webHidden/>
              </w:rPr>
              <w:fldChar w:fldCharType="end"/>
            </w:r>
          </w:hyperlink>
        </w:p>
        <w:p w14:paraId="4A6DB3A7" w14:textId="51A6E41F" w:rsidR="00786A66" w:rsidRDefault="00DC02EB">
          <w:pPr>
            <w:pStyle w:val="TM2"/>
            <w:tabs>
              <w:tab w:val="left" w:pos="880"/>
              <w:tab w:val="right" w:leader="dot" w:pos="10790"/>
            </w:tabs>
            <w:rPr>
              <w:rFonts w:eastAsiaTheme="minorEastAsia"/>
              <w:noProof/>
              <w:lang w:eastAsia="fr-FR"/>
            </w:rPr>
          </w:pPr>
          <w:hyperlink w:anchor="_Toc46467386" w:history="1">
            <w:r w:rsidR="00786A66" w:rsidRPr="00A810A1">
              <w:rPr>
                <w:rStyle w:val="Lienhypertexte"/>
                <w:noProof/>
              </w:rPr>
              <w:t>11.3</w:t>
            </w:r>
            <w:r w:rsidR="00786A66">
              <w:rPr>
                <w:rFonts w:eastAsiaTheme="minorEastAsia"/>
                <w:noProof/>
                <w:lang w:eastAsia="fr-FR"/>
              </w:rPr>
              <w:tab/>
            </w:r>
            <w:r w:rsidR="00786A66" w:rsidRPr="00A810A1">
              <w:rPr>
                <w:rStyle w:val="Lienhypertexte"/>
                <w:noProof/>
              </w:rPr>
              <w:t>Vidéos, documentaires</w:t>
            </w:r>
            <w:r w:rsidR="00786A66">
              <w:rPr>
                <w:noProof/>
                <w:webHidden/>
              </w:rPr>
              <w:tab/>
            </w:r>
            <w:r w:rsidR="00786A66">
              <w:rPr>
                <w:noProof/>
                <w:webHidden/>
              </w:rPr>
              <w:fldChar w:fldCharType="begin"/>
            </w:r>
            <w:r w:rsidR="00786A66">
              <w:rPr>
                <w:noProof/>
                <w:webHidden/>
              </w:rPr>
              <w:instrText xml:space="preserve"> PAGEREF _Toc46467386 \h </w:instrText>
            </w:r>
            <w:r w:rsidR="00786A66">
              <w:rPr>
                <w:noProof/>
                <w:webHidden/>
              </w:rPr>
            </w:r>
            <w:r w:rsidR="00786A66">
              <w:rPr>
                <w:noProof/>
                <w:webHidden/>
              </w:rPr>
              <w:fldChar w:fldCharType="separate"/>
            </w:r>
            <w:r w:rsidR="00786A66">
              <w:rPr>
                <w:noProof/>
                <w:webHidden/>
              </w:rPr>
              <w:t>28</w:t>
            </w:r>
            <w:r w:rsidR="00786A66">
              <w:rPr>
                <w:noProof/>
                <w:webHidden/>
              </w:rPr>
              <w:fldChar w:fldCharType="end"/>
            </w:r>
          </w:hyperlink>
        </w:p>
        <w:p w14:paraId="6D91EC60" w14:textId="1D3C94C7" w:rsidR="00786A66" w:rsidRDefault="00DC02EB">
          <w:pPr>
            <w:pStyle w:val="TM2"/>
            <w:tabs>
              <w:tab w:val="left" w:pos="880"/>
              <w:tab w:val="right" w:leader="dot" w:pos="10790"/>
            </w:tabs>
            <w:rPr>
              <w:rFonts w:eastAsiaTheme="minorEastAsia"/>
              <w:noProof/>
              <w:lang w:eastAsia="fr-FR"/>
            </w:rPr>
          </w:pPr>
          <w:hyperlink w:anchor="_Toc46467387" w:history="1">
            <w:r w:rsidR="00786A66" w:rsidRPr="00A810A1">
              <w:rPr>
                <w:rStyle w:val="Lienhypertexte"/>
                <w:noProof/>
              </w:rPr>
              <w:t>11.4</w:t>
            </w:r>
            <w:r w:rsidR="00786A66">
              <w:rPr>
                <w:rFonts w:eastAsiaTheme="minorEastAsia"/>
                <w:noProof/>
                <w:lang w:eastAsia="fr-FR"/>
              </w:rPr>
              <w:tab/>
            </w:r>
            <w:r w:rsidR="00786A66" w:rsidRPr="00A810A1">
              <w:rPr>
                <w:rStyle w:val="Lienhypertexte"/>
                <w:noProof/>
              </w:rPr>
              <w:t>Photos, images</w:t>
            </w:r>
            <w:r w:rsidR="00786A66">
              <w:rPr>
                <w:noProof/>
                <w:webHidden/>
              </w:rPr>
              <w:tab/>
            </w:r>
            <w:r w:rsidR="00786A66">
              <w:rPr>
                <w:noProof/>
                <w:webHidden/>
              </w:rPr>
              <w:fldChar w:fldCharType="begin"/>
            </w:r>
            <w:r w:rsidR="00786A66">
              <w:rPr>
                <w:noProof/>
                <w:webHidden/>
              </w:rPr>
              <w:instrText xml:space="preserve"> PAGEREF _Toc46467387 \h </w:instrText>
            </w:r>
            <w:r w:rsidR="00786A66">
              <w:rPr>
                <w:noProof/>
                <w:webHidden/>
              </w:rPr>
            </w:r>
            <w:r w:rsidR="00786A66">
              <w:rPr>
                <w:noProof/>
                <w:webHidden/>
              </w:rPr>
              <w:fldChar w:fldCharType="separate"/>
            </w:r>
            <w:r w:rsidR="00786A66">
              <w:rPr>
                <w:noProof/>
                <w:webHidden/>
              </w:rPr>
              <w:t>29</w:t>
            </w:r>
            <w:r w:rsidR="00786A66">
              <w:rPr>
                <w:noProof/>
                <w:webHidden/>
              </w:rPr>
              <w:fldChar w:fldCharType="end"/>
            </w:r>
          </w:hyperlink>
        </w:p>
        <w:p w14:paraId="12260F7F" w14:textId="732E7AC2" w:rsidR="00786A66" w:rsidRDefault="00DC02EB">
          <w:pPr>
            <w:pStyle w:val="TM1"/>
            <w:tabs>
              <w:tab w:val="left" w:pos="660"/>
              <w:tab w:val="right" w:leader="dot" w:pos="10790"/>
            </w:tabs>
            <w:rPr>
              <w:rFonts w:eastAsiaTheme="minorEastAsia"/>
              <w:noProof/>
              <w:lang w:eastAsia="fr-FR"/>
            </w:rPr>
          </w:pPr>
          <w:hyperlink w:anchor="_Toc46467388" w:history="1">
            <w:r w:rsidR="00786A66" w:rsidRPr="00A810A1">
              <w:rPr>
                <w:rStyle w:val="Lienhypertexte"/>
                <w:noProof/>
              </w:rPr>
              <w:t>12</w:t>
            </w:r>
            <w:r w:rsidR="00786A66">
              <w:rPr>
                <w:rFonts w:eastAsiaTheme="minorEastAsia"/>
                <w:noProof/>
                <w:lang w:eastAsia="fr-FR"/>
              </w:rPr>
              <w:tab/>
            </w:r>
            <w:r w:rsidR="00786A66" w:rsidRPr="00A810A1">
              <w:rPr>
                <w:rStyle w:val="Lienhypertexte"/>
                <w:noProof/>
              </w:rPr>
              <w:t>Annexe : Sur la réforme de l’esclavage par Mahomet</w:t>
            </w:r>
            <w:r w:rsidR="00786A66">
              <w:rPr>
                <w:noProof/>
                <w:webHidden/>
              </w:rPr>
              <w:tab/>
            </w:r>
            <w:r w:rsidR="00786A66">
              <w:rPr>
                <w:noProof/>
                <w:webHidden/>
              </w:rPr>
              <w:fldChar w:fldCharType="begin"/>
            </w:r>
            <w:r w:rsidR="00786A66">
              <w:rPr>
                <w:noProof/>
                <w:webHidden/>
              </w:rPr>
              <w:instrText xml:space="preserve"> PAGEREF _Toc46467388 \h </w:instrText>
            </w:r>
            <w:r w:rsidR="00786A66">
              <w:rPr>
                <w:noProof/>
                <w:webHidden/>
              </w:rPr>
            </w:r>
            <w:r w:rsidR="00786A66">
              <w:rPr>
                <w:noProof/>
                <w:webHidden/>
              </w:rPr>
              <w:fldChar w:fldCharType="separate"/>
            </w:r>
            <w:r w:rsidR="00786A66">
              <w:rPr>
                <w:noProof/>
                <w:webHidden/>
              </w:rPr>
              <w:t>29</w:t>
            </w:r>
            <w:r w:rsidR="00786A66">
              <w:rPr>
                <w:noProof/>
                <w:webHidden/>
              </w:rPr>
              <w:fldChar w:fldCharType="end"/>
            </w:r>
          </w:hyperlink>
        </w:p>
        <w:p w14:paraId="592D2EE9" w14:textId="77B37608" w:rsidR="00786A66" w:rsidRDefault="00DC02EB">
          <w:pPr>
            <w:pStyle w:val="TM1"/>
            <w:tabs>
              <w:tab w:val="left" w:pos="660"/>
              <w:tab w:val="right" w:leader="dot" w:pos="10790"/>
            </w:tabs>
            <w:rPr>
              <w:rFonts w:eastAsiaTheme="minorEastAsia"/>
              <w:noProof/>
              <w:lang w:eastAsia="fr-FR"/>
            </w:rPr>
          </w:pPr>
          <w:hyperlink w:anchor="_Toc46467389" w:history="1">
            <w:r w:rsidR="00786A66" w:rsidRPr="00A810A1">
              <w:rPr>
                <w:rStyle w:val="Lienhypertexte"/>
                <w:noProof/>
              </w:rPr>
              <w:t>13</w:t>
            </w:r>
            <w:r w:rsidR="00786A66">
              <w:rPr>
                <w:rFonts w:eastAsiaTheme="minorEastAsia"/>
                <w:noProof/>
                <w:lang w:eastAsia="fr-FR"/>
              </w:rPr>
              <w:tab/>
            </w:r>
            <w:r w:rsidR="00786A66" w:rsidRPr="00A810A1">
              <w:rPr>
                <w:rStyle w:val="Lienhypertexte"/>
                <w:noProof/>
              </w:rPr>
              <w:t>Annexe : le négationnisme de la traite arabo-musulmane une constante dans le monde musulman.</w:t>
            </w:r>
            <w:r w:rsidR="00786A66">
              <w:rPr>
                <w:noProof/>
                <w:webHidden/>
              </w:rPr>
              <w:tab/>
            </w:r>
            <w:r w:rsidR="00786A66">
              <w:rPr>
                <w:noProof/>
                <w:webHidden/>
              </w:rPr>
              <w:fldChar w:fldCharType="begin"/>
            </w:r>
            <w:r w:rsidR="00786A66">
              <w:rPr>
                <w:noProof/>
                <w:webHidden/>
              </w:rPr>
              <w:instrText xml:space="preserve"> PAGEREF _Toc46467389 \h </w:instrText>
            </w:r>
            <w:r w:rsidR="00786A66">
              <w:rPr>
                <w:noProof/>
                <w:webHidden/>
              </w:rPr>
            </w:r>
            <w:r w:rsidR="00786A66">
              <w:rPr>
                <w:noProof/>
                <w:webHidden/>
              </w:rPr>
              <w:fldChar w:fldCharType="separate"/>
            </w:r>
            <w:r w:rsidR="00786A66">
              <w:rPr>
                <w:noProof/>
                <w:webHidden/>
              </w:rPr>
              <w:t>30</w:t>
            </w:r>
            <w:r w:rsidR="00786A66">
              <w:rPr>
                <w:noProof/>
                <w:webHidden/>
              </w:rPr>
              <w:fldChar w:fldCharType="end"/>
            </w:r>
          </w:hyperlink>
        </w:p>
        <w:p w14:paraId="356D8E31" w14:textId="0D987811" w:rsidR="00786A66" w:rsidRDefault="00DC02EB">
          <w:pPr>
            <w:pStyle w:val="TM1"/>
            <w:tabs>
              <w:tab w:val="left" w:pos="660"/>
              <w:tab w:val="right" w:leader="dot" w:pos="10790"/>
            </w:tabs>
            <w:rPr>
              <w:rFonts w:eastAsiaTheme="minorEastAsia"/>
              <w:noProof/>
              <w:lang w:eastAsia="fr-FR"/>
            </w:rPr>
          </w:pPr>
          <w:hyperlink w:anchor="_Toc46467390" w:history="1">
            <w:r w:rsidR="00786A66" w:rsidRPr="00A810A1">
              <w:rPr>
                <w:rStyle w:val="Lienhypertexte"/>
                <w:noProof/>
              </w:rPr>
              <w:t>14</w:t>
            </w:r>
            <w:r w:rsidR="00786A66">
              <w:rPr>
                <w:rFonts w:eastAsiaTheme="minorEastAsia"/>
                <w:noProof/>
                <w:lang w:eastAsia="fr-FR"/>
              </w:rPr>
              <w:tab/>
            </w:r>
            <w:r w:rsidR="00786A66" w:rsidRPr="00A810A1">
              <w:rPr>
                <w:rStyle w:val="Lienhypertexte"/>
                <w:noProof/>
              </w:rPr>
              <w:t>Annexe : Affranchir un esclave abroge-t-il l’esclavage ?</w:t>
            </w:r>
            <w:r w:rsidR="00786A66">
              <w:rPr>
                <w:noProof/>
                <w:webHidden/>
              </w:rPr>
              <w:tab/>
            </w:r>
            <w:r w:rsidR="00786A66">
              <w:rPr>
                <w:noProof/>
                <w:webHidden/>
              </w:rPr>
              <w:fldChar w:fldCharType="begin"/>
            </w:r>
            <w:r w:rsidR="00786A66">
              <w:rPr>
                <w:noProof/>
                <w:webHidden/>
              </w:rPr>
              <w:instrText xml:space="preserve"> PAGEREF _Toc46467390 \h </w:instrText>
            </w:r>
            <w:r w:rsidR="00786A66">
              <w:rPr>
                <w:noProof/>
                <w:webHidden/>
              </w:rPr>
            </w:r>
            <w:r w:rsidR="00786A66">
              <w:rPr>
                <w:noProof/>
                <w:webHidden/>
              </w:rPr>
              <w:fldChar w:fldCharType="separate"/>
            </w:r>
            <w:r w:rsidR="00786A66">
              <w:rPr>
                <w:noProof/>
                <w:webHidden/>
              </w:rPr>
              <w:t>31</w:t>
            </w:r>
            <w:r w:rsidR="00786A66">
              <w:rPr>
                <w:noProof/>
                <w:webHidden/>
              </w:rPr>
              <w:fldChar w:fldCharType="end"/>
            </w:r>
          </w:hyperlink>
        </w:p>
        <w:p w14:paraId="46F4B6B5" w14:textId="2A037665" w:rsidR="00786A66" w:rsidRDefault="00DC02EB">
          <w:pPr>
            <w:pStyle w:val="TM1"/>
            <w:tabs>
              <w:tab w:val="left" w:pos="660"/>
              <w:tab w:val="right" w:leader="dot" w:pos="10790"/>
            </w:tabs>
            <w:rPr>
              <w:rFonts w:eastAsiaTheme="minorEastAsia"/>
              <w:noProof/>
              <w:lang w:eastAsia="fr-FR"/>
            </w:rPr>
          </w:pPr>
          <w:hyperlink w:anchor="_Toc46467391" w:history="1">
            <w:r w:rsidR="00786A66" w:rsidRPr="00A810A1">
              <w:rPr>
                <w:rStyle w:val="Lienhypertexte"/>
                <w:noProof/>
              </w:rPr>
              <w:t>15</w:t>
            </w:r>
            <w:r w:rsidR="00786A66">
              <w:rPr>
                <w:rFonts w:eastAsiaTheme="minorEastAsia"/>
                <w:noProof/>
                <w:lang w:eastAsia="fr-FR"/>
              </w:rPr>
              <w:tab/>
            </w:r>
            <w:r w:rsidR="00786A66" w:rsidRPr="00A810A1">
              <w:rPr>
                <w:rStyle w:val="Lienhypertexte"/>
                <w:noProof/>
              </w:rPr>
              <w:t>Annexe : Pascal Bruckner dans "Avez-vous lu Tidiane N'Diaye ?</w:t>
            </w:r>
            <w:r w:rsidR="00786A66">
              <w:rPr>
                <w:noProof/>
                <w:webHidden/>
              </w:rPr>
              <w:tab/>
            </w:r>
            <w:r w:rsidR="00786A66">
              <w:rPr>
                <w:noProof/>
                <w:webHidden/>
              </w:rPr>
              <w:fldChar w:fldCharType="begin"/>
            </w:r>
            <w:r w:rsidR="00786A66">
              <w:rPr>
                <w:noProof/>
                <w:webHidden/>
              </w:rPr>
              <w:instrText xml:space="preserve"> PAGEREF _Toc46467391 \h </w:instrText>
            </w:r>
            <w:r w:rsidR="00786A66">
              <w:rPr>
                <w:noProof/>
                <w:webHidden/>
              </w:rPr>
            </w:r>
            <w:r w:rsidR="00786A66">
              <w:rPr>
                <w:noProof/>
                <w:webHidden/>
              </w:rPr>
              <w:fldChar w:fldCharType="separate"/>
            </w:r>
            <w:r w:rsidR="00786A66">
              <w:rPr>
                <w:noProof/>
                <w:webHidden/>
              </w:rPr>
              <w:t>32</w:t>
            </w:r>
            <w:r w:rsidR="00786A66">
              <w:rPr>
                <w:noProof/>
                <w:webHidden/>
              </w:rPr>
              <w:fldChar w:fldCharType="end"/>
            </w:r>
          </w:hyperlink>
        </w:p>
        <w:p w14:paraId="35120D7B" w14:textId="2A7F8B68" w:rsidR="00786A66" w:rsidRDefault="00DC02EB">
          <w:pPr>
            <w:pStyle w:val="TM1"/>
            <w:tabs>
              <w:tab w:val="left" w:pos="660"/>
              <w:tab w:val="right" w:leader="dot" w:pos="10790"/>
            </w:tabs>
            <w:rPr>
              <w:rFonts w:eastAsiaTheme="minorEastAsia"/>
              <w:noProof/>
              <w:lang w:eastAsia="fr-FR"/>
            </w:rPr>
          </w:pPr>
          <w:hyperlink w:anchor="_Toc46467392" w:history="1">
            <w:r w:rsidR="00786A66" w:rsidRPr="00A810A1">
              <w:rPr>
                <w:rStyle w:val="Lienhypertexte"/>
                <w:noProof/>
              </w:rPr>
              <w:t>16</w:t>
            </w:r>
            <w:r w:rsidR="00786A66">
              <w:rPr>
                <w:rFonts w:eastAsiaTheme="minorEastAsia"/>
                <w:noProof/>
                <w:lang w:eastAsia="fr-FR"/>
              </w:rPr>
              <w:tab/>
            </w:r>
            <w:r w:rsidR="00786A66" w:rsidRPr="00A810A1">
              <w:rPr>
                <w:rStyle w:val="Lienhypertexte"/>
                <w:noProof/>
              </w:rPr>
              <w:t>Annexe : Position sur l'esclavage des Noirs de Ibn Khaldoun</w:t>
            </w:r>
            <w:r w:rsidR="00786A66">
              <w:rPr>
                <w:noProof/>
                <w:webHidden/>
              </w:rPr>
              <w:tab/>
            </w:r>
            <w:r w:rsidR="00786A66">
              <w:rPr>
                <w:noProof/>
                <w:webHidden/>
              </w:rPr>
              <w:fldChar w:fldCharType="begin"/>
            </w:r>
            <w:r w:rsidR="00786A66">
              <w:rPr>
                <w:noProof/>
                <w:webHidden/>
              </w:rPr>
              <w:instrText xml:space="preserve"> PAGEREF _Toc46467392 \h </w:instrText>
            </w:r>
            <w:r w:rsidR="00786A66">
              <w:rPr>
                <w:noProof/>
                <w:webHidden/>
              </w:rPr>
            </w:r>
            <w:r w:rsidR="00786A66">
              <w:rPr>
                <w:noProof/>
                <w:webHidden/>
              </w:rPr>
              <w:fldChar w:fldCharType="separate"/>
            </w:r>
            <w:r w:rsidR="00786A66">
              <w:rPr>
                <w:noProof/>
                <w:webHidden/>
              </w:rPr>
              <w:t>33</w:t>
            </w:r>
            <w:r w:rsidR="00786A66">
              <w:rPr>
                <w:noProof/>
                <w:webHidden/>
              </w:rPr>
              <w:fldChar w:fldCharType="end"/>
            </w:r>
          </w:hyperlink>
        </w:p>
        <w:p w14:paraId="109BE55A" w14:textId="1EFCA5CB" w:rsidR="00786A66" w:rsidRDefault="00DC02EB">
          <w:pPr>
            <w:pStyle w:val="TM1"/>
            <w:tabs>
              <w:tab w:val="left" w:pos="660"/>
              <w:tab w:val="right" w:leader="dot" w:pos="10790"/>
            </w:tabs>
            <w:rPr>
              <w:rFonts w:eastAsiaTheme="minorEastAsia"/>
              <w:noProof/>
              <w:lang w:eastAsia="fr-FR"/>
            </w:rPr>
          </w:pPr>
          <w:hyperlink w:anchor="_Toc46467393" w:history="1">
            <w:r w:rsidR="00786A66" w:rsidRPr="00A810A1">
              <w:rPr>
                <w:rStyle w:val="Lienhypertexte"/>
                <w:noProof/>
              </w:rPr>
              <w:t>17</w:t>
            </w:r>
            <w:r w:rsidR="00786A66">
              <w:rPr>
                <w:rFonts w:eastAsiaTheme="minorEastAsia"/>
                <w:noProof/>
                <w:lang w:eastAsia="fr-FR"/>
              </w:rPr>
              <w:tab/>
            </w:r>
            <w:r w:rsidR="00786A66" w:rsidRPr="00A810A1">
              <w:rPr>
                <w:rStyle w:val="Lienhypertexte"/>
                <w:noProof/>
              </w:rPr>
              <w:t>Annexe : Le calife Abu Bakr donne des ordres d’extermination et d’esclavage</w:t>
            </w:r>
            <w:r w:rsidR="00786A66">
              <w:rPr>
                <w:noProof/>
                <w:webHidden/>
              </w:rPr>
              <w:tab/>
            </w:r>
            <w:r w:rsidR="00786A66">
              <w:rPr>
                <w:noProof/>
                <w:webHidden/>
              </w:rPr>
              <w:fldChar w:fldCharType="begin"/>
            </w:r>
            <w:r w:rsidR="00786A66">
              <w:rPr>
                <w:noProof/>
                <w:webHidden/>
              </w:rPr>
              <w:instrText xml:space="preserve"> PAGEREF _Toc46467393 \h </w:instrText>
            </w:r>
            <w:r w:rsidR="00786A66">
              <w:rPr>
                <w:noProof/>
                <w:webHidden/>
              </w:rPr>
            </w:r>
            <w:r w:rsidR="00786A66">
              <w:rPr>
                <w:noProof/>
                <w:webHidden/>
              </w:rPr>
              <w:fldChar w:fldCharType="separate"/>
            </w:r>
            <w:r w:rsidR="00786A66">
              <w:rPr>
                <w:noProof/>
                <w:webHidden/>
              </w:rPr>
              <w:t>33</w:t>
            </w:r>
            <w:r w:rsidR="00786A66">
              <w:rPr>
                <w:noProof/>
                <w:webHidden/>
              </w:rPr>
              <w:fldChar w:fldCharType="end"/>
            </w:r>
          </w:hyperlink>
        </w:p>
        <w:p w14:paraId="47BA73FA" w14:textId="3C09FBD8" w:rsidR="00786A66" w:rsidRDefault="00DC02EB">
          <w:pPr>
            <w:pStyle w:val="TM1"/>
            <w:tabs>
              <w:tab w:val="left" w:pos="660"/>
              <w:tab w:val="right" w:leader="dot" w:pos="10790"/>
            </w:tabs>
            <w:rPr>
              <w:rFonts w:eastAsiaTheme="minorEastAsia"/>
              <w:noProof/>
              <w:lang w:eastAsia="fr-FR"/>
            </w:rPr>
          </w:pPr>
          <w:hyperlink w:anchor="_Toc46467394" w:history="1">
            <w:r w:rsidR="00786A66" w:rsidRPr="00A810A1">
              <w:rPr>
                <w:rStyle w:val="Lienhypertexte"/>
                <w:noProof/>
              </w:rPr>
              <w:t>18</w:t>
            </w:r>
            <w:r w:rsidR="00786A66">
              <w:rPr>
                <w:rFonts w:eastAsiaTheme="minorEastAsia"/>
                <w:noProof/>
                <w:lang w:eastAsia="fr-FR"/>
              </w:rPr>
              <w:tab/>
            </w:r>
            <w:r w:rsidR="00786A66" w:rsidRPr="00A810A1">
              <w:rPr>
                <w:rStyle w:val="Lienhypertexte"/>
                <w:noProof/>
              </w:rPr>
              <w:t>Annexe : Le verset du "Hijab" ou de l'esclavagisme"</w:t>
            </w:r>
            <w:r w:rsidR="00786A66">
              <w:rPr>
                <w:noProof/>
                <w:webHidden/>
              </w:rPr>
              <w:tab/>
            </w:r>
            <w:r w:rsidR="00786A66">
              <w:rPr>
                <w:noProof/>
                <w:webHidden/>
              </w:rPr>
              <w:fldChar w:fldCharType="begin"/>
            </w:r>
            <w:r w:rsidR="00786A66">
              <w:rPr>
                <w:noProof/>
                <w:webHidden/>
              </w:rPr>
              <w:instrText xml:space="preserve"> PAGEREF _Toc46467394 \h </w:instrText>
            </w:r>
            <w:r w:rsidR="00786A66">
              <w:rPr>
                <w:noProof/>
                <w:webHidden/>
              </w:rPr>
            </w:r>
            <w:r w:rsidR="00786A66">
              <w:rPr>
                <w:noProof/>
                <w:webHidden/>
              </w:rPr>
              <w:fldChar w:fldCharType="separate"/>
            </w:r>
            <w:r w:rsidR="00786A66">
              <w:rPr>
                <w:noProof/>
                <w:webHidden/>
              </w:rPr>
              <w:t>34</w:t>
            </w:r>
            <w:r w:rsidR="00786A66">
              <w:rPr>
                <w:noProof/>
                <w:webHidden/>
              </w:rPr>
              <w:fldChar w:fldCharType="end"/>
            </w:r>
          </w:hyperlink>
        </w:p>
        <w:p w14:paraId="57002632" w14:textId="3C2C5250" w:rsidR="00786A66" w:rsidRDefault="00DC02EB">
          <w:pPr>
            <w:pStyle w:val="TM1"/>
            <w:tabs>
              <w:tab w:val="left" w:pos="660"/>
              <w:tab w:val="right" w:leader="dot" w:pos="10790"/>
            </w:tabs>
            <w:rPr>
              <w:rFonts w:eastAsiaTheme="minorEastAsia"/>
              <w:noProof/>
              <w:lang w:eastAsia="fr-FR"/>
            </w:rPr>
          </w:pPr>
          <w:hyperlink w:anchor="_Toc46467395" w:history="1">
            <w:r w:rsidR="00786A66" w:rsidRPr="00A810A1">
              <w:rPr>
                <w:rStyle w:val="Lienhypertexte"/>
                <w:noProof/>
              </w:rPr>
              <w:t>19</w:t>
            </w:r>
            <w:r w:rsidR="00786A66">
              <w:rPr>
                <w:rFonts w:eastAsiaTheme="minorEastAsia"/>
                <w:noProof/>
                <w:lang w:eastAsia="fr-FR"/>
              </w:rPr>
              <w:tab/>
            </w:r>
            <w:r w:rsidR="00786A66" w:rsidRPr="00A810A1">
              <w:rPr>
                <w:rStyle w:val="Lienhypertexte"/>
                <w:noProof/>
              </w:rPr>
              <w:t>Annexe : Quand le compagnon du prophète, Abdullah Ibn Omar, palpe une esclave sur un marché</w:t>
            </w:r>
            <w:r w:rsidR="00786A66">
              <w:rPr>
                <w:noProof/>
                <w:webHidden/>
              </w:rPr>
              <w:tab/>
            </w:r>
            <w:r w:rsidR="00786A66">
              <w:rPr>
                <w:noProof/>
                <w:webHidden/>
              </w:rPr>
              <w:fldChar w:fldCharType="begin"/>
            </w:r>
            <w:r w:rsidR="00786A66">
              <w:rPr>
                <w:noProof/>
                <w:webHidden/>
              </w:rPr>
              <w:instrText xml:space="preserve"> PAGEREF _Toc46467395 \h </w:instrText>
            </w:r>
            <w:r w:rsidR="00786A66">
              <w:rPr>
                <w:noProof/>
                <w:webHidden/>
              </w:rPr>
            </w:r>
            <w:r w:rsidR="00786A66">
              <w:rPr>
                <w:noProof/>
                <w:webHidden/>
              </w:rPr>
              <w:fldChar w:fldCharType="separate"/>
            </w:r>
            <w:r w:rsidR="00786A66">
              <w:rPr>
                <w:noProof/>
                <w:webHidden/>
              </w:rPr>
              <w:t>35</w:t>
            </w:r>
            <w:r w:rsidR="00786A66">
              <w:rPr>
                <w:noProof/>
                <w:webHidden/>
              </w:rPr>
              <w:fldChar w:fldCharType="end"/>
            </w:r>
          </w:hyperlink>
        </w:p>
        <w:p w14:paraId="3BC626FA" w14:textId="041E4B86" w:rsidR="00786A66" w:rsidRDefault="00DC02EB">
          <w:pPr>
            <w:pStyle w:val="TM1"/>
            <w:tabs>
              <w:tab w:val="left" w:pos="660"/>
              <w:tab w:val="right" w:leader="dot" w:pos="10790"/>
            </w:tabs>
            <w:rPr>
              <w:rFonts w:eastAsiaTheme="minorEastAsia"/>
              <w:noProof/>
              <w:lang w:eastAsia="fr-FR"/>
            </w:rPr>
          </w:pPr>
          <w:hyperlink w:anchor="_Toc46467396" w:history="1">
            <w:r w:rsidR="00786A66" w:rsidRPr="00A810A1">
              <w:rPr>
                <w:rStyle w:val="Lienhypertexte"/>
                <w:noProof/>
              </w:rPr>
              <w:t>20</w:t>
            </w:r>
            <w:r w:rsidR="00786A66">
              <w:rPr>
                <w:rFonts w:eastAsiaTheme="minorEastAsia"/>
                <w:noProof/>
                <w:lang w:eastAsia="fr-FR"/>
              </w:rPr>
              <w:tab/>
            </w:r>
            <w:r w:rsidR="00786A66" w:rsidRPr="00A810A1">
              <w:rPr>
                <w:rStyle w:val="Lienhypertexte"/>
                <w:noProof/>
              </w:rPr>
              <w:t>Annexe : L’esclavage en Islam selon Didier Toceussaint</w:t>
            </w:r>
            <w:r w:rsidR="00786A66">
              <w:rPr>
                <w:noProof/>
                <w:webHidden/>
              </w:rPr>
              <w:tab/>
            </w:r>
            <w:r w:rsidR="00786A66">
              <w:rPr>
                <w:noProof/>
                <w:webHidden/>
              </w:rPr>
              <w:fldChar w:fldCharType="begin"/>
            </w:r>
            <w:r w:rsidR="00786A66">
              <w:rPr>
                <w:noProof/>
                <w:webHidden/>
              </w:rPr>
              <w:instrText xml:space="preserve"> PAGEREF _Toc46467396 \h </w:instrText>
            </w:r>
            <w:r w:rsidR="00786A66">
              <w:rPr>
                <w:noProof/>
                <w:webHidden/>
              </w:rPr>
            </w:r>
            <w:r w:rsidR="00786A66">
              <w:rPr>
                <w:noProof/>
                <w:webHidden/>
              </w:rPr>
              <w:fldChar w:fldCharType="separate"/>
            </w:r>
            <w:r w:rsidR="00786A66">
              <w:rPr>
                <w:noProof/>
                <w:webHidden/>
              </w:rPr>
              <w:t>36</w:t>
            </w:r>
            <w:r w:rsidR="00786A66">
              <w:rPr>
                <w:noProof/>
                <w:webHidden/>
              </w:rPr>
              <w:fldChar w:fldCharType="end"/>
            </w:r>
          </w:hyperlink>
        </w:p>
        <w:p w14:paraId="3BD2245B" w14:textId="5EEF4A65" w:rsidR="00786A66" w:rsidRDefault="00DC02EB">
          <w:pPr>
            <w:pStyle w:val="TM1"/>
            <w:tabs>
              <w:tab w:val="left" w:pos="660"/>
              <w:tab w:val="right" w:leader="dot" w:pos="10790"/>
            </w:tabs>
            <w:rPr>
              <w:rFonts w:eastAsiaTheme="minorEastAsia"/>
              <w:noProof/>
              <w:lang w:eastAsia="fr-FR"/>
            </w:rPr>
          </w:pPr>
          <w:hyperlink w:anchor="_Toc46467397" w:history="1">
            <w:r w:rsidR="00786A66" w:rsidRPr="00A810A1">
              <w:rPr>
                <w:rStyle w:val="Lienhypertexte"/>
                <w:noProof/>
              </w:rPr>
              <w:t>21</w:t>
            </w:r>
            <w:r w:rsidR="00786A66">
              <w:rPr>
                <w:rFonts w:eastAsiaTheme="minorEastAsia"/>
                <w:noProof/>
                <w:lang w:eastAsia="fr-FR"/>
              </w:rPr>
              <w:tab/>
            </w:r>
            <w:r w:rsidR="00786A66" w:rsidRPr="00A810A1">
              <w:rPr>
                <w:rStyle w:val="Lienhypertexte"/>
                <w:noProof/>
              </w:rPr>
              <w:t>Annexe : Déclaration sur l’esclavage en Afrique de l’Ouest (2017)</w:t>
            </w:r>
            <w:r w:rsidR="00786A66">
              <w:rPr>
                <w:noProof/>
                <w:webHidden/>
              </w:rPr>
              <w:tab/>
            </w:r>
            <w:r w:rsidR="00786A66">
              <w:rPr>
                <w:noProof/>
                <w:webHidden/>
              </w:rPr>
              <w:fldChar w:fldCharType="begin"/>
            </w:r>
            <w:r w:rsidR="00786A66">
              <w:rPr>
                <w:noProof/>
                <w:webHidden/>
              </w:rPr>
              <w:instrText xml:space="preserve"> PAGEREF _Toc46467397 \h </w:instrText>
            </w:r>
            <w:r w:rsidR="00786A66">
              <w:rPr>
                <w:noProof/>
                <w:webHidden/>
              </w:rPr>
            </w:r>
            <w:r w:rsidR="00786A66">
              <w:rPr>
                <w:noProof/>
                <w:webHidden/>
              </w:rPr>
              <w:fldChar w:fldCharType="separate"/>
            </w:r>
            <w:r w:rsidR="00786A66">
              <w:rPr>
                <w:noProof/>
                <w:webHidden/>
              </w:rPr>
              <w:t>37</w:t>
            </w:r>
            <w:r w:rsidR="00786A66">
              <w:rPr>
                <w:noProof/>
                <w:webHidden/>
              </w:rPr>
              <w:fldChar w:fldCharType="end"/>
            </w:r>
          </w:hyperlink>
        </w:p>
        <w:p w14:paraId="07C9813E" w14:textId="49C34F04" w:rsidR="00786A66" w:rsidRDefault="00DC02EB">
          <w:pPr>
            <w:pStyle w:val="TM1"/>
            <w:tabs>
              <w:tab w:val="left" w:pos="660"/>
              <w:tab w:val="right" w:leader="dot" w:pos="10790"/>
            </w:tabs>
            <w:rPr>
              <w:rFonts w:eastAsiaTheme="minorEastAsia"/>
              <w:noProof/>
              <w:lang w:eastAsia="fr-FR"/>
            </w:rPr>
          </w:pPr>
          <w:hyperlink w:anchor="_Toc46467398" w:history="1">
            <w:r w:rsidR="00786A66" w:rsidRPr="00A810A1">
              <w:rPr>
                <w:rStyle w:val="Lienhypertexte"/>
                <w:noProof/>
              </w:rPr>
              <w:t>22</w:t>
            </w:r>
            <w:r w:rsidR="00786A66">
              <w:rPr>
                <w:rFonts w:eastAsiaTheme="minorEastAsia"/>
                <w:noProof/>
                <w:lang w:eastAsia="fr-FR"/>
              </w:rPr>
              <w:tab/>
            </w:r>
            <w:r w:rsidR="00786A66" w:rsidRPr="00A810A1">
              <w:rPr>
                <w:rStyle w:val="Lienhypertexte"/>
                <w:noProof/>
              </w:rPr>
              <w:t>Annexe : Le califat compte les Esclaves Maghrébins en « têtes » comme du bétail (An 715)</w:t>
            </w:r>
            <w:r w:rsidR="00786A66">
              <w:rPr>
                <w:noProof/>
                <w:webHidden/>
              </w:rPr>
              <w:tab/>
            </w:r>
            <w:r w:rsidR="00786A66">
              <w:rPr>
                <w:noProof/>
                <w:webHidden/>
              </w:rPr>
              <w:fldChar w:fldCharType="begin"/>
            </w:r>
            <w:r w:rsidR="00786A66">
              <w:rPr>
                <w:noProof/>
                <w:webHidden/>
              </w:rPr>
              <w:instrText xml:space="preserve"> PAGEREF _Toc46467398 \h </w:instrText>
            </w:r>
            <w:r w:rsidR="00786A66">
              <w:rPr>
                <w:noProof/>
                <w:webHidden/>
              </w:rPr>
            </w:r>
            <w:r w:rsidR="00786A66">
              <w:rPr>
                <w:noProof/>
                <w:webHidden/>
              </w:rPr>
              <w:fldChar w:fldCharType="separate"/>
            </w:r>
            <w:r w:rsidR="00786A66">
              <w:rPr>
                <w:noProof/>
                <w:webHidden/>
              </w:rPr>
              <w:t>37</w:t>
            </w:r>
            <w:r w:rsidR="00786A66">
              <w:rPr>
                <w:noProof/>
                <w:webHidden/>
              </w:rPr>
              <w:fldChar w:fldCharType="end"/>
            </w:r>
          </w:hyperlink>
        </w:p>
        <w:p w14:paraId="586FD441" w14:textId="506EBB0B" w:rsidR="00786A66" w:rsidRDefault="00DC02EB">
          <w:pPr>
            <w:pStyle w:val="TM1"/>
            <w:tabs>
              <w:tab w:val="left" w:pos="660"/>
              <w:tab w:val="right" w:leader="dot" w:pos="10790"/>
            </w:tabs>
            <w:rPr>
              <w:rFonts w:eastAsiaTheme="minorEastAsia"/>
              <w:noProof/>
              <w:lang w:eastAsia="fr-FR"/>
            </w:rPr>
          </w:pPr>
          <w:hyperlink w:anchor="_Toc46467399" w:history="1">
            <w:r w:rsidR="00786A66" w:rsidRPr="00A810A1">
              <w:rPr>
                <w:rStyle w:val="Lienhypertexte"/>
                <w:noProof/>
              </w:rPr>
              <w:t>23</w:t>
            </w:r>
            <w:r w:rsidR="00786A66">
              <w:rPr>
                <w:rFonts w:eastAsiaTheme="minorEastAsia"/>
                <w:noProof/>
                <w:lang w:eastAsia="fr-FR"/>
              </w:rPr>
              <w:tab/>
            </w:r>
            <w:r w:rsidR="00786A66" w:rsidRPr="00A810A1">
              <w:rPr>
                <w:rStyle w:val="Lienhypertexte"/>
                <w:noProof/>
              </w:rPr>
              <w:t>Annexe :  La vente des femmes dans les territoires conquis par DAESH</w:t>
            </w:r>
            <w:r w:rsidR="00786A66">
              <w:rPr>
                <w:noProof/>
                <w:webHidden/>
              </w:rPr>
              <w:tab/>
            </w:r>
            <w:r w:rsidR="00786A66">
              <w:rPr>
                <w:noProof/>
                <w:webHidden/>
              </w:rPr>
              <w:fldChar w:fldCharType="begin"/>
            </w:r>
            <w:r w:rsidR="00786A66">
              <w:rPr>
                <w:noProof/>
                <w:webHidden/>
              </w:rPr>
              <w:instrText xml:space="preserve"> PAGEREF _Toc46467399 \h </w:instrText>
            </w:r>
            <w:r w:rsidR="00786A66">
              <w:rPr>
                <w:noProof/>
                <w:webHidden/>
              </w:rPr>
            </w:r>
            <w:r w:rsidR="00786A66">
              <w:rPr>
                <w:noProof/>
                <w:webHidden/>
              </w:rPr>
              <w:fldChar w:fldCharType="separate"/>
            </w:r>
            <w:r w:rsidR="00786A66">
              <w:rPr>
                <w:noProof/>
                <w:webHidden/>
              </w:rPr>
              <w:t>38</w:t>
            </w:r>
            <w:r w:rsidR="00786A66">
              <w:rPr>
                <w:noProof/>
                <w:webHidden/>
              </w:rPr>
              <w:fldChar w:fldCharType="end"/>
            </w:r>
          </w:hyperlink>
        </w:p>
        <w:p w14:paraId="552EAC4F" w14:textId="0216A915" w:rsidR="00786A66" w:rsidRDefault="00DC02EB">
          <w:pPr>
            <w:pStyle w:val="TM1"/>
            <w:tabs>
              <w:tab w:val="left" w:pos="660"/>
              <w:tab w:val="right" w:leader="dot" w:pos="10790"/>
            </w:tabs>
            <w:rPr>
              <w:rFonts w:eastAsiaTheme="minorEastAsia"/>
              <w:noProof/>
              <w:lang w:eastAsia="fr-FR"/>
            </w:rPr>
          </w:pPr>
          <w:hyperlink w:anchor="_Toc46467400" w:history="1">
            <w:r w:rsidR="00786A66" w:rsidRPr="00A810A1">
              <w:rPr>
                <w:rStyle w:val="Lienhypertexte"/>
                <w:noProof/>
              </w:rPr>
              <w:t>24</w:t>
            </w:r>
            <w:r w:rsidR="00786A66">
              <w:rPr>
                <w:rFonts w:eastAsiaTheme="minorEastAsia"/>
                <w:noProof/>
                <w:lang w:eastAsia="fr-FR"/>
              </w:rPr>
              <w:tab/>
            </w:r>
            <w:r w:rsidR="00786A66" w:rsidRPr="00A810A1">
              <w:rPr>
                <w:rStyle w:val="Lienhypertexte"/>
                <w:noProof/>
              </w:rPr>
              <w:t>Annexe : Réflexion islamique sur l’esclavage, la société et la justice (Editions Hanif)</w:t>
            </w:r>
            <w:r w:rsidR="00786A66">
              <w:rPr>
                <w:noProof/>
                <w:webHidden/>
              </w:rPr>
              <w:tab/>
            </w:r>
            <w:r w:rsidR="00786A66">
              <w:rPr>
                <w:noProof/>
                <w:webHidden/>
              </w:rPr>
              <w:fldChar w:fldCharType="begin"/>
            </w:r>
            <w:r w:rsidR="00786A66">
              <w:rPr>
                <w:noProof/>
                <w:webHidden/>
              </w:rPr>
              <w:instrText xml:space="preserve"> PAGEREF _Toc46467400 \h </w:instrText>
            </w:r>
            <w:r w:rsidR="00786A66">
              <w:rPr>
                <w:noProof/>
                <w:webHidden/>
              </w:rPr>
            </w:r>
            <w:r w:rsidR="00786A66">
              <w:rPr>
                <w:noProof/>
                <w:webHidden/>
              </w:rPr>
              <w:fldChar w:fldCharType="separate"/>
            </w:r>
            <w:r w:rsidR="00786A66">
              <w:rPr>
                <w:noProof/>
                <w:webHidden/>
              </w:rPr>
              <w:t>39</w:t>
            </w:r>
            <w:r w:rsidR="00786A66">
              <w:rPr>
                <w:noProof/>
                <w:webHidden/>
              </w:rPr>
              <w:fldChar w:fldCharType="end"/>
            </w:r>
          </w:hyperlink>
        </w:p>
        <w:p w14:paraId="7A9545B6" w14:textId="29AC7F32" w:rsidR="00786A66" w:rsidRDefault="00DC02EB">
          <w:pPr>
            <w:pStyle w:val="TM1"/>
            <w:tabs>
              <w:tab w:val="left" w:pos="660"/>
              <w:tab w:val="right" w:leader="dot" w:pos="10790"/>
            </w:tabs>
            <w:rPr>
              <w:rFonts w:eastAsiaTheme="minorEastAsia"/>
              <w:noProof/>
              <w:lang w:eastAsia="fr-FR"/>
            </w:rPr>
          </w:pPr>
          <w:hyperlink w:anchor="_Toc46467401" w:history="1">
            <w:r w:rsidR="00786A66" w:rsidRPr="00A810A1">
              <w:rPr>
                <w:rStyle w:val="Lienhypertexte"/>
                <w:noProof/>
              </w:rPr>
              <w:t>25</w:t>
            </w:r>
            <w:r w:rsidR="00786A66">
              <w:rPr>
                <w:rFonts w:eastAsiaTheme="minorEastAsia"/>
                <w:noProof/>
                <w:lang w:eastAsia="fr-FR"/>
              </w:rPr>
              <w:tab/>
            </w:r>
            <w:r w:rsidR="00786A66" w:rsidRPr="00A810A1">
              <w:rPr>
                <w:rStyle w:val="Lienhypertexte"/>
                <w:noProof/>
              </w:rPr>
              <w:t>Annexe : Boutade / humour : Logique et priorités divines</w:t>
            </w:r>
            <w:r w:rsidR="00786A66">
              <w:rPr>
                <w:noProof/>
                <w:webHidden/>
              </w:rPr>
              <w:tab/>
            </w:r>
            <w:r w:rsidR="00786A66">
              <w:rPr>
                <w:noProof/>
                <w:webHidden/>
              </w:rPr>
              <w:fldChar w:fldCharType="begin"/>
            </w:r>
            <w:r w:rsidR="00786A66">
              <w:rPr>
                <w:noProof/>
                <w:webHidden/>
              </w:rPr>
              <w:instrText xml:space="preserve"> PAGEREF _Toc46467401 \h </w:instrText>
            </w:r>
            <w:r w:rsidR="00786A66">
              <w:rPr>
                <w:noProof/>
                <w:webHidden/>
              </w:rPr>
            </w:r>
            <w:r w:rsidR="00786A66">
              <w:rPr>
                <w:noProof/>
                <w:webHidden/>
              </w:rPr>
              <w:fldChar w:fldCharType="separate"/>
            </w:r>
            <w:r w:rsidR="00786A66">
              <w:rPr>
                <w:noProof/>
                <w:webHidden/>
              </w:rPr>
              <w:t>39</w:t>
            </w:r>
            <w:r w:rsidR="00786A66">
              <w:rPr>
                <w:noProof/>
                <w:webHidden/>
              </w:rPr>
              <w:fldChar w:fldCharType="end"/>
            </w:r>
          </w:hyperlink>
        </w:p>
        <w:p w14:paraId="4BA0505A" w14:textId="496E8140" w:rsidR="00786A66" w:rsidRDefault="00DC02EB">
          <w:pPr>
            <w:pStyle w:val="TM1"/>
            <w:tabs>
              <w:tab w:val="left" w:pos="660"/>
              <w:tab w:val="right" w:leader="dot" w:pos="10790"/>
            </w:tabs>
            <w:rPr>
              <w:rFonts w:eastAsiaTheme="minorEastAsia"/>
              <w:noProof/>
              <w:lang w:eastAsia="fr-FR"/>
            </w:rPr>
          </w:pPr>
          <w:hyperlink w:anchor="_Toc46467402" w:history="1">
            <w:r w:rsidR="00786A66" w:rsidRPr="00A810A1">
              <w:rPr>
                <w:rStyle w:val="Lienhypertexte"/>
                <w:noProof/>
              </w:rPr>
              <w:t>26</w:t>
            </w:r>
            <w:r w:rsidR="00786A66">
              <w:rPr>
                <w:rFonts w:eastAsiaTheme="minorEastAsia"/>
                <w:noProof/>
                <w:lang w:eastAsia="fr-FR"/>
              </w:rPr>
              <w:tab/>
            </w:r>
            <w:r w:rsidR="00786A66" w:rsidRPr="00A810A1">
              <w:rPr>
                <w:rStyle w:val="Lienhypertexte"/>
                <w:noProof/>
              </w:rPr>
              <w:t>Annexe : La Traite des Slaves : l’esclavage des Blancs du VIIIe au XVIIIe siècle de Alexandre Skirda</w:t>
            </w:r>
            <w:r w:rsidR="00786A66">
              <w:rPr>
                <w:noProof/>
                <w:webHidden/>
              </w:rPr>
              <w:tab/>
            </w:r>
            <w:r w:rsidR="00786A66">
              <w:rPr>
                <w:noProof/>
                <w:webHidden/>
              </w:rPr>
              <w:fldChar w:fldCharType="begin"/>
            </w:r>
            <w:r w:rsidR="00786A66">
              <w:rPr>
                <w:noProof/>
                <w:webHidden/>
              </w:rPr>
              <w:instrText xml:space="preserve"> PAGEREF _Toc46467402 \h </w:instrText>
            </w:r>
            <w:r w:rsidR="00786A66">
              <w:rPr>
                <w:noProof/>
                <w:webHidden/>
              </w:rPr>
            </w:r>
            <w:r w:rsidR="00786A66">
              <w:rPr>
                <w:noProof/>
                <w:webHidden/>
              </w:rPr>
              <w:fldChar w:fldCharType="separate"/>
            </w:r>
            <w:r w:rsidR="00786A66">
              <w:rPr>
                <w:noProof/>
                <w:webHidden/>
              </w:rPr>
              <w:t>40</w:t>
            </w:r>
            <w:r w:rsidR="00786A66">
              <w:rPr>
                <w:noProof/>
                <w:webHidden/>
              </w:rPr>
              <w:fldChar w:fldCharType="end"/>
            </w:r>
          </w:hyperlink>
        </w:p>
        <w:p w14:paraId="603762A3" w14:textId="59E1C360" w:rsidR="00786A66" w:rsidRDefault="00DC02EB">
          <w:pPr>
            <w:pStyle w:val="TM2"/>
            <w:tabs>
              <w:tab w:val="left" w:pos="880"/>
              <w:tab w:val="right" w:leader="dot" w:pos="10790"/>
            </w:tabs>
            <w:rPr>
              <w:rFonts w:eastAsiaTheme="minorEastAsia"/>
              <w:noProof/>
              <w:lang w:eastAsia="fr-FR"/>
            </w:rPr>
          </w:pPr>
          <w:hyperlink w:anchor="_Toc46467403" w:history="1">
            <w:r w:rsidR="00786A66" w:rsidRPr="00A810A1">
              <w:rPr>
                <w:rStyle w:val="Lienhypertexte"/>
                <w:noProof/>
              </w:rPr>
              <w:t>26.1</w:t>
            </w:r>
            <w:r w:rsidR="00786A66">
              <w:rPr>
                <w:rFonts w:eastAsiaTheme="minorEastAsia"/>
                <w:noProof/>
                <w:lang w:eastAsia="fr-FR"/>
              </w:rPr>
              <w:tab/>
            </w:r>
            <w:r w:rsidR="00786A66" w:rsidRPr="00A810A1">
              <w:rPr>
                <w:rStyle w:val="Lienhypertexte"/>
                <w:noProof/>
              </w:rPr>
              <w:t>La traite orientale des Slaves</w:t>
            </w:r>
            <w:r w:rsidR="00786A66">
              <w:rPr>
                <w:noProof/>
                <w:webHidden/>
              </w:rPr>
              <w:tab/>
            </w:r>
            <w:r w:rsidR="00786A66">
              <w:rPr>
                <w:noProof/>
                <w:webHidden/>
              </w:rPr>
              <w:fldChar w:fldCharType="begin"/>
            </w:r>
            <w:r w:rsidR="00786A66">
              <w:rPr>
                <w:noProof/>
                <w:webHidden/>
              </w:rPr>
              <w:instrText xml:space="preserve"> PAGEREF _Toc46467403 \h </w:instrText>
            </w:r>
            <w:r w:rsidR="00786A66">
              <w:rPr>
                <w:noProof/>
                <w:webHidden/>
              </w:rPr>
            </w:r>
            <w:r w:rsidR="00786A66">
              <w:rPr>
                <w:noProof/>
                <w:webHidden/>
              </w:rPr>
              <w:fldChar w:fldCharType="separate"/>
            </w:r>
            <w:r w:rsidR="00786A66">
              <w:rPr>
                <w:noProof/>
                <w:webHidden/>
              </w:rPr>
              <w:t>41</w:t>
            </w:r>
            <w:r w:rsidR="00786A66">
              <w:rPr>
                <w:noProof/>
                <w:webHidden/>
              </w:rPr>
              <w:fldChar w:fldCharType="end"/>
            </w:r>
          </w:hyperlink>
        </w:p>
        <w:p w14:paraId="47CFEE2B" w14:textId="62E80916" w:rsidR="00786A66" w:rsidRDefault="00DC02EB">
          <w:pPr>
            <w:pStyle w:val="TM1"/>
            <w:tabs>
              <w:tab w:val="left" w:pos="660"/>
              <w:tab w:val="right" w:leader="dot" w:pos="10790"/>
            </w:tabs>
            <w:rPr>
              <w:rFonts w:eastAsiaTheme="minorEastAsia"/>
              <w:noProof/>
              <w:lang w:eastAsia="fr-FR"/>
            </w:rPr>
          </w:pPr>
          <w:hyperlink w:anchor="_Toc46467404" w:history="1">
            <w:r w:rsidR="00786A66" w:rsidRPr="00A810A1">
              <w:rPr>
                <w:rStyle w:val="Lienhypertexte"/>
                <w:noProof/>
              </w:rPr>
              <w:t>27</w:t>
            </w:r>
            <w:r w:rsidR="00786A66">
              <w:rPr>
                <w:rFonts w:eastAsiaTheme="minorEastAsia"/>
                <w:noProof/>
                <w:lang w:eastAsia="fr-FR"/>
              </w:rPr>
              <w:tab/>
            </w:r>
            <w:r w:rsidR="00786A66" w:rsidRPr="00A810A1">
              <w:rPr>
                <w:rStyle w:val="Lienhypertexte"/>
                <w:noProof/>
              </w:rPr>
              <w:t>Annexe : Christianisme et esclavage</w:t>
            </w:r>
            <w:r w:rsidR="00786A66">
              <w:rPr>
                <w:noProof/>
                <w:webHidden/>
              </w:rPr>
              <w:tab/>
            </w:r>
            <w:r w:rsidR="00786A66">
              <w:rPr>
                <w:noProof/>
                <w:webHidden/>
              </w:rPr>
              <w:fldChar w:fldCharType="begin"/>
            </w:r>
            <w:r w:rsidR="00786A66">
              <w:rPr>
                <w:noProof/>
                <w:webHidden/>
              </w:rPr>
              <w:instrText xml:space="preserve"> PAGEREF _Toc46467404 \h </w:instrText>
            </w:r>
            <w:r w:rsidR="00786A66">
              <w:rPr>
                <w:noProof/>
                <w:webHidden/>
              </w:rPr>
            </w:r>
            <w:r w:rsidR="00786A66">
              <w:rPr>
                <w:noProof/>
                <w:webHidden/>
              </w:rPr>
              <w:fldChar w:fldCharType="separate"/>
            </w:r>
            <w:r w:rsidR="00786A66">
              <w:rPr>
                <w:noProof/>
                <w:webHidden/>
              </w:rPr>
              <w:t>42</w:t>
            </w:r>
            <w:r w:rsidR="00786A66">
              <w:rPr>
                <w:noProof/>
                <w:webHidden/>
              </w:rPr>
              <w:fldChar w:fldCharType="end"/>
            </w:r>
          </w:hyperlink>
        </w:p>
        <w:p w14:paraId="0EF0B121" w14:textId="706EE005" w:rsidR="00786A66" w:rsidRDefault="00DC02EB">
          <w:pPr>
            <w:pStyle w:val="TM2"/>
            <w:tabs>
              <w:tab w:val="left" w:pos="880"/>
              <w:tab w:val="right" w:leader="dot" w:pos="10790"/>
            </w:tabs>
            <w:rPr>
              <w:rFonts w:eastAsiaTheme="minorEastAsia"/>
              <w:noProof/>
              <w:lang w:eastAsia="fr-FR"/>
            </w:rPr>
          </w:pPr>
          <w:hyperlink w:anchor="_Toc46467405" w:history="1">
            <w:r w:rsidR="00786A66" w:rsidRPr="00A810A1">
              <w:rPr>
                <w:rStyle w:val="Lienhypertexte"/>
                <w:noProof/>
              </w:rPr>
              <w:t>27.1</w:t>
            </w:r>
            <w:r w:rsidR="00786A66">
              <w:rPr>
                <w:rFonts w:eastAsiaTheme="minorEastAsia"/>
                <w:noProof/>
                <w:lang w:eastAsia="fr-FR"/>
              </w:rPr>
              <w:tab/>
            </w:r>
            <w:r w:rsidR="00786A66" w:rsidRPr="00A810A1">
              <w:rPr>
                <w:rStyle w:val="Lienhypertexte"/>
                <w:noProof/>
              </w:rPr>
              <w:t>Paul de Tarse face au problème de la fuite d’un esclave, Onésime, propriété d’un chrétien, Philémon</w:t>
            </w:r>
            <w:r w:rsidR="00786A66">
              <w:rPr>
                <w:noProof/>
                <w:webHidden/>
              </w:rPr>
              <w:tab/>
            </w:r>
            <w:r w:rsidR="00786A66">
              <w:rPr>
                <w:noProof/>
                <w:webHidden/>
              </w:rPr>
              <w:fldChar w:fldCharType="begin"/>
            </w:r>
            <w:r w:rsidR="00786A66">
              <w:rPr>
                <w:noProof/>
                <w:webHidden/>
              </w:rPr>
              <w:instrText xml:space="preserve"> PAGEREF _Toc46467405 \h </w:instrText>
            </w:r>
            <w:r w:rsidR="00786A66">
              <w:rPr>
                <w:noProof/>
                <w:webHidden/>
              </w:rPr>
            </w:r>
            <w:r w:rsidR="00786A66">
              <w:rPr>
                <w:noProof/>
                <w:webHidden/>
              </w:rPr>
              <w:fldChar w:fldCharType="separate"/>
            </w:r>
            <w:r w:rsidR="00786A66">
              <w:rPr>
                <w:noProof/>
                <w:webHidden/>
              </w:rPr>
              <w:t>42</w:t>
            </w:r>
            <w:r w:rsidR="00786A66">
              <w:rPr>
                <w:noProof/>
                <w:webHidden/>
              </w:rPr>
              <w:fldChar w:fldCharType="end"/>
            </w:r>
          </w:hyperlink>
        </w:p>
        <w:p w14:paraId="42C7F9BB" w14:textId="74CD2EDB" w:rsidR="00786A66" w:rsidRDefault="00DC02EB">
          <w:pPr>
            <w:pStyle w:val="TM2"/>
            <w:tabs>
              <w:tab w:val="left" w:pos="880"/>
              <w:tab w:val="right" w:leader="dot" w:pos="10790"/>
            </w:tabs>
            <w:rPr>
              <w:rFonts w:eastAsiaTheme="minorEastAsia"/>
              <w:noProof/>
              <w:lang w:eastAsia="fr-FR"/>
            </w:rPr>
          </w:pPr>
          <w:hyperlink w:anchor="_Toc46467406" w:history="1">
            <w:r w:rsidR="00786A66" w:rsidRPr="00A810A1">
              <w:rPr>
                <w:rStyle w:val="Lienhypertexte"/>
                <w:noProof/>
              </w:rPr>
              <w:t>27.2</w:t>
            </w:r>
            <w:r w:rsidR="00786A66">
              <w:rPr>
                <w:rFonts w:eastAsiaTheme="minorEastAsia"/>
                <w:noProof/>
                <w:lang w:eastAsia="fr-FR"/>
              </w:rPr>
              <w:tab/>
            </w:r>
            <w:r w:rsidR="00786A66" w:rsidRPr="00A810A1">
              <w:rPr>
                <w:rStyle w:val="Lienhypertexte"/>
                <w:noProof/>
              </w:rPr>
              <w:t>L’esclavage dans l’empire byzantin</w:t>
            </w:r>
            <w:r w:rsidR="00786A66">
              <w:rPr>
                <w:noProof/>
                <w:webHidden/>
              </w:rPr>
              <w:tab/>
            </w:r>
            <w:r w:rsidR="00786A66">
              <w:rPr>
                <w:noProof/>
                <w:webHidden/>
              </w:rPr>
              <w:fldChar w:fldCharType="begin"/>
            </w:r>
            <w:r w:rsidR="00786A66">
              <w:rPr>
                <w:noProof/>
                <w:webHidden/>
              </w:rPr>
              <w:instrText xml:space="preserve"> PAGEREF _Toc46467406 \h </w:instrText>
            </w:r>
            <w:r w:rsidR="00786A66">
              <w:rPr>
                <w:noProof/>
                <w:webHidden/>
              </w:rPr>
            </w:r>
            <w:r w:rsidR="00786A66">
              <w:rPr>
                <w:noProof/>
                <w:webHidden/>
              </w:rPr>
              <w:fldChar w:fldCharType="separate"/>
            </w:r>
            <w:r w:rsidR="00786A66">
              <w:rPr>
                <w:noProof/>
                <w:webHidden/>
              </w:rPr>
              <w:t>42</w:t>
            </w:r>
            <w:r w:rsidR="00786A66">
              <w:rPr>
                <w:noProof/>
                <w:webHidden/>
              </w:rPr>
              <w:fldChar w:fldCharType="end"/>
            </w:r>
          </w:hyperlink>
        </w:p>
        <w:p w14:paraId="0CC4645C" w14:textId="6E9A5C76" w:rsidR="00786A66" w:rsidRDefault="00DC02EB">
          <w:pPr>
            <w:pStyle w:val="TM3"/>
            <w:tabs>
              <w:tab w:val="left" w:pos="1320"/>
              <w:tab w:val="right" w:leader="dot" w:pos="10790"/>
            </w:tabs>
            <w:rPr>
              <w:rFonts w:eastAsiaTheme="minorEastAsia"/>
              <w:noProof/>
              <w:lang w:eastAsia="fr-FR"/>
            </w:rPr>
          </w:pPr>
          <w:hyperlink w:anchor="_Toc46467407" w:history="1">
            <w:r w:rsidR="00786A66" w:rsidRPr="00A810A1">
              <w:rPr>
                <w:rStyle w:val="Lienhypertexte"/>
                <w:noProof/>
              </w:rPr>
              <w:t>27.2.1</w:t>
            </w:r>
            <w:r w:rsidR="00786A66">
              <w:rPr>
                <w:rFonts w:eastAsiaTheme="minorEastAsia"/>
                <w:noProof/>
                <w:lang w:eastAsia="fr-FR"/>
              </w:rPr>
              <w:tab/>
            </w:r>
            <w:r w:rsidR="00786A66" w:rsidRPr="00A810A1">
              <w:rPr>
                <w:rStyle w:val="Lienhypertexte"/>
                <w:noProof/>
              </w:rPr>
              <w:t>La haute époque (4° au 8° siècle)</w:t>
            </w:r>
            <w:r w:rsidR="00786A66">
              <w:rPr>
                <w:noProof/>
                <w:webHidden/>
              </w:rPr>
              <w:tab/>
            </w:r>
            <w:r w:rsidR="00786A66">
              <w:rPr>
                <w:noProof/>
                <w:webHidden/>
              </w:rPr>
              <w:fldChar w:fldCharType="begin"/>
            </w:r>
            <w:r w:rsidR="00786A66">
              <w:rPr>
                <w:noProof/>
                <w:webHidden/>
              </w:rPr>
              <w:instrText xml:space="preserve"> PAGEREF _Toc46467407 \h </w:instrText>
            </w:r>
            <w:r w:rsidR="00786A66">
              <w:rPr>
                <w:noProof/>
                <w:webHidden/>
              </w:rPr>
            </w:r>
            <w:r w:rsidR="00786A66">
              <w:rPr>
                <w:noProof/>
                <w:webHidden/>
              </w:rPr>
              <w:fldChar w:fldCharType="separate"/>
            </w:r>
            <w:r w:rsidR="00786A66">
              <w:rPr>
                <w:noProof/>
                <w:webHidden/>
              </w:rPr>
              <w:t>42</w:t>
            </w:r>
            <w:r w:rsidR="00786A66">
              <w:rPr>
                <w:noProof/>
                <w:webHidden/>
              </w:rPr>
              <w:fldChar w:fldCharType="end"/>
            </w:r>
          </w:hyperlink>
        </w:p>
        <w:p w14:paraId="654AE6B3" w14:textId="24646B05" w:rsidR="00786A66" w:rsidRDefault="00DC02EB">
          <w:pPr>
            <w:pStyle w:val="TM3"/>
            <w:tabs>
              <w:tab w:val="left" w:pos="1320"/>
              <w:tab w:val="right" w:leader="dot" w:pos="10790"/>
            </w:tabs>
            <w:rPr>
              <w:rFonts w:eastAsiaTheme="minorEastAsia"/>
              <w:noProof/>
              <w:lang w:eastAsia="fr-FR"/>
            </w:rPr>
          </w:pPr>
          <w:hyperlink w:anchor="_Toc46467408" w:history="1">
            <w:r w:rsidR="00786A66" w:rsidRPr="00A810A1">
              <w:rPr>
                <w:rStyle w:val="Lienhypertexte"/>
                <w:noProof/>
              </w:rPr>
              <w:t>27.2.2</w:t>
            </w:r>
            <w:r w:rsidR="00786A66">
              <w:rPr>
                <w:rFonts w:eastAsiaTheme="minorEastAsia"/>
                <w:noProof/>
                <w:lang w:eastAsia="fr-FR"/>
              </w:rPr>
              <w:tab/>
            </w:r>
            <w:r w:rsidR="00786A66" w:rsidRPr="00A810A1">
              <w:rPr>
                <w:rStyle w:val="Lienhypertexte"/>
                <w:noProof/>
              </w:rPr>
              <w:t>L’époque méso-byzantine (8° et 15° siècle)</w:t>
            </w:r>
            <w:r w:rsidR="00786A66">
              <w:rPr>
                <w:noProof/>
                <w:webHidden/>
              </w:rPr>
              <w:tab/>
            </w:r>
            <w:r w:rsidR="00786A66">
              <w:rPr>
                <w:noProof/>
                <w:webHidden/>
              </w:rPr>
              <w:fldChar w:fldCharType="begin"/>
            </w:r>
            <w:r w:rsidR="00786A66">
              <w:rPr>
                <w:noProof/>
                <w:webHidden/>
              </w:rPr>
              <w:instrText xml:space="preserve"> PAGEREF _Toc46467408 \h </w:instrText>
            </w:r>
            <w:r w:rsidR="00786A66">
              <w:rPr>
                <w:noProof/>
                <w:webHidden/>
              </w:rPr>
            </w:r>
            <w:r w:rsidR="00786A66">
              <w:rPr>
                <w:noProof/>
                <w:webHidden/>
              </w:rPr>
              <w:fldChar w:fldCharType="separate"/>
            </w:r>
            <w:r w:rsidR="00786A66">
              <w:rPr>
                <w:noProof/>
                <w:webHidden/>
              </w:rPr>
              <w:t>43</w:t>
            </w:r>
            <w:r w:rsidR="00786A66">
              <w:rPr>
                <w:noProof/>
                <w:webHidden/>
              </w:rPr>
              <w:fldChar w:fldCharType="end"/>
            </w:r>
          </w:hyperlink>
        </w:p>
        <w:p w14:paraId="05815399" w14:textId="5F86DE08" w:rsidR="00786A66" w:rsidRDefault="00DC02EB">
          <w:pPr>
            <w:pStyle w:val="TM2"/>
            <w:tabs>
              <w:tab w:val="left" w:pos="880"/>
              <w:tab w:val="right" w:leader="dot" w:pos="10790"/>
            </w:tabs>
            <w:rPr>
              <w:rFonts w:eastAsiaTheme="minorEastAsia"/>
              <w:noProof/>
              <w:lang w:eastAsia="fr-FR"/>
            </w:rPr>
          </w:pPr>
          <w:hyperlink w:anchor="_Toc46467409" w:history="1">
            <w:r w:rsidR="00786A66" w:rsidRPr="00A810A1">
              <w:rPr>
                <w:rStyle w:val="Lienhypertexte"/>
                <w:noProof/>
              </w:rPr>
              <w:t>27.3</w:t>
            </w:r>
            <w:r w:rsidR="00786A66">
              <w:rPr>
                <w:rFonts w:eastAsiaTheme="minorEastAsia"/>
                <w:noProof/>
                <w:lang w:eastAsia="fr-FR"/>
              </w:rPr>
              <w:tab/>
            </w:r>
            <w:r w:rsidR="00786A66" w:rsidRPr="00A810A1">
              <w:rPr>
                <w:rStyle w:val="Lienhypertexte"/>
                <w:noProof/>
              </w:rPr>
              <w:t>L'Édit du 3 juillet 1315, relatif à l'abolition de l'esclavage en France</w:t>
            </w:r>
            <w:r w:rsidR="00786A66">
              <w:rPr>
                <w:noProof/>
                <w:webHidden/>
              </w:rPr>
              <w:tab/>
            </w:r>
            <w:r w:rsidR="00786A66">
              <w:rPr>
                <w:noProof/>
                <w:webHidden/>
              </w:rPr>
              <w:fldChar w:fldCharType="begin"/>
            </w:r>
            <w:r w:rsidR="00786A66">
              <w:rPr>
                <w:noProof/>
                <w:webHidden/>
              </w:rPr>
              <w:instrText xml:space="preserve"> PAGEREF _Toc46467409 \h </w:instrText>
            </w:r>
            <w:r w:rsidR="00786A66">
              <w:rPr>
                <w:noProof/>
                <w:webHidden/>
              </w:rPr>
            </w:r>
            <w:r w:rsidR="00786A66">
              <w:rPr>
                <w:noProof/>
                <w:webHidden/>
              </w:rPr>
              <w:fldChar w:fldCharType="separate"/>
            </w:r>
            <w:r w:rsidR="00786A66">
              <w:rPr>
                <w:noProof/>
                <w:webHidden/>
              </w:rPr>
              <w:t>43</w:t>
            </w:r>
            <w:r w:rsidR="00786A66">
              <w:rPr>
                <w:noProof/>
                <w:webHidden/>
              </w:rPr>
              <w:fldChar w:fldCharType="end"/>
            </w:r>
          </w:hyperlink>
        </w:p>
        <w:p w14:paraId="4D70BDA4" w14:textId="1275C21C" w:rsidR="00786A66" w:rsidRDefault="00DC02EB">
          <w:pPr>
            <w:pStyle w:val="TM2"/>
            <w:tabs>
              <w:tab w:val="left" w:pos="880"/>
              <w:tab w:val="right" w:leader="dot" w:pos="10790"/>
            </w:tabs>
            <w:rPr>
              <w:rFonts w:eastAsiaTheme="minorEastAsia"/>
              <w:noProof/>
              <w:lang w:eastAsia="fr-FR"/>
            </w:rPr>
          </w:pPr>
          <w:hyperlink w:anchor="_Toc46467410" w:history="1">
            <w:r w:rsidR="00786A66" w:rsidRPr="00A810A1">
              <w:rPr>
                <w:rStyle w:val="Lienhypertexte"/>
                <w:noProof/>
              </w:rPr>
              <w:t>27.4</w:t>
            </w:r>
            <w:r w:rsidR="00786A66">
              <w:rPr>
                <w:rFonts w:eastAsiaTheme="minorEastAsia"/>
                <w:noProof/>
                <w:lang w:eastAsia="fr-FR"/>
              </w:rPr>
              <w:tab/>
            </w:r>
            <w:r w:rsidR="00786A66" w:rsidRPr="00A810A1">
              <w:rPr>
                <w:rStyle w:val="Lienhypertexte"/>
                <w:noProof/>
              </w:rPr>
              <w:t>La fin de l’esclavage en Occident au 11° siècle (?)</w:t>
            </w:r>
            <w:r w:rsidR="00786A66">
              <w:rPr>
                <w:noProof/>
                <w:webHidden/>
              </w:rPr>
              <w:tab/>
            </w:r>
            <w:r w:rsidR="00786A66">
              <w:rPr>
                <w:noProof/>
                <w:webHidden/>
              </w:rPr>
              <w:fldChar w:fldCharType="begin"/>
            </w:r>
            <w:r w:rsidR="00786A66">
              <w:rPr>
                <w:noProof/>
                <w:webHidden/>
              </w:rPr>
              <w:instrText xml:space="preserve"> PAGEREF _Toc46467410 \h </w:instrText>
            </w:r>
            <w:r w:rsidR="00786A66">
              <w:rPr>
                <w:noProof/>
                <w:webHidden/>
              </w:rPr>
            </w:r>
            <w:r w:rsidR="00786A66">
              <w:rPr>
                <w:noProof/>
                <w:webHidden/>
              </w:rPr>
              <w:fldChar w:fldCharType="separate"/>
            </w:r>
            <w:r w:rsidR="00786A66">
              <w:rPr>
                <w:noProof/>
                <w:webHidden/>
              </w:rPr>
              <w:t>43</w:t>
            </w:r>
            <w:r w:rsidR="00786A66">
              <w:rPr>
                <w:noProof/>
                <w:webHidden/>
              </w:rPr>
              <w:fldChar w:fldCharType="end"/>
            </w:r>
          </w:hyperlink>
        </w:p>
        <w:p w14:paraId="79282B18" w14:textId="17B70794" w:rsidR="00786A66" w:rsidRDefault="00DC02EB">
          <w:pPr>
            <w:pStyle w:val="TM2"/>
            <w:tabs>
              <w:tab w:val="left" w:pos="880"/>
              <w:tab w:val="right" w:leader="dot" w:pos="10790"/>
            </w:tabs>
            <w:rPr>
              <w:rFonts w:eastAsiaTheme="minorEastAsia"/>
              <w:noProof/>
              <w:lang w:eastAsia="fr-FR"/>
            </w:rPr>
          </w:pPr>
          <w:hyperlink w:anchor="_Toc46467411" w:history="1">
            <w:r w:rsidR="00786A66" w:rsidRPr="00A810A1">
              <w:rPr>
                <w:rStyle w:val="Lienhypertexte"/>
                <w:noProof/>
              </w:rPr>
              <w:t>27.5</w:t>
            </w:r>
            <w:r w:rsidR="00786A66">
              <w:rPr>
                <w:rFonts w:eastAsiaTheme="minorEastAsia"/>
                <w:noProof/>
                <w:lang w:eastAsia="fr-FR"/>
              </w:rPr>
              <w:tab/>
            </w:r>
            <w:r w:rsidR="00786A66" w:rsidRPr="00A810A1">
              <w:rPr>
                <w:rStyle w:val="Lienhypertexte"/>
                <w:noProof/>
              </w:rPr>
              <w:t>La Controverse de Valladolid et les positions des papes sur la traite</w:t>
            </w:r>
            <w:r w:rsidR="00786A66">
              <w:rPr>
                <w:noProof/>
                <w:webHidden/>
              </w:rPr>
              <w:tab/>
            </w:r>
            <w:r w:rsidR="00786A66">
              <w:rPr>
                <w:noProof/>
                <w:webHidden/>
              </w:rPr>
              <w:fldChar w:fldCharType="begin"/>
            </w:r>
            <w:r w:rsidR="00786A66">
              <w:rPr>
                <w:noProof/>
                <w:webHidden/>
              </w:rPr>
              <w:instrText xml:space="preserve"> PAGEREF _Toc46467411 \h </w:instrText>
            </w:r>
            <w:r w:rsidR="00786A66">
              <w:rPr>
                <w:noProof/>
                <w:webHidden/>
              </w:rPr>
            </w:r>
            <w:r w:rsidR="00786A66">
              <w:rPr>
                <w:noProof/>
                <w:webHidden/>
              </w:rPr>
              <w:fldChar w:fldCharType="separate"/>
            </w:r>
            <w:r w:rsidR="00786A66">
              <w:rPr>
                <w:noProof/>
                <w:webHidden/>
              </w:rPr>
              <w:t>44</w:t>
            </w:r>
            <w:r w:rsidR="00786A66">
              <w:rPr>
                <w:noProof/>
                <w:webHidden/>
              </w:rPr>
              <w:fldChar w:fldCharType="end"/>
            </w:r>
          </w:hyperlink>
        </w:p>
        <w:p w14:paraId="150A34DA" w14:textId="7806AD02" w:rsidR="00786A66" w:rsidRDefault="00DC02EB">
          <w:pPr>
            <w:pStyle w:val="TM2"/>
            <w:tabs>
              <w:tab w:val="left" w:pos="880"/>
              <w:tab w:val="right" w:leader="dot" w:pos="10790"/>
            </w:tabs>
            <w:rPr>
              <w:rFonts w:eastAsiaTheme="minorEastAsia"/>
              <w:noProof/>
              <w:lang w:eastAsia="fr-FR"/>
            </w:rPr>
          </w:pPr>
          <w:hyperlink w:anchor="_Toc46467412" w:history="1">
            <w:r w:rsidR="00786A66" w:rsidRPr="00A810A1">
              <w:rPr>
                <w:rStyle w:val="Lienhypertexte"/>
                <w:noProof/>
              </w:rPr>
              <w:t>27.6</w:t>
            </w:r>
            <w:r w:rsidR="00786A66">
              <w:rPr>
                <w:rFonts w:eastAsiaTheme="minorEastAsia"/>
                <w:noProof/>
                <w:lang w:eastAsia="fr-FR"/>
              </w:rPr>
              <w:tab/>
            </w:r>
            <w:r w:rsidR="00786A66" w:rsidRPr="00A810A1">
              <w:rPr>
                <w:rStyle w:val="Lienhypertexte"/>
                <w:noProof/>
              </w:rPr>
              <w:t>La bulle Romanus Pontifex et l'esclavage</w:t>
            </w:r>
            <w:r w:rsidR="00786A66">
              <w:rPr>
                <w:noProof/>
                <w:webHidden/>
              </w:rPr>
              <w:tab/>
            </w:r>
            <w:r w:rsidR="00786A66">
              <w:rPr>
                <w:noProof/>
                <w:webHidden/>
              </w:rPr>
              <w:fldChar w:fldCharType="begin"/>
            </w:r>
            <w:r w:rsidR="00786A66">
              <w:rPr>
                <w:noProof/>
                <w:webHidden/>
              </w:rPr>
              <w:instrText xml:space="preserve"> PAGEREF _Toc46467412 \h </w:instrText>
            </w:r>
            <w:r w:rsidR="00786A66">
              <w:rPr>
                <w:noProof/>
                <w:webHidden/>
              </w:rPr>
            </w:r>
            <w:r w:rsidR="00786A66">
              <w:rPr>
                <w:noProof/>
                <w:webHidden/>
              </w:rPr>
              <w:fldChar w:fldCharType="separate"/>
            </w:r>
            <w:r w:rsidR="00786A66">
              <w:rPr>
                <w:noProof/>
                <w:webHidden/>
              </w:rPr>
              <w:t>45</w:t>
            </w:r>
            <w:r w:rsidR="00786A66">
              <w:rPr>
                <w:noProof/>
                <w:webHidden/>
              </w:rPr>
              <w:fldChar w:fldCharType="end"/>
            </w:r>
          </w:hyperlink>
        </w:p>
        <w:p w14:paraId="439A4FDC" w14:textId="7F63DD13" w:rsidR="00786A66" w:rsidRDefault="00DC02EB">
          <w:pPr>
            <w:pStyle w:val="TM2"/>
            <w:tabs>
              <w:tab w:val="left" w:pos="880"/>
              <w:tab w:val="right" w:leader="dot" w:pos="10790"/>
            </w:tabs>
            <w:rPr>
              <w:rFonts w:eastAsiaTheme="minorEastAsia"/>
              <w:noProof/>
              <w:lang w:eastAsia="fr-FR"/>
            </w:rPr>
          </w:pPr>
          <w:hyperlink w:anchor="_Toc46467413" w:history="1">
            <w:r w:rsidR="00786A66" w:rsidRPr="00A810A1">
              <w:rPr>
                <w:rStyle w:val="Lienhypertexte"/>
                <w:noProof/>
              </w:rPr>
              <w:t>27.7</w:t>
            </w:r>
            <w:r w:rsidR="00786A66">
              <w:rPr>
                <w:rFonts w:eastAsiaTheme="minorEastAsia"/>
                <w:noProof/>
                <w:lang w:eastAsia="fr-FR"/>
              </w:rPr>
              <w:tab/>
            </w:r>
            <w:r w:rsidR="00786A66" w:rsidRPr="00A810A1">
              <w:rPr>
                <w:rStyle w:val="Lienhypertexte"/>
                <w:noProof/>
              </w:rPr>
              <w:t>L’essors des techniques lié à l’abandon de l’esclavage, dans l’Occident chrétien ?</w:t>
            </w:r>
            <w:r w:rsidR="00786A66">
              <w:rPr>
                <w:noProof/>
                <w:webHidden/>
              </w:rPr>
              <w:tab/>
            </w:r>
            <w:r w:rsidR="00786A66">
              <w:rPr>
                <w:noProof/>
                <w:webHidden/>
              </w:rPr>
              <w:fldChar w:fldCharType="begin"/>
            </w:r>
            <w:r w:rsidR="00786A66">
              <w:rPr>
                <w:noProof/>
                <w:webHidden/>
              </w:rPr>
              <w:instrText xml:space="preserve"> PAGEREF _Toc46467413 \h </w:instrText>
            </w:r>
            <w:r w:rsidR="00786A66">
              <w:rPr>
                <w:noProof/>
                <w:webHidden/>
              </w:rPr>
            </w:r>
            <w:r w:rsidR="00786A66">
              <w:rPr>
                <w:noProof/>
                <w:webHidden/>
              </w:rPr>
              <w:fldChar w:fldCharType="separate"/>
            </w:r>
            <w:r w:rsidR="00786A66">
              <w:rPr>
                <w:noProof/>
                <w:webHidden/>
              </w:rPr>
              <w:t>46</w:t>
            </w:r>
            <w:r w:rsidR="00786A66">
              <w:rPr>
                <w:noProof/>
                <w:webHidden/>
              </w:rPr>
              <w:fldChar w:fldCharType="end"/>
            </w:r>
          </w:hyperlink>
        </w:p>
        <w:p w14:paraId="11F67B66" w14:textId="78C5EB4C" w:rsidR="00786A66" w:rsidRDefault="00DC02EB">
          <w:pPr>
            <w:pStyle w:val="TM2"/>
            <w:tabs>
              <w:tab w:val="left" w:pos="880"/>
              <w:tab w:val="right" w:leader="dot" w:pos="10790"/>
            </w:tabs>
            <w:rPr>
              <w:rFonts w:eastAsiaTheme="minorEastAsia"/>
              <w:noProof/>
              <w:lang w:eastAsia="fr-FR"/>
            </w:rPr>
          </w:pPr>
          <w:hyperlink w:anchor="_Toc46467414" w:history="1">
            <w:r w:rsidR="00786A66" w:rsidRPr="00A810A1">
              <w:rPr>
                <w:rStyle w:val="Lienhypertexte"/>
                <w:noProof/>
              </w:rPr>
              <w:t>27.8</w:t>
            </w:r>
            <w:r w:rsidR="00786A66">
              <w:rPr>
                <w:rFonts w:eastAsiaTheme="minorEastAsia"/>
                <w:noProof/>
                <w:lang w:eastAsia="fr-FR"/>
              </w:rPr>
              <w:tab/>
            </w:r>
            <w:r w:rsidR="00786A66" w:rsidRPr="00A810A1">
              <w:rPr>
                <w:rStyle w:val="Lienhypertexte"/>
                <w:noProof/>
              </w:rPr>
              <w:t>Les débuts de la traite négrière occidentale</w:t>
            </w:r>
            <w:r w:rsidR="00786A66">
              <w:rPr>
                <w:noProof/>
                <w:webHidden/>
              </w:rPr>
              <w:tab/>
            </w:r>
            <w:r w:rsidR="00786A66">
              <w:rPr>
                <w:noProof/>
                <w:webHidden/>
              </w:rPr>
              <w:fldChar w:fldCharType="begin"/>
            </w:r>
            <w:r w:rsidR="00786A66">
              <w:rPr>
                <w:noProof/>
                <w:webHidden/>
              </w:rPr>
              <w:instrText xml:space="preserve"> PAGEREF _Toc46467414 \h </w:instrText>
            </w:r>
            <w:r w:rsidR="00786A66">
              <w:rPr>
                <w:noProof/>
                <w:webHidden/>
              </w:rPr>
            </w:r>
            <w:r w:rsidR="00786A66">
              <w:rPr>
                <w:noProof/>
                <w:webHidden/>
              </w:rPr>
              <w:fldChar w:fldCharType="separate"/>
            </w:r>
            <w:r w:rsidR="00786A66">
              <w:rPr>
                <w:noProof/>
                <w:webHidden/>
              </w:rPr>
              <w:t>46</w:t>
            </w:r>
            <w:r w:rsidR="00786A66">
              <w:rPr>
                <w:noProof/>
                <w:webHidden/>
              </w:rPr>
              <w:fldChar w:fldCharType="end"/>
            </w:r>
          </w:hyperlink>
        </w:p>
        <w:p w14:paraId="37E8AEAE" w14:textId="44AED898" w:rsidR="00786A66" w:rsidRDefault="00DC02EB">
          <w:pPr>
            <w:pStyle w:val="TM2"/>
            <w:tabs>
              <w:tab w:val="left" w:pos="880"/>
              <w:tab w:val="right" w:leader="dot" w:pos="10790"/>
            </w:tabs>
            <w:rPr>
              <w:rFonts w:eastAsiaTheme="minorEastAsia"/>
              <w:noProof/>
              <w:lang w:eastAsia="fr-FR"/>
            </w:rPr>
          </w:pPr>
          <w:hyperlink w:anchor="_Toc46467415" w:history="1">
            <w:r w:rsidR="00786A66" w:rsidRPr="00A810A1">
              <w:rPr>
                <w:rStyle w:val="Lienhypertexte"/>
                <w:noProof/>
              </w:rPr>
              <w:t>27.9</w:t>
            </w:r>
            <w:r w:rsidR="00786A66">
              <w:rPr>
                <w:rFonts w:eastAsiaTheme="minorEastAsia"/>
                <w:noProof/>
                <w:lang w:eastAsia="fr-FR"/>
              </w:rPr>
              <w:tab/>
            </w:r>
            <w:r w:rsidR="00786A66" w:rsidRPr="00A810A1">
              <w:rPr>
                <w:rStyle w:val="Lienhypertexte"/>
                <w:noProof/>
              </w:rPr>
              <w:t>Les mouvements et sociétés abolitionnistes (en Occident)</w:t>
            </w:r>
            <w:r w:rsidR="00786A66">
              <w:rPr>
                <w:noProof/>
                <w:webHidden/>
              </w:rPr>
              <w:tab/>
            </w:r>
            <w:r w:rsidR="00786A66">
              <w:rPr>
                <w:noProof/>
                <w:webHidden/>
              </w:rPr>
              <w:fldChar w:fldCharType="begin"/>
            </w:r>
            <w:r w:rsidR="00786A66">
              <w:rPr>
                <w:noProof/>
                <w:webHidden/>
              </w:rPr>
              <w:instrText xml:space="preserve"> PAGEREF _Toc46467415 \h </w:instrText>
            </w:r>
            <w:r w:rsidR="00786A66">
              <w:rPr>
                <w:noProof/>
                <w:webHidden/>
              </w:rPr>
            </w:r>
            <w:r w:rsidR="00786A66">
              <w:rPr>
                <w:noProof/>
                <w:webHidden/>
              </w:rPr>
              <w:fldChar w:fldCharType="separate"/>
            </w:r>
            <w:r w:rsidR="00786A66">
              <w:rPr>
                <w:noProof/>
                <w:webHidden/>
              </w:rPr>
              <w:t>47</w:t>
            </w:r>
            <w:r w:rsidR="00786A66">
              <w:rPr>
                <w:noProof/>
                <w:webHidden/>
              </w:rPr>
              <w:fldChar w:fldCharType="end"/>
            </w:r>
          </w:hyperlink>
        </w:p>
        <w:p w14:paraId="74820CA5" w14:textId="5064BFF3" w:rsidR="00786A66" w:rsidRDefault="00DC02EB">
          <w:pPr>
            <w:pStyle w:val="TM3"/>
            <w:tabs>
              <w:tab w:val="left" w:pos="1320"/>
              <w:tab w:val="right" w:leader="dot" w:pos="10790"/>
            </w:tabs>
            <w:rPr>
              <w:rFonts w:eastAsiaTheme="minorEastAsia"/>
              <w:noProof/>
              <w:lang w:eastAsia="fr-FR"/>
            </w:rPr>
          </w:pPr>
          <w:hyperlink w:anchor="_Toc46467416" w:history="1">
            <w:r w:rsidR="00786A66" w:rsidRPr="00A810A1">
              <w:rPr>
                <w:rStyle w:val="Lienhypertexte"/>
                <w:noProof/>
              </w:rPr>
              <w:t>27.9.1</w:t>
            </w:r>
            <w:r w:rsidR="00786A66">
              <w:rPr>
                <w:rFonts w:eastAsiaTheme="minorEastAsia"/>
                <w:noProof/>
                <w:lang w:eastAsia="fr-FR"/>
              </w:rPr>
              <w:tab/>
            </w:r>
            <w:r w:rsidR="00786A66" w:rsidRPr="00A810A1">
              <w:rPr>
                <w:rStyle w:val="Lienhypertexte"/>
                <w:noProof/>
              </w:rPr>
              <w:t xml:space="preserve">Les </w:t>
            </w:r>
            <w:r w:rsidR="00786A66" w:rsidRPr="00A810A1">
              <w:rPr>
                <w:rStyle w:val="Lienhypertexte"/>
                <w:noProof/>
                <w:shd w:val="clear" w:color="auto" w:fill="FFFFFF"/>
              </w:rPr>
              <w:t>sociétés anti-esclavagistes</w:t>
            </w:r>
            <w:r w:rsidR="00786A66">
              <w:rPr>
                <w:noProof/>
                <w:webHidden/>
              </w:rPr>
              <w:tab/>
            </w:r>
            <w:r w:rsidR="00786A66">
              <w:rPr>
                <w:noProof/>
                <w:webHidden/>
              </w:rPr>
              <w:fldChar w:fldCharType="begin"/>
            </w:r>
            <w:r w:rsidR="00786A66">
              <w:rPr>
                <w:noProof/>
                <w:webHidden/>
              </w:rPr>
              <w:instrText xml:space="preserve"> PAGEREF _Toc46467416 \h </w:instrText>
            </w:r>
            <w:r w:rsidR="00786A66">
              <w:rPr>
                <w:noProof/>
                <w:webHidden/>
              </w:rPr>
            </w:r>
            <w:r w:rsidR="00786A66">
              <w:rPr>
                <w:noProof/>
                <w:webHidden/>
              </w:rPr>
              <w:fldChar w:fldCharType="separate"/>
            </w:r>
            <w:r w:rsidR="00786A66">
              <w:rPr>
                <w:noProof/>
                <w:webHidden/>
              </w:rPr>
              <w:t>47</w:t>
            </w:r>
            <w:r w:rsidR="00786A66">
              <w:rPr>
                <w:noProof/>
                <w:webHidden/>
              </w:rPr>
              <w:fldChar w:fldCharType="end"/>
            </w:r>
          </w:hyperlink>
        </w:p>
        <w:p w14:paraId="3C2C0210" w14:textId="7D64931E" w:rsidR="00786A66" w:rsidRDefault="00DC02EB">
          <w:pPr>
            <w:pStyle w:val="TM3"/>
            <w:tabs>
              <w:tab w:val="left" w:pos="1320"/>
              <w:tab w:val="right" w:leader="dot" w:pos="10790"/>
            </w:tabs>
            <w:rPr>
              <w:rFonts w:eastAsiaTheme="minorEastAsia"/>
              <w:noProof/>
              <w:lang w:eastAsia="fr-FR"/>
            </w:rPr>
          </w:pPr>
          <w:hyperlink w:anchor="_Toc46467417" w:history="1">
            <w:r w:rsidR="00786A66" w:rsidRPr="00A810A1">
              <w:rPr>
                <w:rStyle w:val="Lienhypertexte"/>
                <w:noProof/>
              </w:rPr>
              <w:t>27.9.2</w:t>
            </w:r>
            <w:r w:rsidR="00786A66">
              <w:rPr>
                <w:rFonts w:eastAsiaTheme="minorEastAsia"/>
                <w:noProof/>
                <w:lang w:eastAsia="fr-FR"/>
              </w:rPr>
              <w:tab/>
            </w:r>
            <w:r w:rsidR="00786A66" w:rsidRPr="00A810A1">
              <w:rPr>
                <w:rStyle w:val="Lienhypertexte"/>
                <w:noProof/>
                <w:shd w:val="clear" w:color="auto" w:fill="FFFFFF"/>
              </w:rPr>
              <w:t>L'intensification des révoltes d'esclaves</w:t>
            </w:r>
            <w:r w:rsidR="00786A66">
              <w:rPr>
                <w:noProof/>
                <w:webHidden/>
              </w:rPr>
              <w:tab/>
            </w:r>
            <w:r w:rsidR="00786A66">
              <w:rPr>
                <w:noProof/>
                <w:webHidden/>
              </w:rPr>
              <w:fldChar w:fldCharType="begin"/>
            </w:r>
            <w:r w:rsidR="00786A66">
              <w:rPr>
                <w:noProof/>
                <w:webHidden/>
              </w:rPr>
              <w:instrText xml:space="preserve"> PAGEREF _Toc46467417 \h </w:instrText>
            </w:r>
            <w:r w:rsidR="00786A66">
              <w:rPr>
                <w:noProof/>
                <w:webHidden/>
              </w:rPr>
            </w:r>
            <w:r w:rsidR="00786A66">
              <w:rPr>
                <w:noProof/>
                <w:webHidden/>
              </w:rPr>
              <w:fldChar w:fldCharType="separate"/>
            </w:r>
            <w:r w:rsidR="00786A66">
              <w:rPr>
                <w:noProof/>
                <w:webHidden/>
              </w:rPr>
              <w:t>47</w:t>
            </w:r>
            <w:r w:rsidR="00786A66">
              <w:rPr>
                <w:noProof/>
                <w:webHidden/>
              </w:rPr>
              <w:fldChar w:fldCharType="end"/>
            </w:r>
          </w:hyperlink>
        </w:p>
        <w:p w14:paraId="7F57FDD8" w14:textId="3645C810" w:rsidR="00786A66" w:rsidRDefault="00DC02EB">
          <w:pPr>
            <w:pStyle w:val="TM1"/>
            <w:tabs>
              <w:tab w:val="left" w:pos="660"/>
              <w:tab w:val="right" w:leader="dot" w:pos="10790"/>
            </w:tabs>
            <w:rPr>
              <w:rFonts w:eastAsiaTheme="minorEastAsia"/>
              <w:noProof/>
              <w:lang w:eastAsia="fr-FR"/>
            </w:rPr>
          </w:pPr>
          <w:hyperlink w:anchor="_Toc46467418" w:history="1">
            <w:r w:rsidR="00786A66" w:rsidRPr="00A810A1">
              <w:rPr>
                <w:rStyle w:val="Lienhypertexte"/>
                <w:noProof/>
              </w:rPr>
              <w:t>28</w:t>
            </w:r>
            <w:r w:rsidR="00786A66">
              <w:rPr>
                <w:rFonts w:eastAsiaTheme="minorEastAsia"/>
                <w:noProof/>
                <w:lang w:eastAsia="fr-FR"/>
              </w:rPr>
              <w:tab/>
            </w:r>
            <w:r w:rsidR="00786A66" w:rsidRPr="00A810A1">
              <w:rPr>
                <w:rStyle w:val="Lienhypertexte"/>
                <w:noProof/>
              </w:rPr>
              <w:t>Annexe : Bouddhisme et esclavage</w:t>
            </w:r>
            <w:r w:rsidR="00786A66">
              <w:rPr>
                <w:noProof/>
                <w:webHidden/>
              </w:rPr>
              <w:tab/>
            </w:r>
            <w:r w:rsidR="00786A66">
              <w:rPr>
                <w:noProof/>
                <w:webHidden/>
              </w:rPr>
              <w:fldChar w:fldCharType="begin"/>
            </w:r>
            <w:r w:rsidR="00786A66">
              <w:rPr>
                <w:noProof/>
                <w:webHidden/>
              </w:rPr>
              <w:instrText xml:space="preserve"> PAGEREF _Toc46467418 \h </w:instrText>
            </w:r>
            <w:r w:rsidR="00786A66">
              <w:rPr>
                <w:noProof/>
                <w:webHidden/>
              </w:rPr>
            </w:r>
            <w:r w:rsidR="00786A66">
              <w:rPr>
                <w:noProof/>
                <w:webHidden/>
              </w:rPr>
              <w:fldChar w:fldCharType="separate"/>
            </w:r>
            <w:r w:rsidR="00786A66">
              <w:rPr>
                <w:noProof/>
                <w:webHidden/>
              </w:rPr>
              <w:t>47</w:t>
            </w:r>
            <w:r w:rsidR="00786A66">
              <w:rPr>
                <w:noProof/>
                <w:webHidden/>
              </w:rPr>
              <w:fldChar w:fldCharType="end"/>
            </w:r>
          </w:hyperlink>
        </w:p>
        <w:p w14:paraId="6DB24618" w14:textId="407DAEFF" w:rsidR="00786A66" w:rsidRDefault="00DC02EB">
          <w:pPr>
            <w:pStyle w:val="TM1"/>
            <w:tabs>
              <w:tab w:val="left" w:pos="660"/>
              <w:tab w:val="right" w:leader="dot" w:pos="10790"/>
            </w:tabs>
            <w:rPr>
              <w:rFonts w:eastAsiaTheme="minorEastAsia"/>
              <w:noProof/>
              <w:lang w:eastAsia="fr-FR"/>
            </w:rPr>
          </w:pPr>
          <w:hyperlink w:anchor="_Toc46467419" w:history="1">
            <w:r w:rsidR="00786A66" w:rsidRPr="00A810A1">
              <w:rPr>
                <w:rStyle w:val="Lienhypertexte"/>
                <w:noProof/>
              </w:rPr>
              <w:t>29</w:t>
            </w:r>
            <w:r w:rsidR="00786A66">
              <w:rPr>
                <w:rFonts w:eastAsiaTheme="minorEastAsia"/>
                <w:noProof/>
                <w:lang w:eastAsia="fr-FR"/>
              </w:rPr>
              <w:tab/>
            </w:r>
            <w:r w:rsidR="00786A66" w:rsidRPr="00A810A1">
              <w:rPr>
                <w:rStyle w:val="Lienhypertexte"/>
                <w:noProof/>
              </w:rPr>
              <w:t>Annexe : Définitions juridiques (selon le droit français ou international)</w:t>
            </w:r>
            <w:r w:rsidR="00786A66">
              <w:rPr>
                <w:noProof/>
                <w:webHidden/>
              </w:rPr>
              <w:tab/>
            </w:r>
            <w:r w:rsidR="00786A66">
              <w:rPr>
                <w:noProof/>
                <w:webHidden/>
              </w:rPr>
              <w:fldChar w:fldCharType="begin"/>
            </w:r>
            <w:r w:rsidR="00786A66">
              <w:rPr>
                <w:noProof/>
                <w:webHidden/>
              </w:rPr>
              <w:instrText xml:space="preserve"> PAGEREF _Toc46467419 \h </w:instrText>
            </w:r>
            <w:r w:rsidR="00786A66">
              <w:rPr>
                <w:noProof/>
                <w:webHidden/>
              </w:rPr>
            </w:r>
            <w:r w:rsidR="00786A66">
              <w:rPr>
                <w:noProof/>
                <w:webHidden/>
              </w:rPr>
              <w:fldChar w:fldCharType="separate"/>
            </w:r>
            <w:r w:rsidR="00786A66">
              <w:rPr>
                <w:noProof/>
                <w:webHidden/>
              </w:rPr>
              <w:t>48</w:t>
            </w:r>
            <w:r w:rsidR="00786A66">
              <w:rPr>
                <w:noProof/>
                <w:webHidden/>
              </w:rPr>
              <w:fldChar w:fldCharType="end"/>
            </w:r>
          </w:hyperlink>
        </w:p>
        <w:p w14:paraId="6B380605" w14:textId="3B9FBC75" w:rsidR="00786A66" w:rsidRDefault="00DC02EB">
          <w:pPr>
            <w:pStyle w:val="TM2"/>
            <w:tabs>
              <w:tab w:val="left" w:pos="880"/>
              <w:tab w:val="right" w:leader="dot" w:pos="10790"/>
            </w:tabs>
            <w:rPr>
              <w:rFonts w:eastAsiaTheme="minorEastAsia"/>
              <w:noProof/>
              <w:lang w:eastAsia="fr-FR"/>
            </w:rPr>
          </w:pPr>
          <w:hyperlink w:anchor="_Toc46467420" w:history="1">
            <w:r w:rsidR="00786A66" w:rsidRPr="00A810A1">
              <w:rPr>
                <w:rStyle w:val="Lienhypertexte"/>
                <w:noProof/>
              </w:rPr>
              <w:t>29.1</w:t>
            </w:r>
            <w:r w:rsidR="00786A66">
              <w:rPr>
                <w:rFonts w:eastAsiaTheme="minorEastAsia"/>
                <w:noProof/>
                <w:lang w:eastAsia="fr-FR"/>
              </w:rPr>
              <w:tab/>
            </w:r>
            <w:r w:rsidR="00786A66" w:rsidRPr="00A810A1">
              <w:rPr>
                <w:rStyle w:val="Lienhypertexte"/>
                <w:noProof/>
              </w:rPr>
              <w:t>Définition juridique du viol</w:t>
            </w:r>
            <w:r w:rsidR="00786A66">
              <w:rPr>
                <w:noProof/>
                <w:webHidden/>
              </w:rPr>
              <w:tab/>
            </w:r>
            <w:r w:rsidR="00786A66">
              <w:rPr>
                <w:noProof/>
                <w:webHidden/>
              </w:rPr>
              <w:fldChar w:fldCharType="begin"/>
            </w:r>
            <w:r w:rsidR="00786A66">
              <w:rPr>
                <w:noProof/>
                <w:webHidden/>
              </w:rPr>
              <w:instrText xml:space="preserve"> PAGEREF _Toc46467420 \h </w:instrText>
            </w:r>
            <w:r w:rsidR="00786A66">
              <w:rPr>
                <w:noProof/>
                <w:webHidden/>
              </w:rPr>
            </w:r>
            <w:r w:rsidR="00786A66">
              <w:rPr>
                <w:noProof/>
                <w:webHidden/>
              </w:rPr>
              <w:fldChar w:fldCharType="separate"/>
            </w:r>
            <w:r w:rsidR="00786A66">
              <w:rPr>
                <w:noProof/>
                <w:webHidden/>
              </w:rPr>
              <w:t>48</w:t>
            </w:r>
            <w:r w:rsidR="00786A66">
              <w:rPr>
                <w:noProof/>
                <w:webHidden/>
              </w:rPr>
              <w:fldChar w:fldCharType="end"/>
            </w:r>
          </w:hyperlink>
        </w:p>
        <w:p w14:paraId="5F4BDF08" w14:textId="4C82460E" w:rsidR="00786A66" w:rsidRDefault="00DC02EB">
          <w:pPr>
            <w:pStyle w:val="TM2"/>
            <w:tabs>
              <w:tab w:val="left" w:pos="880"/>
              <w:tab w:val="right" w:leader="dot" w:pos="10790"/>
            </w:tabs>
            <w:rPr>
              <w:rFonts w:eastAsiaTheme="minorEastAsia"/>
              <w:noProof/>
              <w:lang w:eastAsia="fr-FR"/>
            </w:rPr>
          </w:pPr>
          <w:hyperlink w:anchor="_Toc46467421" w:history="1">
            <w:r w:rsidR="00786A66" w:rsidRPr="00A810A1">
              <w:rPr>
                <w:rStyle w:val="Lienhypertexte"/>
                <w:noProof/>
              </w:rPr>
              <w:t>29.2</w:t>
            </w:r>
            <w:r w:rsidR="00786A66">
              <w:rPr>
                <w:rFonts w:eastAsiaTheme="minorEastAsia"/>
                <w:noProof/>
                <w:lang w:eastAsia="fr-FR"/>
              </w:rPr>
              <w:tab/>
            </w:r>
            <w:r w:rsidR="00786A66" w:rsidRPr="00A810A1">
              <w:rPr>
                <w:rStyle w:val="Lienhypertexte"/>
                <w:noProof/>
              </w:rPr>
              <w:t>Définition juridique de l’esclavage</w:t>
            </w:r>
            <w:r w:rsidR="00786A66">
              <w:rPr>
                <w:noProof/>
                <w:webHidden/>
              </w:rPr>
              <w:tab/>
            </w:r>
            <w:r w:rsidR="00786A66">
              <w:rPr>
                <w:noProof/>
                <w:webHidden/>
              </w:rPr>
              <w:fldChar w:fldCharType="begin"/>
            </w:r>
            <w:r w:rsidR="00786A66">
              <w:rPr>
                <w:noProof/>
                <w:webHidden/>
              </w:rPr>
              <w:instrText xml:space="preserve"> PAGEREF _Toc46467421 \h </w:instrText>
            </w:r>
            <w:r w:rsidR="00786A66">
              <w:rPr>
                <w:noProof/>
                <w:webHidden/>
              </w:rPr>
            </w:r>
            <w:r w:rsidR="00786A66">
              <w:rPr>
                <w:noProof/>
                <w:webHidden/>
              </w:rPr>
              <w:fldChar w:fldCharType="separate"/>
            </w:r>
            <w:r w:rsidR="00786A66">
              <w:rPr>
                <w:noProof/>
                <w:webHidden/>
              </w:rPr>
              <w:t>48</w:t>
            </w:r>
            <w:r w:rsidR="00786A66">
              <w:rPr>
                <w:noProof/>
                <w:webHidden/>
              </w:rPr>
              <w:fldChar w:fldCharType="end"/>
            </w:r>
          </w:hyperlink>
        </w:p>
        <w:p w14:paraId="7CB8216D" w14:textId="750A91DB" w:rsidR="00786A66" w:rsidRDefault="00DC02EB">
          <w:pPr>
            <w:pStyle w:val="TM2"/>
            <w:tabs>
              <w:tab w:val="left" w:pos="880"/>
              <w:tab w:val="right" w:leader="dot" w:pos="10790"/>
            </w:tabs>
            <w:rPr>
              <w:rFonts w:eastAsiaTheme="minorEastAsia"/>
              <w:noProof/>
              <w:lang w:eastAsia="fr-FR"/>
            </w:rPr>
          </w:pPr>
          <w:hyperlink w:anchor="_Toc46467422" w:history="1">
            <w:r w:rsidR="00786A66" w:rsidRPr="00A810A1">
              <w:rPr>
                <w:rStyle w:val="Lienhypertexte"/>
                <w:noProof/>
              </w:rPr>
              <w:t>29.3</w:t>
            </w:r>
            <w:r w:rsidR="00786A66">
              <w:rPr>
                <w:rFonts w:eastAsiaTheme="minorEastAsia"/>
                <w:noProof/>
                <w:lang w:eastAsia="fr-FR"/>
              </w:rPr>
              <w:tab/>
            </w:r>
            <w:r w:rsidR="00786A66" w:rsidRPr="00A810A1">
              <w:rPr>
                <w:rStyle w:val="Lienhypertexte"/>
                <w:noProof/>
              </w:rPr>
              <w:t>Définition juridique des violences sexuelles</w:t>
            </w:r>
            <w:r w:rsidR="00786A66">
              <w:rPr>
                <w:noProof/>
                <w:webHidden/>
              </w:rPr>
              <w:tab/>
            </w:r>
            <w:r w:rsidR="00786A66">
              <w:rPr>
                <w:noProof/>
                <w:webHidden/>
              </w:rPr>
              <w:fldChar w:fldCharType="begin"/>
            </w:r>
            <w:r w:rsidR="00786A66">
              <w:rPr>
                <w:noProof/>
                <w:webHidden/>
              </w:rPr>
              <w:instrText xml:space="preserve"> PAGEREF _Toc46467422 \h </w:instrText>
            </w:r>
            <w:r w:rsidR="00786A66">
              <w:rPr>
                <w:noProof/>
                <w:webHidden/>
              </w:rPr>
            </w:r>
            <w:r w:rsidR="00786A66">
              <w:rPr>
                <w:noProof/>
                <w:webHidden/>
              </w:rPr>
              <w:fldChar w:fldCharType="separate"/>
            </w:r>
            <w:r w:rsidR="00786A66">
              <w:rPr>
                <w:noProof/>
                <w:webHidden/>
              </w:rPr>
              <w:t>48</w:t>
            </w:r>
            <w:r w:rsidR="00786A66">
              <w:rPr>
                <w:noProof/>
                <w:webHidden/>
              </w:rPr>
              <w:fldChar w:fldCharType="end"/>
            </w:r>
          </w:hyperlink>
        </w:p>
        <w:p w14:paraId="3EE7458A" w14:textId="1BE68B90" w:rsidR="00786A66" w:rsidRDefault="00DC02EB">
          <w:pPr>
            <w:pStyle w:val="TM2"/>
            <w:tabs>
              <w:tab w:val="left" w:pos="880"/>
              <w:tab w:val="right" w:leader="dot" w:pos="10790"/>
            </w:tabs>
            <w:rPr>
              <w:rFonts w:eastAsiaTheme="minorEastAsia"/>
              <w:noProof/>
              <w:lang w:eastAsia="fr-FR"/>
            </w:rPr>
          </w:pPr>
          <w:hyperlink w:anchor="_Toc46467423" w:history="1">
            <w:r w:rsidR="00786A66" w:rsidRPr="00A810A1">
              <w:rPr>
                <w:rStyle w:val="Lienhypertexte"/>
                <w:noProof/>
              </w:rPr>
              <w:t>29.4</w:t>
            </w:r>
            <w:r w:rsidR="00786A66">
              <w:rPr>
                <w:rFonts w:eastAsiaTheme="minorEastAsia"/>
                <w:noProof/>
                <w:lang w:eastAsia="fr-FR"/>
              </w:rPr>
              <w:tab/>
            </w:r>
            <w:r w:rsidR="00786A66" w:rsidRPr="00A810A1">
              <w:rPr>
                <w:rStyle w:val="Lienhypertexte"/>
                <w:noProof/>
              </w:rPr>
              <w:t>Définition juridique de l’esclavage sexuel</w:t>
            </w:r>
            <w:r w:rsidR="00786A66">
              <w:rPr>
                <w:noProof/>
                <w:webHidden/>
              </w:rPr>
              <w:tab/>
            </w:r>
            <w:r w:rsidR="00786A66">
              <w:rPr>
                <w:noProof/>
                <w:webHidden/>
              </w:rPr>
              <w:fldChar w:fldCharType="begin"/>
            </w:r>
            <w:r w:rsidR="00786A66">
              <w:rPr>
                <w:noProof/>
                <w:webHidden/>
              </w:rPr>
              <w:instrText xml:space="preserve"> PAGEREF _Toc46467423 \h </w:instrText>
            </w:r>
            <w:r w:rsidR="00786A66">
              <w:rPr>
                <w:noProof/>
                <w:webHidden/>
              </w:rPr>
            </w:r>
            <w:r w:rsidR="00786A66">
              <w:rPr>
                <w:noProof/>
                <w:webHidden/>
              </w:rPr>
              <w:fldChar w:fldCharType="separate"/>
            </w:r>
            <w:r w:rsidR="00786A66">
              <w:rPr>
                <w:noProof/>
                <w:webHidden/>
              </w:rPr>
              <w:t>48</w:t>
            </w:r>
            <w:r w:rsidR="00786A66">
              <w:rPr>
                <w:noProof/>
                <w:webHidden/>
              </w:rPr>
              <w:fldChar w:fldCharType="end"/>
            </w:r>
          </w:hyperlink>
        </w:p>
        <w:p w14:paraId="06B40BFD" w14:textId="49638B2F" w:rsidR="00AB0AA8" w:rsidRDefault="00AB0AA8">
          <w:r>
            <w:rPr>
              <w:b/>
              <w:bCs/>
            </w:rPr>
            <w:fldChar w:fldCharType="end"/>
          </w:r>
        </w:p>
      </w:sdtContent>
    </w:sdt>
    <w:p w14:paraId="4D673540" w14:textId="77777777" w:rsidR="00AB0AA8" w:rsidRDefault="00AB0AA8" w:rsidP="00AB0AA8">
      <w:pPr>
        <w:spacing w:after="0" w:line="240" w:lineRule="auto"/>
      </w:pPr>
    </w:p>
    <w:sectPr w:rsidR="00AB0AA8" w:rsidSect="00DE7878">
      <w:footerReference w:type="default" r:id="rId34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B8BBC6" w14:textId="77777777" w:rsidR="00DC02EB" w:rsidRDefault="00DC02EB" w:rsidP="008D3BAE">
      <w:pPr>
        <w:spacing w:after="0" w:line="240" w:lineRule="auto"/>
      </w:pPr>
      <w:r>
        <w:separator/>
      </w:r>
    </w:p>
  </w:endnote>
  <w:endnote w:type="continuationSeparator" w:id="0">
    <w:p w14:paraId="241F18AC" w14:textId="77777777" w:rsidR="00DC02EB" w:rsidRDefault="00DC02EB" w:rsidP="008D3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2850741"/>
      <w:docPartObj>
        <w:docPartGallery w:val="Page Numbers (Bottom of Page)"/>
        <w:docPartUnique/>
      </w:docPartObj>
    </w:sdtPr>
    <w:sdtEndPr/>
    <w:sdtContent>
      <w:p w14:paraId="7DE35635" w14:textId="6465B0CC" w:rsidR="0033105F" w:rsidRDefault="0033105F">
        <w:pPr>
          <w:pStyle w:val="Pieddepage"/>
          <w:jc w:val="center"/>
        </w:pPr>
        <w:r>
          <w:fldChar w:fldCharType="begin"/>
        </w:r>
        <w:r>
          <w:instrText>PAGE   \* MERGEFORMAT</w:instrText>
        </w:r>
        <w:r>
          <w:fldChar w:fldCharType="separate"/>
        </w:r>
        <w:r>
          <w:t>2</w:t>
        </w:r>
        <w:r>
          <w:fldChar w:fldCharType="end"/>
        </w:r>
      </w:p>
    </w:sdtContent>
  </w:sdt>
  <w:p w14:paraId="349D3E94" w14:textId="77777777" w:rsidR="0033105F" w:rsidRDefault="0033105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161410" w14:textId="77777777" w:rsidR="00DC02EB" w:rsidRDefault="00DC02EB" w:rsidP="008D3BAE">
      <w:pPr>
        <w:spacing w:after="0" w:line="240" w:lineRule="auto"/>
      </w:pPr>
      <w:r>
        <w:separator/>
      </w:r>
    </w:p>
  </w:footnote>
  <w:footnote w:type="continuationSeparator" w:id="0">
    <w:p w14:paraId="1A015EEB" w14:textId="77777777" w:rsidR="00DC02EB" w:rsidRDefault="00DC02EB" w:rsidP="008D3BAE">
      <w:pPr>
        <w:spacing w:after="0" w:line="240" w:lineRule="auto"/>
      </w:pPr>
      <w:r>
        <w:continuationSeparator/>
      </w:r>
    </w:p>
  </w:footnote>
  <w:footnote w:id="1">
    <w:p w14:paraId="2CEDBAD1" w14:textId="77777777" w:rsidR="0033105F" w:rsidRDefault="0033105F" w:rsidP="006F6868">
      <w:pPr>
        <w:pStyle w:val="Notedebasdepage"/>
      </w:pPr>
      <w:r>
        <w:rPr>
          <w:rStyle w:val="Appelnotedebasdep"/>
        </w:rPr>
        <w:footnoteRef/>
      </w:r>
      <w:r>
        <w:t xml:space="preserve"> "</w:t>
      </w:r>
      <w:r w:rsidRPr="006F6868">
        <w:rPr>
          <w:i/>
          <w:iCs/>
        </w:rPr>
        <w:t>Racisme, Esclavage | Que dit l'islam</w:t>
      </w:r>
      <w:r>
        <w:t xml:space="preserve"> ?" Muslim Television Ahmadiyya International Français (MTA Français), </w:t>
      </w:r>
      <w:hyperlink r:id="rId1" w:history="1">
        <w:r w:rsidRPr="00C27833">
          <w:rPr>
            <w:rStyle w:val="Lienhypertexte"/>
          </w:rPr>
          <w:t>https://twitter.com/MTAfrancais/status/1275773043730759681</w:t>
        </w:r>
      </w:hyperlink>
      <w:r>
        <w:t xml:space="preserve"> &amp; </w:t>
      </w:r>
      <w:hyperlink r:id="rId2" w:history="1">
        <w:r w:rsidRPr="00C27833">
          <w:rPr>
            <w:rStyle w:val="Lienhypertexte"/>
          </w:rPr>
          <w:t>https://youtu.be/cYBRrs5fCDs</w:t>
        </w:r>
      </w:hyperlink>
      <w:r>
        <w:t xml:space="preserve"> </w:t>
      </w:r>
    </w:p>
  </w:footnote>
  <w:footnote w:id="2">
    <w:p w14:paraId="449646DF" w14:textId="5E9B7F31" w:rsidR="0033105F" w:rsidRDefault="0033105F">
      <w:pPr>
        <w:pStyle w:val="Notedebasdepage"/>
      </w:pPr>
      <w:r>
        <w:rPr>
          <w:rStyle w:val="Appelnotedebasdep"/>
        </w:rPr>
        <w:footnoteRef/>
      </w:r>
      <w:r>
        <w:t xml:space="preserve"> </w:t>
      </w:r>
      <w:r w:rsidRPr="007A2F8A">
        <w:rPr>
          <w:i/>
          <w:iCs/>
        </w:rPr>
        <w:t>Racisme anti-Noirs au Maroc : « Le Coran ne soutient pas la pratique de l’esclavage mais son abolition ».</w:t>
      </w:r>
      <w:r w:rsidRPr="007A2F8A">
        <w:t xml:space="preserve"> Propos de Chouki El Hamel recueillis par Théa Ollivier, 28 juillet 2019, </w:t>
      </w:r>
      <w:hyperlink r:id="rId3" w:history="1">
        <w:r w:rsidRPr="00C27833">
          <w:rPr>
            <w:rStyle w:val="Lienhypertexte"/>
          </w:rPr>
          <w:t>https://www.lemonde.fr/afrique/article/2019/07/28/racisme-anti-noirs-au-maroc-le-coran-ne-soutient-pas-la-pratique-de-l-esclavage-mais-son-abolition_5494395_3212.html</w:t>
        </w:r>
      </w:hyperlink>
      <w:r>
        <w:t xml:space="preserve"> </w:t>
      </w:r>
    </w:p>
  </w:footnote>
  <w:footnote w:id="3">
    <w:p w14:paraId="24C868E7" w14:textId="6A278AA2" w:rsidR="0033105F" w:rsidRDefault="0033105F" w:rsidP="00FB32F9">
      <w:pPr>
        <w:pStyle w:val="Notedebasdepage"/>
        <w:jc w:val="both"/>
        <w:rPr>
          <w:rFonts w:ascii="Calibri" w:hAnsi="Calibri" w:cs="Calibri"/>
        </w:rPr>
      </w:pPr>
      <w:r w:rsidRPr="00FB32F9">
        <w:rPr>
          <w:rStyle w:val="Appelnotedebasdep"/>
          <w:rFonts w:ascii="Calibri" w:hAnsi="Calibri" w:cs="Calibri"/>
        </w:rPr>
        <w:footnoteRef/>
      </w:r>
      <w:r>
        <w:rPr>
          <w:rFonts w:ascii="Calibri" w:hAnsi="Calibri" w:cs="Calibri"/>
        </w:rPr>
        <w:t>a)</w:t>
      </w:r>
      <w:r w:rsidRPr="00FB32F9">
        <w:rPr>
          <w:rFonts w:ascii="Calibri" w:hAnsi="Calibri" w:cs="Calibri"/>
        </w:rPr>
        <w:t xml:space="preserve"> </w:t>
      </w:r>
      <w:r w:rsidRPr="00FB32F9">
        <w:rPr>
          <w:rFonts w:ascii="Calibri" w:hAnsi="Calibri" w:cs="Calibri"/>
          <w:i/>
          <w:iCs/>
        </w:rPr>
        <w:t>Mamelouk</w:t>
      </w:r>
      <w:r w:rsidRPr="00FB32F9">
        <w:rPr>
          <w:rFonts w:ascii="Calibri" w:hAnsi="Calibri" w:cs="Calibri"/>
        </w:rPr>
        <w:t xml:space="preserve"> : </w:t>
      </w:r>
      <w:r w:rsidRPr="00FB32F9">
        <w:rPr>
          <w:rFonts w:ascii="Calibri" w:hAnsi="Calibri" w:cs="Calibri"/>
          <w:color w:val="202122"/>
          <w:shd w:val="clear" w:color="auto" w:fill="FFFFFF"/>
        </w:rPr>
        <w:t> membres d'une milice formée d'</w:t>
      </w:r>
      <w:hyperlink r:id="rId4" w:tooltip="Esclavage dans le monde arabo-musulman" w:history="1">
        <w:r w:rsidRPr="00FB32F9">
          <w:rPr>
            <w:rStyle w:val="Lienhypertexte"/>
            <w:rFonts w:ascii="Calibri" w:hAnsi="Calibri" w:cs="Calibri"/>
            <w:color w:val="0B0080"/>
            <w:shd w:val="clear" w:color="auto" w:fill="FFFFFF"/>
          </w:rPr>
          <w:t>esclaves</w:t>
        </w:r>
      </w:hyperlink>
      <w:r w:rsidRPr="00FB32F9">
        <w:rPr>
          <w:rFonts w:ascii="Calibri" w:hAnsi="Calibri" w:cs="Calibri"/>
          <w:color w:val="202122"/>
          <w:shd w:val="clear" w:color="auto" w:fill="FFFFFF"/>
        </w:rPr>
        <w:t> affranchis au service de différents souverains </w:t>
      </w:r>
      <w:hyperlink r:id="rId5" w:tooltip="Musulman" w:history="1">
        <w:r w:rsidRPr="00FB32F9">
          <w:rPr>
            <w:rStyle w:val="Lienhypertexte"/>
            <w:rFonts w:ascii="Calibri" w:hAnsi="Calibri" w:cs="Calibri"/>
            <w:color w:val="0B0080"/>
            <w:shd w:val="clear" w:color="auto" w:fill="FFFFFF"/>
          </w:rPr>
          <w:t>musulmans</w:t>
        </w:r>
      </w:hyperlink>
      <w:r w:rsidRPr="00FB32F9">
        <w:rPr>
          <w:rFonts w:ascii="Calibri" w:hAnsi="Calibri" w:cs="Calibri"/>
          <w:color w:val="202122"/>
          <w:shd w:val="clear" w:color="auto" w:fill="FFFFFF"/>
        </w:rPr>
        <w:t>, milice qui a occupé le pouvoir à de nombreuses reprises.</w:t>
      </w:r>
      <w:r w:rsidRPr="00FB32F9">
        <w:rPr>
          <w:rFonts w:ascii="Calibri" w:hAnsi="Calibri" w:cs="Calibri"/>
        </w:rPr>
        <w:t xml:space="preserve"> </w:t>
      </w:r>
    </w:p>
    <w:p w14:paraId="09FE6277" w14:textId="145F19FD" w:rsidR="0033105F" w:rsidRPr="00FB32F9" w:rsidRDefault="0033105F" w:rsidP="00FB32F9">
      <w:pPr>
        <w:pStyle w:val="Notedebasdepage"/>
        <w:jc w:val="both"/>
        <w:rPr>
          <w:rFonts w:ascii="Calibri" w:hAnsi="Calibri" w:cs="Calibri"/>
        </w:rPr>
      </w:pPr>
      <w:r>
        <w:rPr>
          <w:rFonts w:ascii="Calibri" w:hAnsi="Calibri" w:cs="Calibri"/>
        </w:rPr>
        <w:t>b) « </w:t>
      </w:r>
      <w:r w:rsidRPr="001A346E">
        <w:rPr>
          <w:rFonts w:ascii="Calibri" w:hAnsi="Calibri" w:cs="Calibri"/>
          <w:b/>
          <w:bCs/>
          <w:i/>
          <w:iCs/>
        </w:rPr>
        <w:t>Les Mamelouks recrutent leurs futures élites parmi des enfants capturés dans des pays non musulmans</w:t>
      </w:r>
      <w:r w:rsidRPr="001A346E">
        <w:rPr>
          <w:rFonts w:ascii="Calibri" w:hAnsi="Calibri" w:cs="Calibri"/>
          <w:i/>
          <w:iCs/>
        </w:rPr>
        <w:t>, ce qui permet par exemple de contourner les règles interdisant aux musulmans de se faire la guerre entre eux</w:t>
      </w:r>
      <w:r>
        <w:rPr>
          <w:rFonts w:ascii="Calibri" w:hAnsi="Calibri" w:cs="Calibri"/>
        </w:rPr>
        <w:t> »</w:t>
      </w:r>
      <w:r w:rsidRPr="001A346E">
        <w:rPr>
          <w:rFonts w:ascii="Calibri" w:hAnsi="Calibri" w:cs="Calibri"/>
        </w:rPr>
        <w:t xml:space="preserve">. Cf. </w:t>
      </w:r>
      <w:r w:rsidRPr="001A346E">
        <w:rPr>
          <w:rFonts w:ascii="Calibri" w:hAnsi="Calibri" w:cs="Calibri"/>
          <w:i/>
          <w:iCs/>
        </w:rPr>
        <w:t>Sultanat mamelouk d'Égypte</w:t>
      </w:r>
      <w:r w:rsidRPr="001A346E">
        <w:rPr>
          <w:rFonts w:ascii="Calibri" w:hAnsi="Calibri" w:cs="Calibri"/>
        </w:rPr>
        <w:t xml:space="preserve">, </w:t>
      </w:r>
      <w:hyperlink r:id="rId6" w:history="1">
        <w:r w:rsidRPr="00E0212D">
          <w:rPr>
            <w:rStyle w:val="Lienhypertexte"/>
            <w:rFonts w:ascii="Calibri" w:hAnsi="Calibri" w:cs="Calibri"/>
          </w:rPr>
          <w:t>https://fr.wikipedia.org/wiki/Sultanat_mamelouk_d%27%C3%89gypte</w:t>
        </w:r>
      </w:hyperlink>
      <w:r>
        <w:rPr>
          <w:rFonts w:ascii="Calibri" w:hAnsi="Calibri" w:cs="Calibri"/>
        </w:rPr>
        <w:t xml:space="preserve"> </w:t>
      </w:r>
    </w:p>
  </w:footnote>
  <w:footnote w:id="4">
    <w:p w14:paraId="1F2FF1A3" w14:textId="77777777" w:rsidR="0033105F" w:rsidRPr="000A6DEF" w:rsidRDefault="0033105F" w:rsidP="000A6DEF">
      <w:pPr>
        <w:pStyle w:val="Notedebasdepage"/>
        <w:rPr>
          <w:i/>
          <w:iCs/>
        </w:rPr>
      </w:pPr>
      <w:r>
        <w:rPr>
          <w:rStyle w:val="Appelnotedebasdep"/>
        </w:rPr>
        <w:footnoteRef/>
      </w:r>
      <w:r>
        <w:t xml:space="preserve"> a) « </w:t>
      </w:r>
      <w:r w:rsidRPr="000A6DEF">
        <w:rPr>
          <w:i/>
          <w:iCs/>
        </w:rPr>
        <w:t xml:space="preserve">Au XIIIe siècle, l'Empire du Mali est fondé et étend sa souveraineté sur une partie de l'Afrique occidentale. </w:t>
      </w:r>
      <w:r w:rsidRPr="000A6DEF">
        <w:rPr>
          <w:b/>
          <w:bCs/>
          <w:i/>
          <w:iCs/>
        </w:rPr>
        <w:t>Le premier empereur, Soundiata Keïta décide de réglementer l'esclavage (Charte du Manden). La charte de Kouroukan Fouga prescrit de ne pas maltraiter les esclaves ; mais ses dispositions sont remises en cause après sa mort et l'esclavage se développa au xve siècl</w:t>
      </w:r>
      <w:r w:rsidRPr="000A6DEF">
        <w:rPr>
          <w:i/>
          <w:iCs/>
        </w:rPr>
        <w:t>e.</w:t>
      </w:r>
    </w:p>
    <w:p w14:paraId="554F6C01" w14:textId="35ECA01F" w:rsidR="0033105F" w:rsidRDefault="0033105F" w:rsidP="000A6DEF">
      <w:pPr>
        <w:pStyle w:val="Notedebasdepage"/>
        <w:jc w:val="both"/>
      </w:pPr>
      <w:r w:rsidRPr="000A6DEF">
        <w:rPr>
          <w:i/>
          <w:iCs/>
        </w:rPr>
        <w:t xml:space="preserve">L'islamisation de l'Empire du Mali limite en principe l'esclavage aux non-musulmans. L'Empire poursuit les échanges avec les états d'Afrique du Nord et l'on rencontre des marchands arabes et juifs dans les villes. </w:t>
      </w:r>
      <w:r w:rsidRPr="000A6DEF">
        <w:rPr>
          <w:b/>
          <w:bCs/>
          <w:i/>
          <w:iCs/>
        </w:rPr>
        <w:t>En 1324, l'empereur Kankou Moussa part en pèlerinage à La Mecque en 1324 accompagné de 1000 à 2000 personnes, dont de nombreux esclaves. Selon l'auteur égyptien Al-Omary, l'empereur acheta des esclaves pendant son séjour au Caire, notamment des mamelouks et des femmes blanches, musulmanes et chrétiennes</w:t>
      </w:r>
      <w:r>
        <w:t xml:space="preserve"> ». Cf. </w:t>
      </w:r>
      <w:r w:rsidRPr="000A6DEF">
        <w:rPr>
          <w:i/>
          <w:iCs/>
        </w:rPr>
        <w:t>Tous des esclavagistes.... et des esclaves blancs !!!</w:t>
      </w:r>
      <w:r>
        <w:t xml:space="preserve"> Pierrette Roc Diallo, 30 Mai 2015, </w:t>
      </w:r>
      <w:hyperlink r:id="rId7" w:history="1">
        <w:r w:rsidRPr="00E0212D">
          <w:rPr>
            <w:rStyle w:val="Lienhypertexte"/>
          </w:rPr>
          <w:t>http://declic-afrique.over-blog.com/2015/05/tous-des-esclavagistes-et-des-esclaves-blancs.htm</w:t>
        </w:r>
      </w:hyperlink>
    </w:p>
    <w:p w14:paraId="7F01E9A4" w14:textId="56E15BF5" w:rsidR="0033105F" w:rsidRPr="000A6DEF" w:rsidRDefault="0033105F" w:rsidP="000A6DEF">
      <w:pPr>
        <w:pStyle w:val="Notedebasdepage"/>
        <w:jc w:val="both"/>
        <w:rPr>
          <w:rFonts w:ascii="Calibri" w:hAnsi="Calibri" w:cs="Calibri"/>
        </w:rPr>
      </w:pPr>
      <w:r w:rsidRPr="000A6DEF">
        <w:rPr>
          <w:rFonts w:ascii="Calibri" w:hAnsi="Calibri" w:cs="Calibri"/>
        </w:rPr>
        <w:t xml:space="preserve">b) </w:t>
      </w:r>
      <w:r w:rsidRPr="000A6DEF">
        <w:rPr>
          <w:rFonts w:ascii="Calibri" w:hAnsi="Calibri" w:cs="Calibri"/>
          <w:i/>
          <w:iCs/>
        </w:rPr>
        <w:t>Charte du Manden ou de Manden Kalikan</w:t>
      </w:r>
      <w:r w:rsidRPr="000A6DEF">
        <w:rPr>
          <w:rFonts w:ascii="Calibri" w:hAnsi="Calibri" w:cs="Calibri"/>
        </w:rPr>
        <w:t xml:space="preserve"> (proclamée à </w:t>
      </w:r>
      <w:r w:rsidRPr="000A6DEF">
        <w:rPr>
          <w:rFonts w:ascii="Calibri" w:hAnsi="Calibri" w:cs="Calibri"/>
          <w:i/>
          <w:iCs/>
          <w:color w:val="202122"/>
          <w:shd w:val="clear" w:color="auto" w:fill="FFFFFF"/>
        </w:rPr>
        <w:t>Kouroukan Fouga</w:t>
      </w:r>
      <w:r w:rsidRPr="000A6DEF">
        <w:rPr>
          <w:rFonts w:ascii="Calibri" w:hAnsi="Calibri" w:cs="Calibri"/>
        </w:rPr>
        <w:t>) :  « </w:t>
      </w:r>
      <w:r w:rsidRPr="000A6DEF">
        <w:rPr>
          <w:rFonts w:ascii="Calibri" w:hAnsi="Calibri" w:cs="Calibri"/>
          <w:i/>
          <w:iCs/>
          <w:shd w:val="clear" w:color="auto" w:fill="FFFFFF"/>
        </w:rPr>
        <w:t>Selon les transcripteurs de la charte du Manden</w:t>
      </w:r>
      <w:r w:rsidRPr="000A6DEF">
        <w:rPr>
          <w:rFonts w:ascii="Calibri" w:hAnsi="Calibri" w:cs="Calibri"/>
          <w:i/>
          <w:iCs/>
          <w:color w:val="202122"/>
          <w:shd w:val="clear" w:color="auto" w:fill="FFFFFF"/>
        </w:rPr>
        <w:t>, l'</w:t>
      </w:r>
      <w:hyperlink r:id="rId8" w:tooltip="Abolition de l'esclavage" w:history="1">
        <w:r w:rsidRPr="000A6DEF">
          <w:rPr>
            <w:rStyle w:val="Lienhypertexte"/>
            <w:rFonts w:ascii="Calibri" w:hAnsi="Calibri" w:cs="Calibri"/>
            <w:i/>
            <w:iCs/>
            <w:color w:val="0B0080"/>
            <w:shd w:val="clear" w:color="auto" w:fill="FFFFFF"/>
          </w:rPr>
          <w:t>abolition de l'esclavage</w:t>
        </w:r>
      </w:hyperlink>
      <w:r w:rsidRPr="000A6DEF">
        <w:rPr>
          <w:rFonts w:ascii="Calibri" w:hAnsi="Calibri" w:cs="Calibri"/>
          <w:i/>
          <w:iCs/>
          <w:color w:val="202122"/>
          <w:shd w:val="clear" w:color="auto" w:fill="FFFFFF"/>
        </w:rPr>
        <w:t> </w:t>
      </w:r>
      <w:r w:rsidRPr="000A6DEF">
        <w:rPr>
          <w:rFonts w:ascii="Calibri" w:hAnsi="Calibri" w:cs="Calibri"/>
          <w:i/>
          <w:iCs/>
          <w:shd w:val="clear" w:color="auto" w:fill="FFFFFF"/>
        </w:rPr>
        <w:t>fut une œuvre maîtresse de </w:t>
      </w:r>
      <w:hyperlink r:id="rId9" w:tooltip="Soundiata Keïta" w:history="1">
        <w:r w:rsidRPr="000A6DEF">
          <w:rPr>
            <w:rStyle w:val="Lienhypertexte"/>
            <w:rFonts w:ascii="Calibri" w:hAnsi="Calibri" w:cs="Calibri"/>
            <w:i/>
            <w:iCs/>
            <w:color w:val="0B0080"/>
            <w:shd w:val="clear" w:color="auto" w:fill="FFFFFF"/>
          </w:rPr>
          <w:t>Soundiata Keïta</w:t>
        </w:r>
      </w:hyperlink>
      <w:r w:rsidRPr="000A6DEF">
        <w:rPr>
          <w:rFonts w:ascii="Calibri" w:hAnsi="Calibri" w:cs="Calibri"/>
          <w:i/>
          <w:iCs/>
          <w:color w:val="202122"/>
          <w:shd w:val="clear" w:color="auto" w:fill="FFFFFF"/>
        </w:rPr>
        <w:t> et de l'</w:t>
      </w:r>
      <w:hyperlink r:id="rId10" w:tooltip="Empire du Mali" w:history="1">
        <w:r w:rsidRPr="000A6DEF">
          <w:rPr>
            <w:rStyle w:val="Lienhypertexte"/>
            <w:rFonts w:ascii="Calibri" w:hAnsi="Calibri" w:cs="Calibri"/>
            <w:i/>
            <w:iCs/>
            <w:color w:val="0B0080"/>
            <w:shd w:val="clear" w:color="auto" w:fill="FFFFFF"/>
          </w:rPr>
          <w:t>Empire du Mali</w:t>
        </w:r>
      </w:hyperlink>
      <w:r w:rsidRPr="000A6DEF">
        <w:rPr>
          <w:rFonts w:ascii="Calibri" w:hAnsi="Calibri" w:cs="Calibri"/>
          <w:i/>
          <w:iCs/>
          <w:color w:val="202122"/>
          <w:shd w:val="clear" w:color="auto" w:fill="FFFFFF"/>
        </w:rPr>
        <w:t xml:space="preserve">. </w:t>
      </w:r>
      <w:r w:rsidRPr="000A6DEF">
        <w:rPr>
          <w:rFonts w:ascii="Calibri" w:hAnsi="Calibri" w:cs="Calibri"/>
          <w:i/>
          <w:iCs/>
          <w:shd w:val="clear" w:color="auto" w:fill="FFFFFF"/>
        </w:rPr>
        <w:t>On trouverait dans cette charte les notions de respect de la vie humaine, de droit à la vie, les principes d'égalité et de non-discrimination, de liberté individuelle, de justice, d'équité et de solidarité. </w:t>
      </w:r>
      <w:r w:rsidRPr="000A6DEF">
        <w:rPr>
          <w:rStyle w:val="needref"/>
          <w:rFonts w:ascii="Calibri" w:hAnsi="Calibri" w:cs="Calibri"/>
          <w:i/>
          <w:iCs/>
          <w:shd w:val="clear" w:color="auto" w:fill="FFFFFF"/>
        </w:rPr>
        <w:t xml:space="preserve">En contestant l'esclavage, elle identifierait la violence des situations comme précédant la violence de la guerre ». </w:t>
      </w:r>
      <w:r w:rsidRPr="000A6DEF">
        <w:rPr>
          <w:rFonts w:ascii="Calibri" w:hAnsi="Calibri" w:cs="Calibri"/>
          <w:i/>
          <w:iCs/>
          <w:shd w:val="clear" w:color="auto" w:fill="FFFFFF"/>
        </w:rPr>
        <w:t xml:space="preserve">Selon les transcripteurs de la charte du Manden, </w:t>
      </w:r>
      <w:r w:rsidRPr="000A6DEF">
        <w:rPr>
          <w:rFonts w:ascii="Calibri" w:hAnsi="Calibri" w:cs="Calibri"/>
          <w:i/>
          <w:iCs/>
          <w:color w:val="202122"/>
          <w:shd w:val="clear" w:color="auto" w:fill="FFFFFF"/>
        </w:rPr>
        <w:t>l'</w:t>
      </w:r>
      <w:hyperlink r:id="rId11" w:tooltip="Abolition de l'esclavage" w:history="1">
        <w:r w:rsidRPr="000A6DEF">
          <w:rPr>
            <w:rStyle w:val="Lienhypertexte"/>
            <w:rFonts w:ascii="Calibri" w:hAnsi="Calibri" w:cs="Calibri"/>
            <w:i/>
            <w:iCs/>
            <w:color w:val="0B0080"/>
            <w:shd w:val="clear" w:color="auto" w:fill="FFFFFF"/>
          </w:rPr>
          <w:t>abolition de l'esclavage</w:t>
        </w:r>
      </w:hyperlink>
      <w:r w:rsidRPr="000A6DEF">
        <w:rPr>
          <w:rFonts w:ascii="Calibri" w:hAnsi="Calibri" w:cs="Calibri"/>
          <w:i/>
          <w:iCs/>
          <w:color w:val="202122"/>
          <w:shd w:val="clear" w:color="auto" w:fill="FFFFFF"/>
        </w:rPr>
        <w:t> </w:t>
      </w:r>
      <w:r w:rsidRPr="000A6DEF">
        <w:rPr>
          <w:rFonts w:ascii="Calibri" w:hAnsi="Calibri" w:cs="Calibri"/>
          <w:i/>
          <w:iCs/>
          <w:shd w:val="clear" w:color="auto" w:fill="FFFFFF"/>
        </w:rPr>
        <w:t>fut une œuvre maîtresse de </w:t>
      </w:r>
      <w:hyperlink r:id="rId12" w:tooltip="Soundiata Keïta" w:history="1">
        <w:r w:rsidRPr="000A6DEF">
          <w:rPr>
            <w:rStyle w:val="Lienhypertexte"/>
            <w:rFonts w:ascii="Calibri" w:hAnsi="Calibri" w:cs="Calibri"/>
            <w:i/>
            <w:iCs/>
            <w:color w:val="0B0080"/>
            <w:shd w:val="clear" w:color="auto" w:fill="FFFFFF"/>
          </w:rPr>
          <w:t>Soundiata Keïta</w:t>
        </w:r>
      </w:hyperlink>
      <w:r w:rsidRPr="000A6DEF">
        <w:rPr>
          <w:rFonts w:ascii="Calibri" w:hAnsi="Calibri" w:cs="Calibri"/>
          <w:i/>
          <w:iCs/>
          <w:color w:val="202122"/>
          <w:shd w:val="clear" w:color="auto" w:fill="FFFFFF"/>
        </w:rPr>
        <w:t> et de l'</w:t>
      </w:r>
      <w:hyperlink r:id="rId13" w:tooltip="Empire du Mali" w:history="1">
        <w:r w:rsidRPr="000A6DEF">
          <w:rPr>
            <w:rStyle w:val="Lienhypertexte"/>
            <w:rFonts w:ascii="Calibri" w:hAnsi="Calibri" w:cs="Calibri"/>
            <w:i/>
            <w:iCs/>
            <w:color w:val="0B0080"/>
            <w:shd w:val="clear" w:color="auto" w:fill="FFFFFF"/>
          </w:rPr>
          <w:t>Empire du Mali</w:t>
        </w:r>
      </w:hyperlink>
      <w:r w:rsidRPr="000A6DEF">
        <w:rPr>
          <w:rFonts w:ascii="Calibri" w:hAnsi="Calibri" w:cs="Calibri"/>
          <w:i/>
          <w:iCs/>
          <w:color w:val="202122"/>
          <w:shd w:val="clear" w:color="auto" w:fill="FFFFFF"/>
        </w:rPr>
        <w:t xml:space="preserve">. </w:t>
      </w:r>
      <w:r w:rsidRPr="000A6DEF">
        <w:rPr>
          <w:rFonts w:ascii="Calibri" w:hAnsi="Calibri" w:cs="Calibri"/>
          <w:i/>
          <w:iCs/>
          <w:shd w:val="clear" w:color="auto" w:fill="FFFFFF"/>
        </w:rPr>
        <w:t>On trouverait dans cette charte les notions de respect de la vie humaine, de droit à la vie, les principes d'égalité et de non-discrimination, de liberté individuelle, de justice, d'équité et de solidarité. </w:t>
      </w:r>
      <w:r w:rsidRPr="000A6DEF">
        <w:rPr>
          <w:rStyle w:val="needref"/>
          <w:rFonts w:ascii="Calibri" w:hAnsi="Calibri" w:cs="Calibri"/>
          <w:i/>
          <w:iCs/>
          <w:shd w:val="clear" w:color="auto" w:fill="FFFFFF"/>
        </w:rPr>
        <w:t>En contestant l'esclavage, elle identifierait la violence des situations comme précédant la violence de la guerre</w:t>
      </w:r>
      <w:r w:rsidRPr="000A6DEF">
        <w:rPr>
          <w:rStyle w:val="needref"/>
          <w:rFonts w:ascii="Calibri" w:hAnsi="Calibri" w:cs="Calibri"/>
          <w:shd w:val="clear" w:color="auto" w:fill="FFFFFF"/>
        </w:rPr>
        <w:t xml:space="preserve"> ». Elle contient ces deux déclarations : « </w:t>
      </w:r>
      <w:r w:rsidRPr="000A6DEF">
        <w:rPr>
          <w:rStyle w:val="needref"/>
          <w:rFonts w:ascii="Calibri" w:hAnsi="Calibri" w:cs="Calibri"/>
          <w:b/>
          <w:bCs/>
          <w:i/>
          <w:iCs/>
          <w:shd w:val="clear" w:color="auto" w:fill="FFFFFF"/>
        </w:rPr>
        <w:t>La faim n'est pas une bonne chose, l'esclavage n'est pas non plus une bonne chose</w:t>
      </w:r>
      <w:r w:rsidRPr="000A6DEF">
        <w:rPr>
          <w:rStyle w:val="needref"/>
          <w:rFonts w:ascii="Calibri" w:hAnsi="Calibri" w:cs="Calibri"/>
          <w:shd w:val="clear" w:color="auto" w:fill="FFFFFF"/>
        </w:rPr>
        <w:t xml:space="preserve"> » et « </w:t>
      </w:r>
      <w:r w:rsidRPr="000A6DEF">
        <w:rPr>
          <w:rStyle w:val="needref"/>
          <w:rFonts w:ascii="Calibri" w:hAnsi="Calibri" w:cs="Calibri"/>
          <w:b/>
          <w:bCs/>
          <w:i/>
          <w:iCs/>
          <w:shd w:val="clear" w:color="auto" w:fill="FFFFFF"/>
        </w:rPr>
        <w:t>La guerre ne détruira plus jamais de village pour y prélever des esclaves ; c'est dire que nul ne placera désormais le mors dans la bouche de son semblable pour aller le vendre ; personne ne sera non plus battu au Mandé, a fortiori mis à mort, parce qu'il est fils d'esclave</w:t>
      </w:r>
      <w:r w:rsidRPr="000A6DEF">
        <w:rPr>
          <w:rStyle w:val="needref"/>
          <w:rFonts w:ascii="Calibri" w:hAnsi="Calibri" w:cs="Calibri"/>
          <w:shd w:val="clear" w:color="auto" w:fill="FFFFFF"/>
        </w:rPr>
        <w:t xml:space="preserve"> ». Cf. </w:t>
      </w:r>
      <w:hyperlink r:id="rId14" w:history="1">
        <w:r w:rsidRPr="000A6DEF">
          <w:rPr>
            <w:rStyle w:val="Lienhypertexte"/>
            <w:rFonts w:ascii="Calibri" w:hAnsi="Calibri" w:cs="Calibri"/>
          </w:rPr>
          <w:t>https://fr.wikipedia.org/wiki/Charte_du_Manden</w:t>
        </w:r>
      </w:hyperlink>
    </w:p>
  </w:footnote>
  <w:footnote w:id="5">
    <w:p w14:paraId="0ED95244" w14:textId="77777777" w:rsidR="0033105F" w:rsidRDefault="0033105F" w:rsidP="00191D7B">
      <w:pPr>
        <w:pStyle w:val="Notedebasdepage"/>
      </w:pPr>
      <w:r>
        <w:rPr>
          <w:rStyle w:val="Appelnotedebasdep"/>
        </w:rPr>
        <w:footnoteRef/>
      </w:r>
      <w:r>
        <w:t xml:space="preserve"> Il est vrai qu’il faut aussi se mettre dans le contexte de l’époque où l’esclavage était généralisé et semblait normal.</w:t>
      </w:r>
    </w:p>
  </w:footnote>
  <w:footnote w:id="6">
    <w:p w14:paraId="4235A0D8" w14:textId="77777777" w:rsidR="0033105F" w:rsidRPr="006120D2" w:rsidRDefault="0033105F" w:rsidP="00191D7B">
      <w:pPr>
        <w:pStyle w:val="Notedebasdepage"/>
        <w:rPr>
          <w:lang w:val="en-GB"/>
        </w:rPr>
      </w:pPr>
      <w:r w:rsidRPr="006120D2">
        <w:rPr>
          <w:rStyle w:val="Appelnotedebasdep"/>
        </w:rPr>
        <w:footnoteRef/>
      </w:r>
      <w:r w:rsidRPr="006120D2">
        <w:rPr>
          <w:lang w:val="en-GB"/>
        </w:rPr>
        <w:t xml:space="preserve"> </w:t>
      </w:r>
      <w:r w:rsidRPr="006120D2">
        <w:rPr>
          <w:rFonts w:cstheme="minorHAnsi"/>
          <w:i/>
          <w:color w:val="000000"/>
          <w:lang w:val="en-GB"/>
        </w:rPr>
        <w:t>The Life of Muhammad</w:t>
      </w:r>
      <w:r w:rsidRPr="006120D2">
        <w:rPr>
          <w:rFonts w:cstheme="minorHAnsi"/>
          <w:color w:val="000000"/>
          <w:lang w:val="en-GB"/>
        </w:rPr>
        <w:t>, A. Guillaume, page 496.</w:t>
      </w:r>
    </w:p>
  </w:footnote>
  <w:footnote w:id="7">
    <w:p w14:paraId="282C4C85" w14:textId="77777777" w:rsidR="0033105F" w:rsidRPr="00A02AA5" w:rsidRDefault="0033105F" w:rsidP="00191D7B">
      <w:pPr>
        <w:pStyle w:val="Notedebasdepage"/>
        <w:jc w:val="both"/>
      </w:pPr>
      <w:r w:rsidRPr="00A02AA5">
        <w:rPr>
          <w:rStyle w:val="Appelnotedebasdep"/>
        </w:rPr>
        <w:footnoteRef/>
      </w:r>
      <w:r w:rsidRPr="00A02AA5">
        <w:t xml:space="preserve"> </w:t>
      </w:r>
      <w:r>
        <w:t xml:space="preserve">Cf. Versets </w:t>
      </w:r>
      <w:r w:rsidRPr="00A02AA5">
        <w:t xml:space="preserve">4.24, </w:t>
      </w:r>
      <w:r w:rsidRPr="00A02AA5">
        <w:rPr>
          <w:rFonts w:ascii="Calibri" w:hAnsi="Calibri" w:cs="Calibri"/>
          <w:color w:val="000000"/>
        </w:rPr>
        <w:t xml:space="preserve">4.28, </w:t>
      </w:r>
      <w:r w:rsidRPr="00A02AA5">
        <w:rPr>
          <w:rFonts w:cstheme="minorHAnsi"/>
          <w:color w:val="000000"/>
        </w:rPr>
        <w:t xml:space="preserve">33.50, 33.52, </w:t>
      </w:r>
      <w:r w:rsidRPr="00A02AA5">
        <w:rPr>
          <w:rFonts w:ascii="Calibri" w:hAnsi="Calibri" w:cs="Calibri"/>
          <w:color w:val="000000"/>
        </w:rPr>
        <w:t xml:space="preserve">23.5-6, 70.30, </w:t>
      </w:r>
      <w:r w:rsidRPr="00A02AA5">
        <w:rPr>
          <w:rFonts w:cstheme="minorHAnsi"/>
          <w:bCs/>
          <w:color w:val="000000"/>
        </w:rPr>
        <w:t>Bukhari</w:t>
      </w:r>
      <w:r w:rsidRPr="00A02AA5">
        <w:rPr>
          <w:rFonts w:cstheme="minorHAnsi"/>
          <w:b/>
          <w:bCs/>
          <w:color w:val="000000"/>
        </w:rPr>
        <w:t> </w:t>
      </w:r>
      <w:r w:rsidRPr="00A02AA5">
        <w:rPr>
          <w:rFonts w:cstheme="minorHAnsi"/>
          <w:bCs/>
          <w:color w:val="000000"/>
        </w:rPr>
        <w:t>vol. 5, n° 541 et vol. 7, n° 344, Bukhari 9.91.368</w:t>
      </w:r>
      <w:r w:rsidRPr="00A02AA5">
        <w:rPr>
          <w:rFonts w:cstheme="minorHAnsi"/>
          <w:iCs/>
          <w:color w:val="000000"/>
        </w:rPr>
        <w:t xml:space="preserve">, </w:t>
      </w:r>
      <w:r w:rsidRPr="00A02AA5">
        <w:rPr>
          <w:rFonts w:ascii="Calibri" w:hAnsi="Calibri" w:cs="Calibri"/>
          <w:shd w:val="clear" w:color="auto" w:fill="FFFFFF"/>
        </w:rPr>
        <w:t>Muslim, livre 037, n° 6676, Muslim n°13, 32 (?), 124, 230 etc.</w:t>
      </w:r>
    </w:p>
  </w:footnote>
  <w:footnote w:id="8">
    <w:p w14:paraId="709B55D1" w14:textId="722887C4" w:rsidR="0033105F" w:rsidRDefault="0033105F">
      <w:pPr>
        <w:pStyle w:val="Notedebasdepage"/>
      </w:pPr>
      <w:r>
        <w:rPr>
          <w:rStyle w:val="Appelnotedebasdep"/>
        </w:rPr>
        <w:footnoteRef/>
      </w:r>
      <w:r>
        <w:t xml:space="preserve"> L</w:t>
      </w:r>
      <w:r w:rsidRPr="004E55CD">
        <w:t>'esclavage est légitimé dans ces versets 4.3, 4.24-25, 4.36, 16.71, 23.6, 24.31-33, 24.58, 30.28, 33.50, 33.55, 70.30</w:t>
      </w:r>
      <w:r>
        <w:t>.</w:t>
      </w:r>
    </w:p>
  </w:footnote>
  <w:footnote w:id="9">
    <w:p w14:paraId="6578D233" w14:textId="77777777" w:rsidR="0033105F" w:rsidRDefault="0033105F" w:rsidP="00D44BB4">
      <w:pPr>
        <w:pStyle w:val="Notedebasdepage"/>
      </w:pPr>
      <w:r>
        <w:rPr>
          <w:rStyle w:val="Appelnotedebasdep"/>
        </w:rPr>
        <w:footnoteRef/>
      </w:r>
      <w:r>
        <w:t xml:space="preserve"> Associateur : Polythéiste. </w:t>
      </w:r>
    </w:p>
  </w:footnote>
  <w:footnote w:id="10">
    <w:p w14:paraId="3BE7DD21" w14:textId="77777777" w:rsidR="0033105F" w:rsidRPr="00EB5FC6" w:rsidRDefault="0033105F" w:rsidP="00D44BB4">
      <w:pPr>
        <w:pStyle w:val="Notedebasdepage"/>
        <w:jc w:val="both"/>
        <w:rPr>
          <w:rFonts w:ascii="Calibri" w:hAnsi="Calibri" w:cs="Calibri"/>
        </w:rPr>
      </w:pPr>
      <w:r w:rsidRPr="00EB5FC6">
        <w:rPr>
          <w:rStyle w:val="Appelnotedebasdep"/>
          <w:rFonts w:ascii="Calibri" w:hAnsi="Calibri" w:cs="Calibri"/>
        </w:rPr>
        <w:footnoteRef/>
      </w:r>
      <w:r w:rsidRPr="00EB5FC6">
        <w:rPr>
          <w:rFonts w:ascii="Calibri" w:hAnsi="Calibri" w:cs="Calibri"/>
        </w:rPr>
        <w:t xml:space="preserve"> </w:t>
      </w:r>
      <w:r w:rsidRPr="00EB5FC6">
        <w:rPr>
          <w:rFonts w:ascii="Calibri" w:hAnsi="Calibri" w:cs="Calibri"/>
          <w:color w:val="000000" w:themeColor="text1"/>
          <w:shd w:val="clear" w:color="auto" w:fill="FFFFFF"/>
        </w:rPr>
        <w:t>La polygamie est hautement controversée et n'est pas socialement acceptée dans la plupart des parties du monde moderne. Voir l'article lié:</w:t>
      </w:r>
      <w:r w:rsidRPr="00EB5FC6">
        <w:rPr>
          <w:rStyle w:val="apple-converted-space"/>
          <w:rFonts w:ascii="Calibri" w:hAnsi="Calibri" w:cs="Calibri"/>
          <w:color w:val="000000" w:themeColor="text1"/>
          <w:shd w:val="clear" w:color="auto" w:fill="FFFFFF"/>
        </w:rPr>
        <w:t> </w:t>
      </w:r>
      <w:hyperlink r:id="rId15" w:tooltip="Polygamy" w:history="1">
        <w:r w:rsidRPr="00EB5FC6">
          <w:rPr>
            <w:rStyle w:val="Lienhypertexte"/>
            <w:rFonts w:ascii="Calibri" w:hAnsi="Calibri" w:cs="Calibri"/>
            <w:color w:val="0B0080"/>
            <w:shd w:val="clear" w:color="auto" w:fill="FFFFFF"/>
          </w:rPr>
          <w:t>Polygamie</w:t>
        </w:r>
      </w:hyperlink>
      <w:r w:rsidRPr="00EB5FC6">
        <w:rPr>
          <w:rFonts w:ascii="Calibri" w:hAnsi="Calibri" w:cs="Calibri"/>
        </w:rPr>
        <w:t xml:space="preserve"> : </w:t>
      </w:r>
      <w:hyperlink r:id="rId16" w:history="1">
        <w:r w:rsidRPr="00EB5FC6">
          <w:rPr>
            <w:rStyle w:val="Lienhypertexte"/>
            <w:rFonts w:ascii="Calibri" w:hAnsi="Calibri" w:cs="Calibri"/>
          </w:rPr>
          <w:t>https://wikiislam.net/wiki/Polygamy</w:t>
        </w:r>
      </w:hyperlink>
      <w:r w:rsidRPr="00EB5FC6">
        <w:rPr>
          <w:rFonts w:ascii="Calibri" w:hAnsi="Calibri" w:cs="Calibri"/>
        </w:rPr>
        <w:t xml:space="preserve"> </w:t>
      </w:r>
    </w:p>
  </w:footnote>
  <w:footnote w:id="11">
    <w:p w14:paraId="5673D304" w14:textId="77777777" w:rsidR="0033105F" w:rsidRPr="00851BE6" w:rsidRDefault="0033105F" w:rsidP="001C6508">
      <w:pPr>
        <w:pStyle w:val="Notedebasdepage"/>
      </w:pPr>
      <w:r>
        <w:rPr>
          <w:rStyle w:val="Appelnotedebasdep"/>
        </w:rPr>
        <w:footnoteRef/>
      </w:r>
      <w:r w:rsidRPr="00851BE6">
        <w:t xml:space="preserve"> Cf. </w:t>
      </w:r>
      <w:hyperlink r:id="rId17" w:history="1">
        <w:r w:rsidRPr="00851BE6">
          <w:rPr>
            <w:rStyle w:val="Lienhypertexte"/>
          </w:rPr>
          <w:t>http://lislampourlesnuls.blogspot.com/2018/02/le-coran-est-il-barbare-sauvegarde.html</w:t>
        </w:r>
      </w:hyperlink>
      <w:r w:rsidRPr="00851BE6">
        <w:t xml:space="preserve"> </w:t>
      </w:r>
    </w:p>
  </w:footnote>
  <w:footnote w:id="12">
    <w:p w14:paraId="75A8D4E6" w14:textId="77777777" w:rsidR="0033105F" w:rsidRPr="001F2985" w:rsidRDefault="0033105F" w:rsidP="00CA7425">
      <w:pPr>
        <w:pStyle w:val="Notedebasdepage"/>
        <w:rPr>
          <w:lang w:val="en-GB"/>
        </w:rPr>
      </w:pPr>
      <w:r>
        <w:rPr>
          <w:rStyle w:val="Appelnotedebasdep"/>
        </w:rPr>
        <w:footnoteRef/>
      </w:r>
      <w:r w:rsidRPr="00AA55C1">
        <w:rPr>
          <w:lang w:val="en-GB"/>
        </w:rPr>
        <w:t xml:space="preserve"> </w:t>
      </w:r>
      <w:r w:rsidRPr="001F2985">
        <w:rPr>
          <w:lang w:val="en-GB"/>
        </w:rPr>
        <w:t xml:space="preserve">Cf. </w:t>
      </w:r>
      <w:hyperlink r:id="rId18" w:history="1">
        <w:r w:rsidRPr="00411411">
          <w:rPr>
            <w:rStyle w:val="Lienhypertexte"/>
            <w:lang w:val="en-GB"/>
          </w:rPr>
          <w:t>http://www.islam-fr.com/coran/francais/sourate-16-an-nahl-les-abeilles.html</w:t>
        </w:r>
      </w:hyperlink>
      <w:r>
        <w:rPr>
          <w:lang w:val="en-GB"/>
        </w:rPr>
        <w:t xml:space="preserve"> </w:t>
      </w:r>
    </w:p>
  </w:footnote>
  <w:footnote w:id="13">
    <w:p w14:paraId="4F7D4284" w14:textId="14D70B53" w:rsidR="0033105F" w:rsidRDefault="0033105F">
      <w:pPr>
        <w:pStyle w:val="Notedebasdepage"/>
      </w:pPr>
      <w:r>
        <w:rPr>
          <w:rStyle w:val="Appelnotedebasdep"/>
        </w:rPr>
        <w:footnoteRef/>
      </w:r>
      <w:r>
        <w:t xml:space="preserve"> Les eunuques (toujours des esclaves).</w:t>
      </w:r>
    </w:p>
  </w:footnote>
  <w:footnote w:id="14">
    <w:p w14:paraId="1BCE73C6" w14:textId="77777777" w:rsidR="0033105F" w:rsidRPr="007C1951" w:rsidRDefault="0033105F" w:rsidP="00FB796D">
      <w:pPr>
        <w:pStyle w:val="Notedebasdepage"/>
        <w:jc w:val="both"/>
      </w:pPr>
      <w:r>
        <w:rPr>
          <w:rStyle w:val="Appelnotedebasdep"/>
        </w:rPr>
        <w:footnoteRef/>
      </w:r>
      <w:r w:rsidRPr="007C1951">
        <w:t xml:space="preserve"> Ce verset fait allusion à </w:t>
      </w:r>
      <w:r>
        <w:t>cet</w:t>
      </w:r>
      <w:r w:rsidRPr="007C1951">
        <w:t xml:space="preserve"> incident : Zayd Ibn Hariṯa était un esclave de Muḥammad avant l’Islam. Ensuite le Prophète l’affranchit et l’adopta comme fils. Dans le dessein de l’anoblir, il décida de lui donner en mariage sa propre cousine, Zaynab bint Jaḥš. Très fière de sa naissance, celle-ci s’opposa d’abord au projet puis obtempéra à l’ordre du Prophète. Le mariage fut néanmoins difficile, et Zayd finit par divorcer malgré les conseils du Prophète. Par la suite </w:t>
      </w:r>
      <w:r w:rsidRPr="007C1951">
        <w:rPr>
          <w:b/>
          <w:i/>
        </w:rPr>
        <w:t>Muḥammad épousa Zaynab sur l’ordre d’Allah</w:t>
      </w:r>
      <w:r w:rsidRPr="007C1951">
        <w:t xml:space="preserve"> pour démontrer pratiquement qu’il n’était pas retenu par les liens de </w:t>
      </w:r>
      <w:r w:rsidRPr="007C1951">
        <w:rPr>
          <w:b/>
          <w:i/>
        </w:rPr>
        <w:t>l’adoption, celle-ci ayant déjà été déclarée interdite par les versets 4 et 5 de cette même sourate 3</w:t>
      </w:r>
      <w:r w:rsidRPr="007C1951">
        <w:t>3.</w:t>
      </w:r>
    </w:p>
  </w:footnote>
  <w:footnote w:id="15">
    <w:p w14:paraId="5A3C2DBF" w14:textId="77777777" w:rsidR="0033105F" w:rsidRPr="007C1951" w:rsidRDefault="0033105F" w:rsidP="00FB796D">
      <w:pPr>
        <w:pStyle w:val="Notedebasdepage"/>
      </w:pPr>
      <w:r>
        <w:rPr>
          <w:rStyle w:val="Appelnotedebasdep"/>
        </w:rPr>
        <w:footnoteRef/>
      </w:r>
      <w:r w:rsidRPr="007C1951">
        <w:t xml:space="preserve"> </w:t>
      </w:r>
      <w:r w:rsidRPr="00FF175F">
        <w:rPr>
          <w:i/>
          <w:iCs/>
        </w:rPr>
        <w:t>Ce qu’Allah lui a imposé</w:t>
      </w:r>
      <w:r>
        <w:t xml:space="preserve"> </w:t>
      </w:r>
      <w:r w:rsidRPr="007C1951">
        <w:t>: ce qu’Allah a imposé en sa faveur.</w:t>
      </w:r>
    </w:p>
  </w:footnote>
  <w:footnote w:id="16">
    <w:p w14:paraId="4ED79EA4" w14:textId="77777777" w:rsidR="0033105F" w:rsidRPr="00061A9D" w:rsidRDefault="0033105F" w:rsidP="00D44BB4">
      <w:pPr>
        <w:pStyle w:val="Notedebasdepage"/>
        <w:rPr>
          <w:rFonts w:ascii="Calibri" w:hAnsi="Calibri" w:cs="Calibri"/>
        </w:rPr>
      </w:pPr>
      <w:r w:rsidRPr="00061A9D">
        <w:rPr>
          <w:rStyle w:val="Appelnotedebasdep"/>
          <w:rFonts w:ascii="Calibri" w:hAnsi="Calibri" w:cs="Calibri"/>
        </w:rPr>
        <w:footnoteRef/>
      </w:r>
      <w:r w:rsidRPr="00061A9D">
        <w:rPr>
          <w:rFonts w:ascii="Calibri" w:hAnsi="Calibri" w:cs="Calibri"/>
        </w:rPr>
        <w:t xml:space="preserve"> </w:t>
      </w:r>
      <w:r w:rsidRPr="00061A9D">
        <w:rPr>
          <w:rFonts w:ascii="Calibri" w:hAnsi="Calibri" w:cs="Calibri"/>
          <w:color w:val="252525"/>
          <w:shd w:val="clear" w:color="auto" w:fill="FFFFFF"/>
        </w:rPr>
        <w:t>Voir aussi l’article :</w:t>
      </w:r>
      <w:r w:rsidRPr="00061A9D">
        <w:rPr>
          <w:rStyle w:val="apple-converted-space"/>
          <w:rFonts w:ascii="Calibri" w:hAnsi="Calibri" w:cs="Calibri"/>
          <w:color w:val="252525"/>
          <w:shd w:val="clear" w:color="auto" w:fill="FFFFFF"/>
        </w:rPr>
        <w:t> </w:t>
      </w:r>
      <w:hyperlink r:id="rId19" w:tooltip="Rape in Islam" w:history="1">
        <w:r w:rsidRPr="00061A9D">
          <w:rPr>
            <w:rStyle w:val="Lienhypertexte"/>
            <w:rFonts w:ascii="Calibri" w:hAnsi="Calibri" w:cs="Calibri"/>
            <w:color w:val="0B0080"/>
            <w:shd w:val="clear" w:color="auto" w:fill="FFFFFF"/>
          </w:rPr>
          <w:t>Viol dans l'islam</w:t>
        </w:r>
      </w:hyperlink>
      <w:r w:rsidRPr="00061A9D">
        <w:rPr>
          <w:rFonts w:ascii="Calibri" w:hAnsi="Calibri" w:cs="Calibri"/>
        </w:rPr>
        <w:t xml:space="preserve">, </w:t>
      </w:r>
      <w:hyperlink r:id="rId20" w:history="1">
        <w:r w:rsidRPr="00061A9D">
          <w:rPr>
            <w:rStyle w:val="Lienhypertexte"/>
            <w:rFonts w:ascii="Calibri" w:hAnsi="Calibri" w:cs="Calibri"/>
          </w:rPr>
          <w:t>https://wikiislam.net/wiki/Rape_in_Islam</w:t>
        </w:r>
      </w:hyperlink>
      <w:r w:rsidRPr="00061A9D">
        <w:rPr>
          <w:rFonts w:ascii="Calibri" w:hAnsi="Calibri" w:cs="Calibri"/>
        </w:rPr>
        <w:t xml:space="preserve"> </w:t>
      </w:r>
    </w:p>
  </w:footnote>
  <w:footnote w:id="17">
    <w:p w14:paraId="7F2BF27D" w14:textId="77777777" w:rsidR="0033105F" w:rsidRPr="00AA55C1" w:rsidRDefault="0033105F" w:rsidP="0077790B">
      <w:pPr>
        <w:pStyle w:val="Notedebasdepage"/>
      </w:pPr>
      <w:r>
        <w:rPr>
          <w:rStyle w:val="Appelnotedebasdep"/>
        </w:rPr>
        <w:footnoteRef/>
      </w:r>
      <w:r w:rsidRPr="00AA55C1">
        <w:t xml:space="preserve"> </w:t>
      </w:r>
      <w:hyperlink r:id="rId21" w:history="1">
        <w:r w:rsidRPr="00AA55C1">
          <w:rPr>
            <w:rStyle w:val="Lienhypertexte"/>
          </w:rPr>
          <w:t>https://abdurrahman.org/2014/09/04/sahih-muslim-book-037/</w:t>
        </w:r>
      </w:hyperlink>
      <w:r w:rsidRPr="00AA55C1">
        <w:t xml:space="preserve"> </w:t>
      </w:r>
    </w:p>
    <w:p w14:paraId="5402A769" w14:textId="77777777" w:rsidR="0033105F" w:rsidRPr="00AA55C1" w:rsidRDefault="00DC02EB" w:rsidP="0077790B">
      <w:pPr>
        <w:pStyle w:val="Notedebasdepage"/>
      </w:pPr>
      <w:hyperlink r:id="rId22" w:history="1">
        <w:r w:rsidR="0033105F" w:rsidRPr="00AA55C1">
          <w:rPr>
            <w:rStyle w:val="Lienhypertexte"/>
          </w:rPr>
          <w:t>www.hadithdujour.com/coran/SAHIH-MOUSLIM.pdf</w:t>
        </w:r>
      </w:hyperlink>
      <w:r w:rsidR="0033105F" w:rsidRPr="00AA55C1">
        <w:t xml:space="preserve">    </w:t>
      </w:r>
    </w:p>
    <w:p w14:paraId="04DD46AF" w14:textId="77777777" w:rsidR="0033105F" w:rsidRPr="00AA55C1" w:rsidRDefault="00DC02EB" w:rsidP="0077790B">
      <w:pPr>
        <w:pStyle w:val="Notedebasdepage"/>
      </w:pPr>
      <w:hyperlink r:id="rId23" w:history="1">
        <w:r w:rsidR="0033105F" w:rsidRPr="00AA55C1">
          <w:rPr>
            <w:rStyle w:val="Lienhypertexte"/>
          </w:rPr>
          <w:t>http://ddata.over-blog.com/4/22/62/75/0/Sahih-Mouslim.pdf</w:t>
        </w:r>
      </w:hyperlink>
      <w:r w:rsidR="0033105F" w:rsidRPr="00AA55C1">
        <w:t xml:space="preserve"> </w:t>
      </w:r>
    </w:p>
  </w:footnote>
  <w:footnote w:id="18">
    <w:p w14:paraId="37ED4B64" w14:textId="77777777" w:rsidR="0033105F" w:rsidRPr="00B80F16" w:rsidRDefault="0033105F" w:rsidP="0077790B">
      <w:pPr>
        <w:pStyle w:val="Notedebasdepage"/>
        <w:rPr>
          <w:lang w:val="en-GB"/>
        </w:rPr>
      </w:pPr>
      <w:r>
        <w:rPr>
          <w:rStyle w:val="Appelnotedebasdep"/>
        </w:rPr>
        <w:footnoteRef/>
      </w:r>
      <w:r w:rsidRPr="00B80F16">
        <w:rPr>
          <w:lang w:val="en-GB"/>
        </w:rPr>
        <w:t xml:space="preserve"> Cf. </w:t>
      </w:r>
      <w:hyperlink r:id="rId24" w:history="1">
        <w:r w:rsidRPr="00C363A1">
          <w:rPr>
            <w:rStyle w:val="Lienhypertexte"/>
            <w:lang w:val="en-GB"/>
          </w:rPr>
          <w:t>http://foicatholique.cultureforum.net/t2230-mahomet-et-le-butin</w:t>
        </w:r>
      </w:hyperlink>
      <w:r>
        <w:rPr>
          <w:lang w:val="en-GB"/>
        </w:rPr>
        <w:t xml:space="preserve"> </w:t>
      </w:r>
    </w:p>
  </w:footnote>
  <w:footnote w:id="19">
    <w:p w14:paraId="03B4CC87" w14:textId="77777777" w:rsidR="0033105F" w:rsidRPr="00576A1F" w:rsidRDefault="0033105F" w:rsidP="00CC0F1D">
      <w:pPr>
        <w:spacing w:after="0" w:line="240" w:lineRule="auto"/>
        <w:jc w:val="both"/>
        <w:rPr>
          <w:rFonts w:cstheme="minorHAnsi"/>
          <w:sz w:val="20"/>
          <w:szCs w:val="20"/>
          <w:lang w:val="en-GB"/>
        </w:rPr>
      </w:pPr>
      <w:r w:rsidRPr="00576A1F">
        <w:rPr>
          <w:rStyle w:val="Appelnotedebasdep"/>
          <w:sz w:val="20"/>
          <w:szCs w:val="20"/>
        </w:rPr>
        <w:footnoteRef/>
      </w:r>
      <w:r w:rsidRPr="00C82F9E">
        <w:rPr>
          <w:sz w:val="20"/>
          <w:szCs w:val="20"/>
          <w:lang w:val="en-GB"/>
        </w:rPr>
        <w:t xml:space="preserve"> </w:t>
      </w:r>
      <w:r w:rsidRPr="00576A1F">
        <w:rPr>
          <w:sz w:val="20"/>
          <w:szCs w:val="20"/>
          <w:lang w:val="en-GB"/>
        </w:rPr>
        <w:t xml:space="preserve">Cf. </w:t>
      </w:r>
      <w:r>
        <w:rPr>
          <w:sz w:val="20"/>
          <w:szCs w:val="20"/>
          <w:lang w:val="en-GB"/>
        </w:rPr>
        <w:t xml:space="preserve"> </w:t>
      </w:r>
      <w:hyperlink r:id="rId25" w:history="1">
        <w:r w:rsidRPr="00411411">
          <w:rPr>
            <w:rStyle w:val="Lienhypertexte"/>
            <w:rFonts w:cstheme="minorHAnsi"/>
            <w:sz w:val="20"/>
            <w:szCs w:val="20"/>
            <w:lang w:val="en-GB"/>
          </w:rPr>
          <w:t>http://sunnah.com/muslim/22/152</w:t>
        </w:r>
      </w:hyperlink>
      <w:r>
        <w:rPr>
          <w:rFonts w:cstheme="minorHAnsi"/>
          <w:sz w:val="20"/>
          <w:szCs w:val="20"/>
          <w:lang w:val="en-GB"/>
        </w:rPr>
        <w:t xml:space="preserve"> </w:t>
      </w:r>
      <w:r w:rsidRPr="00576A1F">
        <w:rPr>
          <w:rFonts w:cstheme="minorHAnsi"/>
          <w:sz w:val="20"/>
          <w:szCs w:val="20"/>
        </w:rPr>
        <w:t>﻿</w:t>
      </w:r>
      <w:r w:rsidRPr="00576A1F">
        <w:rPr>
          <w:rFonts w:cstheme="minorHAnsi"/>
          <w:sz w:val="20"/>
          <w:szCs w:val="20"/>
          <w:lang w:val="en-GB"/>
        </w:rPr>
        <w:t xml:space="preserve">  </w:t>
      </w:r>
    </w:p>
  </w:footnote>
  <w:footnote w:id="20">
    <w:p w14:paraId="2110D1AF" w14:textId="3E8C4095" w:rsidR="0033105F" w:rsidRPr="003F5BF2" w:rsidRDefault="0033105F">
      <w:pPr>
        <w:pStyle w:val="Notedebasdepage"/>
        <w:rPr>
          <w:lang w:val="en-GB"/>
        </w:rPr>
      </w:pPr>
      <w:r>
        <w:rPr>
          <w:rStyle w:val="Appelnotedebasdep"/>
        </w:rPr>
        <w:footnoteRef/>
      </w:r>
      <w:r w:rsidRPr="003F5BF2">
        <w:rPr>
          <w:lang w:val="en-GB"/>
        </w:rPr>
        <w:t xml:space="preserve"> Cf. </w:t>
      </w:r>
      <w:hyperlink r:id="rId26" w:history="1">
        <w:r w:rsidRPr="003F5BF2">
          <w:rPr>
            <w:rStyle w:val="Lienhypertexte"/>
            <w:lang w:val="en-GB"/>
          </w:rPr>
          <w:t>https://sunnah.com/bukhari/91/52</w:t>
        </w:r>
      </w:hyperlink>
    </w:p>
  </w:footnote>
  <w:footnote w:id="21">
    <w:p w14:paraId="3AD83564" w14:textId="09E12B41" w:rsidR="0033105F" w:rsidRDefault="0033105F">
      <w:pPr>
        <w:pStyle w:val="Notedebasdepage"/>
      </w:pPr>
      <w:r>
        <w:rPr>
          <w:rStyle w:val="Appelnotedebasdep"/>
        </w:rPr>
        <w:footnoteRef/>
      </w:r>
      <w:r>
        <w:t xml:space="preserve"> </w:t>
      </w:r>
      <w:r w:rsidRPr="007B406D">
        <w:t xml:space="preserve">Voir aussi dans la </w:t>
      </w:r>
      <w:r w:rsidRPr="007B406D">
        <w:rPr>
          <w:i/>
          <w:iCs/>
        </w:rPr>
        <w:t>Sira d'Ibn Hichâm</w:t>
      </w:r>
      <w:r>
        <w:t>,</w:t>
      </w:r>
      <w:r w:rsidRPr="007B406D">
        <w:t xml:space="preserve"> aux pages 311-316, dans la traduction de Wahib Atallah, publiée chez Fayard.</w:t>
      </w:r>
    </w:p>
  </w:footnote>
  <w:footnote w:id="22">
    <w:p w14:paraId="44B8F03A" w14:textId="77777777" w:rsidR="0033105F" w:rsidRPr="006864A8" w:rsidRDefault="0033105F" w:rsidP="00CC0F1D">
      <w:pPr>
        <w:pStyle w:val="Notedebasdepage"/>
      </w:pPr>
      <w:r>
        <w:rPr>
          <w:rStyle w:val="Appelnotedebasdep"/>
        </w:rPr>
        <w:footnoteRef/>
      </w:r>
      <w:r w:rsidRPr="006864A8">
        <w:t xml:space="preserve"> Sira, II 336, d'après </w:t>
      </w:r>
      <w:r w:rsidRPr="006864A8">
        <w:rPr>
          <w:i/>
        </w:rPr>
        <w:t>La biographie du Prophète Mahomet</w:t>
      </w:r>
      <w:r w:rsidRPr="006864A8">
        <w:t>, texte traduit et annoté par Wahid Atallah, Fayard, 2004, p316 (NdT).</w:t>
      </w:r>
    </w:p>
  </w:footnote>
  <w:footnote w:id="23">
    <w:p w14:paraId="05E4C7BA" w14:textId="77777777" w:rsidR="0033105F" w:rsidRPr="006864A8" w:rsidRDefault="0033105F" w:rsidP="00CC0F1D">
      <w:pPr>
        <w:pStyle w:val="Notedebasdepage"/>
      </w:pPr>
      <w:r>
        <w:rPr>
          <w:rStyle w:val="Appelnotedebasdep"/>
        </w:rPr>
        <w:footnoteRef/>
      </w:r>
      <w:r w:rsidRPr="006864A8">
        <w:t xml:space="preserve"> Sahih Bukhari, 1, 8, 367.</w:t>
      </w:r>
    </w:p>
    <w:p w14:paraId="34CED834" w14:textId="77777777" w:rsidR="0033105F" w:rsidRPr="008A0F1A" w:rsidRDefault="0033105F" w:rsidP="00CC0F1D">
      <w:pPr>
        <w:pStyle w:val="Notedebasdepage"/>
        <w:jc w:val="both"/>
        <w:rPr>
          <w:rFonts w:ascii="Calibri" w:hAnsi="Calibri" w:cs="Calibri"/>
        </w:rPr>
      </w:pPr>
      <w:r w:rsidRPr="006864A8">
        <w:t xml:space="preserve">Dans ce hadith le commentateur raconte comment ils [les musulmans] attaquèrent la ville de Khaybar à l'aube prenant la population par surprise. « </w:t>
      </w:r>
      <w:r w:rsidRPr="006864A8">
        <w:rPr>
          <w:i/>
        </w:rPr>
        <w:t>Yakhrab Khaybar</w:t>
      </w:r>
      <w:r w:rsidRPr="006864A8">
        <w:t xml:space="preserve"> » (Khayber est détruite) s'exclama Mahomet, comme il passait triomphalement d'un bastion à un autre : « </w:t>
      </w:r>
      <w:r w:rsidRPr="006864A8">
        <w:rPr>
          <w:i/>
        </w:rPr>
        <w:t xml:space="preserve">Allah est grand ! </w:t>
      </w:r>
      <w:r w:rsidRPr="006864A8">
        <w:t xml:space="preserve">» Après la prise de la ville, vint le moment de partager le butin. Dihya, un des combattants, reçut </w:t>
      </w:r>
      <w:r w:rsidRPr="006864A8">
        <w:rPr>
          <w:b/>
        </w:rPr>
        <w:t>Safiya</w:t>
      </w:r>
      <w:r w:rsidRPr="006864A8">
        <w:t xml:space="preserve"> dans sa part. </w:t>
      </w:r>
      <w:r w:rsidRPr="006864A8">
        <w:rPr>
          <w:b/>
        </w:rPr>
        <w:t>Le père de Safiya était le chef des Banu Nadir et avait été décapité sur ordre de Mahomet trois ans auparavant</w:t>
      </w:r>
      <w:r w:rsidRPr="006864A8">
        <w:t xml:space="preserve">. Après la conquête de Khaybar, </w:t>
      </w:r>
      <w:r w:rsidRPr="006864A8">
        <w:rPr>
          <w:b/>
        </w:rPr>
        <w:t>son jeune époux Kinana fut torturé et tué également sur ses ordres</w:t>
      </w:r>
      <w:r w:rsidRPr="006864A8">
        <w:t xml:space="preserve">. Quelqu'un </w:t>
      </w:r>
      <w:r w:rsidRPr="008A0F1A">
        <w:rPr>
          <w:rFonts w:ascii="Calibri" w:hAnsi="Calibri" w:cs="Calibri"/>
        </w:rPr>
        <w:t xml:space="preserve">informa Mahomet que Safiya, dix-sept ans, était très belle. </w:t>
      </w:r>
      <w:r w:rsidRPr="008A0F1A">
        <w:rPr>
          <w:rFonts w:ascii="Calibri" w:hAnsi="Calibri" w:cs="Calibri"/>
          <w:b/>
        </w:rPr>
        <w:t>Donc Mahomet offrit à Dihya deux cousines de Safiya en échange</w:t>
      </w:r>
      <w:r w:rsidRPr="008A0F1A">
        <w:rPr>
          <w:rFonts w:ascii="Calibri" w:hAnsi="Calibri" w:cs="Calibri"/>
        </w:rPr>
        <w:t>.</w:t>
      </w:r>
    </w:p>
  </w:footnote>
  <w:footnote w:id="24">
    <w:p w14:paraId="7E490E1D" w14:textId="77777777" w:rsidR="0033105F" w:rsidRPr="008A0F1A" w:rsidRDefault="0033105F" w:rsidP="00CC0F1D">
      <w:pPr>
        <w:pStyle w:val="Notedebasdepage"/>
        <w:rPr>
          <w:rFonts w:ascii="Calibri" w:hAnsi="Calibri" w:cs="Calibri"/>
        </w:rPr>
      </w:pPr>
      <w:r w:rsidRPr="008A0F1A">
        <w:rPr>
          <w:rStyle w:val="Appelnotedebasdep"/>
          <w:rFonts w:ascii="Calibri" w:hAnsi="Calibri" w:cs="Calibri"/>
        </w:rPr>
        <w:footnoteRef/>
      </w:r>
      <w:r w:rsidRPr="008A0F1A">
        <w:rPr>
          <w:rFonts w:ascii="Calibri" w:hAnsi="Calibri" w:cs="Calibri"/>
        </w:rPr>
        <w:t xml:space="preserve"> 4.24 : et [vous sont interdites] parmi les femmes, les dames (qui ont un mari), sauf </w:t>
      </w:r>
      <w:r w:rsidRPr="008A0F1A">
        <w:rPr>
          <w:rFonts w:ascii="Calibri" w:hAnsi="Calibri" w:cs="Calibri"/>
          <w:b/>
        </w:rPr>
        <w:t>si elles sont vos esclaves en toute propriété.</w:t>
      </w:r>
      <w:r w:rsidRPr="008A0F1A">
        <w:rPr>
          <w:rFonts w:ascii="Calibri" w:hAnsi="Calibri" w:cs="Calibri"/>
        </w:rPr>
        <w:t xml:space="preserve"> Prescription d'Allah sur vous !</w:t>
      </w:r>
    </w:p>
    <w:p w14:paraId="53AF7CD3" w14:textId="77777777" w:rsidR="0033105F" w:rsidRPr="008A0F1A" w:rsidRDefault="0033105F" w:rsidP="00CC0F1D">
      <w:pPr>
        <w:pStyle w:val="Notedebasdepage"/>
        <w:rPr>
          <w:rFonts w:ascii="Calibri" w:hAnsi="Calibri" w:cs="Calibri"/>
        </w:rPr>
      </w:pPr>
      <w:r w:rsidRPr="008A0F1A">
        <w:rPr>
          <w:rFonts w:ascii="Calibri" w:hAnsi="Calibri" w:cs="Calibri"/>
        </w:rPr>
        <w:t xml:space="preserve">33.50 : O Prophète ! Nous t'avons rendue licites tes épouses à qui tu as donné leur mahr (dot), </w:t>
      </w:r>
      <w:r w:rsidRPr="008A0F1A">
        <w:rPr>
          <w:rFonts w:ascii="Calibri" w:hAnsi="Calibri" w:cs="Calibri"/>
          <w:b/>
        </w:rPr>
        <w:t>ce que tu as possédé légalement parmi les captives [ou esclaves]</w:t>
      </w:r>
      <w:r w:rsidRPr="008A0F1A">
        <w:rPr>
          <w:rFonts w:ascii="Calibri" w:hAnsi="Calibri" w:cs="Calibri"/>
        </w:rPr>
        <w:t xml:space="preserve"> qu'Allah t'a destinées...</w:t>
      </w:r>
    </w:p>
    <w:p w14:paraId="0E548219" w14:textId="77777777" w:rsidR="0033105F" w:rsidRPr="008A0F1A" w:rsidRDefault="0033105F" w:rsidP="00CC0F1D">
      <w:pPr>
        <w:pStyle w:val="Notedebasdepage"/>
        <w:rPr>
          <w:rFonts w:ascii="Calibri" w:hAnsi="Calibri" w:cs="Calibri"/>
        </w:rPr>
      </w:pPr>
      <w:r w:rsidRPr="008A0F1A">
        <w:rPr>
          <w:rFonts w:ascii="Calibri" w:hAnsi="Calibri" w:cs="Calibri"/>
        </w:rPr>
        <w:t xml:space="preserve">4.3 : Et si vous craignez de n'être pas justes envers les orphelins, ... Il est permis d'épouser deux, trois ou quatre, parmi les femmes qui vous plaisent, mais, si vous craignez de n'être pas justes avec celles-ci, alors une seule, ou </w:t>
      </w:r>
      <w:r w:rsidRPr="008A0F1A">
        <w:rPr>
          <w:rFonts w:ascii="Calibri" w:hAnsi="Calibri" w:cs="Calibri"/>
          <w:b/>
        </w:rPr>
        <w:t>des esclaves que vous possédez</w:t>
      </w:r>
      <w:r w:rsidRPr="008A0F1A">
        <w:rPr>
          <w:rFonts w:ascii="Calibri" w:hAnsi="Calibri" w:cs="Calibri"/>
        </w:rPr>
        <w:t>. Cela afin de ne pas faire d'injustice (ou afin de ne pas aggraver votre charge de famille).</w:t>
      </w:r>
    </w:p>
  </w:footnote>
  <w:footnote w:id="25">
    <w:p w14:paraId="77ED4788" w14:textId="77777777" w:rsidR="0033105F" w:rsidRPr="006220C2" w:rsidRDefault="0033105F" w:rsidP="00EF17C8">
      <w:pPr>
        <w:spacing w:after="0" w:line="240" w:lineRule="auto"/>
        <w:rPr>
          <w:rFonts w:ascii="Times New Roman" w:hAnsi="Times New Roman" w:cs="Times New Roman"/>
          <w:color w:val="000000" w:themeColor="text1"/>
          <w:sz w:val="20"/>
          <w:szCs w:val="20"/>
        </w:rPr>
      </w:pPr>
      <w:r w:rsidRPr="006220C2">
        <w:rPr>
          <w:rStyle w:val="Appelnotedebasdep"/>
          <w:rFonts w:ascii="Times New Roman" w:hAnsi="Times New Roman" w:cs="Times New Roman"/>
          <w:sz w:val="20"/>
          <w:szCs w:val="20"/>
        </w:rPr>
        <w:footnoteRef/>
      </w:r>
      <w:r w:rsidRPr="006220C2">
        <w:rPr>
          <w:rFonts w:ascii="Times New Roman" w:hAnsi="Times New Roman" w:cs="Times New Roman"/>
          <w:sz w:val="20"/>
          <w:szCs w:val="20"/>
        </w:rPr>
        <w:t xml:space="preserve"> </w:t>
      </w:r>
      <w:r w:rsidRPr="006220C2">
        <w:rPr>
          <w:rFonts w:ascii="Times New Roman" w:hAnsi="Times New Roman" w:cs="Times New Roman"/>
          <w:color w:val="000000" w:themeColor="text1"/>
          <w:sz w:val="20"/>
          <w:szCs w:val="20"/>
        </w:rPr>
        <w:t>Mahomet et ses hommes avaient tué le mari de Juwairiya dans un raid sans motif. Elle était fille du chef des Banu Mustaliq et une princesse parmi les siens. Elle se retrouvait esclave et propriété d'un des bandits de Mahomet. Néanmoins, à cause de sa beauté, le saint Prophète lui offrit de la « libérer » à condition de l'épouser.</w:t>
      </w:r>
      <w:r>
        <w:rPr>
          <w:rFonts w:ascii="Times New Roman" w:hAnsi="Times New Roman" w:cs="Times New Roman"/>
          <w:color w:val="000000" w:themeColor="text1"/>
          <w:sz w:val="20"/>
          <w:szCs w:val="20"/>
        </w:rPr>
        <w:t xml:space="preserve"> Cf. Psychologie de Mahomet et des musulmans, ibid, page 77.</w:t>
      </w:r>
    </w:p>
  </w:footnote>
  <w:footnote w:id="26">
    <w:p w14:paraId="64DE3539" w14:textId="77777777" w:rsidR="0033105F" w:rsidRPr="00261162" w:rsidRDefault="0033105F" w:rsidP="00EF17C8">
      <w:pPr>
        <w:pStyle w:val="Notedebasdepage"/>
        <w:rPr>
          <w:rFonts w:ascii="Times New Roman" w:hAnsi="Times New Roman" w:cs="Times New Roman"/>
        </w:rPr>
      </w:pPr>
      <w:r w:rsidRPr="00261162">
        <w:rPr>
          <w:rStyle w:val="Appelnotedebasdep"/>
          <w:rFonts w:ascii="Times New Roman" w:hAnsi="Times New Roman" w:cs="Times New Roman"/>
        </w:rPr>
        <w:footnoteRef/>
      </w:r>
      <w:r w:rsidRPr="00261162">
        <w:rPr>
          <w:rFonts w:ascii="Times New Roman" w:hAnsi="Times New Roman" w:cs="Times New Roman"/>
        </w:rPr>
        <w:t xml:space="preserve"> </w:t>
      </w:r>
      <w:hyperlink r:id="rId27" w:history="1">
        <w:r w:rsidRPr="00CA3668">
          <w:rPr>
            <w:rStyle w:val="Lienhypertexte"/>
            <w:rFonts w:ascii="Times New Roman" w:hAnsi="Times New Roman" w:cs="Times New Roman"/>
          </w:rPr>
          <w:t>http://www.quransearchonline.com/HTML/Biography/ilyref/jawairiaraz.html</w:t>
        </w:r>
      </w:hyperlink>
      <w:r w:rsidRPr="00261162">
        <w:rPr>
          <w:rFonts w:ascii="Times New Roman" w:hAnsi="Times New Roman" w:cs="Times New Roman"/>
        </w:rPr>
        <w:t xml:space="preserve"> </w:t>
      </w:r>
    </w:p>
  </w:footnote>
  <w:footnote w:id="27">
    <w:p w14:paraId="3BACBF9F" w14:textId="77777777" w:rsidR="0033105F" w:rsidRPr="005D5F50" w:rsidRDefault="0033105F" w:rsidP="00EF17C8">
      <w:pPr>
        <w:pStyle w:val="Notedebasdepage"/>
        <w:rPr>
          <w:rFonts w:ascii="Times New Roman" w:hAnsi="Times New Roman" w:cs="Times New Roman"/>
        </w:rPr>
      </w:pPr>
      <w:r w:rsidRPr="005D5F50">
        <w:rPr>
          <w:rStyle w:val="Appelnotedebasdep"/>
          <w:rFonts w:ascii="Times New Roman" w:hAnsi="Times New Roman" w:cs="Times New Roman"/>
        </w:rPr>
        <w:footnoteRef/>
      </w:r>
      <w:r w:rsidRPr="005D5F50">
        <w:rPr>
          <w:rFonts w:ascii="Times New Roman" w:hAnsi="Times New Roman" w:cs="Times New Roman"/>
        </w:rPr>
        <w:t xml:space="preserve"> </w:t>
      </w:r>
      <w:r w:rsidRPr="002B0FD9">
        <w:rPr>
          <w:rFonts w:ascii="Times New Roman" w:hAnsi="Times New Roman" w:cs="Times New Roman"/>
        </w:rPr>
        <w:t>Bukhari, 7, 63, 182.</w:t>
      </w:r>
    </w:p>
  </w:footnote>
  <w:footnote w:id="28">
    <w:p w14:paraId="6D401086" w14:textId="77777777" w:rsidR="0033105F" w:rsidRPr="005D5F50" w:rsidRDefault="0033105F" w:rsidP="00EF17C8">
      <w:pPr>
        <w:spacing w:after="0" w:line="240" w:lineRule="auto"/>
        <w:rPr>
          <w:rFonts w:ascii="Times New Roman" w:hAnsi="Times New Roman" w:cs="Times New Roman"/>
          <w:color w:val="000000" w:themeColor="text1"/>
          <w:sz w:val="20"/>
          <w:szCs w:val="20"/>
        </w:rPr>
      </w:pPr>
      <w:r w:rsidRPr="005D5F50">
        <w:rPr>
          <w:rStyle w:val="Appelnotedebasdep"/>
          <w:rFonts w:ascii="Times New Roman" w:hAnsi="Times New Roman" w:cs="Times New Roman"/>
          <w:sz w:val="20"/>
          <w:szCs w:val="20"/>
        </w:rPr>
        <w:footnoteRef/>
      </w:r>
      <w:r w:rsidRPr="005D5F50">
        <w:rPr>
          <w:rFonts w:ascii="Times New Roman" w:hAnsi="Times New Roman" w:cs="Times New Roman"/>
          <w:sz w:val="20"/>
          <w:szCs w:val="20"/>
        </w:rPr>
        <w:t xml:space="preserve"> </w:t>
      </w:r>
      <w:r w:rsidRPr="005D5F50">
        <w:rPr>
          <w:rFonts w:ascii="Times New Roman" w:hAnsi="Times New Roman" w:cs="Times New Roman"/>
          <w:color w:val="000000" w:themeColor="text1"/>
          <w:sz w:val="20"/>
          <w:szCs w:val="20"/>
        </w:rPr>
        <w:t>Notes : a) ces vêtements faisaient certainement partis du butin pris à cette même fille ou à d'autres de sa tribu.</w:t>
      </w:r>
    </w:p>
    <w:p w14:paraId="4DC6D5BF" w14:textId="77777777" w:rsidR="0033105F" w:rsidRPr="005D5F50" w:rsidRDefault="0033105F" w:rsidP="00EF17C8">
      <w:pPr>
        <w:spacing w:after="0" w:line="240" w:lineRule="auto"/>
        <w:rPr>
          <w:rFonts w:ascii="Times New Roman" w:hAnsi="Times New Roman" w:cs="Times New Roman"/>
          <w:color w:val="000000" w:themeColor="text1"/>
          <w:sz w:val="20"/>
          <w:szCs w:val="20"/>
        </w:rPr>
      </w:pPr>
      <w:r w:rsidRPr="005D5F50">
        <w:rPr>
          <w:rFonts w:ascii="Times New Roman" w:hAnsi="Times New Roman" w:cs="Times New Roman"/>
          <w:color w:val="000000" w:themeColor="text1"/>
          <w:sz w:val="20"/>
          <w:szCs w:val="20"/>
        </w:rPr>
        <w:t>b) Jauniyya devait être encore une enfant pour avoir une nourrice.</w:t>
      </w:r>
    </w:p>
  </w:footnote>
  <w:footnote w:id="29">
    <w:p w14:paraId="07111341" w14:textId="23045B0A" w:rsidR="0033105F" w:rsidRDefault="0033105F">
      <w:pPr>
        <w:pStyle w:val="Notedebasdepage"/>
      </w:pPr>
      <w:r>
        <w:rPr>
          <w:rStyle w:val="Appelnotedebasdep"/>
        </w:rPr>
        <w:footnoteRef/>
      </w:r>
      <w:r>
        <w:t xml:space="preserve"> </w:t>
      </w:r>
      <w:r w:rsidRPr="008D3BAE">
        <w:t>E.C, "</w:t>
      </w:r>
      <w:r w:rsidRPr="008D3BAE">
        <w:rPr>
          <w:i/>
          <w:iCs/>
        </w:rPr>
        <w:t>Esclave, esclavage</w:t>
      </w:r>
      <w:r w:rsidRPr="008D3BAE">
        <w:t>", Dictionnaire du Coran, 2007, Paris, p. 270 et suiv.</w:t>
      </w:r>
    </w:p>
  </w:footnote>
  <w:footnote w:id="30">
    <w:p w14:paraId="7D5D2EA7" w14:textId="5182E58D" w:rsidR="0033105F" w:rsidRPr="008D3BAE" w:rsidRDefault="0033105F">
      <w:pPr>
        <w:pStyle w:val="Notedebasdepage"/>
        <w:rPr>
          <w:rFonts w:ascii="Calibri" w:hAnsi="Calibri" w:cs="Calibri"/>
        </w:rPr>
      </w:pPr>
      <w:r w:rsidRPr="008D3BAE">
        <w:rPr>
          <w:rStyle w:val="Appelnotedebasdep"/>
          <w:rFonts w:ascii="Calibri" w:hAnsi="Calibri" w:cs="Calibri"/>
        </w:rPr>
        <w:footnoteRef/>
      </w:r>
      <w:r w:rsidRPr="008D3BAE">
        <w:rPr>
          <w:rFonts w:ascii="Calibri" w:hAnsi="Calibri" w:cs="Calibri"/>
        </w:rPr>
        <w:t xml:space="preserve"> </w:t>
      </w:r>
      <w:r w:rsidRPr="008D3BAE">
        <w:rPr>
          <w:rFonts w:ascii="Calibri" w:hAnsi="Calibri" w:cs="Calibri"/>
          <w:color w:val="202122"/>
          <w:shd w:val="clear" w:color="auto" w:fill="FFFFFF"/>
        </w:rPr>
        <w:t>Olivier Hanne, "</w:t>
      </w:r>
      <w:r w:rsidRPr="008D3BAE">
        <w:rPr>
          <w:rFonts w:ascii="Calibri" w:hAnsi="Calibri" w:cs="Calibri"/>
          <w:i/>
          <w:iCs/>
          <w:color w:val="202122"/>
          <w:shd w:val="clear" w:color="auto" w:fill="FFFFFF"/>
        </w:rPr>
        <w:t>Chapitre V. Le message coranique</w:t>
      </w:r>
      <w:r w:rsidRPr="008D3BAE">
        <w:rPr>
          <w:rFonts w:ascii="Calibri" w:hAnsi="Calibri" w:cs="Calibri"/>
          <w:color w:val="202122"/>
          <w:shd w:val="clear" w:color="auto" w:fill="FFFFFF"/>
        </w:rPr>
        <w:t>", </w:t>
      </w:r>
      <w:r w:rsidRPr="008D3BAE">
        <w:rPr>
          <w:rFonts w:ascii="Calibri" w:hAnsi="Calibri" w:cs="Calibri"/>
          <w:i/>
          <w:iCs/>
          <w:color w:val="202122"/>
          <w:shd w:val="clear" w:color="auto" w:fill="FFFFFF"/>
        </w:rPr>
        <w:t>Mahomet</w:t>
      </w:r>
      <w:r>
        <w:rPr>
          <w:rFonts w:ascii="Calibri" w:hAnsi="Calibri" w:cs="Calibri"/>
          <w:i/>
          <w:iCs/>
          <w:color w:val="202122"/>
          <w:shd w:val="clear" w:color="auto" w:fill="FFFFFF"/>
        </w:rPr>
        <w:t xml:space="preserve"> </w:t>
      </w:r>
      <w:r w:rsidRPr="008D3BAE">
        <w:rPr>
          <w:rFonts w:ascii="Calibri" w:hAnsi="Calibri" w:cs="Calibri"/>
          <w:b/>
          <w:bCs/>
          <w:color w:val="202122"/>
          <w:shd w:val="clear" w:color="auto" w:fill="FFFFFF"/>
        </w:rPr>
        <w:t>(</w:t>
      </w:r>
      <w:r w:rsidRPr="008D3BAE">
        <w:rPr>
          <w:rFonts w:ascii="Calibri" w:hAnsi="Calibri" w:cs="Calibri"/>
          <w:color w:val="202122"/>
          <w:shd w:val="clear" w:color="auto" w:fill="FFFFFF"/>
        </w:rPr>
        <w:t>2016), pages 225 à 255</w:t>
      </w:r>
      <w:r>
        <w:rPr>
          <w:rFonts w:ascii="Calibri" w:hAnsi="Calibri" w:cs="Calibri"/>
          <w:color w:val="202122"/>
          <w:shd w:val="clear" w:color="auto" w:fill="FFFFFF"/>
        </w:rPr>
        <w:t>.</w:t>
      </w:r>
    </w:p>
  </w:footnote>
  <w:footnote w:id="31">
    <w:p w14:paraId="7899FF0B" w14:textId="7A38ED12" w:rsidR="0033105F" w:rsidRDefault="0033105F">
      <w:pPr>
        <w:pStyle w:val="Notedebasdepage"/>
      </w:pPr>
      <w:r>
        <w:rPr>
          <w:rStyle w:val="Appelnotedebasdep"/>
        </w:rPr>
        <w:footnoteRef/>
      </w:r>
      <w:r>
        <w:t xml:space="preserve"> </w:t>
      </w:r>
      <w:r w:rsidRPr="005B7CDB">
        <w:t>M. Bar-Asher, "</w:t>
      </w:r>
      <w:r w:rsidRPr="005B7CDB">
        <w:rPr>
          <w:i/>
          <w:iCs/>
        </w:rPr>
        <w:t>Le judaïsme et le Coran</w:t>
      </w:r>
      <w:r w:rsidRPr="005B7CDB">
        <w:t>", Le Coran des historiens, 2019, Paris, p. 323.</w:t>
      </w:r>
    </w:p>
  </w:footnote>
  <w:footnote w:id="32">
    <w:p w14:paraId="1C630DBD" w14:textId="77777777" w:rsidR="0033105F" w:rsidRPr="00BF7694" w:rsidRDefault="0033105F" w:rsidP="008B1379">
      <w:pPr>
        <w:pStyle w:val="Notedebasdepage"/>
        <w:rPr>
          <w:lang w:val="en-GB"/>
        </w:rPr>
      </w:pPr>
      <w:r>
        <w:rPr>
          <w:rStyle w:val="Appelnotedebasdep"/>
        </w:rPr>
        <w:footnoteRef/>
      </w:r>
      <w:r w:rsidRPr="00BF7694">
        <w:rPr>
          <w:lang w:val="en-GB"/>
        </w:rPr>
        <w:t xml:space="preserve"> Cf. </w:t>
      </w:r>
      <w:hyperlink r:id="rId28" w:anchor="Zaynab_bint_Jahsh" w:history="1">
        <w:r w:rsidRPr="000D17C3">
          <w:rPr>
            <w:rStyle w:val="Lienhypertexte"/>
            <w:lang w:val="en-GB"/>
          </w:rPr>
          <w:t>https://fr.wikipedia.org/wiki/%C3%89pouses_de_Mahomet#Zaynab_bint_Jahsh</w:t>
        </w:r>
      </w:hyperlink>
      <w:r>
        <w:rPr>
          <w:lang w:val="en-GB"/>
        </w:rPr>
        <w:t xml:space="preserve"> </w:t>
      </w:r>
    </w:p>
  </w:footnote>
  <w:footnote w:id="33">
    <w:p w14:paraId="2CCF453C" w14:textId="77777777" w:rsidR="0033105F" w:rsidRDefault="0033105F" w:rsidP="00AB3C13">
      <w:pPr>
        <w:pStyle w:val="Notedebasdepage"/>
      </w:pPr>
      <w:r>
        <w:rPr>
          <w:rStyle w:val="Appelnotedebasdep"/>
        </w:rPr>
        <w:footnoteRef/>
      </w:r>
      <w:r>
        <w:t xml:space="preserve"> « </w:t>
      </w:r>
      <w:r w:rsidRPr="006D7BAF">
        <w:rPr>
          <w:i/>
          <w:iCs/>
        </w:rPr>
        <w:t>L'esclavage est également justifié par Zakir Naik et ISIS. Tandis que l'Etat islamique vend les filles yézidies asservies, Zakir Naik prêche qu'un musulman est autorisé à avoir des relations sexuelles avec ses esclaves</w:t>
      </w:r>
      <w:r>
        <w:t> »</w:t>
      </w:r>
      <w:r w:rsidRPr="006D7BAF">
        <w:t xml:space="preserve"> </w:t>
      </w:r>
      <w:r w:rsidRPr="002B37DB">
        <w:t>, Jai Hind.</w:t>
      </w:r>
    </w:p>
  </w:footnote>
  <w:footnote w:id="34">
    <w:p w14:paraId="4C790C88" w14:textId="77777777" w:rsidR="0033105F" w:rsidRPr="00684A24" w:rsidRDefault="0033105F" w:rsidP="00AB3C13">
      <w:pPr>
        <w:pStyle w:val="Notedebasdepage"/>
        <w:jc w:val="both"/>
        <w:rPr>
          <w:rFonts w:ascii="Calibri" w:hAnsi="Calibri" w:cs="Calibri"/>
          <w:lang w:val="en-GB"/>
        </w:rPr>
      </w:pPr>
      <w:r w:rsidRPr="00684A24">
        <w:rPr>
          <w:rStyle w:val="Appelnotedebasdep"/>
          <w:rFonts w:ascii="Calibri" w:hAnsi="Calibri" w:cs="Calibri"/>
        </w:rPr>
        <w:footnoteRef/>
      </w:r>
      <w:r w:rsidRPr="00684A24">
        <w:rPr>
          <w:rFonts w:ascii="Calibri" w:hAnsi="Calibri" w:cs="Calibri"/>
          <w:lang w:val="en-GB"/>
        </w:rPr>
        <w:t xml:space="preserve"> </w:t>
      </w:r>
      <w:r w:rsidRPr="00684A24">
        <w:rPr>
          <w:rFonts w:ascii="Calibri" w:hAnsi="Calibri" w:cs="Calibri"/>
          <w:color w:val="222222"/>
          <w:shd w:val="clear" w:color="auto" w:fill="FFFFFF"/>
          <w:lang w:val="en-GB"/>
        </w:rPr>
        <w:t>Tarek Fatah (13 November 2013). </w:t>
      </w:r>
      <w:hyperlink r:id="rId29" w:history="1">
        <w:r w:rsidRPr="00684A24">
          <w:rPr>
            <w:rStyle w:val="Lienhypertexte"/>
            <w:rFonts w:ascii="Calibri" w:hAnsi="Calibri" w:cs="Calibri"/>
            <w:i/>
            <w:iCs/>
            <w:color w:val="663366"/>
            <w:lang w:val="en-GB"/>
          </w:rPr>
          <w:t>"Indian cleric Zakir Naik defends Islamic Law permitting rape of female POWs. Justifies Islamic slavery by comparing it to Gitmo</w:t>
        </w:r>
        <w:r w:rsidRPr="00684A24">
          <w:rPr>
            <w:rStyle w:val="Lienhypertexte"/>
            <w:rFonts w:ascii="Calibri" w:hAnsi="Calibri" w:cs="Calibri"/>
            <w:color w:val="663366"/>
            <w:lang w:val="en-GB"/>
          </w:rPr>
          <w:t>"</w:t>
        </w:r>
      </w:hyperlink>
      <w:r w:rsidRPr="00684A24">
        <w:rPr>
          <w:rFonts w:ascii="Calibri" w:hAnsi="Calibri" w:cs="Calibri"/>
          <w:color w:val="222222"/>
          <w:shd w:val="clear" w:color="auto" w:fill="FFFFFF"/>
          <w:lang w:val="en-GB"/>
        </w:rPr>
        <w:t>. </w:t>
      </w:r>
      <w:r w:rsidRPr="00684A24">
        <w:rPr>
          <w:rFonts w:ascii="Calibri" w:hAnsi="Calibri" w:cs="Calibri"/>
          <w:i/>
          <w:iCs/>
          <w:color w:val="222222"/>
          <w:shd w:val="clear" w:color="auto" w:fill="FFFFFF"/>
          <w:lang w:val="en-GB"/>
        </w:rPr>
        <w:t>tarekfatah.com</w:t>
      </w:r>
      <w:r w:rsidRPr="00684A24">
        <w:rPr>
          <w:rFonts w:ascii="Calibri" w:hAnsi="Calibri" w:cs="Calibri"/>
          <w:color w:val="222222"/>
          <w:shd w:val="clear" w:color="auto" w:fill="FFFFFF"/>
          <w:lang w:val="en-GB"/>
        </w:rPr>
        <w:t>, from the original on 21 July 2015</w:t>
      </w:r>
      <w:r w:rsidRPr="00684A24">
        <w:rPr>
          <w:rStyle w:val="reference-accessdate"/>
          <w:rFonts w:ascii="Calibri" w:hAnsi="Calibri" w:cs="Calibri"/>
          <w:color w:val="222222"/>
          <w:shd w:val="clear" w:color="auto" w:fill="FFFFFF"/>
          <w:lang w:val="en-GB"/>
        </w:rPr>
        <w:t>. Retrieved </w:t>
      </w:r>
      <w:r w:rsidRPr="00684A24">
        <w:rPr>
          <w:rStyle w:val="nowrap"/>
          <w:rFonts w:ascii="Calibri" w:hAnsi="Calibri" w:cs="Calibri"/>
          <w:color w:val="222222"/>
          <w:shd w:val="clear" w:color="auto" w:fill="FFFFFF"/>
          <w:lang w:val="en-GB"/>
        </w:rPr>
        <w:t>19 July</w:t>
      </w:r>
      <w:r w:rsidRPr="00684A24">
        <w:rPr>
          <w:rStyle w:val="reference-accessdate"/>
          <w:rFonts w:ascii="Calibri" w:hAnsi="Calibri" w:cs="Calibri"/>
          <w:color w:val="222222"/>
          <w:shd w:val="clear" w:color="auto" w:fill="FFFFFF"/>
          <w:lang w:val="en-GB"/>
        </w:rPr>
        <w:t> 2015</w:t>
      </w:r>
      <w:r>
        <w:rPr>
          <w:rFonts w:ascii="Calibri" w:hAnsi="Calibri" w:cs="Calibri"/>
          <w:color w:val="222222"/>
          <w:shd w:val="clear" w:color="auto" w:fill="FFFFFF"/>
          <w:lang w:val="en-GB"/>
        </w:rPr>
        <w:t xml:space="preserve">, </w:t>
      </w:r>
      <w:hyperlink r:id="rId30" w:history="1">
        <w:r w:rsidRPr="00BB643C">
          <w:rPr>
            <w:rStyle w:val="Lienhypertexte"/>
            <w:rFonts w:ascii="Calibri" w:hAnsi="Calibri" w:cs="Calibri"/>
            <w:shd w:val="clear" w:color="auto" w:fill="FFFFFF"/>
            <w:lang w:val="en-GB"/>
          </w:rPr>
          <w:t>http://tarekfatah.com/everything-you-wanted-to-know-about-having-sex-with-your-slaves-but-were-too-afraid-to-ask/</w:t>
        </w:r>
      </w:hyperlink>
      <w:r>
        <w:rPr>
          <w:rFonts w:ascii="Calibri" w:hAnsi="Calibri" w:cs="Calibri"/>
          <w:color w:val="222222"/>
          <w:shd w:val="clear" w:color="auto" w:fill="FFFFFF"/>
          <w:lang w:val="en-GB"/>
        </w:rPr>
        <w:t xml:space="preserve"> </w:t>
      </w:r>
    </w:p>
  </w:footnote>
  <w:footnote w:id="35">
    <w:p w14:paraId="5AE28B41" w14:textId="77777777" w:rsidR="0033105F" w:rsidRPr="008914E7" w:rsidRDefault="0033105F" w:rsidP="00AB3C13">
      <w:pPr>
        <w:pStyle w:val="Notedebasdepage"/>
        <w:jc w:val="both"/>
        <w:rPr>
          <w:rFonts w:ascii="Calibri" w:hAnsi="Calibri" w:cs="Calibri"/>
          <w:lang w:val="en-GB"/>
        </w:rPr>
      </w:pPr>
      <w:r w:rsidRPr="008914E7">
        <w:rPr>
          <w:rStyle w:val="Appelnotedebasdep"/>
          <w:rFonts w:ascii="Calibri" w:hAnsi="Calibri" w:cs="Calibri"/>
        </w:rPr>
        <w:footnoteRef/>
      </w:r>
      <w:r w:rsidRPr="008914E7">
        <w:rPr>
          <w:rFonts w:ascii="Calibri" w:hAnsi="Calibri" w:cs="Calibri"/>
          <w:lang w:val="en-GB"/>
        </w:rPr>
        <w:t xml:space="preserve"> </w:t>
      </w:r>
      <w:hyperlink r:id="rId31" w:history="1">
        <w:r w:rsidRPr="008914E7">
          <w:rPr>
            <w:rStyle w:val="Lienhypertexte"/>
            <w:rFonts w:ascii="Calibri" w:hAnsi="Calibri" w:cs="Calibri"/>
            <w:i/>
            <w:iCs/>
            <w:color w:val="663366"/>
            <w:lang w:val="en-GB"/>
          </w:rPr>
          <w:t>"Zakir Naik, who said Muslims can have sex with female slaves, gets Saudi Arabia's highest honour"</w:t>
        </w:r>
      </w:hyperlink>
      <w:r w:rsidRPr="008914E7">
        <w:rPr>
          <w:rFonts w:ascii="Calibri" w:hAnsi="Calibri" w:cs="Calibri"/>
          <w:color w:val="222222"/>
          <w:shd w:val="clear" w:color="auto" w:fill="FFFFFF"/>
          <w:lang w:val="en-GB"/>
        </w:rPr>
        <w:t>. </w:t>
      </w:r>
      <w:r w:rsidRPr="008914E7">
        <w:rPr>
          <w:rFonts w:ascii="Calibri" w:hAnsi="Calibri" w:cs="Calibri"/>
          <w:i/>
          <w:iCs/>
          <w:color w:val="222222"/>
          <w:shd w:val="clear" w:color="auto" w:fill="FFFFFF"/>
          <w:lang w:val="en-GB"/>
        </w:rPr>
        <w:t>India Today</w:t>
      </w:r>
      <w:r w:rsidRPr="008914E7">
        <w:rPr>
          <w:rFonts w:ascii="Calibri" w:hAnsi="Calibri" w:cs="Calibri"/>
          <w:color w:val="222222"/>
          <w:shd w:val="clear" w:color="auto" w:fill="FFFFFF"/>
          <w:lang w:val="en-GB"/>
        </w:rPr>
        <w:t>. 3 March 2015.  from the original on 11 January 2016</w:t>
      </w:r>
      <w:r w:rsidRPr="008914E7">
        <w:rPr>
          <w:rStyle w:val="reference-accessdate"/>
          <w:rFonts w:ascii="Calibri" w:hAnsi="Calibri" w:cs="Calibri"/>
          <w:color w:val="222222"/>
          <w:shd w:val="clear" w:color="auto" w:fill="FFFFFF"/>
          <w:lang w:val="en-GB"/>
        </w:rPr>
        <w:t>. Retrieved </w:t>
      </w:r>
      <w:r w:rsidRPr="008914E7">
        <w:rPr>
          <w:rStyle w:val="nowrap"/>
          <w:rFonts w:ascii="Calibri" w:hAnsi="Calibri" w:cs="Calibri"/>
          <w:color w:val="222222"/>
          <w:shd w:val="clear" w:color="auto" w:fill="FFFFFF"/>
          <w:lang w:val="en-GB"/>
        </w:rPr>
        <w:t>24 January</w:t>
      </w:r>
      <w:r w:rsidRPr="008914E7">
        <w:rPr>
          <w:rStyle w:val="reference-accessdate"/>
          <w:rFonts w:ascii="Calibri" w:hAnsi="Calibri" w:cs="Calibri"/>
          <w:color w:val="222222"/>
          <w:shd w:val="clear" w:color="auto" w:fill="FFFFFF"/>
          <w:lang w:val="en-GB"/>
        </w:rPr>
        <w:t> 2016</w:t>
      </w:r>
      <w:r>
        <w:rPr>
          <w:rFonts w:ascii="Calibri" w:hAnsi="Calibri" w:cs="Calibri"/>
          <w:color w:val="222222"/>
          <w:shd w:val="clear" w:color="auto" w:fill="FFFFFF"/>
          <w:lang w:val="en-GB"/>
        </w:rPr>
        <w:t xml:space="preserve">, </w:t>
      </w:r>
      <w:hyperlink r:id="rId32" w:history="1">
        <w:r w:rsidRPr="00BB643C">
          <w:rPr>
            <w:rStyle w:val="Lienhypertexte"/>
            <w:rFonts w:ascii="Calibri" w:hAnsi="Calibri" w:cs="Calibri"/>
            <w:shd w:val="clear" w:color="auto" w:fill="FFFFFF"/>
            <w:lang w:val="en-GB"/>
          </w:rPr>
          <w:t>http://indiatoday.intoday.in/story/zakir-naik-known-for-controversial-remarks-gets-big-saudi-prize/1/422034.html</w:t>
        </w:r>
      </w:hyperlink>
      <w:r>
        <w:rPr>
          <w:rFonts w:ascii="Calibri" w:hAnsi="Calibri" w:cs="Calibri"/>
          <w:color w:val="222222"/>
          <w:shd w:val="clear" w:color="auto" w:fill="FFFFFF"/>
          <w:lang w:val="en-GB"/>
        </w:rPr>
        <w:t xml:space="preserve"> </w:t>
      </w:r>
    </w:p>
  </w:footnote>
  <w:footnote w:id="36">
    <w:p w14:paraId="40053240" w14:textId="77777777" w:rsidR="0033105F" w:rsidRPr="00FC071E" w:rsidRDefault="0033105F" w:rsidP="00AB3C13">
      <w:pPr>
        <w:pStyle w:val="Notedebasdepage"/>
        <w:rPr>
          <w:lang w:val="en-GB"/>
        </w:rPr>
      </w:pPr>
      <w:r>
        <w:rPr>
          <w:rStyle w:val="Appelnotedebasdep"/>
        </w:rPr>
        <w:footnoteRef/>
      </w:r>
      <w:r w:rsidRPr="00FC071E">
        <w:rPr>
          <w:lang w:val="en-GB"/>
        </w:rPr>
        <w:t xml:space="preserve"> </w:t>
      </w:r>
      <w:hyperlink r:id="rId33" w:history="1">
        <w:r w:rsidRPr="00434A5C">
          <w:rPr>
            <w:rStyle w:val="Lienhypertexte"/>
            <w:rFonts w:ascii="Calibri" w:hAnsi="Calibri" w:cs="Calibri"/>
            <w:color w:val="663366"/>
            <w:lang w:val="en-GB"/>
          </w:rPr>
          <w:t>"</w:t>
        </w:r>
        <w:r w:rsidRPr="00434A5C">
          <w:rPr>
            <w:rStyle w:val="Lienhypertexte"/>
            <w:rFonts w:ascii="Calibri" w:hAnsi="Calibri" w:cs="Calibri"/>
            <w:i/>
            <w:iCs/>
            <w:color w:val="663366"/>
            <w:lang w:val="en-GB"/>
          </w:rPr>
          <w:t>10 Times Zakir Naik Proved That He Promoted Anything But Peace</w:t>
        </w:r>
        <w:r w:rsidRPr="00434A5C">
          <w:rPr>
            <w:rStyle w:val="Lienhypertexte"/>
            <w:rFonts w:ascii="Calibri" w:hAnsi="Calibri" w:cs="Calibri"/>
            <w:color w:val="663366"/>
            <w:lang w:val="en-GB"/>
          </w:rPr>
          <w:t>"</w:t>
        </w:r>
      </w:hyperlink>
      <w:r>
        <w:rPr>
          <w:rFonts w:ascii="Calibri" w:hAnsi="Calibri" w:cs="Calibri"/>
          <w:color w:val="222222"/>
          <w:shd w:val="clear" w:color="auto" w:fill="EAF3FF"/>
          <w:lang w:val="en-GB"/>
        </w:rPr>
        <w:t>, ibid.</w:t>
      </w:r>
    </w:p>
  </w:footnote>
  <w:footnote w:id="37">
    <w:p w14:paraId="2265A1D6" w14:textId="77777777" w:rsidR="0033105F" w:rsidRPr="00C45B02" w:rsidRDefault="0033105F" w:rsidP="00AB3C13">
      <w:pPr>
        <w:pStyle w:val="Notedebasdepage"/>
        <w:rPr>
          <w:rFonts w:ascii="Calibri" w:hAnsi="Calibri" w:cs="Calibri"/>
          <w:lang w:val="en-GB"/>
        </w:rPr>
      </w:pPr>
      <w:r w:rsidRPr="00C45B02">
        <w:rPr>
          <w:rStyle w:val="Appelnotedebasdep"/>
          <w:rFonts w:ascii="Calibri" w:hAnsi="Calibri" w:cs="Calibri"/>
        </w:rPr>
        <w:footnoteRef/>
      </w:r>
      <w:r w:rsidRPr="00C45B02">
        <w:rPr>
          <w:rFonts w:ascii="Calibri" w:hAnsi="Calibri" w:cs="Calibri"/>
          <w:lang w:val="en-GB"/>
        </w:rPr>
        <w:t xml:space="preserve"> </w:t>
      </w:r>
      <w:r w:rsidRPr="00C45B02">
        <w:rPr>
          <w:rFonts w:ascii="Calibri" w:hAnsi="Calibri" w:cs="Calibri"/>
          <w:color w:val="222222"/>
          <w:shd w:val="clear" w:color="auto" w:fill="FFFFFF"/>
          <w:lang w:val="en-GB"/>
        </w:rPr>
        <w:t>Tharoor, Ishaan (4 March 2015). </w:t>
      </w:r>
      <w:hyperlink r:id="rId34" w:history="1">
        <w:r w:rsidRPr="00C45B02">
          <w:rPr>
            <w:rStyle w:val="Lienhypertexte"/>
            <w:rFonts w:ascii="Calibri" w:hAnsi="Calibri" w:cs="Calibri"/>
            <w:i/>
            <w:iCs/>
            <w:color w:val="663366"/>
            <w:lang w:val="en-GB"/>
          </w:rPr>
          <w:t>"The Saudi king gave a prize to an Islamic scholar who says 9/11 was an 'inside job</w:t>
        </w:r>
        <w:r w:rsidRPr="00C45B02">
          <w:rPr>
            <w:rStyle w:val="cs1-kern-right"/>
            <w:rFonts w:ascii="Calibri" w:hAnsi="Calibri" w:cs="Calibri"/>
            <w:i/>
            <w:iCs/>
            <w:color w:val="663366"/>
            <w:lang w:val="en-GB"/>
          </w:rPr>
          <w:t>'</w:t>
        </w:r>
        <w:r w:rsidRPr="00C45B02">
          <w:rPr>
            <w:rStyle w:val="Lienhypertexte"/>
            <w:rFonts w:ascii="Calibri" w:hAnsi="Calibri" w:cs="Calibri"/>
            <w:i/>
            <w:iCs/>
            <w:color w:val="663366"/>
            <w:lang w:val="en-GB"/>
          </w:rPr>
          <w:t>"</w:t>
        </w:r>
      </w:hyperlink>
      <w:r w:rsidRPr="00C45B02">
        <w:rPr>
          <w:rFonts w:ascii="Calibri" w:hAnsi="Calibri" w:cs="Calibri"/>
          <w:color w:val="222222"/>
          <w:shd w:val="clear" w:color="auto" w:fill="FFFFFF"/>
          <w:lang w:val="en-GB"/>
        </w:rPr>
        <w:t>. </w:t>
      </w:r>
      <w:hyperlink r:id="rId35" w:tooltip="The Washington Post" w:history="1">
        <w:r w:rsidRPr="00C45B02">
          <w:rPr>
            <w:rStyle w:val="Lienhypertexte"/>
            <w:rFonts w:ascii="Calibri" w:hAnsi="Calibri" w:cs="Calibri"/>
            <w:i/>
            <w:iCs/>
            <w:color w:val="0B0080"/>
            <w:shd w:val="clear" w:color="auto" w:fill="FFFFFF"/>
            <w:lang w:val="en-GB"/>
          </w:rPr>
          <w:t>The Washington Post</w:t>
        </w:r>
      </w:hyperlink>
      <w:r w:rsidRPr="00C45B02">
        <w:rPr>
          <w:rFonts w:ascii="Calibri" w:hAnsi="Calibri" w:cs="Calibri"/>
          <w:color w:val="222222"/>
          <w:shd w:val="clear" w:color="auto" w:fill="FFFFFF"/>
          <w:lang w:val="en-GB"/>
        </w:rPr>
        <w:t>. from the original on 22 April 2016</w:t>
      </w:r>
      <w:r w:rsidRPr="00C45B02">
        <w:rPr>
          <w:rStyle w:val="reference-accessdate"/>
          <w:rFonts w:ascii="Calibri" w:hAnsi="Calibri" w:cs="Calibri"/>
          <w:color w:val="222222"/>
          <w:shd w:val="clear" w:color="auto" w:fill="FFFFFF"/>
          <w:lang w:val="en-GB"/>
        </w:rPr>
        <w:t>. Retrieved </w:t>
      </w:r>
      <w:r w:rsidRPr="00C45B02">
        <w:rPr>
          <w:rStyle w:val="nowrap"/>
          <w:rFonts w:ascii="Calibri" w:hAnsi="Calibri" w:cs="Calibri"/>
          <w:color w:val="222222"/>
          <w:shd w:val="clear" w:color="auto" w:fill="FFFFFF"/>
          <w:lang w:val="en-GB"/>
        </w:rPr>
        <w:t>18 June</w:t>
      </w:r>
      <w:r w:rsidRPr="00C45B02">
        <w:rPr>
          <w:rStyle w:val="reference-accessdate"/>
          <w:rFonts w:ascii="Calibri" w:hAnsi="Calibri" w:cs="Calibri"/>
          <w:color w:val="222222"/>
          <w:shd w:val="clear" w:color="auto" w:fill="FFFFFF"/>
          <w:lang w:val="en-GB"/>
        </w:rPr>
        <w:t> 2016</w:t>
      </w:r>
      <w:r>
        <w:rPr>
          <w:rFonts w:ascii="Calibri" w:hAnsi="Calibri" w:cs="Calibri"/>
          <w:color w:val="222222"/>
          <w:shd w:val="clear" w:color="auto" w:fill="FFFFFF"/>
          <w:lang w:val="en-GB"/>
        </w:rPr>
        <w:t xml:space="preserve">, </w:t>
      </w:r>
      <w:hyperlink r:id="rId36" w:history="1">
        <w:r w:rsidRPr="00BB643C">
          <w:rPr>
            <w:rStyle w:val="Lienhypertexte"/>
            <w:rFonts w:ascii="Calibri" w:hAnsi="Calibri" w:cs="Calibri"/>
            <w:shd w:val="clear" w:color="auto" w:fill="FFFFFF"/>
            <w:lang w:val="en-GB"/>
          </w:rPr>
          <w:t>https://www.washingtonpost.com/news/worldviews/wp/2015/03/04/the-saudi-king-gave-a-prize-to-an-islamic-scholar-who-says-911-was-an-inside-job/</w:t>
        </w:r>
      </w:hyperlink>
      <w:r>
        <w:rPr>
          <w:rFonts w:ascii="Calibri" w:hAnsi="Calibri" w:cs="Calibri"/>
          <w:color w:val="222222"/>
          <w:shd w:val="clear" w:color="auto" w:fill="FFFFFF"/>
          <w:lang w:val="en-GB"/>
        </w:rPr>
        <w:t xml:space="preserve"> </w:t>
      </w:r>
    </w:p>
  </w:footnote>
  <w:footnote w:id="38">
    <w:p w14:paraId="2FFE4764" w14:textId="77777777" w:rsidR="0033105F" w:rsidRPr="00831B08" w:rsidRDefault="0033105F" w:rsidP="00AB3C13">
      <w:pPr>
        <w:pStyle w:val="Notedebasdepage"/>
        <w:rPr>
          <w:rFonts w:ascii="Calibri" w:hAnsi="Calibri" w:cs="Calibri"/>
          <w:lang w:val="en-GB"/>
        </w:rPr>
      </w:pPr>
      <w:r w:rsidRPr="00831B08">
        <w:rPr>
          <w:rStyle w:val="Appelnotedebasdep"/>
          <w:rFonts w:ascii="Calibri" w:hAnsi="Calibri" w:cs="Calibri"/>
        </w:rPr>
        <w:footnoteRef/>
      </w:r>
      <w:r w:rsidRPr="00831B08">
        <w:rPr>
          <w:rFonts w:ascii="Calibri" w:hAnsi="Calibri" w:cs="Calibri"/>
          <w:lang w:val="en-GB"/>
        </w:rPr>
        <w:t xml:space="preserve"> </w:t>
      </w:r>
      <w:hyperlink r:id="rId37" w:history="1">
        <w:r w:rsidRPr="00831B08">
          <w:rPr>
            <w:rStyle w:val="Lienhypertexte"/>
            <w:rFonts w:ascii="Calibri" w:hAnsi="Calibri" w:cs="Calibri"/>
            <w:i/>
            <w:iCs/>
            <w:color w:val="663366"/>
            <w:lang w:val="en-GB"/>
          </w:rPr>
          <w:t>"Zakir Naik, from being a liberal Muslim to Islamist"</w:t>
        </w:r>
      </w:hyperlink>
      <w:r w:rsidRPr="00831B08">
        <w:rPr>
          <w:rFonts w:ascii="Calibri" w:hAnsi="Calibri" w:cs="Calibri"/>
          <w:i/>
          <w:iCs/>
          <w:color w:val="222222"/>
          <w:shd w:val="clear" w:color="auto" w:fill="FFFFFF"/>
          <w:lang w:val="en-GB"/>
        </w:rPr>
        <w:t>.</w:t>
      </w:r>
      <w:r w:rsidRPr="00831B08">
        <w:rPr>
          <w:rFonts w:ascii="Calibri" w:hAnsi="Calibri" w:cs="Calibri"/>
          <w:color w:val="222222"/>
          <w:shd w:val="clear" w:color="auto" w:fill="FFFFFF"/>
          <w:lang w:val="en-GB"/>
        </w:rPr>
        <w:t> </w:t>
      </w:r>
      <w:hyperlink r:id="rId38" w:tooltip="The New Indian Express" w:history="1">
        <w:r w:rsidRPr="00831B08">
          <w:rPr>
            <w:rStyle w:val="Lienhypertexte"/>
            <w:rFonts w:ascii="Calibri" w:hAnsi="Calibri" w:cs="Calibri"/>
            <w:color w:val="0B0080"/>
            <w:shd w:val="clear" w:color="auto" w:fill="FFFFFF"/>
            <w:lang w:val="en-GB"/>
          </w:rPr>
          <w:t>The New Indian Express</w:t>
        </w:r>
      </w:hyperlink>
      <w:r w:rsidRPr="00831B08">
        <w:rPr>
          <w:rFonts w:ascii="Calibri" w:hAnsi="Calibri" w:cs="Calibri"/>
          <w:color w:val="222222"/>
          <w:shd w:val="clear" w:color="auto" w:fill="FFFFFF"/>
          <w:lang w:val="en-GB"/>
        </w:rPr>
        <w:t xml:space="preserve">. </w:t>
      </w:r>
      <w:r w:rsidRPr="00821863">
        <w:rPr>
          <w:rFonts w:ascii="Calibri" w:hAnsi="Calibri" w:cs="Calibri"/>
          <w:color w:val="222222"/>
          <w:shd w:val="clear" w:color="auto" w:fill="FFFFFF"/>
          <w:lang w:val="en-GB"/>
        </w:rPr>
        <w:t>14 July 2016.  from the original on 15 July 2016</w:t>
      </w:r>
      <w:r w:rsidRPr="00821863">
        <w:rPr>
          <w:rStyle w:val="reference-accessdate"/>
          <w:rFonts w:ascii="Calibri" w:hAnsi="Calibri" w:cs="Calibri"/>
          <w:color w:val="222222"/>
          <w:shd w:val="clear" w:color="auto" w:fill="FFFFFF"/>
          <w:lang w:val="en-GB"/>
        </w:rPr>
        <w:t xml:space="preserve">. </w:t>
      </w:r>
      <w:r w:rsidRPr="00831B08">
        <w:rPr>
          <w:rStyle w:val="reference-accessdate"/>
          <w:rFonts w:ascii="Calibri" w:hAnsi="Calibri" w:cs="Calibri"/>
          <w:color w:val="222222"/>
          <w:shd w:val="clear" w:color="auto" w:fill="FFFFFF"/>
          <w:lang w:val="en-GB"/>
        </w:rPr>
        <w:t>Retrieved </w:t>
      </w:r>
      <w:r w:rsidRPr="00831B08">
        <w:rPr>
          <w:rStyle w:val="nowrap"/>
          <w:rFonts w:ascii="Calibri" w:hAnsi="Calibri" w:cs="Calibri"/>
          <w:color w:val="222222"/>
          <w:shd w:val="clear" w:color="auto" w:fill="FFFFFF"/>
          <w:lang w:val="en-GB"/>
        </w:rPr>
        <w:t>15 July</w:t>
      </w:r>
      <w:r w:rsidRPr="00831B08">
        <w:rPr>
          <w:rStyle w:val="reference-accessdate"/>
          <w:rFonts w:ascii="Calibri" w:hAnsi="Calibri" w:cs="Calibri"/>
          <w:color w:val="222222"/>
          <w:shd w:val="clear" w:color="auto" w:fill="FFFFFF"/>
          <w:lang w:val="en-GB"/>
        </w:rPr>
        <w:t> 2016</w:t>
      </w:r>
      <w:r w:rsidRPr="00831B08">
        <w:rPr>
          <w:rFonts w:ascii="Calibri" w:hAnsi="Calibri" w:cs="Calibri"/>
          <w:color w:val="222222"/>
          <w:shd w:val="clear" w:color="auto" w:fill="FFFFFF"/>
          <w:lang w:val="en-GB"/>
        </w:rPr>
        <w:t xml:space="preserve">, </w:t>
      </w:r>
      <w:hyperlink r:id="rId39" w:history="1">
        <w:r w:rsidRPr="00BB643C">
          <w:rPr>
            <w:rStyle w:val="Lienhypertexte"/>
            <w:rFonts w:ascii="Calibri" w:hAnsi="Calibri" w:cs="Calibri"/>
            <w:shd w:val="clear" w:color="auto" w:fill="FFFFFF"/>
            <w:lang w:val="en-GB"/>
          </w:rPr>
          <w:t>http://www.newindianexpress.com/nation/Zakir-Naik-from-being-a-liberal-Muslim-to-Islamist/2016/07/14/article3529083.ece</w:t>
        </w:r>
      </w:hyperlink>
      <w:r>
        <w:rPr>
          <w:rFonts w:ascii="Calibri" w:hAnsi="Calibri" w:cs="Calibri"/>
          <w:color w:val="222222"/>
          <w:shd w:val="clear" w:color="auto" w:fill="FFFFFF"/>
          <w:lang w:val="en-GB"/>
        </w:rPr>
        <w:t xml:space="preserve"> </w:t>
      </w:r>
    </w:p>
  </w:footnote>
  <w:footnote w:id="39">
    <w:p w14:paraId="49058718" w14:textId="77777777" w:rsidR="0033105F" w:rsidRDefault="0033105F" w:rsidP="00AB3C13">
      <w:pPr>
        <w:pStyle w:val="Notedebasdepage"/>
        <w:jc w:val="both"/>
      </w:pPr>
      <w:r>
        <w:rPr>
          <w:rStyle w:val="Appelnotedebasdep"/>
        </w:rPr>
        <w:footnoteRef/>
      </w:r>
      <w:r>
        <w:t xml:space="preserve"> « </w:t>
      </w:r>
      <w:r w:rsidRPr="00882706">
        <w:rPr>
          <w:i/>
          <w:iCs/>
        </w:rPr>
        <w:t>L'esclavage est également justifié par Naik et ISIS. Tandis que l'Etat islamique vend les filles yézidies asservies, Zakir Naik prêche qu'un musulman est autorisé à avoir des relations sexuelles avec ses esclaves</w:t>
      </w:r>
      <w:r>
        <w:t> »</w:t>
      </w:r>
      <w:r w:rsidRPr="00882706">
        <w:t xml:space="preserve"> Jai Hind.</w:t>
      </w:r>
    </w:p>
  </w:footnote>
  <w:footnote w:id="40">
    <w:p w14:paraId="01F0B673" w14:textId="44F8048C" w:rsidR="0033105F" w:rsidRDefault="0033105F">
      <w:pPr>
        <w:pStyle w:val="Notedebasdepage"/>
      </w:pPr>
      <w:r>
        <w:rPr>
          <w:rStyle w:val="Appelnotedebasdep"/>
        </w:rPr>
        <w:footnoteRef/>
      </w:r>
      <w:r>
        <w:t xml:space="preserve"> </w:t>
      </w:r>
      <w:r w:rsidRPr="00BC72B4">
        <w:t>E.C, "</w:t>
      </w:r>
      <w:r w:rsidRPr="00BC72B4">
        <w:rPr>
          <w:i/>
          <w:iCs/>
        </w:rPr>
        <w:t>Esclave, esclavage</w:t>
      </w:r>
      <w:r w:rsidRPr="00BC72B4">
        <w:t>", Dictionnaire du Coran, 2007, Paris, p. 270 et suiv.</w:t>
      </w:r>
    </w:p>
  </w:footnote>
  <w:footnote w:id="41">
    <w:p w14:paraId="560961F4" w14:textId="540F8782" w:rsidR="0033105F" w:rsidRPr="00BC72B4" w:rsidRDefault="0033105F">
      <w:pPr>
        <w:pStyle w:val="Notedebasdepage"/>
        <w:rPr>
          <w:rFonts w:ascii="Calibri" w:hAnsi="Calibri" w:cs="Calibri"/>
        </w:rPr>
      </w:pPr>
      <w:r w:rsidRPr="00BC72B4">
        <w:rPr>
          <w:rStyle w:val="Appelnotedebasdep"/>
          <w:rFonts w:ascii="Calibri" w:hAnsi="Calibri" w:cs="Calibri"/>
        </w:rPr>
        <w:footnoteRef/>
      </w:r>
      <w:r w:rsidRPr="00BC72B4">
        <w:rPr>
          <w:rFonts w:ascii="Calibri" w:hAnsi="Calibri" w:cs="Calibri"/>
        </w:rPr>
        <w:t xml:space="preserve"> </w:t>
      </w:r>
      <w:r w:rsidRPr="00BC72B4">
        <w:rPr>
          <w:rFonts w:ascii="Calibri" w:hAnsi="Calibri" w:cs="Calibri"/>
          <w:shd w:val="clear" w:color="auto" w:fill="FFFFFF"/>
        </w:rPr>
        <w:t>Olivier Pétré-Grenouilleau, "Flux et reflux des traites négrières", </w:t>
      </w:r>
      <w:r w:rsidRPr="00BC72B4">
        <w:rPr>
          <w:rFonts w:ascii="Calibri" w:hAnsi="Calibri" w:cs="Calibri"/>
          <w:i/>
          <w:iCs/>
          <w:shd w:val="clear" w:color="auto" w:fill="FFFFFF"/>
        </w:rPr>
        <w:t>Les traites négrières</w:t>
      </w:r>
      <w:r w:rsidRPr="00BC72B4">
        <w:rPr>
          <w:rFonts w:ascii="Calibri" w:hAnsi="Calibri" w:cs="Calibri"/>
          <w:shd w:val="clear" w:color="auto" w:fill="FFFFFF"/>
        </w:rPr>
        <w:t> , Paris, Gallimard, 2004.</w:t>
      </w:r>
    </w:p>
  </w:footnote>
  <w:footnote w:id="42">
    <w:p w14:paraId="50B38A65" w14:textId="5E883C39" w:rsidR="0033105F" w:rsidRPr="00BC72B4" w:rsidRDefault="0033105F">
      <w:pPr>
        <w:pStyle w:val="Notedebasdepage"/>
        <w:rPr>
          <w:rFonts w:ascii="Calibri" w:hAnsi="Calibri" w:cs="Calibri"/>
        </w:rPr>
      </w:pPr>
      <w:r w:rsidRPr="00BC72B4">
        <w:rPr>
          <w:rStyle w:val="Appelnotedebasdep"/>
          <w:rFonts w:ascii="Calibri" w:hAnsi="Calibri" w:cs="Calibri"/>
        </w:rPr>
        <w:footnoteRef/>
      </w:r>
      <w:r w:rsidRPr="00BC72B4">
        <w:rPr>
          <w:rFonts w:ascii="Calibri" w:hAnsi="Calibri" w:cs="Calibri"/>
        </w:rPr>
        <w:t xml:space="preserve"> </w:t>
      </w:r>
      <w:r w:rsidRPr="00BC72B4">
        <w:rPr>
          <w:rFonts w:ascii="Calibri" w:hAnsi="Calibri" w:cs="Calibri"/>
          <w:shd w:val="clear" w:color="auto" w:fill="FFFFFF"/>
        </w:rPr>
        <w:t>Olivier Pétré-Grenouilleau, "Le rôle des captifs noirs dans le monde musulman", </w:t>
      </w:r>
      <w:r w:rsidRPr="00BC72B4">
        <w:rPr>
          <w:rFonts w:ascii="Calibri" w:hAnsi="Calibri" w:cs="Calibri"/>
          <w:i/>
          <w:iCs/>
          <w:shd w:val="clear" w:color="auto" w:fill="FFFFFF"/>
        </w:rPr>
        <w:t>Les traites négrières</w:t>
      </w:r>
      <w:r w:rsidRPr="00BC72B4">
        <w:rPr>
          <w:rFonts w:ascii="Calibri" w:hAnsi="Calibri" w:cs="Calibri"/>
          <w:shd w:val="clear" w:color="auto" w:fill="FFFFFF"/>
        </w:rPr>
        <w:t> , Paris, Gallimard, 2004.</w:t>
      </w:r>
    </w:p>
  </w:footnote>
  <w:footnote w:id="43">
    <w:p w14:paraId="1EFB5B6B" w14:textId="7C1ED723" w:rsidR="0033105F" w:rsidRDefault="0033105F">
      <w:pPr>
        <w:pStyle w:val="Notedebasdepage"/>
      </w:pPr>
      <w:r>
        <w:rPr>
          <w:rStyle w:val="Appelnotedebasdep"/>
        </w:rPr>
        <w:footnoteRef/>
      </w:r>
      <w:r>
        <w:t xml:space="preserve"> </w:t>
      </w:r>
      <w:r w:rsidRPr="005E0C1F">
        <w:rPr>
          <w:i/>
          <w:iCs/>
        </w:rPr>
        <w:t>Islam et esclavage</w:t>
      </w:r>
      <w:r w:rsidRPr="005E0C1F">
        <w:t xml:space="preserve">, </w:t>
      </w:r>
      <w:hyperlink r:id="rId40" w:history="1">
        <w:r w:rsidRPr="00C27833">
          <w:rPr>
            <w:rStyle w:val="Lienhypertexte"/>
          </w:rPr>
          <w:t>https://kabyles.net/islam-et-esclavage/</w:t>
        </w:r>
      </w:hyperlink>
      <w:r>
        <w:t xml:space="preserve"> </w:t>
      </w:r>
    </w:p>
  </w:footnote>
  <w:footnote w:id="44">
    <w:p w14:paraId="1C08BD45" w14:textId="0C737E84" w:rsidR="0033105F" w:rsidRDefault="0033105F">
      <w:pPr>
        <w:pStyle w:val="Notedebasdepage"/>
      </w:pPr>
      <w:r>
        <w:rPr>
          <w:rStyle w:val="Appelnotedebasdep"/>
        </w:rPr>
        <w:footnoteRef/>
      </w:r>
      <w:r>
        <w:t xml:space="preserve"> </w:t>
      </w:r>
      <w:r w:rsidRPr="005E0C1F">
        <w:rPr>
          <w:i/>
          <w:iCs/>
        </w:rPr>
        <w:t>Islam et esclavage</w:t>
      </w:r>
      <w:r w:rsidRPr="005E0C1F">
        <w:t xml:space="preserve">, </w:t>
      </w:r>
      <w:hyperlink r:id="rId41" w:history="1">
        <w:r w:rsidRPr="00C27833">
          <w:rPr>
            <w:rStyle w:val="Lienhypertexte"/>
          </w:rPr>
          <w:t>https://kabyles.net/islam-et-esclavage/</w:t>
        </w:r>
      </w:hyperlink>
      <w:r>
        <w:t xml:space="preserve"> </w:t>
      </w:r>
    </w:p>
  </w:footnote>
  <w:footnote w:id="45">
    <w:p w14:paraId="2CE0DFCD" w14:textId="28F9808F" w:rsidR="0033105F" w:rsidRDefault="0033105F">
      <w:pPr>
        <w:pStyle w:val="Notedebasdepage"/>
      </w:pPr>
      <w:r>
        <w:rPr>
          <w:rStyle w:val="Appelnotedebasdep"/>
        </w:rPr>
        <w:footnoteRef/>
      </w:r>
      <w:r>
        <w:t xml:space="preserve"> </w:t>
      </w:r>
      <w:r w:rsidRPr="005E0C1F">
        <w:rPr>
          <w:i/>
          <w:iCs/>
        </w:rPr>
        <w:t>Islam et esclavage</w:t>
      </w:r>
      <w:r w:rsidRPr="005E0C1F">
        <w:t xml:space="preserve">, </w:t>
      </w:r>
      <w:hyperlink r:id="rId42" w:history="1">
        <w:r w:rsidRPr="00C27833">
          <w:rPr>
            <w:rStyle w:val="Lienhypertexte"/>
          </w:rPr>
          <w:t>https://kabyles.net/islam-et-esclavage/</w:t>
        </w:r>
      </w:hyperlink>
      <w:r>
        <w:t xml:space="preserve"> </w:t>
      </w:r>
    </w:p>
  </w:footnote>
  <w:footnote w:id="46">
    <w:p w14:paraId="4C79A5FE" w14:textId="77777777" w:rsidR="0033105F" w:rsidRPr="00FE2AE3" w:rsidRDefault="0033105F" w:rsidP="003567F2">
      <w:pPr>
        <w:pStyle w:val="Notedebasdepage"/>
        <w:rPr>
          <w:lang w:val="en-GB"/>
        </w:rPr>
      </w:pPr>
      <w:r>
        <w:rPr>
          <w:rStyle w:val="Appelnotedebasdep"/>
        </w:rPr>
        <w:footnoteRef/>
      </w:r>
      <w:r w:rsidRPr="00FE2AE3">
        <w:rPr>
          <w:lang w:val="en-GB"/>
        </w:rPr>
        <w:t xml:space="preserve"> American Islamic scholar: </w:t>
      </w:r>
      <w:r>
        <w:rPr>
          <w:lang w:val="en-GB"/>
        </w:rPr>
        <w:t>“</w:t>
      </w:r>
      <w:r w:rsidRPr="00FE2AE3">
        <w:rPr>
          <w:i/>
          <w:iCs/>
          <w:color w:val="C00000"/>
          <w:lang w:val="en-GB"/>
        </w:rPr>
        <w:t>enslavement of Kuffar is an act of mercy because it introduces the slaves to Islam</w:t>
      </w:r>
      <w:r>
        <w:rPr>
          <w:lang w:val="en-GB"/>
        </w:rPr>
        <w:t>”</w:t>
      </w:r>
      <w:r w:rsidRPr="00FE2AE3">
        <w:rPr>
          <w:lang w:val="en-GB"/>
        </w:rPr>
        <w:t>, https://www.facebook.com/watch/?v=1686662354753950</w:t>
      </w:r>
    </w:p>
  </w:footnote>
  <w:footnote w:id="47">
    <w:p w14:paraId="36A089DE" w14:textId="4F5A4EF3" w:rsidR="0033105F" w:rsidRPr="00393B51" w:rsidRDefault="0033105F">
      <w:pPr>
        <w:pStyle w:val="Notedebasdepage"/>
        <w:rPr>
          <w:lang w:val="en-GB"/>
        </w:rPr>
      </w:pPr>
      <w:r>
        <w:rPr>
          <w:rStyle w:val="Appelnotedebasdep"/>
        </w:rPr>
        <w:footnoteRef/>
      </w:r>
      <w:r w:rsidRPr="00393B51">
        <w:rPr>
          <w:lang w:val="en-GB"/>
        </w:rPr>
        <w:t xml:space="preserve"> Cf. </w:t>
      </w:r>
      <w:hyperlink r:id="rId43" w:history="1">
        <w:r w:rsidRPr="00393B51">
          <w:rPr>
            <w:rStyle w:val="Lienhypertexte"/>
            <w:lang w:val="en-GB"/>
          </w:rPr>
          <w:t>https://www.youtube.com/watch?v=zlqv5-CKtoA</w:t>
        </w:r>
      </w:hyperlink>
    </w:p>
  </w:footnote>
  <w:footnote w:id="48">
    <w:p w14:paraId="6B1E0598" w14:textId="77777777" w:rsidR="0033105F" w:rsidRDefault="0033105F" w:rsidP="00D90605">
      <w:pPr>
        <w:pStyle w:val="Notedebasdepage"/>
      </w:pPr>
      <w:r>
        <w:rPr>
          <w:rStyle w:val="Appelnotedebasdep"/>
        </w:rPr>
        <w:footnoteRef/>
      </w:r>
      <w:r>
        <w:t xml:space="preserve"> </w:t>
      </w:r>
      <w:r w:rsidRPr="00D90605">
        <w:rPr>
          <w:b/>
          <w:bCs/>
        </w:rPr>
        <w:t>Armepes France</w:t>
      </w:r>
      <w:r w:rsidRPr="00BC3459">
        <w:t xml:space="preserve"> - Association des ressortissants mauritaniens pour l'éradication de la pratique de l'esclavage et ses séquelles.</w:t>
      </w:r>
      <w:r>
        <w:t xml:space="preserve"> Adr. </w:t>
      </w:r>
    </w:p>
    <w:p w14:paraId="7AC96BBB" w14:textId="11130133" w:rsidR="0033105F" w:rsidRDefault="0033105F" w:rsidP="00D90605">
      <w:pPr>
        <w:pStyle w:val="Notedebasdepage"/>
      </w:pPr>
      <w:r>
        <w:t>156 Rue Raymond Losserand 75014 Paris,</w:t>
      </w:r>
      <w:r w:rsidRPr="00BC3459">
        <w:t xml:space="preserve"> Tél.:  06.23.48.80.60</w:t>
      </w:r>
      <w:r>
        <w:t xml:space="preserve">, email : </w:t>
      </w:r>
      <w:hyperlink r:id="rId44" w:history="1">
        <w:r w:rsidRPr="00C27833">
          <w:rPr>
            <w:rStyle w:val="Lienhypertexte"/>
          </w:rPr>
          <w:t>ganbanaa@hotmail.com</w:t>
        </w:r>
      </w:hyperlink>
      <w:r>
        <w:t xml:space="preserve">, Page Facebook : </w:t>
      </w:r>
      <w:hyperlink r:id="rId45" w:history="1">
        <w:r>
          <w:rPr>
            <w:rStyle w:val="Lienhypertexte"/>
          </w:rPr>
          <w:t>https://www.facebook.com/ARMEPES/</w:t>
        </w:r>
      </w:hyperlink>
      <w:r>
        <w:t xml:space="preserve">, Site : </w:t>
      </w:r>
      <w:hyperlink r:id="rId46" w:history="1">
        <w:r>
          <w:rPr>
            <w:rStyle w:val="Lienhypertexte"/>
          </w:rPr>
          <w:t>https://www.ganbanaaxufedde.com/</w:t>
        </w:r>
      </w:hyperlink>
    </w:p>
  </w:footnote>
  <w:footnote w:id="49">
    <w:p w14:paraId="4CE199A2" w14:textId="1D171003" w:rsidR="0033105F" w:rsidRDefault="0033105F">
      <w:pPr>
        <w:pStyle w:val="Notedebasdepage"/>
      </w:pPr>
      <w:r>
        <w:rPr>
          <w:rStyle w:val="Appelnotedebasdep"/>
        </w:rPr>
        <w:footnoteRef/>
      </w:r>
      <w:r>
        <w:t xml:space="preserve"> </w:t>
      </w:r>
      <w:r w:rsidRPr="00420DAC">
        <w:t xml:space="preserve">L'interview de Jean-Pierre Elkabbach du 10/05/2017, </w:t>
      </w:r>
      <w:hyperlink r:id="rId47" w:history="1">
        <w:r w:rsidRPr="00CB6BF2">
          <w:rPr>
            <w:rStyle w:val="Lienhypertexte"/>
          </w:rPr>
          <w:t>https://www.youtube.com/watch?v=zgUGNdXOjC8</w:t>
        </w:r>
      </w:hyperlink>
      <w:r>
        <w:t xml:space="preserve"> </w:t>
      </w:r>
    </w:p>
  </w:footnote>
  <w:footnote w:id="50">
    <w:p w14:paraId="6F6745E1" w14:textId="5456778F" w:rsidR="0033105F" w:rsidRPr="00A02401" w:rsidRDefault="0033105F">
      <w:pPr>
        <w:pStyle w:val="Notedebasdepage"/>
      </w:pPr>
      <w:r>
        <w:rPr>
          <w:rStyle w:val="Appelnotedebasdep"/>
        </w:rPr>
        <w:footnoteRef/>
      </w:r>
      <w:r w:rsidRPr="00A02401">
        <w:t xml:space="preserve"> Cf. Responsable juridique chez France Télévisions, </w:t>
      </w:r>
      <w:hyperlink r:id="rId48" w:history="1">
        <w:r w:rsidRPr="00A02401">
          <w:rPr>
            <w:rStyle w:val="Lienhypertexte"/>
          </w:rPr>
          <w:t>https://www.linkedin.com/in/alain-de-boysson-58179214/</w:t>
        </w:r>
      </w:hyperlink>
    </w:p>
  </w:footnote>
  <w:footnote w:id="51">
    <w:p w14:paraId="764C49B7" w14:textId="21E4EE3A" w:rsidR="00B338A7" w:rsidRDefault="00B338A7" w:rsidP="00B338A7">
      <w:pPr>
        <w:pStyle w:val="Notedebasdepage"/>
      </w:pPr>
      <w:r>
        <w:rPr>
          <w:rStyle w:val="Appelnotedebasdep"/>
        </w:rPr>
        <w:footnoteRef/>
      </w:r>
      <w:r>
        <w:t xml:space="preserve"> Cf. </w:t>
      </w:r>
      <w:r w:rsidRPr="00872323">
        <w:rPr>
          <w:i/>
          <w:iCs/>
        </w:rPr>
        <w:t>Survie et extinction du régime esclavagiste dans l'Occident du haut moyen âge</w:t>
      </w:r>
      <w:r w:rsidRPr="00872323">
        <w:t xml:space="preserve"> (IVe-XIe s.) [article], Pierre Bonnassie, Cahiers de Civilisation Médiévale, Année 1985, 28-112, pp. 307-343, </w:t>
      </w:r>
      <w:hyperlink r:id="rId49" w:history="1">
        <w:r w:rsidRPr="000D17C3">
          <w:rPr>
            <w:rStyle w:val="Lienhypertexte"/>
          </w:rPr>
          <w:t>https://www.persee.fr/doc/ccmed_0007-9731_1985_num_28_112_2302</w:t>
        </w:r>
      </w:hyperlink>
      <w:r>
        <w:t xml:space="preserve"> &amp; </w:t>
      </w:r>
      <w:hyperlink r:id="rId50" w:history="1">
        <w:r>
          <w:rPr>
            <w:rStyle w:val="Lienhypertexte"/>
          </w:rPr>
          <w:t>https://www.persee.fr/docAsPDF/ccmed_0007-9731_1985_num_28_112_2302.pdf</w:t>
        </w:r>
      </w:hyperlink>
      <w:r>
        <w:t xml:space="preserve"> </w:t>
      </w:r>
    </w:p>
  </w:footnote>
  <w:footnote w:id="52">
    <w:p w14:paraId="1709D273" w14:textId="6693EB41" w:rsidR="00F943A6" w:rsidRDefault="00F943A6">
      <w:pPr>
        <w:pStyle w:val="Notedebasdepage"/>
        <w:rPr>
          <w:rStyle w:val="Lienhypertexte"/>
        </w:rPr>
      </w:pPr>
      <w:r>
        <w:rPr>
          <w:rStyle w:val="Appelnotedebasdep"/>
        </w:rPr>
        <w:footnoteRef/>
      </w:r>
      <w:r>
        <w:t>a)</w:t>
      </w:r>
      <w:r w:rsidRPr="00F943A6">
        <w:t xml:space="preserve"> </w:t>
      </w:r>
      <w:r w:rsidRPr="00706DD7">
        <w:rPr>
          <w:i/>
          <w:iCs/>
        </w:rPr>
        <w:t>L'Eglise, la chrétienté et l' esclavagisme</w:t>
      </w:r>
      <w:r>
        <w:t xml:space="preserve">, </w:t>
      </w:r>
      <w:hyperlink r:id="rId51" w:history="1">
        <w:r w:rsidRPr="000D17C3">
          <w:rPr>
            <w:rStyle w:val="Lienhypertexte"/>
          </w:rPr>
          <w:t>http://www.chretien.at/L%27Eglise,%20la%20chr%E9tient%E9%20et%20l%27%20esclavagisme.htm</w:t>
        </w:r>
      </w:hyperlink>
    </w:p>
    <w:p w14:paraId="53B501B1" w14:textId="620EBE69" w:rsidR="00F943A6" w:rsidRDefault="00F943A6">
      <w:pPr>
        <w:pStyle w:val="Notedebasdepage"/>
        <w:rPr>
          <w:rStyle w:val="Lienhypertexte"/>
        </w:rPr>
      </w:pPr>
      <w:r>
        <w:t xml:space="preserve">b) </w:t>
      </w:r>
      <w:r w:rsidRPr="00F943A6">
        <w:rPr>
          <w:i/>
          <w:iCs/>
        </w:rPr>
        <w:t>Controverse de Valladolid</w:t>
      </w:r>
      <w:r>
        <w:t xml:space="preserve">, </w:t>
      </w:r>
      <w:hyperlink r:id="rId52" w:history="1">
        <w:r w:rsidRPr="000D17C3">
          <w:rPr>
            <w:rStyle w:val="Lienhypertexte"/>
          </w:rPr>
          <w:t>https://fr.wikipedia.org/wiki/Controverse_de_Valladolid</w:t>
        </w:r>
      </w:hyperlink>
    </w:p>
    <w:p w14:paraId="5F706C33" w14:textId="77777777" w:rsidR="00F943A6" w:rsidRPr="00F943A6" w:rsidRDefault="00F943A6">
      <w:pPr>
        <w:pStyle w:val="Notedebasdepage"/>
      </w:pPr>
    </w:p>
  </w:footnote>
  <w:footnote w:id="53">
    <w:p w14:paraId="23A4825D" w14:textId="31DD5775" w:rsidR="00F943A6" w:rsidRPr="00F943A6" w:rsidRDefault="00F943A6">
      <w:pPr>
        <w:pStyle w:val="Notedebasdepage"/>
        <w:rPr>
          <w:lang w:val="en-GB"/>
        </w:rPr>
      </w:pPr>
      <w:r>
        <w:rPr>
          <w:rStyle w:val="Appelnotedebasdep"/>
        </w:rPr>
        <w:footnoteRef/>
      </w:r>
      <w:r w:rsidRPr="00F943A6">
        <w:rPr>
          <w:lang w:val="en-GB"/>
        </w:rPr>
        <w:t xml:space="preserve"> </w:t>
      </w:r>
      <w:r w:rsidRPr="00F943A6">
        <w:rPr>
          <w:i/>
          <w:iCs/>
        </w:rPr>
        <w:t>Controverse de Valladolid</w:t>
      </w:r>
      <w:r>
        <w:t>, ibid.</w:t>
      </w:r>
    </w:p>
  </w:footnote>
  <w:footnote w:id="54">
    <w:p w14:paraId="60743BAC" w14:textId="1451E7F8" w:rsidR="0033105F" w:rsidRPr="003D43C2" w:rsidRDefault="0033105F">
      <w:pPr>
        <w:pStyle w:val="Notedebasdepage"/>
        <w:rPr>
          <w:lang w:val="en-GB"/>
        </w:rPr>
      </w:pPr>
      <w:r>
        <w:rPr>
          <w:rStyle w:val="Appelnotedebasdep"/>
        </w:rPr>
        <w:footnoteRef/>
      </w:r>
      <w:r w:rsidRPr="003D43C2">
        <w:rPr>
          <w:lang w:val="en-GB"/>
        </w:rPr>
        <w:t xml:space="preserve"> c) « </w:t>
      </w:r>
      <w:r w:rsidRPr="003D43C2">
        <w:rPr>
          <w:i/>
          <w:iCs/>
          <w:lang w:val="en-GB"/>
        </w:rPr>
        <w:t>Pope Nicolas V and the Portuguese Slave Trade</w:t>
      </w:r>
      <w:r w:rsidRPr="003D43C2">
        <w:rPr>
          <w:lang w:val="en-GB"/>
        </w:rPr>
        <w:t xml:space="preserve"> », sur Lowcountry Digital History Initiative, </w:t>
      </w:r>
      <w:hyperlink r:id="rId53" w:history="1">
        <w:r w:rsidRPr="00C27833">
          <w:rPr>
            <w:rStyle w:val="Lienhypertexte"/>
            <w:lang w:val="en-GB"/>
          </w:rPr>
          <w:t>http://ldhi.library.cofc.edu/exhibits/show/african_laborers_for_a_new_emp/pope_nicolas_v_and_the_portugu</w:t>
        </w:r>
      </w:hyperlink>
      <w:r>
        <w:rPr>
          <w:lang w:val="en-GB"/>
        </w:rPr>
        <w:t xml:space="preserve"> </w:t>
      </w:r>
    </w:p>
  </w:footnote>
  <w:footnote w:id="55">
    <w:p w14:paraId="3F2BF7BB" w14:textId="77777777" w:rsidR="0033105F" w:rsidRDefault="0033105F" w:rsidP="003D43C2">
      <w:pPr>
        <w:pStyle w:val="Notedebasdepage"/>
        <w:jc w:val="both"/>
      </w:pPr>
      <w:r>
        <w:rPr>
          <w:rStyle w:val="Appelnotedebasdep"/>
        </w:rPr>
        <w:footnoteRef/>
      </w:r>
      <w:r>
        <w:t xml:space="preserve"> Cependant, les différentes sources explicatives, la précision du texte une année plus tard, ainsi que la non-utilisation de cette bulle pour justifier l'esclavage, montrent que ces accusations ne sont pas prouvées. Sources :</w:t>
      </w:r>
    </w:p>
    <w:p w14:paraId="14CB9528" w14:textId="30D8CE9E" w:rsidR="0033105F" w:rsidRDefault="0033105F" w:rsidP="003D43C2">
      <w:pPr>
        <w:pStyle w:val="Notedebasdepage"/>
      </w:pPr>
      <w:r>
        <w:t xml:space="preserve">a) Hélène Vignaux, </w:t>
      </w:r>
      <w:r w:rsidRPr="003D43C2">
        <w:rPr>
          <w:i/>
          <w:iCs/>
        </w:rPr>
        <w:t>L’Église et les Noirs dans l’audience du Nouveau Royaume de Grenade</w:t>
      </w:r>
      <w:r>
        <w:t xml:space="preserve">, Presses universitaires de la Méditerranée, 2009, </w:t>
      </w:r>
      <w:hyperlink r:id="rId54" w:history="1">
        <w:r w:rsidRPr="00C27833">
          <w:rPr>
            <w:rStyle w:val="Lienhypertexte"/>
          </w:rPr>
          <w:t>http://books.openedition.org/pulm/496</w:t>
        </w:r>
      </w:hyperlink>
      <w:r>
        <w:t xml:space="preserve"> </w:t>
      </w:r>
    </w:p>
    <w:p w14:paraId="63E95267" w14:textId="6125D94D" w:rsidR="0033105F" w:rsidRDefault="0033105F" w:rsidP="003D43C2">
      <w:pPr>
        <w:pStyle w:val="Notedebasdepage"/>
      </w:pPr>
      <w:r>
        <w:t xml:space="preserve">b) Svétlana U. ABRAMOVA, </w:t>
      </w:r>
      <w:r w:rsidRPr="003D43C2">
        <w:rPr>
          <w:i/>
          <w:iCs/>
        </w:rPr>
        <w:t>Histoire générale de l'Afrique</w:t>
      </w:r>
      <w:r>
        <w:t>, Études et documents, Unesco, p. 429</w:t>
      </w:r>
    </w:p>
  </w:footnote>
  <w:footnote w:id="56">
    <w:p w14:paraId="610DA555" w14:textId="77777777" w:rsidR="0033105F" w:rsidRPr="003D43C2" w:rsidRDefault="0033105F" w:rsidP="003D43C2">
      <w:pPr>
        <w:pStyle w:val="Notedebasdepage"/>
        <w:jc w:val="both"/>
        <w:rPr>
          <w:b/>
          <w:bCs/>
        </w:rPr>
      </w:pPr>
      <w:r>
        <w:rPr>
          <w:rStyle w:val="Appelnotedebasdep"/>
        </w:rPr>
        <w:footnoteRef/>
      </w:r>
      <w:r>
        <w:t xml:space="preserve"> </w:t>
      </w:r>
      <w:r w:rsidRPr="003D43C2">
        <w:t xml:space="preserve">Veritas ipsa est une lettre du 2 juin 1537 du pape Paul III au cardinal Juan Pardo de Tavera, archevêque de Tolède, dans laquelle il rappelle que les Amérindiens sont des êtres humains, qui ont droit à la liberté et à la propriété, puis </w:t>
      </w:r>
      <w:r w:rsidRPr="003D43C2">
        <w:rPr>
          <w:b/>
          <w:bCs/>
        </w:rPr>
        <w:t xml:space="preserve">condamne et interdit la pratique de l'esclavage des Indiens et de tout autre peuple qui viendrait à être découvert. </w:t>
      </w:r>
    </w:p>
    <w:p w14:paraId="18FCB1DB" w14:textId="11E6DF35" w:rsidR="0033105F" w:rsidRPr="003D43C2" w:rsidRDefault="0033105F" w:rsidP="003D43C2">
      <w:pPr>
        <w:pStyle w:val="Notedebasdepage"/>
        <w:jc w:val="both"/>
        <w:rPr>
          <w:lang w:val="en-GB"/>
        </w:rPr>
      </w:pPr>
      <w:r w:rsidRPr="003D43C2">
        <w:rPr>
          <w:lang w:val="en-GB"/>
        </w:rPr>
        <w:t xml:space="preserve">Cf. Veritas ipsa, </w:t>
      </w:r>
      <w:hyperlink r:id="rId55" w:history="1">
        <w:r w:rsidRPr="003D43C2">
          <w:rPr>
            <w:rStyle w:val="Lienhypertexte"/>
            <w:lang w:val="en-GB"/>
          </w:rPr>
          <w:t>https://fr.wikipedia.org/wiki/Veritas_ipsa</w:t>
        </w:r>
      </w:hyperlink>
      <w:r w:rsidRPr="003D43C2">
        <w:rPr>
          <w:lang w:val="en-GB"/>
        </w:rPr>
        <w:t xml:space="preserve"> </w:t>
      </w:r>
    </w:p>
  </w:footnote>
  <w:footnote w:id="57">
    <w:p w14:paraId="7FA6D560" w14:textId="77777777" w:rsidR="00F943A6" w:rsidRDefault="00F943A6" w:rsidP="00F943A6">
      <w:pPr>
        <w:pStyle w:val="Notedebasdepage"/>
      </w:pPr>
      <w:r>
        <w:rPr>
          <w:rStyle w:val="Appelnotedebasdep"/>
        </w:rPr>
        <w:footnoteRef/>
      </w:r>
      <w:r>
        <w:t xml:space="preserve"> </w:t>
      </w:r>
      <w:r w:rsidRPr="00653A9C">
        <w:rPr>
          <w:i/>
          <w:iCs/>
        </w:rPr>
        <w:t>Histoire des techniques</w:t>
      </w:r>
      <w:r>
        <w:t>, sous la direction de Bertrand Gille, La Pléade, 1978.</w:t>
      </w:r>
    </w:p>
  </w:footnote>
  <w:footnote w:id="58">
    <w:p w14:paraId="3E54CBA5" w14:textId="77777777" w:rsidR="00F943A6" w:rsidRPr="007E4C2C" w:rsidRDefault="00F943A6" w:rsidP="00F943A6">
      <w:pPr>
        <w:pStyle w:val="Notedebasdepage"/>
        <w:jc w:val="both"/>
        <w:rPr>
          <w:rFonts w:ascii="Calibri" w:hAnsi="Calibri"/>
        </w:rPr>
      </w:pPr>
      <w:r w:rsidRPr="007E4C2C">
        <w:rPr>
          <w:rStyle w:val="Appelnotedebasdep"/>
          <w:rFonts w:ascii="Calibri" w:hAnsi="Calibri"/>
        </w:rPr>
        <w:footnoteRef/>
      </w:r>
      <w:r w:rsidRPr="007E4C2C">
        <w:rPr>
          <w:rFonts w:ascii="Calibri" w:hAnsi="Calibri"/>
        </w:rPr>
        <w:t xml:space="preserve"> </w:t>
      </w:r>
      <w:r w:rsidRPr="007E4C2C">
        <w:rPr>
          <w:rFonts w:ascii="Calibri" w:hAnsi="Calibri" w:cs="Arial"/>
          <w:color w:val="222222"/>
          <w:shd w:val="clear" w:color="auto" w:fill="FFFFFF"/>
        </w:rPr>
        <w:t>Les </w:t>
      </w:r>
      <w:r w:rsidRPr="007E4C2C">
        <w:rPr>
          <w:rFonts w:ascii="Calibri" w:hAnsi="Calibri" w:cs="Arial"/>
          <w:b/>
          <w:bCs/>
          <w:color w:val="222222"/>
          <w:shd w:val="clear" w:color="auto" w:fill="FFFFFF"/>
        </w:rPr>
        <w:t>arts mécaniques</w:t>
      </w:r>
      <w:r w:rsidRPr="007E4C2C">
        <w:rPr>
          <w:rFonts w:ascii="Calibri" w:hAnsi="Calibri" w:cs="Arial"/>
          <w:color w:val="222222"/>
          <w:shd w:val="clear" w:color="auto" w:fill="FFFFFF"/>
        </w:rPr>
        <w:t>, en </w:t>
      </w:r>
      <w:hyperlink r:id="rId56" w:tooltip="Latin" w:history="1">
        <w:r w:rsidRPr="007E4C2C">
          <w:rPr>
            <w:rStyle w:val="Lienhypertexte"/>
            <w:rFonts w:ascii="Calibri" w:hAnsi="Calibri" w:cs="Arial"/>
            <w:color w:val="0B0080"/>
            <w:shd w:val="clear" w:color="auto" w:fill="FFFFFF"/>
          </w:rPr>
          <w:t>latin</w:t>
        </w:r>
      </w:hyperlink>
      <w:r w:rsidRPr="007E4C2C">
        <w:rPr>
          <w:rFonts w:ascii="Calibri" w:hAnsi="Calibri" w:cs="Arial"/>
          <w:color w:val="222222"/>
          <w:shd w:val="clear" w:color="auto" w:fill="FFFFFF"/>
        </w:rPr>
        <w:t> </w:t>
      </w:r>
      <w:r w:rsidRPr="007E4C2C">
        <w:rPr>
          <w:rFonts w:ascii="Calibri" w:hAnsi="Calibri" w:cs="Arial"/>
          <w:i/>
          <w:iCs/>
          <w:color w:val="222222"/>
          <w:shd w:val="clear" w:color="auto" w:fill="FFFFFF"/>
        </w:rPr>
        <w:t>artes mechanicæ</w:t>
      </w:r>
      <w:r w:rsidRPr="007E4C2C">
        <w:rPr>
          <w:rFonts w:ascii="Calibri" w:hAnsi="Calibri" w:cs="Arial"/>
          <w:color w:val="222222"/>
          <w:shd w:val="clear" w:color="auto" w:fill="FFFFFF"/>
        </w:rPr>
        <w:t>, représentent les branches de la science pratique, à l'imitation de la nature selon la </w:t>
      </w:r>
      <w:hyperlink r:id="rId57" w:tooltip="Éducation dans l'Antiquité" w:history="1">
        <w:r w:rsidRPr="007E4C2C">
          <w:rPr>
            <w:rStyle w:val="Lienhypertexte"/>
            <w:rFonts w:ascii="Calibri" w:hAnsi="Calibri" w:cs="Arial"/>
            <w:color w:val="0B0080"/>
            <w:shd w:val="clear" w:color="auto" w:fill="FFFFFF"/>
          </w:rPr>
          <w:t>tradition antique</w:t>
        </w:r>
      </w:hyperlink>
      <w:r w:rsidRPr="007E4C2C">
        <w:rPr>
          <w:rFonts w:ascii="Calibri" w:hAnsi="Calibri" w:cs="Arial"/>
          <w:color w:val="222222"/>
          <w:shd w:val="clear" w:color="auto" w:fill="FFFFFF"/>
        </w:rPr>
        <w:t xml:space="preserve">. Il s'agit d'abord concrètement d'un ensemble d'applications techniques mises en œuvre sur les chantiers, par </w:t>
      </w:r>
      <w:r w:rsidRPr="007E4C2C">
        <w:rPr>
          <w:rFonts w:ascii="Calibri" w:hAnsi="Calibri" w:cs="Arial"/>
          <w:b/>
          <w:bCs/>
          <w:color w:val="222222"/>
          <w:shd w:val="clear" w:color="auto" w:fill="FFFFFF"/>
        </w:rPr>
        <w:t>ailleurs surveillées par les autorités religieuses et temporelles</w:t>
      </w:r>
      <w:r w:rsidRPr="007E4C2C">
        <w:rPr>
          <w:rFonts w:ascii="Calibri" w:hAnsi="Calibri" w:cs="Arial"/>
          <w:color w:val="222222"/>
          <w:shd w:val="clear" w:color="auto" w:fill="FFFFFF"/>
        </w:rPr>
        <w:t>, mais surtout pour le monde des clercs ou savants lettrés, de disciplines techniques admises progressivement et enseignées sous leur contrôle, au </w:t>
      </w:r>
      <w:hyperlink r:id="rId58" w:tooltip="Culture et éducation dans l'Occident médiéval" w:history="1">
        <w:r w:rsidRPr="007E4C2C">
          <w:rPr>
            <w:rStyle w:val="Lienhypertexte"/>
            <w:rFonts w:ascii="Calibri" w:hAnsi="Calibri" w:cs="Arial"/>
            <w:color w:val="0B0080"/>
            <w:shd w:val="clear" w:color="auto" w:fill="FFFFFF"/>
          </w:rPr>
          <w:t>Moyen Âge</w:t>
        </w:r>
      </w:hyperlink>
      <w:r w:rsidRPr="007E4C2C">
        <w:rPr>
          <w:rFonts w:ascii="Calibri" w:hAnsi="Calibri" w:cs="Arial"/>
          <w:color w:val="222222"/>
          <w:shd w:val="clear" w:color="auto" w:fill="FFFFFF"/>
        </w:rPr>
        <w:t>, de façon à pouvoir surveiller leurs évolutions.</w:t>
      </w:r>
      <w:r>
        <w:rPr>
          <w:rFonts w:ascii="Calibri" w:hAnsi="Calibri" w:cs="Arial"/>
          <w:color w:val="222222"/>
          <w:shd w:val="clear" w:color="auto" w:fill="FFFFFF"/>
        </w:rPr>
        <w:t xml:space="preserve"> Les 7 arts mécaniques étaient : </w:t>
      </w:r>
      <w:r w:rsidRPr="007E4C2C">
        <w:rPr>
          <w:rFonts w:ascii="Calibri" w:hAnsi="Calibri" w:cs="Arial"/>
          <w:color w:val="222222"/>
          <w:shd w:val="clear" w:color="auto" w:fill="FFFFFF"/>
        </w:rPr>
        <w:t>la fabrication de la laine, l'armement</w:t>
      </w:r>
      <w:r>
        <w:rPr>
          <w:rFonts w:ascii="Calibri" w:hAnsi="Calibri" w:cs="Arial"/>
          <w:color w:val="222222"/>
          <w:shd w:val="clear" w:color="auto" w:fill="FFFFFF"/>
        </w:rPr>
        <w:t xml:space="preserve"> de navire</w:t>
      </w:r>
      <w:r w:rsidRPr="007E4C2C">
        <w:rPr>
          <w:rFonts w:ascii="Calibri" w:hAnsi="Calibri" w:cs="Arial"/>
          <w:color w:val="222222"/>
          <w:shd w:val="clear" w:color="auto" w:fill="FFFFFF"/>
        </w:rPr>
        <w:t>, la navigation, l'agriculture, la chasse, la médecine et le théâtre (!)</w:t>
      </w:r>
      <w:r>
        <w:rPr>
          <w:rFonts w:ascii="Calibri" w:hAnsi="Calibri" w:cs="Arial"/>
          <w:color w:val="222222"/>
          <w:shd w:val="clear" w:color="auto" w:fill="FFFFFF"/>
        </w:rPr>
        <w:t>.</w:t>
      </w:r>
      <w:r w:rsidRPr="007E4C2C">
        <w:rPr>
          <w:rFonts w:ascii="Calibri" w:hAnsi="Calibri" w:cs="Arial"/>
          <w:color w:val="222222"/>
          <w:shd w:val="clear" w:color="auto" w:fill="FFFFFF"/>
        </w:rPr>
        <w:t xml:space="preserve"> </w:t>
      </w:r>
      <w:r>
        <w:rPr>
          <w:rFonts w:ascii="Calibri" w:hAnsi="Calibri" w:cs="Arial"/>
          <w:color w:val="222222"/>
          <w:shd w:val="clear" w:color="auto" w:fill="FFFFFF"/>
        </w:rPr>
        <w:t xml:space="preserve">Cf. </w:t>
      </w:r>
      <w:r w:rsidRPr="007E4C2C">
        <w:rPr>
          <w:rFonts w:ascii="Calibri" w:hAnsi="Calibri" w:cs="Arial"/>
          <w:i/>
          <w:iCs/>
          <w:color w:val="222222"/>
          <w:shd w:val="clear" w:color="auto" w:fill="FFFFFF"/>
        </w:rPr>
        <w:t>Arts mécaniques</w:t>
      </w:r>
      <w:r w:rsidRPr="007E4C2C">
        <w:rPr>
          <w:rFonts w:ascii="Calibri" w:hAnsi="Calibri" w:cs="Arial"/>
          <w:color w:val="222222"/>
          <w:shd w:val="clear" w:color="auto" w:fill="FFFFFF"/>
        </w:rPr>
        <w:t xml:space="preserve">, </w:t>
      </w:r>
      <w:hyperlink r:id="rId59" w:history="1">
        <w:r w:rsidRPr="00F36C8D">
          <w:rPr>
            <w:rStyle w:val="Lienhypertexte"/>
            <w:rFonts w:ascii="Calibri" w:hAnsi="Calibri" w:cs="Arial"/>
            <w:shd w:val="clear" w:color="auto" w:fill="FFFFFF"/>
          </w:rPr>
          <w:t>https://fr.wikipedia.org/wiki/Arts_m%C3%A9caniques</w:t>
        </w:r>
      </w:hyperlink>
      <w:r>
        <w:rPr>
          <w:rFonts w:ascii="Calibri" w:hAnsi="Calibri" w:cs="Arial"/>
          <w:color w:val="222222"/>
          <w:shd w:val="clear" w:color="auto" w:fill="FFFFFF"/>
        </w:rPr>
        <w:t xml:space="preserve"> </w:t>
      </w:r>
    </w:p>
  </w:footnote>
  <w:footnote w:id="59">
    <w:p w14:paraId="561557E0" w14:textId="77777777" w:rsidR="00F943A6" w:rsidRDefault="00F943A6" w:rsidP="00F943A6">
      <w:pPr>
        <w:pStyle w:val="Notedebasdepage"/>
      </w:pPr>
      <w:r>
        <w:rPr>
          <w:rStyle w:val="Appelnotedebasdep"/>
        </w:rPr>
        <w:footnoteRef/>
      </w:r>
      <w:r>
        <w:t xml:space="preserve"> </w:t>
      </w:r>
      <w:r w:rsidRPr="00654249">
        <w:rPr>
          <w:i/>
          <w:iCs/>
        </w:rPr>
        <w:t>Esclavage dans le monde arabo-musulman</w:t>
      </w:r>
      <w:r>
        <w:t xml:space="preserve">, </w:t>
      </w:r>
      <w:hyperlink r:id="rId60" w:history="1">
        <w:r w:rsidRPr="00F36C8D">
          <w:rPr>
            <w:rStyle w:val="Lienhypertexte"/>
          </w:rPr>
          <w:t>https://fr.wikipedia.org/wiki/Esclavage_dans_le_monde_arabo-musulman</w:t>
        </w:r>
      </w:hyperlink>
      <w:r>
        <w:t xml:space="preserve"> </w:t>
      </w:r>
    </w:p>
  </w:footnote>
  <w:footnote w:id="60">
    <w:p w14:paraId="6C4BFCF8" w14:textId="0BE5D6A7" w:rsidR="009D27E5" w:rsidRDefault="009D27E5" w:rsidP="009D27E5">
      <w:pPr>
        <w:pStyle w:val="Notedebasdepage"/>
        <w:jc w:val="both"/>
      </w:pPr>
      <w:r>
        <w:rPr>
          <w:rStyle w:val="Appelnotedebasdep"/>
        </w:rPr>
        <w:footnoteRef/>
      </w:r>
      <w:r>
        <w:t xml:space="preserve"> « </w:t>
      </w:r>
      <w:r w:rsidRPr="009D27E5">
        <w:rPr>
          <w:i/>
          <w:iCs/>
        </w:rPr>
        <w:t>Les esclaves appartenant à la famille étaient eux-mêmes nourris de bouillie de riz choisie et de viande, et non pas seulement de bouillie de riz accompagnée de gruau sur comme dans les autres familles</w:t>
      </w:r>
      <w:r>
        <w:t> »</w:t>
      </w:r>
      <w:r w:rsidRPr="009D27E5">
        <w:t xml:space="preserve"> in </w:t>
      </w:r>
      <w:r w:rsidRPr="009D27E5">
        <w:rPr>
          <w:i/>
          <w:iCs/>
        </w:rPr>
        <w:t>La jeunesse du Buddha dans les Sûtrapitaka et les Vinayapitaka anciens</w:t>
      </w:r>
      <w:r w:rsidRPr="009D27E5">
        <w:t xml:space="preserve">, Bareau André. In: </w:t>
      </w:r>
      <w:r w:rsidRPr="009D27E5">
        <w:rPr>
          <w:i/>
          <w:iCs/>
        </w:rPr>
        <w:t>Bulletin de l'Ecole française d'Extrême-Orient</w:t>
      </w:r>
      <w:r w:rsidRPr="009D27E5">
        <w:t xml:space="preserve">. Tome 61, 1974. pp. 199-274; page 225, </w:t>
      </w:r>
      <w:hyperlink r:id="rId61" w:history="1">
        <w:r w:rsidRPr="006E43A0">
          <w:rPr>
            <w:rStyle w:val="Lienhypertexte"/>
          </w:rPr>
          <w:t>https://www.persee.fr/docAsPDF/befeo_0336-1519_1974_num_61_1_5196.pdf</w:t>
        </w:r>
      </w:hyperlink>
      <w:r>
        <w:t xml:space="preserve"> </w:t>
      </w:r>
    </w:p>
  </w:footnote>
  <w:footnote w:id="61">
    <w:p w14:paraId="32A72F7A" w14:textId="2EF07983" w:rsidR="003F00A4" w:rsidRDefault="003F00A4">
      <w:pPr>
        <w:pStyle w:val="Notedebasdepage"/>
      </w:pPr>
      <w:r>
        <w:rPr>
          <w:rStyle w:val="Appelnotedebasdep"/>
        </w:rPr>
        <w:footnoteRef/>
      </w:r>
      <w:r>
        <w:t xml:space="preserve"> </w:t>
      </w:r>
      <w:r w:rsidRPr="003F00A4">
        <w:rPr>
          <w:i/>
          <w:iCs/>
        </w:rPr>
        <w:t>Bouddhisme</w:t>
      </w:r>
      <w:r w:rsidRPr="003F00A4">
        <w:t xml:space="preserve">, </w:t>
      </w:r>
      <w:hyperlink r:id="rId62" w:history="1">
        <w:r w:rsidRPr="006E43A0">
          <w:rPr>
            <w:rStyle w:val="Lienhypertexte"/>
          </w:rPr>
          <w:t>https://www.wikiberal.org/wiki/Bouddhisme</w:t>
        </w:r>
      </w:hyperlink>
      <w:r>
        <w:t xml:space="preserve"> </w:t>
      </w:r>
    </w:p>
  </w:footnote>
  <w:footnote w:id="62">
    <w:p w14:paraId="799941A8" w14:textId="463D2404" w:rsidR="00446CC3" w:rsidRDefault="00446CC3">
      <w:pPr>
        <w:pStyle w:val="Notedebasdepage"/>
      </w:pPr>
      <w:r>
        <w:rPr>
          <w:rStyle w:val="Appelnotedebasdep"/>
        </w:rPr>
        <w:footnoteRef/>
      </w:r>
      <w:r>
        <w:t xml:space="preserve"> a) </w:t>
      </w:r>
      <w:r w:rsidRPr="00446CC3">
        <w:t>Anguttara nikaya, 177.</w:t>
      </w:r>
    </w:p>
    <w:p w14:paraId="1DF118B5" w14:textId="3B6AD874" w:rsidR="00446CC3" w:rsidRDefault="00446CC3">
      <w:pPr>
        <w:pStyle w:val="Notedebasdepage"/>
      </w:pPr>
      <w:r>
        <w:t xml:space="preserve">b) </w:t>
      </w:r>
      <w:r w:rsidRPr="00446CC3">
        <w:rPr>
          <w:i/>
          <w:iCs/>
        </w:rPr>
        <w:t>La cohérence des normes bouddhistes</w:t>
      </w:r>
      <w:r w:rsidRPr="00446CC3">
        <w:t xml:space="preserve">, Raphaël Liogier, page 9-31, Presses universitaires de Strasbourg, </w:t>
      </w:r>
      <w:hyperlink r:id="rId63" w:history="1">
        <w:r w:rsidRPr="006E43A0">
          <w:rPr>
            <w:rStyle w:val="Lienhypertexte"/>
          </w:rPr>
          <w:t>https://books.openedition.org/pus/14979?lang=fr</w:t>
        </w:r>
      </w:hyperlink>
      <w:r>
        <w:t xml:space="preserve"> </w:t>
      </w:r>
    </w:p>
  </w:footnote>
  <w:footnote w:id="63">
    <w:p w14:paraId="12AE7C26" w14:textId="42AA3AE6" w:rsidR="00446CC3" w:rsidRDefault="00446CC3">
      <w:pPr>
        <w:pStyle w:val="Notedebasdepage"/>
      </w:pPr>
      <w:r>
        <w:rPr>
          <w:rStyle w:val="Appelnotedebasdep"/>
        </w:rPr>
        <w:footnoteRef/>
      </w:r>
      <w:r>
        <w:t xml:space="preserve"> </w:t>
      </w:r>
      <w:r w:rsidRPr="00446CC3">
        <w:rPr>
          <w:i/>
          <w:iCs/>
        </w:rPr>
        <w:t>Violence dans le bouddhisme</w:t>
      </w:r>
      <w:r w:rsidRPr="00446CC3">
        <w:t xml:space="preserve">, </w:t>
      </w:r>
      <w:hyperlink r:id="rId64" w:history="1">
        <w:r w:rsidRPr="006E43A0">
          <w:rPr>
            <w:rStyle w:val="Lienhypertexte"/>
          </w:rPr>
          <w:t>https://fr.wikipedia.org/wiki/Violence_dans_le_bouddhisme</w:t>
        </w:r>
      </w:hyperlink>
      <w:r>
        <w:t xml:space="preserve"> </w:t>
      </w:r>
    </w:p>
  </w:footnote>
  <w:footnote w:id="64">
    <w:p w14:paraId="78372D11" w14:textId="1556713F" w:rsidR="003F00A4" w:rsidRDefault="003F00A4">
      <w:pPr>
        <w:pStyle w:val="Notedebasdepage"/>
      </w:pPr>
      <w:r>
        <w:rPr>
          <w:rStyle w:val="Appelnotedebasdep"/>
        </w:rPr>
        <w:footnoteRef/>
      </w:r>
      <w:r>
        <w:t xml:space="preserve"> </w:t>
      </w:r>
      <w:r w:rsidRPr="003F00A4">
        <w:rPr>
          <w:i/>
          <w:iCs/>
        </w:rPr>
        <w:t>Servage et esclavage au Tibet</w:t>
      </w:r>
      <w:r w:rsidRPr="003F00A4">
        <w:t xml:space="preserve">, </w:t>
      </w:r>
      <w:hyperlink r:id="rId65" w:history="1">
        <w:r w:rsidRPr="006E43A0">
          <w:rPr>
            <w:rStyle w:val="Lienhypertexte"/>
          </w:rPr>
          <w:t>https://fr.wikipedia.org/wiki/Servage_et_esclavage_au_Tibet</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37CBB"/>
    <w:multiLevelType w:val="multilevel"/>
    <w:tmpl w:val="DD3C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252336"/>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33312CCA"/>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F0566D4"/>
    <w:multiLevelType w:val="hybridMultilevel"/>
    <w:tmpl w:val="CCB262F2"/>
    <w:lvl w:ilvl="0" w:tplc="556A406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17733BD"/>
    <w:multiLevelType w:val="hybridMultilevel"/>
    <w:tmpl w:val="1D5817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01B36AF"/>
    <w:multiLevelType w:val="hybridMultilevel"/>
    <w:tmpl w:val="090210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878"/>
    <w:rsid w:val="00005B25"/>
    <w:rsid w:val="000A0663"/>
    <w:rsid w:val="000A6DEF"/>
    <w:rsid w:val="000B3005"/>
    <w:rsid w:val="000C0D00"/>
    <w:rsid w:val="000D0E93"/>
    <w:rsid w:val="000D50FD"/>
    <w:rsid w:val="001431FB"/>
    <w:rsid w:val="001641B5"/>
    <w:rsid w:val="00191D7B"/>
    <w:rsid w:val="00197601"/>
    <w:rsid w:val="001A346E"/>
    <w:rsid w:val="001A4F75"/>
    <w:rsid w:val="001C6508"/>
    <w:rsid w:val="0021032C"/>
    <w:rsid w:val="0022285B"/>
    <w:rsid w:val="00222D1E"/>
    <w:rsid w:val="00226E4C"/>
    <w:rsid w:val="00250B28"/>
    <w:rsid w:val="00255387"/>
    <w:rsid w:val="0028674A"/>
    <w:rsid w:val="00290C36"/>
    <w:rsid w:val="002E6EB0"/>
    <w:rsid w:val="002F3FF3"/>
    <w:rsid w:val="00312B51"/>
    <w:rsid w:val="0033105F"/>
    <w:rsid w:val="003338AD"/>
    <w:rsid w:val="003567F2"/>
    <w:rsid w:val="0038170A"/>
    <w:rsid w:val="0039365D"/>
    <w:rsid w:val="00393B51"/>
    <w:rsid w:val="003965C5"/>
    <w:rsid w:val="003A2BF9"/>
    <w:rsid w:val="003B2674"/>
    <w:rsid w:val="003C275D"/>
    <w:rsid w:val="003D43C2"/>
    <w:rsid w:val="003E79C5"/>
    <w:rsid w:val="003F00A4"/>
    <w:rsid w:val="003F3F02"/>
    <w:rsid w:val="003F5BF2"/>
    <w:rsid w:val="0040238C"/>
    <w:rsid w:val="00420DAC"/>
    <w:rsid w:val="00442D5D"/>
    <w:rsid w:val="00446CC3"/>
    <w:rsid w:val="00450C45"/>
    <w:rsid w:val="004713EE"/>
    <w:rsid w:val="004871FF"/>
    <w:rsid w:val="00487547"/>
    <w:rsid w:val="0049287D"/>
    <w:rsid w:val="004A48C0"/>
    <w:rsid w:val="004B2621"/>
    <w:rsid w:val="004C4272"/>
    <w:rsid w:val="004E55CD"/>
    <w:rsid w:val="004F25F1"/>
    <w:rsid w:val="00503E89"/>
    <w:rsid w:val="00507F48"/>
    <w:rsid w:val="0052428F"/>
    <w:rsid w:val="00526B7D"/>
    <w:rsid w:val="00553FE4"/>
    <w:rsid w:val="00575103"/>
    <w:rsid w:val="005925F7"/>
    <w:rsid w:val="005B7CDB"/>
    <w:rsid w:val="005E0C1F"/>
    <w:rsid w:val="006032A2"/>
    <w:rsid w:val="00610057"/>
    <w:rsid w:val="006144AC"/>
    <w:rsid w:val="00630C11"/>
    <w:rsid w:val="00653108"/>
    <w:rsid w:val="006A59AE"/>
    <w:rsid w:val="006B1F4C"/>
    <w:rsid w:val="006F6868"/>
    <w:rsid w:val="007060F1"/>
    <w:rsid w:val="00724917"/>
    <w:rsid w:val="00730A9F"/>
    <w:rsid w:val="0073695C"/>
    <w:rsid w:val="00740845"/>
    <w:rsid w:val="00756D76"/>
    <w:rsid w:val="00763A1C"/>
    <w:rsid w:val="00765E4F"/>
    <w:rsid w:val="007754E0"/>
    <w:rsid w:val="0077790B"/>
    <w:rsid w:val="0078553A"/>
    <w:rsid w:val="00786A66"/>
    <w:rsid w:val="007A2F8A"/>
    <w:rsid w:val="007B406D"/>
    <w:rsid w:val="007D6A27"/>
    <w:rsid w:val="007E7F2C"/>
    <w:rsid w:val="00845C12"/>
    <w:rsid w:val="00851BE6"/>
    <w:rsid w:val="00876BAE"/>
    <w:rsid w:val="008867D4"/>
    <w:rsid w:val="008877DC"/>
    <w:rsid w:val="0089054B"/>
    <w:rsid w:val="008B1379"/>
    <w:rsid w:val="008B1DCB"/>
    <w:rsid w:val="008C38E1"/>
    <w:rsid w:val="008D3633"/>
    <w:rsid w:val="008D3BAE"/>
    <w:rsid w:val="008E59AD"/>
    <w:rsid w:val="008F2CA3"/>
    <w:rsid w:val="008F7D6A"/>
    <w:rsid w:val="00920620"/>
    <w:rsid w:val="00944D24"/>
    <w:rsid w:val="00945A1F"/>
    <w:rsid w:val="009600A1"/>
    <w:rsid w:val="009754D6"/>
    <w:rsid w:val="00975F1F"/>
    <w:rsid w:val="00976669"/>
    <w:rsid w:val="0098268A"/>
    <w:rsid w:val="00985D4F"/>
    <w:rsid w:val="0099215B"/>
    <w:rsid w:val="00992E9D"/>
    <w:rsid w:val="009942ED"/>
    <w:rsid w:val="009B26BA"/>
    <w:rsid w:val="009D21F7"/>
    <w:rsid w:val="009D27E5"/>
    <w:rsid w:val="009D341D"/>
    <w:rsid w:val="00A02401"/>
    <w:rsid w:val="00A045ED"/>
    <w:rsid w:val="00A133D9"/>
    <w:rsid w:val="00A2258D"/>
    <w:rsid w:val="00A30F9A"/>
    <w:rsid w:val="00A515EE"/>
    <w:rsid w:val="00A5747F"/>
    <w:rsid w:val="00A66620"/>
    <w:rsid w:val="00A73692"/>
    <w:rsid w:val="00A8364D"/>
    <w:rsid w:val="00A87566"/>
    <w:rsid w:val="00AB0AA8"/>
    <w:rsid w:val="00AB3C13"/>
    <w:rsid w:val="00AC4ED0"/>
    <w:rsid w:val="00AE0C30"/>
    <w:rsid w:val="00B0305A"/>
    <w:rsid w:val="00B338A7"/>
    <w:rsid w:val="00BC3459"/>
    <w:rsid w:val="00BC5672"/>
    <w:rsid w:val="00BC72B4"/>
    <w:rsid w:val="00C213D7"/>
    <w:rsid w:val="00C32CBA"/>
    <w:rsid w:val="00C81EA6"/>
    <w:rsid w:val="00CA7425"/>
    <w:rsid w:val="00CB71DB"/>
    <w:rsid w:val="00CC0641"/>
    <w:rsid w:val="00CC0F1D"/>
    <w:rsid w:val="00CC0FC4"/>
    <w:rsid w:val="00D010A3"/>
    <w:rsid w:val="00D1751E"/>
    <w:rsid w:val="00D339D4"/>
    <w:rsid w:val="00D44BB4"/>
    <w:rsid w:val="00D46900"/>
    <w:rsid w:val="00D90605"/>
    <w:rsid w:val="00D95305"/>
    <w:rsid w:val="00DA32F0"/>
    <w:rsid w:val="00DB2073"/>
    <w:rsid w:val="00DC02EB"/>
    <w:rsid w:val="00DE74C3"/>
    <w:rsid w:val="00DE7878"/>
    <w:rsid w:val="00E53D22"/>
    <w:rsid w:val="00E634A2"/>
    <w:rsid w:val="00E71628"/>
    <w:rsid w:val="00E75A27"/>
    <w:rsid w:val="00E913FC"/>
    <w:rsid w:val="00E917B6"/>
    <w:rsid w:val="00EB4B8F"/>
    <w:rsid w:val="00EF17C8"/>
    <w:rsid w:val="00EF5B0B"/>
    <w:rsid w:val="00F036E9"/>
    <w:rsid w:val="00F26418"/>
    <w:rsid w:val="00F57A2C"/>
    <w:rsid w:val="00F76793"/>
    <w:rsid w:val="00F943A6"/>
    <w:rsid w:val="00F95D8F"/>
    <w:rsid w:val="00FB32F9"/>
    <w:rsid w:val="00FB796D"/>
    <w:rsid w:val="00FE2AE3"/>
    <w:rsid w:val="00FF7A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A3C5E"/>
  <w15:chartTrackingRefBased/>
  <w15:docId w15:val="{CF1777B7-B92A-4FD6-851E-DFE111CA6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07F48"/>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507F48"/>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507F48"/>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507F48"/>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507F4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507F48"/>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507F48"/>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507F4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07F4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7F48"/>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507F48"/>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507F48"/>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507F48"/>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507F48"/>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507F48"/>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507F48"/>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507F4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07F48"/>
    <w:rPr>
      <w:rFonts w:asciiTheme="majorHAnsi" w:eastAsiaTheme="majorEastAsia" w:hAnsiTheme="majorHAnsi" w:cstheme="majorBidi"/>
      <w:i/>
      <w:iCs/>
      <w:color w:val="272727" w:themeColor="text1" w:themeTint="D8"/>
      <w:sz w:val="21"/>
      <w:szCs w:val="21"/>
    </w:rPr>
  </w:style>
  <w:style w:type="character" w:styleId="Lienhypertexte">
    <w:name w:val="Hyperlink"/>
    <w:basedOn w:val="Policepardfaut"/>
    <w:uiPriority w:val="99"/>
    <w:unhideWhenUsed/>
    <w:rsid w:val="006144AC"/>
    <w:rPr>
      <w:color w:val="0563C1" w:themeColor="hyperlink"/>
      <w:u w:val="single"/>
    </w:rPr>
  </w:style>
  <w:style w:type="character" w:styleId="Mentionnonrsolue">
    <w:name w:val="Unresolved Mention"/>
    <w:basedOn w:val="Policepardfaut"/>
    <w:uiPriority w:val="99"/>
    <w:semiHidden/>
    <w:unhideWhenUsed/>
    <w:rsid w:val="006144AC"/>
    <w:rPr>
      <w:color w:val="605E5C"/>
      <w:shd w:val="clear" w:color="auto" w:fill="E1DFDD"/>
    </w:rPr>
  </w:style>
  <w:style w:type="paragraph" w:styleId="NormalWeb">
    <w:name w:val="Normal (Web)"/>
    <w:basedOn w:val="Normal"/>
    <w:uiPriority w:val="99"/>
    <w:unhideWhenUsed/>
    <w:rsid w:val="003338A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omain">
    <w:name w:val="romain"/>
    <w:basedOn w:val="Policepardfaut"/>
    <w:rsid w:val="00765E4F"/>
  </w:style>
  <w:style w:type="paragraph" w:styleId="Notedebasdepage">
    <w:name w:val="footnote text"/>
    <w:basedOn w:val="Normal"/>
    <w:link w:val="NotedebasdepageCar"/>
    <w:uiPriority w:val="99"/>
    <w:unhideWhenUsed/>
    <w:rsid w:val="008D3BAE"/>
    <w:pPr>
      <w:spacing w:after="0" w:line="240" w:lineRule="auto"/>
    </w:pPr>
    <w:rPr>
      <w:sz w:val="20"/>
      <w:szCs w:val="20"/>
    </w:rPr>
  </w:style>
  <w:style w:type="character" w:customStyle="1" w:styleId="NotedebasdepageCar">
    <w:name w:val="Note de bas de page Car"/>
    <w:basedOn w:val="Policepardfaut"/>
    <w:link w:val="Notedebasdepage"/>
    <w:uiPriority w:val="99"/>
    <w:rsid w:val="008D3BAE"/>
    <w:rPr>
      <w:sz w:val="20"/>
      <w:szCs w:val="20"/>
    </w:rPr>
  </w:style>
  <w:style w:type="character" w:styleId="Appelnotedebasdep">
    <w:name w:val="footnote reference"/>
    <w:basedOn w:val="Policepardfaut"/>
    <w:uiPriority w:val="99"/>
    <w:semiHidden/>
    <w:unhideWhenUsed/>
    <w:rsid w:val="008D3BAE"/>
    <w:rPr>
      <w:vertAlign w:val="superscript"/>
    </w:rPr>
  </w:style>
  <w:style w:type="character" w:customStyle="1" w:styleId="apple-converted-space">
    <w:name w:val="apple-converted-space"/>
    <w:basedOn w:val="Policepardfaut"/>
    <w:rsid w:val="00D44BB4"/>
  </w:style>
  <w:style w:type="paragraph" w:styleId="En-tte">
    <w:name w:val="header"/>
    <w:basedOn w:val="Normal"/>
    <w:link w:val="En-tteCar"/>
    <w:uiPriority w:val="99"/>
    <w:unhideWhenUsed/>
    <w:rsid w:val="00944D24"/>
    <w:pPr>
      <w:tabs>
        <w:tab w:val="center" w:pos="4703"/>
        <w:tab w:val="right" w:pos="9406"/>
      </w:tabs>
      <w:spacing w:after="0" w:line="240" w:lineRule="auto"/>
    </w:pPr>
  </w:style>
  <w:style w:type="character" w:customStyle="1" w:styleId="En-tteCar">
    <w:name w:val="En-tête Car"/>
    <w:basedOn w:val="Policepardfaut"/>
    <w:link w:val="En-tte"/>
    <w:uiPriority w:val="99"/>
    <w:rsid w:val="00944D24"/>
  </w:style>
  <w:style w:type="paragraph" w:styleId="Pieddepage">
    <w:name w:val="footer"/>
    <w:basedOn w:val="Normal"/>
    <w:link w:val="PieddepageCar"/>
    <w:uiPriority w:val="99"/>
    <w:unhideWhenUsed/>
    <w:rsid w:val="00944D24"/>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944D24"/>
  </w:style>
  <w:style w:type="table" w:styleId="Grilledutableau">
    <w:name w:val="Table Grid"/>
    <w:basedOn w:val="TableauNormal"/>
    <w:uiPriority w:val="39"/>
    <w:rsid w:val="00FB796D"/>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A66620"/>
    <w:rPr>
      <w:b/>
      <w:bCs/>
    </w:rPr>
  </w:style>
  <w:style w:type="character" w:customStyle="1" w:styleId="yui3-htmleditorwidget-content">
    <w:name w:val="yui3-htmleditorwidget-content"/>
    <w:basedOn w:val="Policepardfaut"/>
    <w:rsid w:val="00A66620"/>
  </w:style>
  <w:style w:type="character" w:customStyle="1" w:styleId="hps">
    <w:name w:val="hps"/>
    <w:basedOn w:val="Policepardfaut"/>
    <w:rsid w:val="00A66620"/>
  </w:style>
  <w:style w:type="character" w:customStyle="1" w:styleId="citation">
    <w:name w:val="citation"/>
    <w:basedOn w:val="Policepardfaut"/>
    <w:rsid w:val="00740845"/>
  </w:style>
  <w:style w:type="paragraph" w:styleId="En-ttedetabledesmatires">
    <w:name w:val="TOC Heading"/>
    <w:basedOn w:val="Titre1"/>
    <w:next w:val="Normal"/>
    <w:uiPriority w:val="39"/>
    <w:unhideWhenUsed/>
    <w:qFormat/>
    <w:rsid w:val="00AB0AA8"/>
    <w:pPr>
      <w:numPr>
        <w:numId w:val="0"/>
      </w:numPr>
      <w:outlineLvl w:val="9"/>
    </w:pPr>
    <w:rPr>
      <w:lang w:eastAsia="fr-FR"/>
    </w:rPr>
  </w:style>
  <w:style w:type="paragraph" w:styleId="TM1">
    <w:name w:val="toc 1"/>
    <w:basedOn w:val="Normal"/>
    <w:next w:val="Normal"/>
    <w:autoRedefine/>
    <w:uiPriority w:val="39"/>
    <w:unhideWhenUsed/>
    <w:rsid w:val="00AB0AA8"/>
    <w:pPr>
      <w:spacing w:after="100"/>
    </w:pPr>
  </w:style>
  <w:style w:type="paragraph" w:styleId="TM2">
    <w:name w:val="toc 2"/>
    <w:basedOn w:val="Normal"/>
    <w:next w:val="Normal"/>
    <w:autoRedefine/>
    <w:uiPriority w:val="39"/>
    <w:unhideWhenUsed/>
    <w:rsid w:val="00AB0AA8"/>
    <w:pPr>
      <w:spacing w:after="100"/>
      <w:ind w:left="220"/>
    </w:pPr>
  </w:style>
  <w:style w:type="paragraph" w:styleId="Paragraphedeliste">
    <w:name w:val="List Paragraph"/>
    <w:basedOn w:val="Normal"/>
    <w:uiPriority w:val="34"/>
    <w:qFormat/>
    <w:rsid w:val="007A2F8A"/>
    <w:pPr>
      <w:ind w:left="720"/>
      <w:contextualSpacing/>
    </w:pPr>
  </w:style>
  <w:style w:type="character" w:customStyle="1" w:styleId="nowrap">
    <w:name w:val="nowrap"/>
    <w:basedOn w:val="Policepardfaut"/>
    <w:rsid w:val="00E913FC"/>
  </w:style>
  <w:style w:type="paragraph" w:styleId="TM3">
    <w:name w:val="toc 3"/>
    <w:basedOn w:val="Normal"/>
    <w:next w:val="Normal"/>
    <w:autoRedefine/>
    <w:uiPriority w:val="39"/>
    <w:unhideWhenUsed/>
    <w:rsid w:val="000D50FD"/>
    <w:pPr>
      <w:spacing w:after="100"/>
      <w:ind w:left="440"/>
    </w:pPr>
  </w:style>
  <w:style w:type="character" w:customStyle="1" w:styleId="reference-accessdate">
    <w:name w:val="reference-accessdate"/>
    <w:basedOn w:val="Policepardfaut"/>
    <w:rsid w:val="00AB3C13"/>
  </w:style>
  <w:style w:type="character" w:customStyle="1" w:styleId="cs1-kern-right">
    <w:name w:val="cs1-kern-right"/>
    <w:basedOn w:val="Policepardfaut"/>
    <w:rsid w:val="00AB3C13"/>
  </w:style>
  <w:style w:type="character" w:customStyle="1" w:styleId="needref">
    <w:name w:val="need_ref"/>
    <w:basedOn w:val="Policepardfaut"/>
    <w:rsid w:val="000A6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26108">
      <w:bodyDiv w:val="1"/>
      <w:marLeft w:val="0"/>
      <w:marRight w:val="0"/>
      <w:marTop w:val="0"/>
      <w:marBottom w:val="0"/>
      <w:divBdr>
        <w:top w:val="none" w:sz="0" w:space="0" w:color="auto"/>
        <w:left w:val="none" w:sz="0" w:space="0" w:color="auto"/>
        <w:bottom w:val="none" w:sz="0" w:space="0" w:color="auto"/>
        <w:right w:val="none" w:sz="0" w:space="0" w:color="auto"/>
      </w:divBdr>
    </w:div>
    <w:div w:id="48647650">
      <w:bodyDiv w:val="1"/>
      <w:marLeft w:val="0"/>
      <w:marRight w:val="0"/>
      <w:marTop w:val="0"/>
      <w:marBottom w:val="0"/>
      <w:divBdr>
        <w:top w:val="none" w:sz="0" w:space="0" w:color="auto"/>
        <w:left w:val="none" w:sz="0" w:space="0" w:color="auto"/>
        <w:bottom w:val="none" w:sz="0" w:space="0" w:color="auto"/>
        <w:right w:val="none" w:sz="0" w:space="0" w:color="auto"/>
      </w:divBdr>
    </w:div>
    <w:div w:id="77479868">
      <w:bodyDiv w:val="1"/>
      <w:marLeft w:val="0"/>
      <w:marRight w:val="0"/>
      <w:marTop w:val="0"/>
      <w:marBottom w:val="0"/>
      <w:divBdr>
        <w:top w:val="none" w:sz="0" w:space="0" w:color="auto"/>
        <w:left w:val="none" w:sz="0" w:space="0" w:color="auto"/>
        <w:bottom w:val="none" w:sz="0" w:space="0" w:color="auto"/>
        <w:right w:val="none" w:sz="0" w:space="0" w:color="auto"/>
      </w:divBdr>
    </w:div>
    <w:div w:id="219560507">
      <w:bodyDiv w:val="1"/>
      <w:marLeft w:val="0"/>
      <w:marRight w:val="0"/>
      <w:marTop w:val="0"/>
      <w:marBottom w:val="0"/>
      <w:divBdr>
        <w:top w:val="none" w:sz="0" w:space="0" w:color="auto"/>
        <w:left w:val="none" w:sz="0" w:space="0" w:color="auto"/>
        <w:bottom w:val="none" w:sz="0" w:space="0" w:color="auto"/>
        <w:right w:val="none" w:sz="0" w:space="0" w:color="auto"/>
      </w:divBdr>
    </w:div>
    <w:div w:id="241110459">
      <w:bodyDiv w:val="1"/>
      <w:marLeft w:val="0"/>
      <w:marRight w:val="0"/>
      <w:marTop w:val="0"/>
      <w:marBottom w:val="0"/>
      <w:divBdr>
        <w:top w:val="none" w:sz="0" w:space="0" w:color="auto"/>
        <w:left w:val="none" w:sz="0" w:space="0" w:color="auto"/>
        <w:bottom w:val="none" w:sz="0" w:space="0" w:color="auto"/>
        <w:right w:val="none" w:sz="0" w:space="0" w:color="auto"/>
      </w:divBdr>
    </w:div>
    <w:div w:id="469249220">
      <w:bodyDiv w:val="1"/>
      <w:marLeft w:val="0"/>
      <w:marRight w:val="0"/>
      <w:marTop w:val="0"/>
      <w:marBottom w:val="0"/>
      <w:divBdr>
        <w:top w:val="none" w:sz="0" w:space="0" w:color="auto"/>
        <w:left w:val="none" w:sz="0" w:space="0" w:color="auto"/>
        <w:bottom w:val="none" w:sz="0" w:space="0" w:color="auto"/>
        <w:right w:val="none" w:sz="0" w:space="0" w:color="auto"/>
      </w:divBdr>
      <w:divsChild>
        <w:div w:id="1908030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010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3405">
      <w:bodyDiv w:val="1"/>
      <w:marLeft w:val="0"/>
      <w:marRight w:val="0"/>
      <w:marTop w:val="0"/>
      <w:marBottom w:val="0"/>
      <w:divBdr>
        <w:top w:val="none" w:sz="0" w:space="0" w:color="auto"/>
        <w:left w:val="none" w:sz="0" w:space="0" w:color="auto"/>
        <w:bottom w:val="none" w:sz="0" w:space="0" w:color="auto"/>
        <w:right w:val="none" w:sz="0" w:space="0" w:color="auto"/>
      </w:divBdr>
      <w:divsChild>
        <w:div w:id="1880507291">
          <w:marLeft w:val="336"/>
          <w:marRight w:val="0"/>
          <w:marTop w:val="120"/>
          <w:marBottom w:val="312"/>
          <w:divBdr>
            <w:top w:val="none" w:sz="0" w:space="0" w:color="auto"/>
            <w:left w:val="none" w:sz="0" w:space="0" w:color="auto"/>
            <w:bottom w:val="none" w:sz="0" w:space="0" w:color="auto"/>
            <w:right w:val="none" w:sz="0" w:space="0" w:color="auto"/>
          </w:divBdr>
          <w:divsChild>
            <w:div w:id="3492587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56440428">
      <w:bodyDiv w:val="1"/>
      <w:marLeft w:val="0"/>
      <w:marRight w:val="0"/>
      <w:marTop w:val="0"/>
      <w:marBottom w:val="0"/>
      <w:divBdr>
        <w:top w:val="none" w:sz="0" w:space="0" w:color="auto"/>
        <w:left w:val="none" w:sz="0" w:space="0" w:color="auto"/>
        <w:bottom w:val="none" w:sz="0" w:space="0" w:color="auto"/>
        <w:right w:val="none" w:sz="0" w:space="0" w:color="auto"/>
      </w:divBdr>
      <w:divsChild>
        <w:div w:id="12854269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71683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8036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8526573">
      <w:bodyDiv w:val="1"/>
      <w:marLeft w:val="0"/>
      <w:marRight w:val="0"/>
      <w:marTop w:val="0"/>
      <w:marBottom w:val="0"/>
      <w:divBdr>
        <w:top w:val="none" w:sz="0" w:space="0" w:color="auto"/>
        <w:left w:val="none" w:sz="0" w:space="0" w:color="auto"/>
        <w:bottom w:val="none" w:sz="0" w:space="0" w:color="auto"/>
        <w:right w:val="none" w:sz="0" w:space="0" w:color="auto"/>
      </w:divBdr>
      <w:divsChild>
        <w:div w:id="600529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5270110">
      <w:bodyDiv w:val="1"/>
      <w:marLeft w:val="0"/>
      <w:marRight w:val="0"/>
      <w:marTop w:val="0"/>
      <w:marBottom w:val="0"/>
      <w:divBdr>
        <w:top w:val="none" w:sz="0" w:space="0" w:color="auto"/>
        <w:left w:val="none" w:sz="0" w:space="0" w:color="auto"/>
        <w:bottom w:val="none" w:sz="0" w:space="0" w:color="auto"/>
        <w:right w:val="none" w:sz="0" w:space="0" w:color="auto"/>
      </w:divBdr>
    </w:div>
    <w:div w:id="1357543493">
      <w:bodyDiv w:val="1"/>
      <w:marLeft w:val="0"/>
      <w:marRight w:val="0"/>
      <w:marTop w:val="0"/>
      <w:marBottom w:val="0"/>
      <w:divBdr>
        <w:top w:val="none" w:sz="0" w:space="0" w:color="auto"/>
        <w:left w:val="none" w:sz="0" w:space="0" w:color="auto"/>
        <w:bottom w:val="none" w:sz="0" w:space="0" w:color="auto"/>
        <w:right w:val="none" w:sz="0" w:space="0" w:color="auto"/>
      </w:divBdr>
      <w:divsChild>
        <w:div w:id="796679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371613">
              <w:marLeft w:val="0"/>
              <w:marRight w:val="0"/>
              <w:marTop w:val="0"/>
              <w:marBottom w:val="0"/>
              <w:divBdr>
                <w:top w:val="none" w:sz="0" w:space="0" w:color="auto"/>
                <w:left w:val="none" w:sz="0" w:space="0" w:color="auto"/>
                <w:bottom w:val="none" w:sz="0" w:space="0" w:color="auto"/>
                <w:right w:val="none" w:sz="0" w:space="0" w:color="auto"/>
              </w:divBdr>
            </w:div>
          </w:divsChild>
        </w:div>
        <w:div w:id="1220432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8984007">
              <w:marLeft w:val="0"/>
              <w:marRight w:val="0"/>
              <w:marTop w:val="0"/>
              <w:marBottom w:val="0"/>
              <w:divBdr>
                <w:top w:val="none" w:sz="0" w:space="0" w:color="auto"/>
                <w:left w:val="none" w:sz="0" w:space="0" w:color="auto"/>
                <w:bottom w:val="none" w:sz="0" w:space="0" w:color="auto"/>
                <w:right w:val="none" w:sz="0" w:space="0" w:color="auto"/>
              </w:divBdr>
            </w:div>
          </w:divsChild>
        </w:div>
        <w:div w:id="1997761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17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932">
      <w:bodyDiv w:val="1"/>
      <w:marLeft w:val="0"/>
      <w:marRight w:val="0"/>
      <w:marTop w:val="0"/>
      <w:marBottom w:val="0"/>
      <w:divBdr>
        <w:top w:val="none" w:sz="0" w:space="0" w:color="auto"/>
        <w:left w:val="none" w:sz="0" w:space="0" w:color="auto"/>
        <w:bottom w:val="none" w:sz="0" w:space="0" w:color="auto"/>
        <w:right w:val="none" w:sz="0" w:space="0" w:color="auto"/>
      </w:divBdr>
    </w:div>
    <w:div w:id="1433748097">
      <w:bodyDiv w:val="1"/>
      <w:marLeft w:val="0"/>
      <w:marRight w:val="0"/>
      <w:marTop w:val="0"/>
      <w:marBottom w:val="0"/>
      <w:divBdr>
        <w:top w:val="none" w:sz="0" w:space="0" w:color="auto"/>
        <w:left w:val="none" w:sz="0" w:space="0" w:color="auto"/>
        <w:bottom w:val="none" w:sz="0" w:space="0" w:color="auto"/>
        <w:right w:val="none" w:sz="0" w:space="0" w:color="auto"/>
      </w:divBdr>
    </w:div>
    <w:div w:id="1445465814">
      <w:bodyDiv w:val="1"/>
      <w:marLeft w:val="0"/>
      <w:marRight w:val="0"/>
      <w:marTop w:val="0"/>
      <w:marBottom w:val="0"/>
      <w:divBdr>
        <w:top w:val="none" w:sz="0" w:space="0" w:color="auto"/>
        <w:left w:val="none" w:sz="0" w:space="0" w:color="auto"/>
        <w:bottom w:val="none" w:sz="0" w:space="0" w:color="auto"/>
        <w:right w:val="none" w:sz="0" w:space="0" w:color="auto"/>
      </w:divBdr>
    </w:div>
    <w:div w:id="1548641774">
      <w:bodyDiv w:val="1"/>
      <w:marLeft w:val="0"/>
      <w:marRight w:val="0"/>
      <w:marTop w:val="0"/>
      <w:marBottom w:val="0"/>
      <w:divBdr>
        <w:top w:val="none" w:sz="0" w:space="0" w:color="auto"/>
        <w:left w:val="none" w:sz="0" w:space="0" w:color="auto"/>
        <w:bottom w:val="none" w:sz="0" w:space="0" w:color="auto"/>
        <w:right w:val="none" w:sz="0" w:space="0" w:color="auto"/>
      </w:divBdr>
    </w:div>
    <w:div w:id="1750150528">
      <w:bodyDiv w:val="1"/>
      <w:marLeft w:val="0"/>
      <w:marRight w:val="0"/>
      <w:marTop w:val="0"/>
      <w:marBottom w:val="0"/>
      <w:divBdr>
        <w:top w:val="none" w:sz="0" w:space="0" w:color="auto"/>
        <w:left w:val="none" w:sz="0" w:space="0" w:color="auto"/>
        <w:bottom w:val="none" w:sz="0" w:space="0" w:color="auto"/>
        <w:right w:val="none" w:sz="0" w:space="0" w:color="auto"/>
      </w:divBdr>
    </w:div>
    <w:div w:id="214364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Esclavage_dans_le_monde_arabo-musulman" TargetMode="External"/><Relationship Id="rId299" Type="http://schemas.openxmlformats.org/officeDocument/2006/relationships/hyperlink" Target="https://fr.wikipedia.org/wiki/Romanus_pontifex_(1455)" TargetMode="External"/><Relationship Id="rId303" Type="http://schemas.openxmlformats.org/officeDocument/2006/relationships/hyperlink" Target="https://fr.wikipedia.org/wiki/Nicolas_V" TargetMode="External"/><Relationship Id="rId21" Type="http://schemas.openxmlformats.org/officeDocument/2006/relationships/hyperlink" Target="https://fr.wikipedia.org/wiki/Banu_Qurayza" TargetMode="External"/><Relationship Id="rId42" Type="http://schemas.openxmlformats.org/officeDocument/2006/relationships/hyperlink" Target="https://fr.wikipedia.org/wiki/Banu_Qurayza" TargetMode="External"/><Relationship Id="rId63" Type="http://schemas.openxmlformats.org/officeDocument/2006/relationships/hyperlink" Target="https://fr.wikipedia.org/wiki/Esclavage_dans_l%27Empire_ottoman" TargetMode="External"/><Relationship Id="rId84" Type="http://schemas.openxmlformats.org/officeDocument/2006/relationships/hyperlink" Target="https://fr.wikipedia.org/wiki/Esclavage_dans_le_monde_arabo-musulman" TargetMode="External"/><Relationship Id="rId138" Type="http://schemas.openxmlformats.org/officeDocument/2006/relationships/hyperlink" Target="https://fr.wikipedia.org/wiki/Constitution_de_la_Mauritanie" TargetMode="External"/><Relationship Id="rId159" Type="http://schemas.openxmlformats.org/officeDocument/2006/relationships/hyperlink" Target="https://fr.wikipedia.org/wiki/Traites_n%C3%A9gri%C3%A8res" TargetMode="External"/><Relationship Id="rId324" Type="http://schemas.openxmlformats.org/officeDocument/2006/relationships/hyperlink" Target="https://fr.wikipedia.org/wiki/R%C3%A9volte_d%27esclaves" TargetMode="External"/><Relationship Id="rId345" Type="http://schemas.openxmlformats.org/officeDocument/2006/relationships/footer" Target="footer1.xml"/><Relationship Id="rId170" Type="http://schemas.openxmlformats.org/officeDocument/2006/relationships/hyperlink" Target="https://en.wikipedia.org/wiki/Slavery_in_21st-century_Islamism" TargetMode="External"/><Relationship Id="rId191" Type="http://schemas.openxmlformats.org/officeDocument/2006/relationships/hyperlink" Target="https://www.youtube.com/watch?v=zlqv5-CKtoA" TargetMode="External"/><Relationship Id="rId205" Type="http://schemas.openxmlformats.org/officeDocument/2006/relationships/hyperlink" Target="https://fr.wikipedia.org/wiki/R%C3%A9formes_de_la_soci%C3%A9t%C3%A9_par_Mahomet" TargetMode="External"/><Relationship Id="rId226" Type="http://schemas.openxmlformats.org/officeDocument/2006/relationships/hyperlink" Target="https://www.facebook.com/groups/672980189544227/permalink/738762479632664/" TargetMode="External"/><Relationship Id="rId247" Type="http://schemas.openxmlformats.org/officeDocument/2006/relationships/hyperlink" Target="https://fr.wikipedia.org/wiki/Bapt%C3%AAme" TargetMode="External"/><Relationship Id="rId107" Type="http://schemas.openxmlformats.org/officeDocument/2006/relationships/hyperlink" Target="https://fr.wikipedia.org/wiki/Esclavage_dans_le_monde_arabo-musulman" TargetMode="External"/><Relationship Id="rId268" Type="http://schemas.openxmlformats.org/officeDocument/2006/relationships/hyperlink" Target="https://fr.wikipedia.org/wiki/Ordonnance_du_5_juillet_1315" TargetMode="External"/><Relationship Id="rId289" Type="http://schemas.openxmlformats.org/officeDocument/2006/relationships/hyperlink" Target="https://fr.wikipedia.org/wiki/Charles_Quint" TargetMode="External"/><Relationship Id="rId11" Type="http://schemas.openxmlformats.org/officeDocument/2006/relationships/hyperlink" Target="http://www.coranix.free.fr/biblio/kasimir/coran070.htm" TargetMode="External"/><Relationship Id="rId32" Type="http://schemas.openxmlformats.org/officeDocument/2006/relationships/hyperlink" Target="https://fr.wikipedia.org/wiki/Banu_Qurayza" TargetMode="External"/><Relationship Id="rId53" Type="http://schemas.openxmlformats.org/officeDocument/2006/relationships/hyperlink" Target="https://fr.wikipedia.org/wiki/Razzia_(militaire)" TargetMode="External"/><Relationship Id="rId74" Type="http://schemas.openxmlformats.org/officeDocument/2006/relationships/hyperlink" Target="https://fr.wikipedia.org/wiki/Esclavage_dans_le_monde_arabo-musulman" TargetMode="External"/><Relationship Id="rId128" Type="http://schemas.openxmlformats.org/officeDocument/2006/relationships/hyperlink" Target="https://fr.wikipedia.org/wiki/Bahre%C3%AFn" TargetMode="External"/><Relationship Id="rId149" Type="http://schemas.openxmlformats.org/officeDocument/2006/relationships/hyperlink" Target="https://fr.wikipedia.org/wiki/Malek_Chebel" TargetMode="External"/><Relationship Id="rId314" Type="http://schemas.openxmlformats.org/officeDocument/2006/relationships/hyperlink" Target="https://fr.wikipedia.org/wiki/1441" TargetMode="External"/><Relationship Id="rId335" Type="http://schemas.openxmlformats.org/officeDocument/2006/relationships/hyperlink" Target="https://fr.wikipedia.org/wiki/Esclavage_en_Chine" TargetMode="External"/><Relationship Id="rId5" Type="http://schemas.openxmlformats.org/officeDocument/2006/relationships/webSettings" Target="webSettings.xml"/><Relationship Id="rId95" Type="http://schemas.openxmlformats.org/officeDocument/2006/relationships/hyperlink" Target="https://fr.wikipedia.org/wiki/Esclavage_dans_le_monde_arabo-musulman" TargetMode="External"/><Relationship Id="rId160" Type="http://schemas.openxmlformats.org/officeDocument/2006/relationships/hyperlink" Target="https://fr.wikipedia.org/wiki/Traites_n%C3%A9gri%C3%A8res" TargetMode="External"/><Relationship Id="rId181" Type="http://schemas.openxmlformats.org/officeDocument/2006/relationships/hyperlink" Target="https://www.youtube.com/watch?v=xmqUWtQdmDM" TargetMode="External"/><Relationship Id="rId216" Type="http://schemas.openxmlformats.org/officeDocument/2006/relationships/hyperlink" Target="https://www.facebook.com/groups/672980189544227/permalink/744705832371662/" TargetMode="External"/><Relationship Id="rId237" Type="http://schemas.openxmlformats.org/officeDocument/2006/relationships/hyperlink" Target="https://editions-hanif.com/reflexion-sur-lesclavage-la-societe-et-la-justice/" TargetMode="External"/><Relationship Id="rId258" Type="http://schemas.openxmlformats.org/officeDocument/2006/relationships/hyperlink" Target="https://fr.wikipedia.org/wiki/Franchise_(servage)" TargetMode="External"/><Relationship Id="rId279" Type="http://schemas.openxmlformats.org/officeDocument/2006/relationships/hyperlink" Target="https://fr.wikipedia.org/wiki/Nouveau_Monde" TargetMode="External"/><Relationship Id="rId22" Type="http://schemas.openxmlformats.org/officeDocument/2006/relationships/hyperlink" Target="https://fr.wikipedia.org/wiki/Banu_Qurayza" TargetMode="External"/><Relationship Id="rId43" Type="http://schemas.openxmlformats.org/officeDocument/2006/relationships/hyperlink" Target="https://fr.wikipedia.org/wiki/Hadiths" TargetMode="External"/><Relationship Id="rId64" Type="http://schemas.openxmlformats.org/officeDocument/2006/relationships/hyperlink" Target="https://fr.wikipedia.org/wiki/Traite_arabe" TargetMode="External"/><Relationship Id="rId118" Type="http://schemas.openxmlformats.org/officeDocument/2006/relationships/hyperlink" Target="https://fr.wikipedia.org/wiki/Tunisie" TargetMode="External"/><Relationship Id="rId139" Type="http://schemas.openxmlformats.org/officeDocument/2006/relationships/hyperlink" Target="https://fr.wikipedia.org/wiki/1961" TargetMode="External"/><Relationship Id="rId290" Type="http://schemas.openxmlformats.org/officeDocument/2006/relationships/hyperlink" Target="https://fr.wikipedia.org/wiki/Sublimis_Deus" TargetMode="External"/><Relationship Id="rId304" Type="http://schemas.openxmlformats.org/officeDocument/2006/relationships/hyperlink" Target="https://fr.wikipedia.org/wiki/Romanus_pontifex_(1455)" TargetMode="External"/><Relationship Id="rId325" Type="http://schemas.openxmlformats.org/officeDocument/2006/relationships/hyperlink" Target="https://fr.wikipedia.org/wiki/Oroonoko" TargetMode="External"/><Relationship Id="rId346" Type="http://schemas.openxmlformats.org/officeDocument/2006/relationships/fontTable" Target="fontTable.xml"/><Relationship Id="rId85" Type="http://schemas.openxmlformats.org/officeDocument/2006/relationships/hyperlink" Target="https://fr.wikipedia.org/wiki/Esclavage_dans_le_monde_arabo-musulman" TargetMode="External"/><Relationship Id="rId150" Type="http://schemas.openxmlformats.org/officeDocument/2006/relationships/hyperlink" Target="https://fr.wikipedia.org/wiki/Esclavage_dans_le_monde_arabo-musulman" TargetMode="External"/><Relationship Id="rId171" Type="http://schemas.openxmlformats.org/officeDocument/2006/relationships/hyperlink" Target="https://dis-leur.fr/histoire-la-traite-oubliee-des-esclaves-blancs-en-afrique-du-nord/" TargetMode="External"/><Relationship Id="rId192" Type="http://schemas.openxmlformats.org/officeDocument/2006/relationships/hyperlink" Target="https://www.facebook.com/100022961897336/videos/130563047719091/" TargetMode="External"/><Relationship Id="rId206" Type="http://schemas.openxmlformats.org/officeDocument/2006/relationships/hyperlink" Target="https://fr.wikipedia.org/wiki/Tabari" TargetMode="External"/><Relationship Id="rId227" Type="http://schemas.openxmlformats.org/officeDocument/2006/relationships/hyperlink" Target="https://www.facebook.com/groups/672980189544227/permalink/738274526348126/" TargetMode="External"/><Relationship Id="rId248" Type="http://schemas.openxmlformats.org/officeDocument/2006/relationships/hyperlink" Target="https://fr.wikipedia.org/wiki/Ch%C3%B4nai" TargetMode="External"/><Relationship Id="rId269" Type="http://schemas.openxmlformats.org/officeDocument/2006/relationships/hyperlink" Target="https://fr.wikipedia.org/wiki/%C3%89dit_du_3_juillet_1315" TargetMode="External"/><Relationship Id="rId12" Type="http://schemas.openxmlformats.org/officeDocument/2006/relationships/image" Target="media/image1.jpeg"/><Relationship Id="rId33" Type="http://schemas.openxmlformats.org/officeDocument/2006/relationships/hyperlink" Target="https://fr.wikipedia.org/wiki/Banu_Qurayza" TargetMode="External"/><Relationship Id="rId108" Type="http://schemas.openxmlformats.org/officeDocument/2006/relationships/hyperlink" Target="https://fr.wikipedia.org/wiki/Malek_Chebel" TargetMode="External"/><Relationship Id="rId129" Type="http://schemas.openxmlformats.org/officeDocument/2006/relationships/hyperlink" Target="https://fr.wikipedia.org/wiki/Kowe%C3%AFt" TargetMode="External"/><Relationship Id="rId280" Type="http://schemas.openxmlformats.org/officeDocument/2006/relationships/hyperlink" Target="https://fr.wikipedia.org/wiki/Am%C3%A9rindiens" TargetMode="External"/><Relationship Id="rId315" Type="http://schemas.openxmlformats.org/officeDocument/2006/relationships/hyperlink" Target="https://fr.wikipedia.org/wiki/Africains" TargetMode="External"/><Relationship Id="rId336" Type="http://schemas.openxmlformats.org/officeDocument/2006/relationships/hyperlink" Target="https://fr.wikipedia.org/wiki/Huangbo_Xiyun" TargetMode="External"/><Relationship Id="rId54" Type="http://schemas.openxmlformats.org/officeDocument/2006/relationships/hyperlink" Target="https://fr.wikipedia.org/wiki/Mer_M%C3%A9diterran%C3%A9e" TargetMode="External"/><Relationship Id="rId75" Type="http://schemas.openxmlformats.org/officeDocument/2006/relationships/hyperlink" Target="https://fr.wikipedia.org/wiki/Esclavage_dans_le_monde_arabo-musulman" TargetMode="External"/><Relationship Id="rId96" Type="http://schemas.openxmlformats.org/officeDocument/2006/relationships/hyperlink" Target="https://fr.wikipedia.org/wiki/Esclavage_dans_le_monde_arabo-musulman" TargetMode="External"/><Relationship Id="rId140" Type="http://schemas.openxmlformats.org/officeDocument/2006/relationships/hyperlink" Target="https://fr.wikipedia.org/wiki/Esclavage_en_Mauritanie" TargetMode="External"/><Relationship Id="rId161" Type="http://schemas.openxmlformats.org/officeDocument/2006/relationships/hyperlink" Target="https://maitrederville.wordpress.com/2010/07/22/listes-desclaves-francais-des-barbaresques/" TargetMode="External"/><Relationship Id="rId182" Type="http://schemas.openxmlformats.org/officeDocument/2006/relationships/hyperlink" Target="https://www.youtube.com/watch?v=MsQugLyLncc" TargetMode="External"/><Relationship Id="rId217" Type="http://schemas.openxmlformats.org/officeDocument/2006/relationships/hyperlink" Target="https://www.facebook.com/groups/672980189544227/permalink/744175359091376/" TargetMode="External"/><Relationship Id="rId6" Type="http://schemas.openxmlformats.org/officeDocument/2006/relationships/footnotes" Target="footnotes.xml"/><Relationship Id="rId238" Type="http://schemas.openxmlformats.org/officeDocument/2006/relationships/hyperlink" Target="https://fr.wikipedia.org/wiki/Phil%C3%A9mon_de_Colosses" TargetMode="External"/><Relationship Id="rId259" Type="http://schemas.openxmlformats.org/officeDocument/2006/relationships/hyperlink" Target="https://fr.wikipedia.org/wiki/Domaine_royal_fran%C3%A7ais" TargetMode="External"/><Relationship Id="rId23" Type="http://schemas.openxmlformats.org/officeDocument/2006/relationships/hyperlink" Target="https://wikiislam.net/wiki/List_of_Muhammads_Wives_and_Concubines" TargetMode="External"/><Relationship Id="rId119" Type="http://schemas.openxmlformats.org/officeDocument/2006/relationships/hyperlink" Target="https://fr.wikipedia.org/wiki/Alg%C3%A9rie_fran%C3%A7aise" TargetMode="External"/><Relationship Id="rId270" Type="http://schemas.openxmlformats.org/officeDocument/2006/relationships/hyperlink" Target="https://fr.wikipedia.org/wiki/Bartolom%C3%A9_de_las_Casas" TargetMode="External"/><Relationship Id="rId291" Type="http://schemas.openxmlformats.org/officeDocument/2006/relationships/hyperlink" Target="https://fr.wikipedia.org/wiki/Paul_III" TargetMode="External"/><Relationship Id="rId305" Type="http://schemas.openxmlformats.org/officeDocument/2006/relationships/hyperlink" Target="https://fr.wikipedia.org/wiki/Paul_III" TargetMode="External"/><Relationship Id="rId326" Type="http://schemas.openxmlformats.org/officeDocument/2006/relationships/hyperlink" Target="https://fr.wikipedia.org/wiki/Aphra_Behn" TargetMode="External"/><Relationship Id="rId347" Type="http://schemas.openxmlformats.org/officeDocument/2006/relationships/theme" Target="theme/theme1.xml"/><Relationship Id="rId44" Type="http://schemas.openxmlformats.org/officeDocument/2006/relationships/hyperlink" Target="https://fr.wikipedia.org/wiki/Sira_(biographie)" TargetMode="External"/><Relationship Id="rId65" Type="http://schemas.openxmlformats.org/officeDocument/2006/relationships/hyperlink" Target="https://fr.wikipedia.org/wiki/Afrique_du_Nord" TargetMode="External"/><Relationship Id="rId86" Type="http://schemas.openxmlformats.org/officeDocument/2006/relationships/hyperlink" Target="https://fr.wikipedia.org/wiki/R%C3%A9volte_des_Zanj" TargetMode="External"/><Relationship Id="rId130" Type="http://schemas.openxmlformats.org/officeDocument/2006/relationships/hyperlink" Target="https://fr.wikipedia.org/wiki/Qatar" TargetMode="External"/><Relationship Id="rId151" Type="http://schemas.openxmlformats.org/officeDocument/2006/relationships/hyperlink" Target="https://fr.wikipedia.org/wiki/R%C3%A9formes_de_la_soci%C3%A9t%C3%A9_par_Mahomet" TargetMode="External"/><Relationship Id="rId172" Type="http://schemas.openxmlformats.org/officeDocument/2006/relationships/hyperlink" Target="https://www.studiotamani.org/index.php/themes/societe/23992-kayes-des-personnes-disent-non-a-l-esclavage-par-ascendance" TargetMode="External"/><Relationship Id="rId193" Type="http://schemas.openxmlformats.org/officeDocument/2006/relationships/hyperlink" Target="https://editions-hanif.com/reflexion-sur-lesclavage-la-societe-et-la-justice/" TargetMode="External"/><Relationship Id="rId207" Type="http://schemas.openxmlformats.org/officeDocument/2006/relationships/hyperlink" Target="https://fr.wikipedia.org/wiki/R%C3%A9formes_de_la_soci%C3%A9t%C3%A9_par_Mahomet" TargetMode="External"/><Relationship Id="rId228" Type="http://schemas.openxmlformats.org/officeDocument/2006/relationships/hyperlink" Target="https://www.facebook.com/groups/672980189544227/permalink/696405823868330/" TargetMode="External"/><Relationship Id="rId249" Type="http://schemas.openxmlformats.org/officeDocument/2006/relationships/hyperlink" Target="https://fr.wikipedia.org/wiki/Tychique" TargetMode="External"/><Relationship Id="rId13" Type="http://schemas.openxmlformats.org/officeDocument/2006/relationships/hyperlink" Target="http://futureislam.files.wordpress.com/2012/11/sahih-al-bukhari-volume-9-ahadith-6861-7563.pdf" TargetMode="External"/><Relationship Id="rId109" Type="http://schemas.openxmlformats.org/officeDocument/2006/relationships/hyperlink" Target="https://fr.wikipedia.org/wiki/Esclavage_dans_le_monde_arabo-musulman" TargetMode="External"/><Relationship Id="rId260" Type="http://schemas.openxmlformats.org/officeDocument/2006/relationships/hyperlink" Target="https://fr.wikipedia.org/wiki/Franchise_(servage)" TargetMode="External"/><Relationship Id="rId281" Type="http://schemas.openxmlformats.org/officeDocument/2006/relationships/hyperlink" Target="https://fr.wikipedia.org/wiki/Civilisation_pr%C3%A9colombienne" TargetMode="External"/><Relationship Id="rId316" Type="http://schemas.openxmlformats.org/officeDocument/2006/relationships/hyperlink" Target="https://fr.wikipedia.org/wiki/Traites_n%C3%A9gri%C3%A8res" TargetMode="External"/><Relationship Id="rId337" Type="http://schemas.openxmlformats.org/officeDocument/2006/relationships/hyperlink" Target="https://www.service-public.fr/particuliers/vosdroits/F1526" TargetMode="External"/><Relationship Id="rId34" Type="http://schemas.openxmlformats.org/officeDocument/2006/relationships/hyperlink" Target="https://fr.wikipedia.org/wiki/Bataille_de_Badr" TargetMode="External"/><Relationship Id="rId55" Type="http://schemas.openxmlformats.org/officeDocument/2006/relationships/hyperlink" Target="https://fr.wikipedia.org/wiki/Ostie" TargetMode="External"/><Relationship Id="rId76" Type="http://schemas.openxmlformats.org/officeDocument/2006/relationships/hyperlink" Target="https://fr.wikipedia.org/wiki/Esclavage_dans_le_monde_arabo-musulman" TargetMode="External"/><Relationship Id="rId97" Type="http://schemas.openxmlformats.org/officeDocument/2006/relationships/hyperlink" Target="https://fr.wikipedia.org/wiki/Esclavage_dans_le_monde_arabo-musulman" TargetMode="External"/><Relationship Id="rId120" Type="http://schemas.openxmlformats.org/officeDocument/2006/relationships/hyperlink" Target="https://fr.wikipedia.org/wiki/Turquie" TargetMode="External"/><Relationship Id="rId141" Type="http://schemas.openxmlformats.org/officeDocument/2006/relationships/hyperlink" Target="https://fr.wikipedia.org/wiki/1980" TargetMode="External"/><Relationship Id="rId7" Type="http://schemas.openxmlformats.org/officeDocument/2006/relationships/endnotes" Target="endnotes.xml"/><Relationship Id="rId162" Type="http://schemas.openxmlformats.org/officeDocument/2006/relationships/hyperlink" Target="https://iqri.org/esclavage-sexuel-quen-disent-le-coran-et-mahomet/" TargetMode="External"/><Relationship Id="rId183" Type="http://schemas.openxmlformats.org/officeDocument/2006/relationships/hyperlink" Target="https://www.youtube.com/watch?v=4DaXgrPgsNY" TargetMode="External"/><Relationship Id="rId218" Type="http://schemas.openxmlformats.org/officeDocument/2006/relationships/hyperlink" Target="https://www.facebook.com/groups/672980189544227/permalink/743536269155285/" TargetMode="External"/><Relationship Id="rId239" Type="http://schemas.openxmlformats.org/officeDocument/2006/relationships/hyperlink" Target="https://fr.wikipedia.org/wiki/Ch%C3%B4nai" TargetMode="External"/><Relationship Id="rId250" Type="http://schemas.openxmlformats.org/officeDocument/2006/relationships/hyperlink" Target="https://fr.wikisource.org/wiki/Bible_Segond_1910/%C3%89p%C3%AEtre_aux_Colossiens" TargetMode="External"/><Relationship Id="rId271" Type="http://schemas.openxmlformats.org/officeDocument/2006/relationships/hyperlink" Target="https://fr.wikipedia.org/wiki/Juan_Gin%C3%A9s_de_Sep%C3%BAlveda" TargetMode="External"/><Relationship Id="rId292" Type="http://schemas.openxmlformats.org/officeDocument/2006/relationships/hyperlink" Target="https://fr.wikipedia.org/wiki/Sublimis_Deus" TargetMode="External"/><Relationship Id="rId306" Type="http://schemas.openxmlformats.org/officeDocument/2006/relationships/hyperlink" Target="https://fr.wikipedia.org/wiki/Sublimus_Dei" TargetMode="External"/><Relationship Id="rId24" Type="http://schemas.openxmlformats.org/officeDocument/2006/relationships/hyperlink" Target="https://fr.wikipedia.org/wiki/Ibn_Ishaq" TargetMode="External"/><Relationship Id="rId45" Type="http://schemas.openxmlformats.org/officeDocument/2006/relationships/hyperlink" Target="https://fr.wikipedia.org/wiki/Ibn_Ishaq" TargetMode="External"/><Relationship Id="rId66" Type="http://schemas.openxmlformats.org/officeDocument/2006/relationships/hyperlink" Target="https://fr.wikipedia.org/wiki/Moyen-Orient" TargetMode="External"/><Relationship Id="rId87" Type="http://schemas.openxmlformats.org/officeDocument/2006/relationships/image" Target="media/image3.jpeg"/><Relationship Id="rId110" Type="http://schemas.openxmlformats.org/officeDocument/2006/relationships/hyperlink" Target="https://fr.wikipedia.org/wiki/Esclavage_contemporain" TargetMode="External"/><Relationship Id="rId131" Type="http://schemas.openxmlformats.org/officeDocument/2006/relationships/hyperlink" Target="https://fr.wikipedia.org/wiki/Arabie_saoudite" TargetMode="External"/><Relationship Id="rId327" Type="http://schemas.openxmlformats.org/officeDocument/2006/relationships/hyperlink" Target="https://fr.wikipedia.org/wiki/Suriname" TargetMode="External"/><Relationship Id="rId152" Type="http://schemas.openxmlformats.org/officeDocument/2006/relationships/hyperlink" Target="https://fr.wikipedia.org/wiki/Chronologie_de_l%27abolition_de_l%27esclavage" TargetMode="External"/><Relationship Id="rId173" Type="http://schemas.openxmlformats.org/officeDocument/2006/relationships/hyperlink" Target="https://fr.wikipedia.org/wiki/Esclavage_en_Libye" TargetMode="External"/><Relationship Id="rId194" Type="http://schemas.openxmlformats.org/officeDocument/2006/relationships/hyperlink" Target="https://photos.app.goo.gl/R2ssUwm4GcZZCpUx8" TargetMode="External"/><Relationship Id="rId208" Type="http://schemas.openxmlformats.org/officeDocument/2006/relationships/hyperlink" Target="https://fr.wikipedia.org/wiki/R%C3%A9formes_de_la_soci%C3%A9t%C3%A9_par_Mahomet" TargetMode="External"/><Relationship Id="rId229" Type="http://schemas.openxmlformats.org/officeDocument/2006/relationships/hyperlink" Target="https://www.facebook.com/groups/672980189544227/permalink/688212024687710/" TargetMode="External"/><Relationship Id="rId240" Type="http://schemas.openxmlformats.org/officeDocument/2006/relationships/hyperlink" Target="https://fr.wikipedia.org/wiki/Phil%C3%A9mon_de_Colosses" TargetMode="External"/><Relationship Id="rId261" Type="http://schemas.openxmlformats.org/officeDocument/2006/relationships/hyperlink" Target="https://fr.wikipedia.org/wiki/%C3%89dit_du_3_juillet_1315" TargetMode="External"/><Relationship Id="rId14" Type="http://schemas.openxmlformats.org/officeDocument/2006/relationships/hyperlink" Target="http://ddata.over-blog.com/4/22/62/75/1/Sahih-Al-Boukhari-tome-3.pdf" TargetMode="External"/><Relationship Id="rId35" Type="http://schemas.openxmlformats.org/officeDocument/2006/relationships/hyperlink" Target="https://fr.wikipedia.org/wiki/H%C3%A9gire" TargetMode="External"/><Relationship Id="rId56" Type="http://schemas.openxmlformats.org/officeDocument/2006/relationships/hyperlink" Target="https://fr.wikipedia.org/wiki/Basilique_Saint-Pierre_de_Rome" TargetMode="External"/><Relationship Id="rId77" Type="http://schemas.openxmlformats.org/officeDocument/2006/relationships/image" Target="media/image2.jpeg"/><Relationship Id="rId100" Type="http://schemas.openxmlformats.org/officeDocument/2006/relationships/hyperlink" Target="https://fr.wikipedia.org/wiki/March%C3%A9_aux_esclaves" TargetMode="External"/><Relationship Id="rId282" Type="http://schemas.openxmlformats.org/officeDocument/2006/relationships/hyperlink" Target="https://fr.wikipedia.org/wiki/Am%C3%A9rindiens" TargetMode="External"/><Relationship Id="rId317" Type="http://schemas.openxmlformats.org/officeDocument/2006/relationships/hyperlink" Target="https://fr.wikipedia.org/wiki/1444" TargetMode="External"/><Relationship Id="rId338" Type="http://schemas.openxmlformats.org/officeDocument/2006/relationships/hyperlink" Target="http://www.oicem.org/esclavage-moderne/definitions/" TargetMode="External"/><Relationship Id="rId8" Type="http://schemas.openxmlformats.org/officeDocument/2006/relationships/hyperlink" Target="http://www.coranix.free.fr/biblio/coran.htm" TargetMode="External"/><Relationship Id="rId98" Type="http://schemas.openxmlformats.org/officeDocument/2006/relationships/image" Target="media/image4.jpeg"/><Relationship Id="rId121" Type="http://schemas.openxmlformats.org/officeDocument/2006/relationships/hyperlink" Target="https://fr.wikipedia.org/wiki/1897" TargetMode="External"/><Relationship Id="rId142" Type="http://schemas.openxmlformats.org/officeDocument/2006/relationships/hyperlink" Target="https://fr.wikipedia.org/wiki/Mohamed_Khouna_Ould_Haidalla" TargetMode="External"/><Relationship Id="rId163" Type="http://schemas.openxmlformats.org/officeDocument/2006/relationships/hyperlink" Target="https://www.scienceshumaines.com/esclaves-chretiens-maitres-musulmans-l-esclavage-blanc-en-mediterranee-1500-1800_fr_14660.html" TargetMode="External"/><Relationship Id="rId184" Type="http://schemas.openxmlformats.org/officeDocument/2006/relationships/hyperlink" Target="https://www.youtube.com/watch?v=uQQZZ2Vr9qc" TargetMode="External"/><Relationship Id="rId219" Type="http://schemas.openxmlformats.org/officeDocument/2006/relationships/hyperlink" Target="https://www.facebook.com/groups/672980189544227/permalink/743174512524794/" TargetMode="External"/><Relationship Id="rId230" Type="http://schemas.openxmlformats.org/officeDocument/2006/relationships/hyperlink" Target="https://www.facebook.com/groups/672980189544227/permalink/687675144741398/" TargetMode="External"/><Relationship Id="rId251" Type="http://schemas.openxmlformats.org/officeDocument/2006/relationships/hyperlink" Target="https://fr.wikipedia.org/wiki/On%C3%A9sime_(Ier_si%C3%A8cle)" TargetMode="External"/><Relationship Id="rId25" Type="http://schemas.openxmlformats.org/officeDocument/2006/relationships/hyperlink" Target="https://fr.wikipedia.org/wiki/Mahomet" TargetMode="External"/><Relationship Id="rId46" Type="http://schemas.openxmlformats.org/officeDocument/2006/relationships/hyperlink" Target="https://fr.wikipedia.org/wiki/Banu_Qurayza" TargetMode="External"/><Relationship Id="rId67" Type="http://schemas.openxmlformats.org/officeDocument/2006/relationships/hyperlink" Target="https://fr.wikipedia.org/wiki/Barbaresques" TargetMode="External"/><Relationship Id="rId116" Type="http://schemas.openxmlformats.org/officeDocument/2006/relationships/hyperlink" Target="https://fr.wikipedia.org/wiki/Animisme" TargetMode="External"/><Relationship Id="rId137" Type="http://schemas.openxmlformats.org/officeDocument/2006/relationships/hyperlink" Target="https://fr.wikipedia.org/wiki/Afrique-Occidentale_fran%C3%A7aise" TargetMode="External"/><Relationship Id="rId158" Type="http://schemas.openxmlformats.org/officeDocument/2006/relationships/hyperlink" Target="https://fr.wikipedia.org/wiki/Traites_n%C3%A9gri%C3%A8res" TargetMode="External"/><Relationship Id="rId272" Type="http://schemas.openxmlformats.org/officeDocument/2006/relationships/hyperlink" Target="https://fr.wikipedia.org/wiki/1550" TargetMode="External"/><Relationship Id="rId293" Type="http://schemas.openxmlformats.org/officeDocument/2006/relationships/hyperlink" Target="https://fr.wikipedia.org/wiki/Sublimis_Deus" TargetMode="External"/><Relationship Id="rId302" Type="http://schemas.openxmlformats.org/officeDocument/2006/relationships/hyperlink" Target="https://fr.wikipedia.org/wiki/Nicolas_V" TargetMode="External"/><Relationship Id="rId307" Type="http://schemas.openxmlformats.org/officeDocument/2006/relationships/hyperlink" Target="https://fr.wikipedia.org/wiki/Controverse_de_Valladolid" TargetMode="External"/><Relationship Id="rId323" Type="http://schemas.openxmlformats.org/officeDocument/2006/relationships/hyperlink" Target="https://fr.wikipedia.org/wiki/Abolition_de_l%27esclavage" TargetMode="External"/><Relationship Id="rId328" Type="http://schemas.openxmlformats.org/officeDocument/2006/relationships/hyperlink" Target="https://fr.wikipedia.org/wiki/Fran%C3%A7ois_Mackandal" TargetMode="External"/><Relationship Id="rId344" Type="http://schemas.openxmlformats.org/officeDocument/2006/relationships/image" Target="media/image10.jpeg"/><Relationship Id="rId20" Type="http://schemas.openxmlformats.org/officeDocument/2006/relationships/hyperlink" Target="https://fr.wikipedia.org/wiki/%CA%BFAl%C4%AB_ibn_Ab%C4%AB_T%CC%A9%C4%81lib" TargetMode="External"/><Relationship Id="rId41" Type="http://schemas.openxmlformats.org/officeDocument/2006/relationships/hyperlink" Target="https://fr.wikipedia.org/wiki/Sa%E2%80%99d_ibn_Mu%27adh" TargetMode="External"/><Relationship Id="rId62" Type="http://schemas.openxmlformats.org/officeDocument/2006/relationships/hyperlink" Target="https://fr.wikipedia.org/wiki/Traite_orientale" TargetMode="External"/><Relationship Id="rId83" Type="http://schemas.openxmlformats.org/officeDocument/2006/relationships/hyperlink" Target="https://fr.wikipedia.org/wiki/Abbassides" TargetMode="External"/><Relationship Id="rId88" Type="http://schemas.openxmlformats.org/officeDocument/2006/relationships/hyperlink" Target="https://fr.wikipedia.org/wiki/Oqba_Ibn_Nafi_al-Fihri" TargetMode="External"/><Relationship Id="rId111" Type="http://schemas.openxmlformats.org/officeDocument/2006/relationships/hyperlink" Target="https://fr.wikipedia.org/wiki/Esclavage_dans_le_monde_arabo-musulman" TargetMode="External"/><Relationship Id="rId132" Type="http://schemas.openxmlformats.org/officeDocument/2006/relationships/hyperlink" Target="https://fr.wikipedia.org/wiki/Oman" TargetMode="External"/><Relationship Id="rId153" Type="http://schemas.openxmlformats.org/officeDocument/2006/relationships/hyperlink" Target="https://fr.wikipedia.org/wiki/Barbaresques" TargetMode="External"/><Relationship Id="rId174" Type="http://schemas.openxmlformats.org/officeDocument/2006/relationships/hyperlink" Target="https://fr.wikipedia.org/wiki/Vente_de_migrants_noirs_et_esclavage_en_Libye_en_2017" TargetMode="External"/><Relationship Id="rId179" Type="http://schemas.openxmlformats.org/officeDocument/2006/relationships/hyperlink" Target="https://www.youtube.com/watch?v=zgUGNdXOjC8" TargetMode="External"/><Relationship Id="rId195" Type="http://schemas.openxmlformats.org/officeDocument/2006/relationships/hyperlink" Target="http://uhem-mesut.com/public/les-esclaves-noirs-de-Mohamed.png" TargetMode="External"/><Relationship Id="rId209" Type="http://schemas.openxmlformats.org/officeDocument/2006/relationships/hyperlink" Target="https://contre-argumenter-l-islam.jimdofree.com/sitemap/" TargetMode="External"/><Relationship Id="rId190" Type="http://schemas.openxmlformats.org/officeDocument/2006/relationships/hyperlink" Target="https://www.facebook.com/100838941304034/videos/951494638625635/" TargetMode="External"/><Relationship Id="rId204" Type="http://schemas.openxmlformats.org/officeDocument/2006/relationships/hyperlink" Target="https://fr.wikipedia.org/wiki/Esclavage_sexuel" TargetMode="External"/><Relationship Id="rId220" Type="http://schemas.openxmlformats.org/officeDocument/2006/relationships/hyperlink" Target="https://www.facebook.com/groups/672980189544227/permalink/742591852583060/" TargetMode="External"/><Relationship Id="rId225" Type="http://schemas.openxmlformats.org/officeDocument/2006/relationships/hyperlink" Target="https://www.facebook.com/groups/672980189544227/permalink/739327599576152/" TargetMode="External"/><Relationship Id="rId241" Type="http://schemas.openxmlformats.org/officeDocument/2006/relationships/hyperlink" Target="https://fr.wikipedia.org/wiki/Ch%C3%B4nai" TargetMode="External"/><Relationship Id="rId246" Type="http://schemas.openxmlformats.org/officeDocument/2006/relationships/hyperlink" Target="https://fr.wikipedia.org/wiki/Foi_chr%C3%A9tienne" TargetMode="External"/><Relationship Id="rId267" Type="http://schemas.openxmlformats.org/officeDocument/2006/relationships/hyperlink" Target="https://fr.wikipedia.org/wiki/Royaume_de_France" TargetMode="External"/><Relationship Id="rId288" Type="http://schemas.openxmlformats.org/officeDocument/2006/relationships/hyperlink" Target="https://fr.wikipedia.org/wiki/Monarchie_catholique_espagnole" TargetMode="External"/><Relationship Id="rId15" Type="http://schemas.openxmlformats.org/officeDocument/2006/relationships/hyperlink" Target="https://fr.wikipedia.org/wiki/Tabari" TargetMode="External"/><Relationship Id="rId36" Type="http://schemas.openxmlformats.org/officeDocument/2006/relationships/hyperlink" Target="https://fr.wikipedia.org/wiki/Sa%E2%80%99d_ibn_Mu%27adh" TargetMode="External"/><Relationship Id="rId57" Type="http://schemas.openxmlformats.org/officeDocument/2006/relationships/hyperlink" Target="https://fr.wikipedia.org/wiki/Barbaresques" TargetMode="External"/><Relationship Id="rId106" Type="http://schemas.openxmlformats.org/officeDocument/2006/relationships/hyperlink" Target="https://fr.wikipedia.org/wiki/Wahhabisme" TargetMode="External"/><Relationship Id="rId127" Type="http://schemas.openxmlformats.org/officeDocument/2006/relationships/hyperlink" Target="https://fr.wikipedia.org/wiki/Iran" TargetMode="External"/><Relationship Id="rId262" Type="http://schemas.openxmlformats.org/officeDocument/2006/relationships/hyperlink" Target="https://fr.wikipedia.org/wiki/%C3%89dit_du_3_juillet_1315" TargetMode="External"/><Relationship Id="rId283" Type="http://schemas.openxmlformats.org/officeDocument/2006/relationships/hyperlink" Target="https://fr.wikipedia.org/wiki/Colonisation" TargetMode="External"/><Relationship Id="rId313" Type="http://schemas.openxmlformats.org/officeDocument/2006/relationships/hyperlink" Target="https://fr.wikipedia.org/wiki/Veritas_ipsa" TargetMode="External"/><Relationship Id="rId318" Type="http://schemas.openxmlformats.org/officeDocument/2006/relationships/hyperlink" Target="https://fr.wikipedia.org/wiki/Lagos_(Portugal)" TargetMode="External"/><Relationship Id="rId339" Type="http://schemas.openxmlformats.org/officeDocument/2006/relationships/hyperlink" Target="https://dumas.ccsd.cnrs.fr/dumas-01523857/document" TargetMode="External"/><Relationship Id="rId10" Type="http://schemas.openxmlformats.org/officeDocument/2006/relationships/hyperlink" Target="http://www.coranix.free.fr/biblio/kasimir/coran023.htm" TargetMode="External"/><Relationship Id="rId31" Type="http://schemas.openxmlformats.org/officeDocument/2006/relationships/hyperlink" Target="https://fr.wikipedia.org/wiki/Ansar" TargetMode="External"/><Relationship Id="rId52" Type="http://schemas.openxmlformats.org/officeDocument/2006/relationships/hyperlink" Target="https://fr.wikipedia.org/wiki/Banu_Qurayza" TargetMode="External"/><Relationship Id="rId73" Type="http://schemas.openxmlformats.org/officeDocument/2006/relationships/hyperlink" Target="https://fr.wikipedia.org/wiki/Esclavage_dans_le_monde_arabo-musulman" TargetMode="External"/><Relationship Id="rId78" Type="http://schemas.openxmlformats.org/officeDocument/2006/relationships/hyperlink" Target="https://fr.wikipedia.org/wiki/March%C3%A9_aux_esclaves" TargetMode="External"/><Relationship Id="rId94" Type="http://schemas.openxmlformats.org/officeDocument/2006/relationships/hyperlink" Target="https://fr.wikipedia.org/wiki/Esclavage_dans_le_monde_arabo-musulman" TargetMode="External"/><Relationship Id="rId99" Type="http://schemas.openxmlformats.org/officeDocument/2006/relationships/image" Target="media/image5.jpeg"/><Relationship Id="rId101" Type="http://schemas.openxmlformats.org/officeDocument/2006/relationships/hyperlink" Target="https://fr.wikipedia.org/wiki/Esclavage_dans_le_monde_arabo-musulman" TargetMode="External"/><Relationship Id="rId122" Type="http://schemas.openxmlformats.org/officeDocument/2006/relationships/hyperlink" Target="https://fr.wikipedia.org/wiki/Zanzibar_(sultanat)" TargetMode="External"/><Relationship Id="rId143" Type="http://schemas.openxmlformats.org/officeDocument/2006/relationships/hyperlink" Target="https://fr.wikipedia.org/wiki/Charia" TargetMode="External"/><Relationship Id="rId148" Type="http://schemas.openxmlformats.org/officeDocument/2006/relationships/hyperlink" Target="http://www.walkfree.org/" TargetMode="External"/><Relationship Id="rId164" Type="http://schemas.openxmlformats.org/officeDocument/2006/relationships/hyperlink" Target="http://www.islam-et-verite.com/pages/pages-cachees/islam/chariah/allah-interdit-l-abolition-de-l-esclavage-coran-16-71.html" TargetMode="External"/><Relationship Id="rId169" Type="http://schemas.openxmlformats.org/officeDocument/2006/relationships/hyperlink" Target="https://kabyles.net/islam-et-esclavage/" TargetMode="External"/><Relationship Id="rId185" Type="http://schemas.openxmlformats.org/officeDocument/2006/relationships/hyperlink" Target="https://www.youtube.com/watch?v=hN3xiggssJ8" TargetMode="External"/><Relationship Id="rId334" Type="http://schemas.openxmlformats.org/officeDocument/2006/relationships/hyperlink" Target="https://fr.wikipedia.org/wiki/Bouddhisme_en_Chine" TargetMode="External"/><Relationship Id="rId4" Type="http://schemas.openxmlformats.org/officeDocument/2006/relationships/settings" Target="settings.xml"/><Relationship Id="rId9" Type="http://schemas.openxmlformats.org/officeDocument/2006/relationships/hyperlink" Target="http://www.coranix.free.fr/biblio/kasimir/coran033.htm" TargetMode="External"/><Relationship Id="rId180" Type="http://schemas.openxmlformats.org/officeDocument/2006/relationships/hyperlink" Target="https://m.youtube.com/watch?v=Wbn2bAqMIZQ" TargetMode="External"/><Relationship Id="rId210" Type="http://schemas.openxmlformats.org/officeDocument/2006/relationships/hyperlink" Target="https://fr.m.wikipedia.org/wiki/Ibn_Khaldoun" TargetMode="External"/><Relationship Id="rId215" Type="http://schemas.openxmlformats.org/officeDocument/2006/relationships/hyperlink" Target="https://www.facebook.com/groups/672980189544227/permalink/747189298789982/" TargetMode="External"/><Relationship Id="rId236" Type="http://schemas.openxmlformats.org/officeDocument/2006/relationships/hyperlink" Target="https://fr.wikipedia.org/wiki/Abd_Al-Malik_(calife_omeyyade)" TargetMode="External"/><Relationship Id="rId257" Type="http://schemas.openxmlformats.org/officeDocument/2006/relationships/hyperlink" Target="https://fr.wikipedia.org/wiki/Droit_de_nature" TargetMode="External"/><Relationship Id="rId278" Type="http://schemas.openxmlformats.org/officeDocument/2006/relationships/hyperlink" Target="https://fr.wikipedia.org/wiki/Monarchie_catholique_espagnole" TargetMode="External"/><Relationship Id="rId26" Type="http://schemas.openxmlformats.org/officeDocument/2006/relationships/hyperlink" Target="https://fr.wikipedia.org/wiki/Banu_Qurayza" TargetMode="External"/><Relationship Id="rId231" Type="http://schemas.openxmlformats.org/officeDocument/2006/relationships/hyperlink" Target="https://www.facebook.com/groups/672980189544227/permalink/686665404842372/" TargetMode="External"/><Relationship Id="rId252" Type="http://schemas.openxmlformats.org/officeDocument/2006/relationships/hyperlink" Target="https://fr.wikipedia.org/wiki/%C3%89p%C3%AEtre_%C3%A0_Phil%C3%A9mon" TargetMode="External"/><Relationship Id="rId273" Type="http://schemas.openxmlformats.org/officeDocument/2006/relationships/hyperlink" Target="https://fr.wikipedia.org/wiki/1551" TargetMode="External"/><Relationship Id="rId294" Type="http://schemas.openxmlformats.org/officeDocument/2006/relationships/hyperlink" Target="https://fr.wikipedia.org/wiki/Afrique" TargetMode="External"/><Relationship Id="rId308" Type="http://schemas.openxmlformats.org/officeDocument/2006/relationships/hyperlink" Target="https://fr.wikipedia.org/wiki/Eug%C3%A8ne_IV" TargetMode="External"/><Relationship Id="rId329" Type="http://schemas.openxmlformats.org/officeDocument/2006/relationships/hyperlink" Target="https://fr.wikipedia.org/wiki/Saint-Domingue_(colonie_fran%C3%A7aise)" TargetMode="External"/><Relationship Id="rId47" Type="http://schemas.openxmlformats.org/officeDocument/2006/relationships/hyperlink" Target="https://fr.wikipedia.org/wiki/Banu_Qurayza" TargetMode="External"/><Relationship Id="rId68" Type="http://schemas.openxmlformats.org/officeDocument/2006/relationships/hyperlink" Target="https://fr.wikipedia.org/wiki/Razzia_(militaire)" TargetMode="External"/><Relationship Id="rId89" Type="http://schemas.openxmlformats.org/officeDocument/2006/relationships/hyperlink" Target="http://etudescoloniales.canalblog.com/archives/2011/12/27/23048781.html" TargetMode="External"/><Relationship Id="rId112" Type="http://schemas.openxmlformats.org/officeDocument/2006/relationships/hyperlink" Target="https://fr.wikipedia.org/wiki/Esclavage_dans_le_monde_arabo-musulman" TargetMode="External"/><Relationship Id="rId133" Type="http://schemas.openxmlformats.org/officeDocument/2006/relationships/hyperlink" Target="https://fr.wikipedia.org/wiki/Mauritanie" TargetMode="External"/><Relationship Id="rId154" Type="http://schemas.openxmlformats.org/officeDocument/2006/relationships/hyperlink" Target="https://fr.wikipedia.org/wiki/Traite_des_esclaves_de_Barbarie" TargetMode="External"/><Relationship Id="rId175" Type="http://schemas.openxmlformats.org/officeDocument/2006/relationships/hyperlink" Target="https://fr.wikipedia.org/wiki/Abolition_de_l%27esclavage" TargetMode="External"/><Relationship Id="rId340" Type="http://schemas.openxmlformats.org/officeDocument/2006/relationships/hyperlink" Target="https://dumas.ccsd.cnrs.fr/dumas-01523857/document" TargetMode="External"/><Relationship Id="rId196" Type="http://schemas.openxmlformats.org/officeDocument/2006/relationships/image" Target="media/image7.jpeg"/><Relationship Id="rId200" Type="http://schemas.openxmlformats.org/officeDocument/2006/relationships/hyperlink" Target="https://fr.wikipedia.org/wiki/Zakat" TargetMode="External"/><Relationship Id="rId16" Type="http://schemas.openxmlformats.org/officeDocument/2006/relationships/hyperlink" Target="https://fr.wikipedia.org/wiki/Sa%E2%80%99d_ibn_Mu%27adh" TargetMode="External"/><Relationship Id="rId221" Type="http://schemas.openxmlformats.org/officeDocument/2006/relationships/hyperlink" Target="https://www.facebook.com/groups/672980189544227/permalink/741748036000775/" TargetMode="External"/><Relationship Id="rId242" Type="http://schemas.openxmlformats.org/officeDocument/2006/relationships/hyperlink" Target="https://fr.wikipedia.org/wiki/Anatolie" TargetMode="External"/><Relationship Id="rId263" Type="http://schemas.openxmlformats.org/officeDocument/2006/relationships/hyperlink" Target="https://fr.wikipedia.org/wiki/%C3%89dit_du_3_juillet_1315" TargetMode="External"/><Relationship Id="rId284" Type="http://schemas.openxmlformats.org/officeDocument/2006/relationships/hyperlink" Target="https://fr.wikipedia.org/wiki/%C3%89migration" TargetMode="External"/><Relationship Id="rId319" Type="http://schemas.openxmlformats.org/officeDocument/2006/relationships/hyperlink" Target="https://fr.wikipedia.org/wiki/Traites_n%C3%A9gri%C3%A8res" TargetMode="External"/><Relationship Id="rId37" Type="http://schemas.openxmlformats.org/officeDocument/2006/relationships/hyperlink" Target="https://fr.wikipedia.org/wiki/Bataille_du_foss%C3%A9" TargetMode="External"/><Relationship Id="rId58" Type="http://schemas.openxmlformats.org/officeDocument/2006/relationships/hyperlink" Target="https://fr.wikipedia.org/wiki/Trogir" TargetMode="External"/><Relationship Id="rId79" Type="http://schemas.openxmlformats.org/officeDocument/2006/relationships/hyperlink" Target="https://fr.wikipedia.org/wiki/Alger" TargetMode="External"/><Relationship Id="rId102" Type="http://schemas.openxmlformats.org/officeDocument/2006/relationships/hyperlink" Target="https://fr.wikipedia.org/wiki/Protectorat" TargetMode="External"/><Relationship Id="rId123" Type="http://schemas.openxmlformats.org/officeDocument/2006/relationships/hyperlink" Target="https://fr.wikipedia.org/wiki/Maroc" TargetMode="External"/><Relationship Id="rId144" Type="http://schemas.openxmlformats.org/officeDocument/2006/relationships/hyperlink" Target="https://fr.wikipedia.org/wiki/Chronologie_de_l%27abolition_de_l%27esclavage" TargetMode="External"/><Relationship Id="rId330" Type="http://schemas.openxmlformats.org/officeDocument/2006/relationships/hyperlink" Target="https://fr.wikipedia.org/wiki/Jama%C3%AFque" TargetMode="External"/><Relationship Id="rId90" Type="http://schemas.openxmlformats.org/officeDocument/2006/relationships/hyperlink" Target="https://www.lhistoire.fr/carte/lempire-ottoman-domine-lafrique-du-nord-xvie-xviiie-si%C3%A8cle" TargetMode="External"/><Relationship Id="rId165" Type="http://schemas.openxmlformats.org/officeDocument/2006/relationships/hyperlink" Target="http://bamada.net/colloque-international-de-lusjpb-droits-et-esclavage-en-afrique-de-louest-au-coeur-des-echanges-des-universitaires" TargetMode="External"/><Relationship Id="rId186" Type="http://schemas.openxmlformats.org/officeDocument/2006/relationships/hyperlink" Target="https://www.youtube.com/watch?v=ZjY590R0__o" TargetMode="External"/><Relationship Id="rId211" Type="http://schemas.openxmlformats.org/officeDocument/2006/relationships/hyperlink" Target="https://islamlab.com/wp-content/uploads/2016/06/ar_makhtseer_seert_alrsoo-1.pdf" TargetMode="External"/><Relationship Id="rId232" Type="http://schemas.openxmlformats.org/officeDocument/2006/relationships/hyperlink" Target="https://www.facebook.com/groups/672980189544227/permalink/686382678203978/" TargetMode="External"/><Relationship Id="rId253" Type="http://schemas.openxmlformats.org/officeDocument/2006/relationships/hyperlink" Target="http://cm98.fr/cours-universite-populaire/lesclavage-dans-lempire-byzantin/" TargetMode="External"/><Relationship Id="rId274" Type="http://schemas.openxmlformats.org/officeDocument/2006/relationships/hyperlink" Target="https://fr.wikipedia.org/wiki/Coll%C3%A8ge_San_Gregorio" TargetMode="External"/><Relationship Id="rId295" Type="http://schemas.openxmlformats.org/officeDocument/2006/relationships/hyperlink" Target="https://fr.wikipedia.org/wiki/Traites_n%C3%A9gri%C3%A8res" TargetMode="External"/><Relationship Id="rId309" Type="http://schemas.openxmlformats.org/officeDocument/2006/relationships/hyperlink" Target="https://fr.wikipedia.org/wiki/Paul_III" TargetMode="External"/><Relationship Id="rId27" Type="http://schemas.openxmlformats.org/officeDocument/2006/relationships/hyperlink" Target="https://fr.wikipedia.org/wiki/Banu_Ghatafan" TargetMode="External"/><Relationship Id="rId48" Type="http://schemas.openxmlformats.org/officeDocument/2006/relationships/hyperlink" Target="https://fr.wikipedia.org/wiki/Banu_Qurayza" TargetMode="External"/><Relationship Id="rId69" Type="http://schemas.openxmlformats.org/officeDocument/2006/relationships/hyperlink" Target="https://fr.wikipedia.org/wiki/Conqu%C3%AAte_musulmane_de_la_p%C3%A9ninsule_Ib%C3%A9rique" TargetMode="External"/><Relationship Id="rId113" Type="http://schemas.openxmlformats.org/officeDocument/2006/relationships/hyperlink" Target="https://fr.wikipedia.org/wiki/Esclavage_au_Soudan" TargetMode="External"/><Relationship Id="rId134" Type="http://schemas.openxmlformats.org/officeDocument/2006/relationships/hyperlink" Target="https://fr.wikipedia.org/wiki/Esclavage_dans_le_monde_arabo-musulman" TargetMode="External"/><Relationship Id="rId320" Type="http://schemas.openxmlformats.org/officeDocument/2006/relationships/hyperlink" Target="https://fr.wikipedia.org/wiki/Cara%C3%AFbes" TargetMode="External"/><Relationship Id="rId80" Type="http://schemas.openxmlformats.org/officeDocument/2006/relationships/hyperlink" Target="https://fr.wikipedia.org/wiki/Esclavage_dans_le_monde_arabo-musulman" TargetMode="External"/><Relationship Id="rId155" Type="http://schemas.openxmlformats.org/officeDocument/2006/relationships/hyperlink" Target="https://journals.openedition.org/cdlm/47" TargetMode="External"/><Relationship Id="rId176" Type="http://schemas.openxmlformats.org/officeDocument/2006/relationships/hyperlink" Target="https://www.courrierinternational.com/article/2013/10/29/30-millions-d-esclaves-sur-la-planete" TargetMode="External"/><Relationship Id="rId197" Type="http://schemas.openxmlformats.org/officeDocument/2006/relationships/hyperlink" Target="https://fr.wikipedia.org/wiki/Malek_Chebel" TargetMode="External"/><Relationship Id="rId341" Type="http://schemas.openxmlformats.org/officeDocument/2006/relationships/hyperlink" Target="https://fr.wikipedia.org/wiki/Esclavage_sexuel" TargetMode="External"/><Relationship Id="rId201" Type="http://schemas.openxmlformats.org/officeDocument/2006/relationships/hyperlink" Target="https://fr.wikipedia.org/wiki/R%C3%A9formes_de_la_soci%C3%A9t%C3%A9_par_Mahomet" TargetMode="External"/><Relationship Id="rId222" Type="http://schemas.openxmlformats.org/officeDocument/2006/relationships/hyperlink" Target="https://www.facebook.com/groups/672980189544227/permalink/740909582751287/" TargetMode="External"/><Relationship Id="rId243" Type="http://schemas.openxmlformats.org/officeDocument/2006/relationships/hyperlink" Target="https://fr.wikipedia.org/wiki/Paul_de_Tarse" TargetMode="External"/><Relationship Id="rId264" Type="http://schemas.openxmlformats.org/officeDocument/2006/relationships/hyperlink" Target="https://fr.wikipedia.org/wiki/%C3%89dit_du_3_juillet_1315" TargetMode="External"/><Relationship Id="rId285" Type="http://schemas.openxmlformats.org/officeDocument/2006/relationships/hyperlink" Target="https://fr.wikipedia.org/wiki/Charles_Quint" TargetMode="External"/><Relationship Id="rId17" Type="http://schemas.openxmlformats.org/officeDocument/2006/relationships/hyperlink" Target="https://fr.wikipedia.org/wiki/Sa%E2%80%99d_ibn_Mu%27adh" TargetMode="External"/><Relationship Id="rId38" Type="http://schemas.openxmlformats.org/officeDocument/2006/relationships/hyperlink" Target="https://fr.wikipedia.org/wiki/Banu_Qurayza" TargetMode="External"/><Relationship Id="rId59" Type="http://schemas.openxmlformats.org/officeDocument/2006/relationships/hyperlink" Target="https://fr.wikipedia.org/wiki/Otranto" TargetMode="External"/><Relationship Id="rId103" Type="http://schemas.openxmlformats.org/officeDocument/2006/relationships/hyperlink" Target="https://fr.wikipedia.org/wiki/Charia" TargetMode="External"/><Relationship Id="rId124" Type="http://schemas.openxmlformats.org/officeDocument/2006/relationships/hyperlink" Target="https://fr.wikipedia.org/wiki/Afghanistan" TargetMode="External"/><Relationship Id="rId310" Type="http://schemas.openxmlformats.org/officeDocument/2006/relationships/hyperlink" Target="https://fr.wikipedia.org/wiki/Veritas_ipsa" TargetMode="External"/><Relationship Id="rId70" Type="http://schemas.openxmlformats.org/officeDocument/2006/relationships/hyperlink" Target="https://fr.wikipedia.org/wiki/Barbaresques" TargetMode="External"/><Relationship Id="rId91" Type="http://schemas.openxmlformats.org/officeDocument/2006/relationships/hyperlink" Target="https://kabyles.net/les-kabyles-netaient-pas-algeriens-au-xviiie-siecle/" TargetMode="External"/><Relationship Id="rId145" Type="http://schemas.openxmlformats.org/officeDocument/2006/relationships/hyperlink" Target="https://fr.wikipedia.org/wiki/Esclavage_en_Mauritanie" TargetMode="External"/><Relationship Id="rId166" Type="http://schemas.openxmlformats.org/officeDocument/2006/relationships/hyperlink" Target="https://fr.wikipedia.org/wiki/Janissaire" TargetMode="External"/><Relationship Id="rId187" Type="http://schemas.openxmlformats.org/officeDocument/2006/relationships/hyperlink" Target="https://www.arte.tv/fr/videos/068406-001-A/les-routes-de-l-esclavage-1-4/" TargetMode="External"/><Relationship Id="rId331" Type="http://schemas.openxmlformats.org/officeDocument/2006/relationships/hyperlink" Target="https://fr.wikipedia.org/wiki/Spartacus" TargetMode="External"/><Relationship Id="rId1" Type="http://schemas.openxmlformats.org/officeDocument/2006/relationships/customXml" Target="../customXml/item1.xml"/><Relationship Id="rId212" Type="http://schemas.openxmlformats.org/officeDocument/2006/relationships/hyperlink" Target="https://www.facebook.com/groups/672980189544227/permalink/687675144741398/" TargetMode="External"/><Relationship Id="rId233" Type="http://schemas.openxmlformats.org/officeDocument/2006/relationships/hyperlink" Target="https://fr.wikipedia.org/wiki/Jos%C3%A9phine_Bakhita" TargetMode="External"/><Relationship Id="rId254" Type="http://schemas.openxmlformats.org/officeDocument/2006/relationships/hyperlink" Target="https://fr.wikipedia.org/wiki/Constantinople" TargetMode="External"/><Relationship Id="rId28" Type="http://schemas.openxmlformats.org/officeDocument/2006/relationships/hyperlink" Target="https://fr.wikipedia.org/wiki/Sa%27d_ibn_Mu%27adh" TargetMode="External"/><Relationship Id="rId49" Type="http://schemas.openxmlformats.org/officeDocument/2006/relationships/hyperlink" Target="https://fr.wikipedia.org/wiki/Banu_Qurayza" TargetMode="External"/><Relationship Id="rId114" Type="http://schemas.openxmlformats.org/officeDocument/2006/relationships/hyperlink" Target="https://fr.wikipedia.org/wiki/Charia" TargetMode="External"/><Relationship Id="rId275" Type="http://schemas.openxmlformats.org/officeDocument/2006/relationships/hyperlink" Target="https://fr.wikipedia.org/wiki/Valladolid" TargetMode="External"/><Relationship Id="rId296" Type="http://schemas.openxmlformats.org/officeDocument/2006/relationships/hyperlink" Target="https://fr.wikipedia.org/wiki/1435" TargetMode="External"/><Relationship Id="rId300" Type="http://schemas.openxmlformats.org/officeDocument/2006/relationships/hyperlink" Target="https://fr.wikipedia.org/wiki/Nicolas_V" TargetMode="External"/><Relationship Id="rId60" Type="http://schemas.openxmlformats.org/officeDocument/2006/relationships/hyperlink" Target="https://fr.wikipedia.org/wiki/Oc%C3%A9an_Atlantique" TargetMode="External"/><Relationship Id="rId81" Type="http://schemas.openxmlformats.org/officeDocument/2006/relationships/hyperlink" Target="https://fr.wikipedia.org/wiki/Omar_ibn_al-Khatt%C3%A2b" TargetMode="External"/><Relationship Id="rId135" Type="http://schemas.openxmlformats.org/officeDocument/2006/relationships/hyperlink" Target="https://fr.wikipedia.org/wiki/Esclavage_dans_le_monde_arabo-musulman" TargetMode="External"/><Relationship Id="rId156" Type="http://schemas.openxmlformats.org/officeDocument/2006/relationships/hyperlink" Target="https://fr.wikipedia.org/wiki/Traite_arabe" TargetMode="External"/><Relationship Id="rId177" Type="http://schemas.openxmlformats.org/officeDocument/2006/relationships/hyperlink" Target="http://www.walkfree.org/" TargetMode="External"/><Relationship Id="rId198" Type="http://schemas.openxmlformats.org/officeDocument/2006/relationships/hyperlink" Target="https://fr.wikipedia.org/wiki/Hamidullah" TargetMode="External"/><Relationship Id="rId321" Type="http://schemas.openxmlformats.org/officeDocument/2006/relationships/hyperlink" Target="https://fr.wikipedia.org/wiki/Am%C3%A9rique_du_Sud" TargetMode="External"/><Relationship Id="rId342" Type="http://schemas.openxmlformats.org/officeDocument/2006/relationships/image" Target="media/image8.jpeg"/><Relationship Id="rId202" Type="http://schemas.openxmlformats.org/officeDocument/2006/relationships/hyperlink" Target="https://fr.wikipedia.org/wiki/R%C3%A9formes_de_la_soci%C3%A9t%C3%A9_par_Mahomet" TargetMode="External"/><Relationship Id="rId223" Type="http://schemas.openxmlformats.org/officeDocument/2006/relationships/hyperlink" Target="https://www.facebook.com/groups/672980189544227/permalink/740408076134771/" TargetMode="External"/><Relationship Id="rId244" Type="http://schemas.openxmlformats.org/officeDocument/2006/relationships/hyperlink" Target="https://fr.wikipedia.org/wiki/Conversion_religieuse" TargetMode="External"/><Relationship Id="rId18" Type="http://schemas.openxmlformats.org/officeDocument/2006/relationships/hyperlink" Target="https://fr.wikipedia.org/wiki/Sa%E2%80%99d_ibn_Mu%27adh" TargetMode="External"/><Relationship Id="rId39" Type="http://schemas.openxmlformats.org/officeDocument/2006/relationships/hyperlink" Target="https://fr.wikipedia.org/wiki/Sa%E2%80%99d_ibn_Mu%27adh" TargetMode="External"/><Relationship Id="rId265" Type="http://schemas.openxmlformats.org/officeDocument/2006/relationships/hyperlink" Target="https://fr.wikipedia.org/wiki/Domaine_royal_fran%C3%A7ais" TargetMode="External"/><Relationship Id="rId286" Type="http://schemas.openxmlformats.org/officeDocument/2006/relationships/hyperlink" Target="https://fr.wikipedia.org/wiki/Jules_III" TargetMode="External"/><Relationship Id="rId50" Type="http://schemas.openxmlformats.org/officeDocument/2006/relationships/hyperlink" Target="https://fr.wikipedia.org/wiki/Banu_Qurayza" TargetMode="External"/><Relationship Id="rId104" Type="http://schemas.openxmlformats.org/officeDocument/2006/relationships/hyperlink" Target="https://fr.wikipedia.org/wiki/Esclavage_dans_le_monde_arabo-musulman" TargetMode="External"/><Relationship Id="rId125" Type="http://schemas.openxmlformats.org/officeDocument/2006/relationships/hyperlink" Target="https://fr.wikipedia.org/wiki/Irak" TargetMode="External"/><Relationship Id="rId146" Type="http://schemas.openxmlformats.org/officeDocument/2006/relationships/image" Target="media/image6.jpeg"/><Relationship Id="rId167" Type="http://schemas.openxmlformats.org/officeDocument/2006/relationships/hyperlink" Target="https://blogs.mediapart.fr/jecmaus/blog/200813/afriqueesclavage-les-versets-du-coran-encourageant-lesclavage-des-non-musulmans-par-les-musulmans" TargetMode="External"/><Relationship Id="rId188" Type="http://schemas.openxmlformats.org/officeDocument/2006/relationships/hyperlink" Target="https://www.facebook.com/ARMEPES/videos/2861407257419571/" TargetMode="External"/><Relationship Id="rId311" Type="http://schemas.openxmlformats.org/officeDocument/2006/relationships/hyperlink" Target="https://fr.wikipedia.org/wiki/Charles_Quint" TargetMode="External"/><Relationship Id="rId332" Type="http://schemas.openxmlformats.org/officeDocument/2006/relationships/hyperlink" Target="https://fr.wikipedia.org/wiki/Guillaume-Thomas_Raynal" TargetMode="External"/><Relationship Id="rId71" Type="http://schemas.openxmlformats.org/officeDocument/2006/relationships/hyperlink" Target="https://fr.wikipedia.org/wiki/Janissaire" TargetMode="External"/><Relationship Id="rId92" Type="http://schemas.openxmlformats.org/officeDocument/2006/relationships/hyperlink" Target="https://fr.wikipedia.org/wiki/Esclavage_dans_le_monde_arabo-musulman" TargetMode="External"/><Relationship Id="rId213" Type="http://schemas.openxmlformats.org/officeDocument/2006/relationships/hyperlink" Target="https://www.facebook.com/groups/672980189544227/permalink/686665404842372/" TargetMode="External"/><Relationship Id="rId234" Type="http://schemas.openxmlformats.org/officeDocument/2006/relationships/hyperlink" Target="http://bamada.net/colloque-international-de-lusjpb-droits-et-esclavage-en-afrique-de-louest-au-coeur-des-echanges-des-universitaires" TargetMode="External"/><Relationship Id="rId2" Type="http://schemas.openxmlformats.org/officeDocument/2006/relationships/numbering" Target="numbering.xml"/><Relationship Id="rId29" Type="http://schemas.openxmlformats.org/officeDocument/2006/relationships/hyperlink" Target="https://fr.wikipedia.org/wiki/Banu_Aws" TargetMode="External"/><Relationship Id="rId255" Type="http://schemas.openxmlformats.org/officeDocument/2006/relationships/hyperlink" Target="https://fr.wikipedia.org/wiki/Esclavage_au_Moyen_%C3%82ge" TargetMode="External"/><Relationship Id="rId276" Type="http://schemas.openxmlformats.org/officeDocument/2006/relationships/hyperlink" Target="https://fr.wikipedia.org/wiki/Charles_Quint" TargetMode="External"/><Relationship Id="rId297" Type="http://schemas.openxmlformats.org/officeDocument/2006/relationships/hyperlink" Target="https://fr.wikipedia.org/wiki/Sicut_dudum" TargetMode="External"/><Relationship Id="rId40" Type="http://schemas.openxmlformats.org/officeDocument/2006/relationships/hyperlink" Target="https://fr.wikipedia.org/wiki/Mahomet" TargetMode="External"/><Relationship Id="rId115" Type="http://schemas.openxmlformats.org/officeDocument/2006/relationships/hyperlink" Target="https://fr.wikipedia.org/wiki/Christianisme" TargetMode="External"/><Relationship Id="rId136" Type="http://schemas.openxmlformats.org/officeDocument/2006/relationships/hyperlink" Target="https://fr.wikipedia.org/wiki/1905" TargetMode="External"/><Relationship Id="rId157" Type="http://schemas.openxmlformats.org/officeDocument/2006/relationships/hyperlink" Target="https://fr.wikipedia.org/wiki/Traite_orientale" TargetMode="External"/><Relationship Id="rId178" Type="http://schemas.openxmlformats.org/officeDocument/2006/relationships/hyperlink" Target="https://www.lemonde.fr/afrique/article/2019/07/28/racisme-anti-noirs-au-maroc-le-coran-ne-soutient-pas-la-pratique-de-l-esclavage-mais-son-abolition_5494395_3212.html" TargetMode="External"/><Relationship Id="rId301" Type="http://schemas.openxmlformats.org/officeDocument/2006/relationships/hyperlink" Target="https://fr.wikipedia.org/wiki/Nicolas_V" TargetMode="External"/><Relationship Id="rId322" Type="http://schemas.openxmlformats.org/officeDocument/2006/relationships/hyperlink" Target="https://fr.wikipedia.org/wiki/Cahier_de_dol%C3%A9ances" TargetMode="External"/><Relationship Id="rId343" Type="http://schemas.openxmlformats.org/officeDocument/2006/relationships/image" Target="media/image9.jpeg"/><Relationship Id="rId61" Type="http://schemas.openxmlformats.org/officeDocument/2006/relationships/hyperlink" Target="https://fr.wikipedia.org/wiki/Islande" TargetMode="External"/><Relationship Id="rId82" Type="http://schemas.openxmlformats.org/officeDocument/2006/relationships/hyperlink" Target="https://fr.wikipedia.org/wiki/Omeyyades" TargetMode="External"/><Relationship Id="rId199" Type="http://schemas.openxmlformats.org/officeDocument/2006/relationships/hyperlink" Target="https://fr.wikipedia.org/wiki/R%C3%A9formes_de_la_soci%C3%A9t%C3%A9_par_Mahomet" TargetMode="External"/><Relationship Id="rId203" Type="http://schemas.openxmlformats.org/officeDocument/2006/relationships/hyperlink" Target="https://fr.wikipedia.org/wiki/R%C3%A9formes_de_la_soci%C3%A9t%C3%A9_par_Mahomet" TargetMode="External"/><Relationship Id="rId19" Type="http://schemas.openxmlformats.org/officeDocument/2006/relationships/hyperlink" Target="https://fr.wikipedia.org/wiki/M%C3%A9dine" TargetMode="External"/><Relationship Id="rId224" Type="http://schemas.openxmlformats.org/officeDocument/2006/relationships/hyperlink" Target="https://www.facebook.com/groups/672980189544227/permalink/739872532854992/" TargetMode="External"/><Relationship Id="rId245" Type="http://schemas.openxmlformats.org/officeDocument/2006/relationships/hyperlink" Target="https://fr.wikipedia.org/wiki/Bapt%C3%AAme" TargetMode="External"/><Relationship Id="rId266" Type="http://schemas.openxmlformats.org/officeDocument/2006/relationships/hyperlink" Target="https://fr.wikipedia.org/wiki/Domaine_royal_fran%C3%A7ais" TargetMode="External"/><Relationship Id="rId287" Type="http://schemas.openxmlformats.org/officeDocument/2006/relationships/hyperlink" Target="https://fr.wikipedia.org/wiki/Am%C3%A9rique" TargetMode="External"/><Relationship Id="rId30" Type="http://schemas.openxmlformats.org/officeDocument/2006/relationships/hyperlink" Target="https://fr.wikipedia.org/wiki/Sa%E2%80%99d_ibn_Mu%27adh" TargetMode="External"/><Relationship Id="rId105" Type="http://schemas.openxmlformats.org/officeDocument/2006/relationships/hyperlink" Target="https://fr.wikipedia.org/wiki/Salafisme" TargetMode="External"/><Relationship Id="rId126" Type="http://schemas.openxmlformats.org/officeDocument/2006/relationships/hyperlink" Target="https://fr.wikipedia.org/wiki/%C3%89mirat_de_Transjordanie" TargetMode="External"/><Relationship Id="rId147" Type="http://schemas.openxmlformats.org/officeDocument/2006/relationships/hyperlink" Target="https://www.courrierinternational.com/article/2013/10/29/30-millions-d-esclaves-sur-la-planete" TargetMode="External"/><Relationship Id="rId168" Type="http://schemas.openxmlformats.org/officeDocument/2006/relationships/hyperlink" Target="https://www.thereligionofpeace.com/pages/site/racism.aspx" TargetMode="External"/><Relationship Id="rId312" Type="http://schemas.openxmlformats.org/officeDocument/2006/relationships/hyperlink" Target="https://fr.wikipedia.org/wiki/Conseil_des_Indes" TargetMode="External"/><Relationship Id="rId333" Type="http://schemas.openxmlformats.org/officeDocument/2006/relationships/hyperlink" Target="https://fr.wikipedia.org/wiki/Abolition_de_l%27esclavage" TargetMode="External"/><Relationship Id="rId51" Type="http://schemas.openxmlformats.org/officeDocument/2006/relationships/hyperlink" Target="https://fr.wikipedia.org/wiki/Banu_Nadir" TargetMode="External"/><Relationship Id="rId72" Type="http://schemas.openxmlformats.org/officeDocument/2006/relationships/hyperlink" Target="https://fr.wikipedia.org/wiki/Tabari" TargetMode="External"/><Relationship Id="rId93" Type="http://schemas.openxmlformats.org/officeDocument/2006/relationships/hyperlink" Target="https://fr.wikipedia.org/wiki/Esclavage_dans_le_monde_arabo-musulman" TargetMode="External"/><Relationship Id="rId189" Type="http://schemas.openxmlformats.org/officeDocument/2006/relationships/hyperlink" Target="https://www.youtube.com/watch?v=1dbSqmtJ66A&amp;feature=share" TargetMode="External"/><Relationship Id="rId3" Type="http://schemas.openxmlformats.org/officeDocument/2006/relationships/styles" Target="styles.xml"/><Relationship Id="rId214" Type="http://schemas.openxmlformats.org/officeDocument/2006/relationships/hyperlink" Target="https://www.facebook.com/groups/672980189544227/permalink/686382678203978/" TargetMode="External"/><Relationship Id="rId235" Type="http://schemas.openxmlformats.org/officeDocument/2006/relationships/hyperlink" Target="https://www.facebook.com/permalink.php/story_fbid=3D1193673354315821%26id%3D188060054877161" TargetMode="External"/><Relationship Id="rId256" Type="http://schemas.openxmlformats.org/officeDocument/2006/relationships/hyperlink" Target="https://fr.wikipedia.org/wiki/Louis_X_de_France" TargetMode="External"/><Relationship Id="rId277" Type="http://schemas.openxmlformats.org/officeDocument/2006/relationships/hyperlink" Target="https://fr.wikipedia.org/wiki/Controverse_de_Valladolid" TargetMode="External"/><Relationship Id="rId298" Type="http://schemas.openxmlformats.org/officeDocument/2006/relationships/hyperlink" Target="https://fr.wikipedia.org/wiki/Esclavage_au_Moyen_Age"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fr.wikipedia.org/wiki/Empire_du_Mali" TargetMode="External"/><Relationship Id="rId18" Type="http://schemas.openxmlformats.org/officeDocument/2006/relationships/hyperlink" Target="http://www.islam-fr.com/coran/francais/sourate-16-an-nahl-les-abeilles.html" TargetMode="External"/><Relationship Id="rId26" Type="http://schemas.openxmlformats.org/officeDocument/2006/relationships/hyperlink" Target="https://sunnah.com/bukhari/91/52" TargetMode="External"/><Relationship Id="rId39" Type="http://schemas.openxmlformats.org/officeDocument/2006/relationships/hyperlink" Target="http://www.newindianexpress.com/nation/Zakir-Naik-from-being-a-liberal-Muslim-to-Islamist/2016/07/14/article3529083.ece" TargetMode="External"/><Relationship Id="rId21" Type="http://schemas.openxmlformats.org/officeDocument/2006/relationships/hyperlink" Target="https://abdurrahman.org/2014/09/04/sahih-muslim-book-037/" TargetMode="External"/><Relationship Id="rId34" Type="http://schemas.openxmlformats.org/officeDocument/2006/relationships/hyperlink" Target="https://www.washingtonpost.com/news/worldviews/wp/2015/03/04/the-saudi-king-gave-a-prize-to-an-islamic-scholar-who-says-911-was-an-inside-job/" TargetMode="External"/><Relationship Id="rId42" Type="http://schemas.openxmlformats.org/officeDocument/2006/relationships/hyperlink" Target="https://kabyles.net/islam-et-esclavage/" TargetMode="External"/><Relationship Id="rId47" Type="http://schemas.openxmlformats.org/officeDocument/2006/relationships/hyperlink" Target="https://www.youtube.com/watch?v=zgUGNdXOjC8" TargetMode="External"/><Relationship Id="rId50" Type="http://schemas.openxmlformats.org/officeDocument/2006/relationships/hyperlink" Target="https://www.persee.fr/docAsPDF/ccmed_0007-9731_1985_num_28_112_2302.pdf" TargetMode="External"/><Relationship Id="rId55" Type="http://schemas.openxmlformats.org/officeDocument/2006/relationships/hyperlink" Target="https://fr.wikipedia.org/wiki/Veritas_ipsa" TargetMode="External"/><Relationship Id="rId63" Type="http://schemas.openxmlformats.org/officeDocument/2006/relationships/hyperlink" Target="https://books.openedition.org/pus/14979?lang=fr" TargetMode="External"/><Relationship Id="rId7" Type="http://schemas.openxmlformats.org/officeDocument/2006/relationships/hyperlink" Target="http://declic-afrique.over-blog.com/2015/05/tous-des-esclavagistes-et-des-esclaves-blancs.htm" TargetMode="External"/><Relationship Id="rId2" Type="http://schemas.openxmlformats.org/officeDocument/2006/relationships/hyperlink" Target="https://youtu.be/cYBRrs5fCDs" TargetMode="External"/><Relationship Id="rId16" Type="http://schemas.openxmlformats.org/officeDocument/2006/relationships/hyperlink" Target="https://wikiislam.net/wiki/Polygamy" TargetMode="External"/><Relationship Id="rId20" Type="http://schemas.openxmlformats.org/officeDocument/2006/relationships/hyperlink" Target="https://wikiislam.net/wiki/Rape_in_Islam" TargetMode="External"/><Relationship Id="rId29" Type="http://schemas.openxmlformats.org/officeDocument/2006/relationships/hyperlink" Target="http://tarekfatah.com/everything-you-wanted-to-know-about-having-sex-with-your-slaves-but-were-too-afraid-to-ask/" TargetMode="External"/><Relationship Id="rId41" Type="http://schemas.openxmlformats.org/officeDocument/2006/relationships/hyperlink" Target="https://kabyles.net/islam-et-esclavage/" TargetMode="External"/><Relationship Id="rId54" Type="http://schemas.openxmlformats.org/officeDocument/2006/relationships/hyperlink" Target="http://books.openedition.org/pulm/496" TargetMode="External"/><Relationship Id="rId62" Type="http://schemas.openxmlformats.org/officeDocument/2006/relationships/hyperlink" Target="https://www.wikiberal.org/wiki/Bouddhisme" TargetMode="External"/><Relationship Id="rId1" Type="http://schemas.openxmlformats.org/officeDocument/2006/relationships/hyperlink" Target="https://twitter.com/MTAfrancais/status/1275773043730759681" TargetMode="External"/><Relationship Id="rId6" Type="http://schemas.openxmlformats.org/officeDocument/2006/relationships/hyperlink" Target="https://fr.wikipedia.org/wiki/Sultanat_mamelouk_d%27%C3%89gypte" TargetMode="External"/><Relationship Id="rId11" Type="http://schemas.openxmlformats.org/officeDocument/2006/relationships/hyperlink" Target="https://fr.wikipedia.org/wiki/Abolition_de_l%27esclavage" TargetMode="External"/><Relationship Id="rId24" Type="http://schemas.openxmlformats.org/officeDocument/2006/relationships/hyperlink" Target="http://foicatholique.cultureforum.net/t2230-mahomet-et-le-butin" TargetMode="External"/><Relationship Id="rId32" Type="http://schemas.openxmlformats.org/officeDocument/2006/relationships/hyperlink" Target="http://indiatoday.intoday.in/story/zakir-naik-known-for-controversial-remarks-gets-big-saudi-prize/1/422034.html" TargetMode="External"/><Relationship Id="rId37" Type="http://schemas.openxmlformats.org/officeDocument/2006/relationships/hyperlink" Target="http://www.newindianexpress.com/nation/Zakir-Naik-from-being-a-liberal-Muslim-to-Islamist/2016/07/14/article3529083.ece" TargetMode="External"/><Relationship Id="rId40" Type="http://schemas.openxmlformats.org/officeDocument/2006/relationships/hyperlink" Target="https://kabyles.net/islam-et-esclavage/" TargetMode="External"/><Relationship Id="rId45" Type="http://schemas.openxmlformats.org/officeDocument/2006/relationships/hyperlink" Target="https://www.facebook.com/ARMEPES/" TargetMode="External"/><Relationship Id="rId53" Type="http://schemas.openxmlformats.org/officeDocument/2006/relationships/hyperlink" Target="http://ldhi.library.cofc.edu/exhibits/show/african_laborers_for_a_new_emp/pope_nicolas_v_and_the_portugu" TargetMode="External"/><Relationship Id="rId58" Type="http://schemas.openxmlformats.org/officeDocument/2006/relationships/hyperlink" Target="https://fr.wikipedia.org/wiki/Culture_et_%C3%A9ducation_dans_l%27Occident_m%C3%A9di%C3%A9val" TargetMode="External"/><Relationship Id="rId5" Type="http://schemas.openxmlformats.org/officeDocument/2006/relationships/hyperlink" Target="https://fr.wikipedia.org/wiki/Musulman" TargetMode="External"/><Relationship Id="rId15" Type="http://schemas.openxmlformats.org/officeDocument/2006/relationships/hyperlink" Target="https://wikiislam.net/wiki/Polygamy" TargetMode="External"/><Relationship Id="rId23" Type="http://schemas.openxmlformats.org/officeDocument/2006/relationships/hyperlink" Target="http://ddata.over-blog.com/4/22/62/75/0/Sahih-Mouslim.pdf" TargetMode="External"/><Relationship Id="rId28" Type="http://schemas.openxmlformats.org/officeDocument/2006/relationships/hyperlink" Target="https://fr.wikipedia.org/wiki/%C3%89pouses_de_Mahomet" TargetMode="External"/><Relationship Id="rId36" Type="http://schemas.openxmlformats.org/officeDocument/2006/relationships/hyperlink" Target="https://www.washingtonpost.com/news/worldviews/wp/2015/03/04/the-saudi-king-gave-a-prize-to-an-islamic-scholar-who-says-911-was-an-inside-job/" TargetMode="External"/><Relationship Id="rId49" Type="http://schemas.openxmlformats.org/officeDocument/2006/relationships/hyperlink" Target="https://www.persee.fr/doc/ccmed_0007-9731_1985_num_28_112_2302" TargetMode="External"/><Relationship Id="rId57" Type="http://schemas.openxmlformats.org/officeDocument/2006/relationships/hyperlink" Target="https://fr.wikipedia.org/wiki/%C3%89ducation_dans_l%27Antiquit%C3%A9" TargetMode="External"/><Relationship Id="rId61" Type="http://schemas.openxmlformats.org/officeDocument/2006/relationships/hyperlink" Target="https://www.persee.fr/docAsPDF/befeo_0336-1519_1974_num_61_1_5196.pdf" TargetMode="External"/><Relationship Id="rId10" Type="http://schemas.openxmlformats.org/officeDocument/2006/relationships/hyperlink" Target="https://fr.wikipedia.org/wiki/Empire_du_Mali" TargetMode="External"/><Relationship Id="rId19" Type="http://schemas.openxmlformats.org/officeDocument/2006/relationships/hyperlink" Target="https://wikiislam.net/wiki/Rape_in_Islam" TargetMode="External"/><Relationship Id="rId31" Type="http://schemas.openxmlformats.org/officeDocument/2006/relationships/hyperlink" Target="http://indiatoday.intoday.in/story/zakir-naik-known-for-controversial-remarks-gets-big-saudi-prize/1/422034.html" TargetMode="External"/><Relationship Id="rId44" Type="http://schemas.openxmlformats.org/officeDocument/2006/relationships/hyperlink" Target="mailto:ganbanaa@hotmail.com" TargetMode="External"/><Relationship Id="rId52" Type="http://schemas.openxmlformats.org/officeDocument/2006/relationships/hyperlink" Target="https://fr.wikipedia.org/wiki/Controverse_de_Valladolid" TargetMode="External"/><Relationship Id="rId60" Type="http://schemas.openxmlformats.org/officeDocument/2006/relationships/hyperlink" Target="https://fr.wikipedia.org/wiki/Esclavage_dans_le_monde_arabo-musulman" TargetMode="External"/><Relationship Id="rId65" Type="http://schemas.openxmlformats.org/officeDocument/2006/relationships/hyperlink" Target="https://fr.wikipedia.org/wiki/Servage_et_esclavage_au_Tibet" TargetMode="External"/><Relationship Id="rId4" Type="http://schemas.openxmlformats.org/officeDocument/2006/relationships/hyperlink" Target="https://fr.wikipedia.org/wiki/Esclavage_dans_le_monde_arabo-musulman" TargetMode="External"/><Relationship Id="rId9" Type="http://schemas.openxmlformats.org/officeDocument/2006/relationships/hyperlink" Target="https://fr.wikipedia.org/wiki/Soundiata_Ke%C3%AFta" TargetMode="External"/><Relationship Id="rId14" Type="http://schemas.openxmlformats.org/officeDocument/2006/relationships/hyperlink" Target="https://fr.wikipedia.org/wiki/Charte_du_Manden" TargetMode="External"/><Relationship Id="rId22" Type="http://schemas.openxmlformats.org/officeDocument/2006/relationships/hyperlink" Target="http://www.hadithdujour.com/coran/SAHIH-MOUSLIM.pdf" TargetMode="External"/><Relationship Id="rId27" Type="http://schemas.openxmlformats.org/officeDocument/2006/relationships/hyperlink" Target="http://www.quransearchonline.com/HTML/Biography/ilyref/jawairiaraz.html" TargetMode="External"/><Relationship Id="rId30" Type="http://schemas.openxmlformats.org/officeDocument/2006/relationships/hyperlink" Target="http://tarekfatah.com/everything-you-wanted-to-know-about-having-sex-with-your-slaves-but-were-too-afraid-to-ask/" TargetMode="External"/><Relationship Id="rId35" Type="http://schemas.openxmlformats.org/officeDocument/2006/relationships/hyperlink" Target="https://en.wikipedia.org/wiki/The_Washington_Post" TargetMode="External"/><Relationship Id="rId43" Type="http://schemas.openxmlformats.org/officeDocument/2006/relationships/hyperlink" Target="https://www.youtube.com/watch?v=zlqv5-CKtoA" TargetMode="External"/><Relationship Id="rId48" Type="http://schemas.openxmlformats.org/officeDocument/2006/relationships/hyperlink" Target="https://www.linkedin.com/in/alain-de-boysson-58179214/?originalSubdomain=fr" TargetMode="External"/><Relationship Id="rId56" Type="http://schemas.openxmlformats.org/officeDocument/2006/relationships/hyperlink" Target="https://fr.wikipedia.org/wiki/Latin" TargetMode="External"/><Relationship Id="rId64" Type="http://schemas.openxmlformats.org/officeDocument/2006/relationships/hyperlink" Target="https://fr.wikipedia.org/wiki/Violence_dans_le_bouddhisme" TargetMode="External"/><Relationship Id="rId8" Type="http://schemas.openxmlformats.org/officeDocument/2006/relationships/hyperlink" Target="https://fr.wikipedia.org/wiki/Abolition_de_l%27esclavage" TargetMode="External"/><Relationship Id="rId51" Type="http://schemas.openxmlformats.org/officeDocument/2006/relationships/hyperlink" Target="http://www.chretien.at/L%27Eglise,%20la%20chr%E9tient%E9%20et%20l%27%20esclavagisme.htm" TargetMode="External"/><Relationship Id="rId3" Type="http://schemas.openxmlformats.org/officeDocument/2006/relationships/hyperlink" Target="https://www.lemonde.fr/afrique/article/2019/07/28/racisme-anti-noirs-au-maroc-le-coran-ne-soutient-pas-la-pratique-de-l-esclavage-mais-son-abolition_5494395_3212.html" TargetMode="External"/><Relationship Id="rId12" Type="http://schemas.openxmlformats.org/officeDocument/2006/relationships/hyperlink" Target="https://fr.wikipedia.org/wiki/Soundiata_Ke%C3%AFta" TargetMode="External"/><Relationship Id="rId17" Type="http://schemas.openxmlformats.org/officeDocument/2006/relationships/hyperlink" Target="http://lislampourlesnuls.blogspot.com/2018/02/le-coran-est-il-barbare-sauvegarde.html" TargetMode="External"/><Relationship Id="rId25" Type="http://schemas.openxmlformats.org/officeDocument/2006/relationships/hyperlink" Target="http://sunnah.com/muslim/22/152" TargetMode="External"/><Relationship Id="rId33" Type="http://schemas.openxmlformats.org/officeDocument/2006/relationships/hyperlink" Target="http://www.huffingtonpost.in/2016/07/07/zakir-naik_n_10851550.html" TargetMode="External"/><Relationship Id="rId38" Type="http://schemas.openxmlformats.org/officeDocument/2006/relationships/hyperlink" Target="https://en.wikipedia.org/wiki/The_New_Indian_Express" TargetMode="External"/><Relationship Id="rId46" Type="http://schemas.openxmlformats.org/officeDocument/2006/relationships/hyperlink" Target="https://www.ganbanaaxufedde.com/" TargetMode="External"/><Relationship Id="rId59" Type="http://schemas.openxmlformats.org/officeDocument/2006/relationships/hyperlink" Target="https://fr.wikipedia.org/wiki/Arts_m%C3%A9caniqu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03F40-A490-40A0-A7E4-C7DB28250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Pages>53</Pages>
  <Words>29688</Words>
  <Characters>163289</Characters>
  <Application>Microsoft Office Word</Application>
  <DocSecurity>0</DocSecurity>
  <Lines>1360</Lines>
  <Paragraphs>385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139</cp:revision>
  <dcterms:created xsi:type="dcterms:W3CDTF">2020-07-11T06:17:00Z</dcterms:created>
  <dcterms:modified xsi:type="dcterms:W3CDTF">2020-07-24T09:15:00Z</dcterms:modified>
</cp:coreProperties>
</file>