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709C" w14:textId="663F472E" w:rsidR="001C3E4B" w:rsidRPr="001C3E4B" w:rsidRDefault="001C3E4B" w:rsidP="001C3E4B">
      <w:pPr>
        <w:spacing w:after="0" w:line="240" w:lineRule="auto"/>
        <w:jc w:val="center"/>
        <w:rPr>
          <w:b/>
          <w:bCs/>
          <w:u w:val="single"/>
        </w:rPr>
      </w:pPr>
      <w:r w:rsidRPr="001C3E4B">
        <w:rPr>
          <w:b/>
          <w:bCs/>
          <w:u w:val="single"/>
        </w:rPr>
        <w:t>Lettre ouverte aux musulmans - L’importance de ne pas falsifier l’histoire</w:t>
      </w:r>
    </w:p>
    <w:p w14:paraId="0743FCEF" w14:textId="249AAE44" w:rsidR="001C3E4B" w:rsidRDefault="001C3E4B" w:rsidP="001C3E4B">
      <w:pPr>
        <w:spacing w:after="0" w:line="240" w:lineRule="auto"/>
        <w:jc w:val="center"/>
      </w:pPr>
    </w:p>
    <w:p w14:paraId="5D1C3886" w14:textId="76BF2B2D" w:rsidR="001C3E4B" w:rsidRDefault="001C3E4B" w:rsidP="001C3E4B">
      <w:pPr>
        <w:spacing w:after="0" w:line="240" w:lineRule="auto"/>
        <w:jc w:val="center"/>
      </w:pPr>
      <w:r>
        <w:t>Par Benjamin LISAN, le 04/04/2021</w:t>
      </w:r>
    </w:p>
    <w:p w14:paraId="1EE841FB" w14:textId="4D55BD3E" w:rsidR="001C3E4B" w:rsidRDefault="001C3E4B" w:rsidP="001C3E4B">
      <w:pPr>
        <w:spacing w:after="0" w:line="240" w:lineRule="auto"/>
      </w:pPr>
    </w:p>
    <w:p w14:paraId="6D49C75E" w14:textId="72BCDB06" w:rsidR="005C4A58" w:rsidRDefault="005C4A58" w:rsidP="005C4A58">
      <w:pPr>
        <w:pStyle w:val="Titre1"/>
      </w:pPr>
      <w:bookmarkStart w:id="0" w:name="_Toc70118062"/>
      <w:r>
        <w:t>Avant-propos</w:t>
      </w:r>
      <w:bookmarkEnd w:id="0"/>
    </w:p>
    <w:p w14:paraId="34C65CCB" w14:textId="530D61D1" w:rsidR="005C4A58" w:rsidRDefault="005C4A58" w:rsidP="001C3E4B">
      <w:pPr>
        <w:spacing w:after="0" w:line="240" w:lineRule="auto"/>
      </w:pPr>
    </w:p>
    <w:p w14:paraId="2A599206" w14:textId="264A4B0C" w:rsidR="00AF36A8" w:rsidRDefault="00DB61B9" w:rsidP="00DB61B9">
      <w:pPr>
        <w:spacing w:after="0" w:line="240" w:lineRule="auto"/>
        <w:jc w:val="both"/>
      </w:pPr>
      <w:r>
        <w:t>Dans mon enfance, j’ai eu l’exemple de personnes, d’une honnêteté scrupuleuse,</w:t>
      </w:r>
      <w:r w:rsidR="00AF36A8">
        <w:t xml:space="preserve"> telles</w:t>
      </w:r>
      <w:r>
        <w:t xml:space="preserve"> ma mère et mes grands</w:t>
      </w:r>
      <w:r w:rsidR="008D3AD1">
        <w:t>-</w:t>
      </w:r>
      <w:r>
        <w:t>parents du côté maternel, en qui je pouvais avoir</w:t>
      </w:r>
      <w:r w:rsidR="00AF36A8">
        <w:t xml:space="preserve"> entièrement</w:t>
      </w:r>
      <w:r>
        <w:t xml:space="preserve"> confiance. </w:t>
      </w:r>
    </w:p>
    <w:p w14:paraId="436E6F0F" w14:textId="663E819E" w:rsidR="00DB61B9" w:rsidRDefault="00DB61B9" w:rsidP="00DB61B9">
      <w:pPr>
        <w:spacing w:after="0" w:line="240" w:lineRule="auto"/>
        <w:jc w:val="both"/>
      </w:pPr>
      <w:r>
        <w:t xml:space="preserve">A contrario, j’ai </w:t>
      </w:r>
      <w:r w:rsidR="00AF36A8">
        <w:t xml:space="preserve">eu aussi </w:t>
      </w:r>
      <w:r>
        <w:t xml:space="preserve">l’exemple de </w:t>
      </w:r>
      <w:r w:rsidR="00AF36A8">
        <w:t>proches</w:t>
      </w:r>
      <w:r>
        <w:t>, n’hésitant pas à mentir ou manipulateur, pour parvenir à leurs fins.</w:t>
      </w:r>
    </w:p>
    <w:p w14:paraId="22219968" w14:textId="77777777" w:rsidR="00AF36A8" w:rsidRDefault="00AF36A8" w:rsidP="00DB61B9">
      <w:pPr>
        <w:spacing w:after="0" w:line="240" w:lineRule="auto"/>
        <w:jc w:val="both"/>
      </w:pPr>
    </w:p>
    <w:p w14:paraId="059F3AAE" w14:textId="7CB2EA24" w:rsidR="00DB61B9" w:rsidRDefault="00AF36A8" w:rsidP="00DB61B9">
      <w:pPr>
        <w:spacing w:after="0" w:line="240" w:lineRule="auto"/>
        <w:jc w:val="both"/>
      </w:pPr>
      <w:r>
        <w:t>J</w:t>
      </w:r>
      <w:r w:rsidR="00DB61B9">
        <w:t>’ai toujours constaté que ceux qui mentent régulièrement</w:t>
      </w:r>
      <w:r>
        <w:t xml:space="preserve"> ou compulsivement</w:t>
      </w:r>
      <w:r w:rsidR="00DB61B9">
        <w:t xml:space="preserve"> créent énormément de problèmes où ils sévissent (créant la zizanie entre les membres de l</w:t>
      </w:r>
      <w:r>
        <w:t>eur</w:t>
      </w:r>
      <w:r w:rsidR="00DB61B9">
        <w:t xml:space="preserve"> famille, dans les associations,</w:t>
      </w:r>
      <w:r>
        <w:t xml:space="preserve"> les</w:t>
      </w:r>
      <w:r w:rsidR="00DB61B9">
        <w:t xml:space="preserve"> partis politiques, pouvant contribuer à discréditer ces derniers …). </w:t>
      </w:r>
    </w:p>
    <w:p w14:paraId="3464AE67" w14:textId="77777777" w:rsidR="006C240C" w:rsidRDefault="006C240C" w:rsidP="00DB61B9">
      <w:pPr>
        <w:spacing w:after="0" w:line="240" w:lineRule="auto"/>
        <w:jc w:val="both"/>
      </w:pPr>
    </w:p>
    <w:p w14:paraId="41D4BD55" w14:textId="77777777" w:rsidR="00AF36A8" w:rsidRDefault="00066016" w:rsidP="00DB61B9">
      <w:pPr>
        <w:spacing w:after="0" w:line="240" w:lineRule="auto"/>
        <w:jc w:val="both"/>
      </w:pPr>
      <w:r>
        <w:t>Et</w:t>
      </w:r>
      <w:r w:rsidR="006C240C">
        <w:t xml:space="preserve"> de plus,</w:t>
      </w:r>
      <w:r>
        <w:t xml:space="preserve"> il existe des personnages « jusqu’au-boutistes », fanatiquement acharnés à imposer leurs mensonges aux autres, par tous les moyens possibles, y compris par la force, la menace, la coercition. </w:t>
      </w:r>
    </w:p>
    <w:p w14:paraId="0390F8C7" w14:textId="77777777" w:rsidR="00AF36A8" w:rsidRDefault="00AF36A8" w:rsidP="00DB61B9">
      <w:pPr>
        <w:spacing w:after="0" w:line="240" w:lineRule="auto"/>
        <w:jc w:val="both"/>
      </w:pPr>
    </w:p>
    <w:p w14:paraId="1C12C5D3" w14:textId="6BA493E0" w:rsidR="00066016" w:rsidRDefault="00066016" w:rsidP="00DB61B9">
      <w:pPr>
        <w:spacing w:after="0" w:line="240" w:lineRule="auto"/>
        <w:jc w:val="both"/>
      </w:pPr>
      <w:r>
        <w:t xml:space="preserve">Il existe beaucoup de type de motivations derrières de genres de comportement : un narcissisme extrême, avec l’impression d’être au-dessus des autres, associée à un total mépris de ces derniers (que le fabulateur trouve légitime d’abreuver de mensonges), un désir d’être toujours le plus fort, que tous les autres, en n’importe quelle circonstance, la haine _ la volonté de détruire « l’autre », par le mensonge … _, la psychopathie, l’addiction au mensonge (avec un besoin maladif de se valoriser excessivement, en permanence). </w:t>
      </w:r>
    </w:p>
    <w:p w14:paraId="23C9F150" w14:textId="77777777" w:rsidR="00AF36A8" w:rsidRDefault="00AF36A8" w:rsidP="00DB61B9">
      <w:pPr>
        <w:spacing w:after="0" w:line="240" w:lineRule="auto"/>
        <w:jc w:val="both"/>
      </w:pPr>
    </w:p>
    <w:p w14:paraId="064448C4" w14:textId="02C27F52" w:rsidR="00114783" w:rsidRDefault="00114783" w:rsidP="00DB61B9">
      <w:pPr>
        <w:spacing w:after="0" w:line="240" w:lineRule="auto"/>
        <w:jc w:val="both"/>
      </w:pPr>
      <w:r>
        <w:t>Les grands narcissiques aiment avoir des partisans, à « leur botte », totalement dévoués, soumis, à leur service, qu’ils peuvent totalement contrôler, subjuguer,  manipuler sans fin, voire envoyer à la mort, afin de ressentir, par le pouvoir qu’ils ont sur eux, une jouissance narcissique extrême …</w:t>
      </w:r>
    </w:p>
    <w:p w14:paraId="0243503A" w14:textId="77777777" w:rsidR="00A26361" w:rsidRDefault="00A26361" w:rsidP="001602FF">
      <w:pPr>
        <w:spacing w:after="0" w:line="240" w:lineRule="auto"/>
        <w:jc w:val="both"/>
      </w:pPr>
    </w:p>
    <w:p w14:paraId="6B91EC41" w14:textId="4D77A6A9" w:rsidR="001602FF" w:rsidRDefault="001602FF" w:rsidP="001602FF">
      <w:pPr>
        <w:spacing w:after="0" w:line="240" w:lineRule="auto"/>
        <w:jc w:val="both"/>
      </w:pPr>
      <w:r>
        <w:t>Pour obtenir l’adulation inconditionnelle de leurs adeptes, le chef, le gourou ou/et le dictateur se présentent toujours comme des surhommes géniaux, forts, virils. Ils leur font croire qu’ils détiennent des qualités et dons exceptionnels que le peuple ou les adeptes n’ont pas. Le culte</w:t>
      </w:r>
      <w:r w:rsidR="00A26361">
        <w:rPr>
          <w:rStyle w:val="Appelnotedebasdep"/>
        </w:rPr>
        <w:footnoteReference w:id="1"/>
      </w:r>
      <w:r>
        <w:t>, qu’ils instaurent sur leur propre personne, permet de faire « avaler » à leur</w:t>
      </w:r>
      <w:r w:rsidR="004C0270">
        <w:t>s</w:t>
      </w:r>
      <w:r>
        <w:t xml:space="preserve"> fidèle</w:t>
      </w:r>
      <w:r w:rsidR="004C0270">
        <w:t>s,</w:t>
      </w:r>
      <w:r>
        <w:t xml:space="preserve"> plus facilement</w:t>
      </w:r>
      <w:r w:rsidR="004C0270">
        <w:t>,</w:t>
      </w:r>
      <w:r>
        <w:t xml:space="preserve"> les mensonges le valorisant, en permanence. Et ces chefs finissent à croire à leurs propres mensonges, car flattant en permanence leur ego.</w:t>
      </w:r>
    </w:p>
    <w:p w14:paraId="4A3E12CA" w14:textId="77777777" w:rsidR="00A26361" w:rsidRDefault="00A26361" w:rsidP="001602FF">
      <w:pPr>
        <w:spacing w:after="0" w:line="240" w:lineRule="auto"/>
        <w:jc w:val="both"/>
      </w:pPr>
    </w:p>
    <w:p w14:paraId="513F03D3" w14:textId="153B4423" w:rsidR="00AD4DED" w:rsidRDefault="00AD4DED" w:rsidP="001602FF">
      <w:pPr>
        <w:spacing w:after="0" w:line="240" w:lineRule="auto"/>
        <w:jc w:val="both"/>
      </w:pPr>
      <w:r>
        <w:t>Pour ne pas être confronté à la réalité, ils préfèrent imposer leurs mensonges, par la terreur, que d’avoir le courage de les soumettre au débat honnête et contradictoire et à l’analyse impartiale et scientifique</w:t>
      </w:r>
      <w:r w:rsidR="006C240C">
        <w:t xml:space="preserve"> (parce qu’ils savent consciemment que leurs mensonges seraient démasqués</w:t>
      </w:r>
      <w:r w:rsidR="00780010">
        <w:t xml:space="preserve"> par le débat contradictoire</w:t>
      </w:r>
      <w:r w:rsidR="006C240C">
        <w:t>)</w:t>
      </w:r>
      <w:r>
        <w:t>.</w:t>
      </w:r>
    </w:p>
    <w:p w14:paraId="1DB19D6D" w14:textId="77777777" w:rsidR="00AF36A8" w:rsidRDefault="00AF36A8" w:rsidP="001602FF">
      <w:pPr>
        <w:spacing w:after="0" w:line="240" w:lineRule="auto"/>
        <w:jc w:val="both"/>
      </w:pPr>
    </w:p>
    <w:p w14:paraId="2300A2DC" w14:textId="47584587" w:rsidR="00AD4DED" w:rsidRDefault="005B22EE" w:rsidP="001602FF">
      <w:pPr>
        <w:spacing w:after="0" w:line="240" w:lineRule="auto"/>
        <w:jc w:val="both"/>
      </w:pPr>
      <w:r>
        <w:t xml:space="preserve">Pour assoir un pouvoir absolu sur eux, le chef veut des fidèles </w:t>
      </w:r>
      <w:r w:rsidRPr="005B22EE">
        <w:t>obéissan</w:t>
      </w:r>
      <w:r>
        <w:t>ts, éventuellement,</w:t>
      </w:r>
      <w:r w:rsidRPr="005B22EE">
        <w:t xml:space="preserve"> jusqu’à la mort</w:t>
      </w:r>
      <w:r>
        <w:t>, infantilisés, ne</w:t>
      </w:r>
      <w:r w:rsidR="00AF36A8">
        <w:t xml:space="preserve"> </w:t>
      </w:r>
      <w:r>
        <w:t>pensant jamais par eux-mêmes, n’ayant aucun esprit critique.</w:t>
      </w:r>
    </w:p>
    <w:p w14:paraId="50AB1082" w14:textId="4FEE2279" w:rsidR="005B22EE" w:rsidRDefault="00AF36A8" w:rsidP="001602FF">
      <w:pPr>
        <w:spacing w:after="0" w:line="240" w:lineRule="auto"/>
        <w:jc w:val="both"/>
      </w:pPr>
      <w:r>
        <w:t>Dans l</w:t>
      </w:r>
      <w:r w:rsidR="005B22EE">
        <w:t xml:space="preserve">a plupart des dictatures et totalitarismes règne </w:t>
      </w:r>
      <w:r>
        <w:t>le</w:t>
      </w:r>
      <w:r w:rsidR="005B22EE">
        <w:t xml:space="preserve"> mensonge.</w:t>
      </w:r>
    </w:p>
    <w:p w14:paraId="5B62D123" w14:textId="77777777" w:rsidR="00AF36A8" w:rsidRDefault="00AF36A8" w:rsidP="001602FF">
      <w:pPr>
        <w:spacing w:after="0" w:line="240" w:lineRule="auto"/>
        <w:jc w:val="both"/>
      </w:pPr>
    </w:p>
    <w:p w14:paraId="11D110A3" w14:textId="77777777" w:rsidR="00A26361" w:rsidRPr="005B22EE" w:rsidRDefault="00A26361" w:rsidP="00A26361">
      <w:pPr>
        <w:spacing w:after="0" w:line="240" w:lineRule="auto"/>
        <w:jc w:val="both"/>
      </w:pPr>
      <w:r>
        <w:t>Le danger est que certains adeptes sont tellement subjugués par leur gourou, qu’ils perdent tout esprit critique, ont une confiance aveugle et absolu, deviennent totalement crédules et fanatiques, envers ce dernier, et sont capables de commettre les actions les plus anormales, déraisonnables, comme aller jusqu’au bout du monde, se mettre en danger, tuer ou se tuer, dès que leur gourou le leur ordonne.</w:t>
      </w:r>
    </w:p>
    <w:p w14:paraId="1F64289C" w14:textId="77777777" w:rsidR="00A26361" w:rsidRDefault="00A26361" w:rsidP="001602FF">
      <w:pPr>
        <w:spacing w:after="0" w:line="240" w:lineRule="auto"/>
        <w:jc w:val="both"/>
      </w:pPr>
    </w:p>
    <w:p w14:paraId="7F8F7121" w14:textId="61CA0D11" w:rsidR="005B22EE" w:rsidRDefault="005B22EE" w:rsidP="001602FF">
      <w:pPr>
        <w:spacing w:after="0" w:line="240" w:lineRule="auto"/>
        <w:jc w:val="both"/>
      </w:pPr>
      <w:r>
        <w:t xml:space="preserve">Pour éviter cela, il faut au contraire développer l’esprit critique et scientifique, pour faire reculer l’ignorance (des faits, des faits historiques, scientifiques …) et la crédulité envers les désinformations. </w:t>
      </w:r>
    </w:p>
    <w:p w14:paraId="1495581B" w14:textId="249BA7AB" w:rsidR="005B22EE" w:rsidRDefault="005B22EE" w:rsidP="001602FF">
      <w:pPr>
        <w:spacing w:after="0" w:line="240" w:lineRule="auto"/>
        <w:jc w:val="both"/>
      </w:pPr>
      <w:r>
        <w:lastRenderedPageBreak/>
        <w:t>Donc, face à toute affirmation, y compris religieuse, y compris celles sur l’islam, i</w:t>
      </w:r>
      <w:r w:rsidR="00AF36A8">
        <w:t>l nous semble important de</w:t>
      </w:r>
      <w:r>
        <w:t xml:space="preserve"> développer l’analyse critique et scientifique. Et contrairement à la pensée religieuse, qui vous incite à croire sur parole, il ne faut rien croire sur parole</w:t>
      </w:r>
      <w:r w:rsidR="00AF36A8">
        <w:t xml:space="preserve">, </w:t>
      </w:r>
      <w:r>
        <w:t xml:space="preserve">y compris par rapport </w:t>
      </w:r>
      <w:r w:rsidR="00AF36A8">
        <w:t>à toutes</w:t>
      </w:r>
      <w:r>
        <w:t xml:space="preserve"> « vérités islamiques et/ou coraniques ».</w:t>
      </w:r>
    </w:p>
    <w:p w14:paraId="063F5958" w14:textId="1C77EC33" w:rsidR="001602FF" w:rsidRDefault="001602FF" w:rsidP="001C3E4B">
      <w:pPr>
        <w:spacing w:after="0" w:line="240" w:lineRule="auto"/>
      </w:pPr>
    </w:p>
    <w:p w14:paraId="3FAD0FBC" w14:textId="1A44B00B" w:rsidR="00A26361" w:rsidRDefault="00A26361" w:rsidP="00A26361">
      <w:pPr>
        <w:pStyle w:val="Titre1"/>
      </w:pPr>
      <w:bookmarkStart w:id="1" w:name="_Toc70118063"/>
      <w:r>
        <w:t>Les besoins de base plus ou moins communs aux êtres humains</w:t>
      </w:r>
      <w:bookmarkEnd w:id="1"/>
    </w:p>
    <w:p w14:paraId="52E56284" w14:textId="450145FB" w:rsidR="00A26361" w:rsidRDefault="00A26361" w:rsidP="001C3E4B">
      <w:pPr>
        <w:spacing w:after="0" w:line="240" w:lineRule="auto"/>
      </w:pPr>
    </w:p>
    <w:p w14:paraId="74DBD002" w14:textId="24F1ED5A" w:rsidR="00A26361" w:rsidRDefault="00A26361" w:rsidP="00A26361">
      <w:pPr>
        <w:spacing w:after="0" w:line="240" w:lineRule="auto"/>
        <w:jc w:val="both"/>
      </w:pPr>
      <w:r>
        <w:t xml:space="preserve">La plupart des êtres humains recherchent le bonheur _ état de bien-être _ (même si dans certains cas, </w:t>
      </w:r>
      <w:r w:rsidR="00AF36A8">
        <w:t>certains croyants</w:t>
      </w:r>
      <w:r>
        <w:t xml:space="preserve"> pensent que ce bonheur est inaccessible, ici-bas, et n’est accessible que dans un hypothétique Paradis).</w:t>
      </w:r>
    </w:p>
    <w:p w14:paraId="3798AE90" w14:textId="77777777" w:rsidR="00A26361" w:rsidRDefault="00A26361" w:rsidP="00A26361">
      <w:pPr>
        <w:spacing w:after="0" w:line="240" w:lineRule="auto"/>
        <w:jc w:val="both"/>
      </w:pPr>
    </w:p>
    <w:p w14:paraId="79D44720" w14:textId="7138996C" w:rsidR="00A26361" w:rsidRDefault="00AF36A8" w:rsidP="001C3E4B">
      <w:pPr>
        <w:spacing w:after="0" w:line="240" w:lineRule="auto"/>
      </w:pPr>
      <w:r>
        <w:t>On propose de</w:t>
      </w:r>
      <w:r w:rsidR="00A26361">
        <w:t xml:space="preserve"> nombreuses voies pour accéder</w:t>
      </w:r>
      <w:r>
        <w:t xml:space="preserve"> à cet état de bien-être</w:t>
      </w:r>
      <w:r w:rsidR="00A26361">
        <w:t xml:space="preserve"> : </w:t>
      </w:r>
    </w:p>
    <w:p w14:paraId="40D28549" w14:textId="77777777" w:rsidR="00A26361" w:rsidRDefault="00A26361" w:rsidP="001C3E4B">
      <w:pPr>
        <w:spacing w:after="0" w:line="240" w:lineRule="auto"/>
      </w:pPr>
    </w:p>
    <w:p w14:paraId="5D73EE00" w14:textId="19E2B8F0" w:rsidR="00A26361" w:rsidRDefault="00A26361" w:rsidP="00A26361">
      <w:pPr>
        <w:pStyle w:val="Paragraphedeliste"/>
        <w:numPr>
          <w:ilvl w:val="0"/>
          <w:numId w:val="8"/>
        </w:numPr>
        <w:spacing w:after="0" w:line="240" w:lineRule="auto"/>
        <w:rPr>
          <w:lang w:val="fr-FR"/>
        </w:rPr>
      </w:pPr>
      <w:r w:rsidRPr="00A26361">
        <w:rPr>
          <w:lang w:val="fr-FR"/>
        </w:rPr>
        <w:t xml:space="preserve">Le détachement </w:t>
      </w:r>
      <w:r>
        <w:rPr>
          <w:lang w:val="fr-FR"/>
        </w:rPr>
        <w:t>par rapport aux</w:t>
      </w:r>
      <w:r w:rsidRPr="00A26361">
        <w:rPr>
          <w:lang w:val="fr-FR"/>
        </w:rPr>
        <w:t xml:space="preserve"> “passions”</w:t>
      </w:r>
      <w:r>
        <w:rPr>
          <w:lang w:val="fr-FR"/>
        </w:rPr>
        <w:t xml:space="preserve"> (aux biens matériels, à l’orgueil ou à la vanité, </w:t>
      </w:r>
      <w:r w:rsidR="00BC0B9C">
        <w:rPr>
          <w:lang w:val="fr-FR"/>
        </w:rPr>
        <w:t>envers</w:t>
      </w:r>
      <w:r>
        <w:rPr>
          <w:lang w:val="fr-FR"/>
        </w:rPr>
        <w:t xml:space="preserve"> différentes addictions _ sexe, violence, drogues …)</w:t>
      </w:r>
      <w:r w:rsidR="00BC0B9C">
        <w:rPr>
          <w:lang w:val="fr-FR"/>
        </w:rPr>
        <w:t xml:space="preserve"> … C’est</w:t>
      </w:r>
      <w:r>
        <w:rPr>
          <w:lang w:val="fr-FR"/>
        </w:rPr>
        <w:t xml:space="preserve"> la « voie bouddhiste ».</w:t>
      </w:r>
    </w:p>
    <w:p w14:paraId="764D48E8" w14:textId="212FF35B" w:rsidR="00A26361" w:rsidRDefault="00A26361" w:rsidP="00A26361">
      <w:pPr>
        <w:pStyle w:val="Paragraphedeliste"/>
        <w:numPr>
          <w:ilvl w:val="0"/>
          <w:numId w:val="8"/>
        </w:numPr>
        <w:spacing w:after="0" w:line="240" w:lineRule="auto"/>
        <w:rPr>
          <w:lang w:val="fr-FR"/>
        </w:rPr>
      </w:pPr>
      <w:r>
        <w:rPr>
          <w:lang w:val="fr-FR"/>
        </w:rPr>
        <w:t xml:space="preserve">Pouvoir avoir ses besoins physiologiques de base satisfaits (manger, boire, dormir, </w:t>
      </w:r>
      <w:r w:rsidR="00BC0B9C">
        <w:rPr>
          <w:lang w:val="fr-FR"/>
        </w:rPr>
        <w:t>vivre à</w:t>
      </w:r>
      <w:r>
        <w:rPr>
          <w:lang w:val="fr-FR"/>
        </w:rPr>
        <w:t xml:space="preserve"> la bonne température, vivre dans un environnement agréable, enrichissant pour l’esprit (sans monotonie excessive) ...).</w:t>
      </w:r>
    </w:p>
    <w:p w14:paraId="5E1AAFD8" w14:textId="1623CF68" w:rsidR="00A26361" w:rsidRDefault="00A26361" w:rsidP="00A26361">
      <w:pPr>
        <w:pStyle w:val="Paragraphedeliste"/>
        <w:numPr>
          <w:ilvl w:val="0"/>
          <w:numId w:val="8"/>
        </w:numPr>
        <w:spacing w:after="0" w:line="240" w:lineRule="auto"/>
        <w:rPr>
          <w:lang w:val="fr-FR"/>
        </w:rPr>
      </w:pPr>
      <w:r>
        <w:rPr>
          <w:lang w:val="fr-FR"/>
        </w:rPr>
        <w:t>L</w:t>
      </w:r>
      <w:r w:rsidRPr="00A26361">
        <w:rPr>
          <w:lang w:val="fr-FR"/>
        </w:rPr>
        <w:t>a liberté de vivre à l'abri du besoin</w:t>
      </w:r>
      <w:r w:rsidR="00BC0B9C">
        <w:rPr>
          <w:lang w:val="fr-FR"/>
        </w:rPr>
        <w:t xml:space="preserve"> (hors de la pauvreté extrême, qui restreint toutes nos libertés)</w:t>
      </w:r>
      <w:r>
        <w:rPr>
          <w:lang w:val="fr-FR"/>
        </w:rPr>
        <w:t>.</w:t>
      </w:r>
    </w:p>
    <w:p w14:paraId="22A9AEE3" w14:textId="3D1FB1C8" w:rsidR="00A26361" w:rsidRDefault="00A26361" w:rsidP="00A26361">
      <w:pPr>
        <w:pStyle w:val="Paragraphedeliste"/>
        <w:numPr>
          <w:ilvl w:val="0"/>
          <w:numId w:val="8"/>
        </w:numPr>
        <w:spacing w:after="0" w:line="240" w:lineRule="auto"/>
        <w:rPr>
          <w:lang w:val="fr-FR"/>
        </w:rPr>
      </w:pPr>
      <w:r>
        <w:rPr>
          <w:lang w:val="fr-FR"/>
        </w:rPr>
        <w:t>La liberté de conscience (de croire, de ne pas croire, de pouvoir changer de croyance, d’évoluer</w:t>
      </w:r>
      <w:r w:rsidR="00BC0B9C">
        <w:rPr>
          <w:lang w:val="fr-FR"/>
        </w:rPr>
        <w:t xml:space="preserve"> intellectuellement, philosophiquement etc.</w:t>
      </w:r>
      <w:r>
        <w:rPr>
          <w:lang w:val="fr-FR"/>
        </w:rPr>
        <w:t>).</w:t>
      </w:r>
    </w:p>
    <w:p w14:paraId="509254BF" w14:textId="5BCAE63F" w:rsidR="00A26361" w:rsidRPr="00A26361" w:rsidRDefault="00A26361" w:rsidP="00A26361">
      <w:pPr>
        <w:pStyle w:val="Paragraphedeliste"/>
        <w:numPr>
          <w:ilvl w:val="0"/>
          <w:numId w:val="8"/>
        </w:numPr>
        <w:spacing w:after="0" w:line="240" w:lineRule="auto"/>
        <w:rPr>
          <w:lang w:val="fr-FR"/>
        </w:rPr>
      </w:pPr>
      <w:r>
        <w:rPr>
          <w:lang w:val="fr-FR"/>
        </w:rPr>
        <w:t>L</w:t>
      </w:r>
      <w:r w:rsidRPr="00A26361">
        <w:rPr>
          <w:lang w:val="fr-FR"/>
        </w:rPr>
        <w:t>a liberté de vivre</w:t>
      </w:r>
      <w:r>
        <w:rPr>
          <w:lang w:val="fr-FR"/>
        </w:rPr>
        <w:t xml:space="preserve"> dans la sécurité,</w:t>
      </w:r>
      <w:r w:rsidRPr="00A26361">
        <w:rPr>
          <w:lang w:val="fr-FR"/>
        </w:rPr>
        <w:t xml:space="preserve"> à l'abri de la peur</w:t>
      </w:r>
      <w:r>
        <w:rPr>
          <w:lang w:val="fr-FR"/>
        </w:rPr>
        <w:t>, de l’arbitraire</w:t>
      </w:r>
      <w:r w:rsidR="00BC0B9C">
        <w:rPr>
          <w:lang w:val="fr-FR"/>
        </w:rPr>
        <w:t>, de l’injustice</w:t>
      </w:r>
      <w:r w:rsidR="00AB1600">
        <w:rPr>
          <w:lang w:val="fr-FR"/>
        </w:rPr>
        <w:t xml:space="preserve"> …</w:t>
      </w:r>
    </w:p>
    <w:p w14:paraId="32C59A24" w14:textId="582245A6" w:rsidR="00A26361" w:rsidRDefault="00A26361" w:rsidP="001C3E4B">
      <w:pPr>
        <w:spacing w:after="0" w:line="240" w:lineRule="auto"/>
      </w:pPr>
    </w:p>
    <w:p w14:paraId="35D6DF3A" w14:textId="6371E1F7" w:rsidR="00A26361" w:rsidRDefault="00A26361" w:rsidP="00A26361">
      <w:pPr>
        <w:spacing w:after="0" w:line="240" w:lineRule="auto"/>
        <w:jc w:val="both"/>
      </w:pPr>
      <w:r>
        <w:t xml:space="preserve">D’autres rajouteront </w:t>
      </w:r>
      <w:r w:rsidRPr="00A26361">
        <w:t>la liberté de religion</w:t>
      </w:r>
      <w:r>
        <w:t xml:space="preserve">, </w:t>
      </w:r>
      <w:r w:rsidR="00BC0B9C">
        <w:t xml:space="preserve">celle </w:t>
      </w:r>
      <w:r>
        <w:t>de la recherche spirituelle, du sacré, du bien, du beau, du vrai.</w:t>
      </w:r>
    </w:p>
    <w:p w14:paraId="4922342E" w14:textId="28C0CF46" w:rsidR="00A26361" w:rsidRDefault="00A26361" w:rsidP="00A26361">
      <w:pPr>
        <w:spacing w:after="0" w:line="240" w:lineRule="auto"/>
        <w:jc w:val="both"/>
      </w:pPr>
      <w:r>
        <w:t>(Ce qui impliquerait la cherche ou le respect des valeurs morales, comme la compassion, la solidarité, l’honnêteté, voire la droiture morale, l’humilité ...).</w:t>
      </w:r>
    </w:p>
    <w:p w14:paraId="73CD4135" w14:textId="07DC78F7" w:rsidR="00A26361" w:rsidRDefault="00A26361" w:rsidP="00A26361">
      <w:pPr>
        <w:spacing w:after="0" w:line="240" w:lineRule="auto"/>
        <w:jc w:val="both"/>
      </w:pPr>
    </w:p>
    <w:p w14:paraId="3019489D" w14:textId="30248975" w:rsidR="00A26361" w:rsidRDefault="00BC0B9C" w:rsidP="00A26361">
      <w:pPr>
        <w:spacing w:after="0" w:line="240" w:lineRule="auto"/>
        <w:jc w:val="both"/>
      </w:pPr>
      <w:r>
        <w:t>Or l</w:t>
      </w:r>
      <w:r w:rsidR="00A26361">
        <w:t xml:space="preserve">e fait de vivre dans un état de guerre permanent ne permet pas d’obtenir la </w:t>
      </w:r>
      <w:r w:rsidR="00A26361" w:rsidRPr="00A26361">
        <w:t>liberté de vivre</w:t>
      </w:r>
      <w:r w:rsidR="00A26361">
        <w:t xml:space="preserve"> dans la sécurité,</w:t>
      </w:r>
      <w:r w:rsidR="00A26361" w:rsidRPr="00A26361">
        <w:t xml:space="preserve"> à l'abri de la peur</w:t>
      </w:r>
      <w:r w:rsidR="00A26361">
        <w:t>.</w:t>
      </w:r>
    </w:p>
    <w:p w14:paraId="2890E6EB" w14:textId="5ACF0F94" w:rsidR="00A26361" w:rsidRDefault="00A26361" w:rsidP="00A26361">
      <w:pPr>
        <w:spacing w:after="0" w:line="240" w:lineRule="auto"/>
        <w:jc w:val="both"/>
      </w:pPr>
      <w:r>
        <w:t>Dans la plupart des dictatures, les points précédents ne peuvent être garantis et encore moins atteints.</w:t>
      </w:r>
    </w:p>
    <w:p w14:paraId="549576A2" w14:textId="1F9484EA" w:rsidR="00A26361" w:rsidRDefault="00A26361" w:rsidP="00A26361">
      <w:pPr>
        <w:spacing w:after="0" w:line="240" w:lineRule="auto"/>
        <w:jc w:val="both"/>
      </w:pPr>
      <w:r>
        <w:t>Comme dans les dictature</w:t>
      </w:r>
      <w:r w:rsidR="00BC0B9C">
        <w:t>s</w:t>
      </w:r>
      <w:r>
        <w:t>, il n’y a pas de garde-fou ou de contrôle des actions du dictateurs, ces derniers peuvent entraîner plus facilement</w:t>
      </w:r>
      <w:r w:rsidR="00AB1600">
        <w:t xml:space="preserve"> leurs adeptes ou leur peuple</w:t>
      </w:r>
      <w:r>
        <w:t xml:space="preserve"> dans </w:t>
      </w:r>
      <w:r w:rsidR="00BC0B9C">
        <w:t>d</w:t>
      </w:r>
      <w:r>
        <w:t>es guerres</w:t>
      </w:r>
      <w:r w:rsidR="00BC0B9C">
        <w:t xml:space="preserve"> (pour s’enrichir au détriment des autres, pour sa propre gloire …)</w:t>
      </w:r>
      <w:r>
        <w:t xml:space="preserve">. </w:t>
      </w:r>
    </w:p>
    <w:p w14:paraId="789D4F15" w14:textId="45EFC14E" w:rsidR="0089113F" w:rsidRDefault="0089113F" w:rsidP="00A26361">
      <w:pPr>
        <w:spacing w:after="0" w:line="240" w:lineRule="auto"/>
        <w:jc w:val="both"/>
      </w:pPr>
    </w:p>
    <w:p w14:paraId="19D79DBD" w14:textId="7FDAE1C2" w:rsidR="0089113F" w:rsidRDefault="0089113F" w:rsidP="00A26361">
      <w:pPr>
        <w:spacing w:after="0" w:line="240" w:lineRule="auto"/>
        <w:jc w:val="both"/>
      </w:pPr>
      <w:r>
        <w:t xml:space="preserve">Agir pour un monde plus juste et honnête ne signifie pas être crédule. L’apprentissage de l’esprit critique et scientifique, face aux gourous, psychopathes, manipulations, désinformations, mensonges, … nous permet d’être moins ignorants face à ces réalités et de faire reculer </w:t>
      </w:r>
      <w:r w:rsidR="00BC0B9C">
        <w:t>toute forme de</w:t>
      </w:r>
      <w:r>
        <w:t xml:space="preserve"> crédulité, en chacun</w:t>
      </w:r>
      <w:r w:rsidR="00A90A4C">
        <w:t xml:space="preserve"> de nous</w:t>
      </w:r>
      <w:r>
        <w:t xml:space="preserve">. </w:t>
      </w:r>
      <w:r w:rsidR="00446AE0">
        <w:t>En étant moins crédule, on va dans le sens du renforcement de notre sécurité (d</w:t>
      </w:r>
      <w:r w:rsidR="001043CB">
        <w:t xml:space="preserve">e notre survie, dans un monde </w:t>
      </w:r>
      <w:r w:rsidR="00AF36A8">
        <w:t>rempli</w:t>
      </w:r>
      <w:r w:rsidR="001043CB">
        <w:t xml:space="preserve"> de risques et d’apparences).</w:t>
      </w:r>
    </w:p>
    <w:p w14:paraId="078D5B5E" w14:textId="77777777" w:rsidR="00A26361" w:rsidRDefault="00A26361" w:rsidP="001C3E4B">
      <w:pPr>
        <w:spacing w:after="0" w:line="240" w:lineRule="auto"/>
      </w:pPr>
    </w:p>
    <w:p w14:paraId="2F54C1B0" w14:textId="3B424631" w:rsidR="001C3E4B" w:rsidRDefault="00AC39E2" w:rsidP="00AC39E2">
      <w:pPr>
        <w:pStyle w:val="Titre1"/>
      </w:pPr>
      <w:bookmarkStart w:id="2" w:name="_Toc70118064"/>
      <w:r>
        <w:t>Introduction</w:t>
      </w:r>
      <w:bookmarkEnd w:id="2"/>
    </w:p>
    <w:p w14:paraId="788B9C0A" w14:textId="4D16A231" w:rsidR="00AC39E2" w:rsidRDefault="00AC39E2" w:rsidP="001C3E4B">
      <w:pPr>
        <w:spacing w:after="0" w:line="240" w:lineRule="auto"/>
      </w:pPr>
    </w:p>
    <w:p w14:paraId="7859117B" w14:textId="4EC5932F" w:rsidR="00B84A0E" w:rsidRDefault="00B84A0E" w:rsidP="00B84A0E">
      <w:pPr>
        <w:pStyle w:val="Titre2"/>
      </w:pPr>
      <w:bookmarkStart w:id="3" w:name="_Toc70118065"/>
      <w:r>
        <w:t>Le procès intenté contre l’islamologue et chercheur universitaire, Saïd Djabelkhir</w:t>
      </w:r>
      <w:bookmarkEnd w:id="3"/>
    </w:p>
    <w:p w14:paraId="0E27081D" w14:textId="77777777" w:rsidR="00B84A0E" w:rsidRDefault="00B84A0E" w:rsidP="001C3E4B">
      <w:pPr>
        <w:spacing w:after="0" w:line="240" w:lineRule="auto"/>
      </w:pPr>
    </w:p>
    <w:p w14:paraId="2646EA49" w14:textId="69A4812E" w:rsidR="00C21760" w:rsidRDefault="005763C0" w:rsidP="005763C0">
      <w:pPr>
        <w:spacing w:after="0" w:line="240" w:lineRule="auto"/>
        <w:jc w:val="both"/>
      </w:pPr>
      <w:r>
        <w:t xml:space="preserve">Actuellement, l’islamologue et chercheur universitaire, Saïd Djabelkhir, est soumis à un procès en Algérie (au tribunal de Sidi-M’hamed à Alger, depuis le 1er avril 2021). </w:t>
      </w:r>
      <w:r w:rsidR="00F74A46">
        <w:t>L</w:t>
      </w:r>
      <w:r w:rsidR="00F74A46" w:rsidRPr="00F74A46">
        <w:t>a justice algérienne a retenu une plainte</w:t>
      </w:r>
      <w:r w:rsidR="00F74A46">
        <w:t xml:space="preserve"> contre lui,</w:t>
      </w:r>
      <w:r w:rsidR="00F74A46" w:rsidRPr="00F74A46">
        <w:t xml:space="preserve"> venant d’un groupe de personnes, s’autoproclamant comme le</w:t>
      </w:r>
      <w:r w:rsidR="00717ED3">
        <w:t>s</w:t>
      </w:r>
      <w:r w:rsidR="00F74A46" w:rsidRPr="00F74A46">
        <w:t xml:space="preserve"> défenseur</w:t>
      </w:r>
      <w:r w:rsidR="00717ED3">
        <w:t>s</w:t>
      </w:r>
      <w:r w:rsidR="00F74A46" w:rsidRPr="00F74A46">
        <w:t xml:space="preserve"> de la morale et de la religion</w:t>
      </w:r>
      <w:r w:rsidR="007A396E">
        <w:rPr>
          <w:rStyle w:val="Appelnotedebasdep"/>
        </w:rPr>
        <w:footnoteReference w:id="2"/>
      </w:r>
      <w:r w:rsidR="00F74A46" w:rsidRPr="00F74A46">
        <w:t>.</w:t>
      </w:r>
    </w:p>
    <w:p w14:paraId="7E8E9E7F" w14:textId="77777777" w:rsidR="00C21760" w:rsidRDefault="00C21760" w:rsidP="005763C0">
      <w:pPr>
        <w:spacing w:after="0" w:line="240" w:lineRule="auto"/>
        <w:jc w:val="both"/>
      </w:pPr>
    </w:p>
    <w:p w14:paraId="4805722D" w14:textId="7BD391D5" w:rsidR="005763C0" w:rsidRDefault="005763C0" w:rsidP="005763C0">
      <w:pPr>
        <w:spacing w:after="0" w:line="240" w:lineRule="auto"/>
        <w:jc w:val="both"/>
      </w:pPr>
      <w:r>
        <w:lastRenderedPageBreak/>
        <w:t xml:space="preserve">Ses opposants lui reprochent le contenu de certains de ses travaux, des déclarations et des écrits, prétendent-ils, attentatoires à l’islam diffusés sur les réseaux sociaux. Ils l'accusent de blasphème, d’attenter aux préceptes de l’islam, d’être « </w:t>
      </w:r>
      <w:r w:rsidRPr="007A396E">
        <w:rPr>
          <w:i/>
          <w:iCs/>
        </w:rPr>
        <w:t>à la solde de l’étranger</w:t>
      </w:r>
      <w:r>
        <w:t xml:space="preserve"> », de mener un travail qui </w:t>
      </w:r>
      <w:r w:rsidRPr="00717ED3">
        <w:rPr>
          <w:i/>
          <w:iCs/>
        </w:rPr>
        <w:t>« affectera notre société à long terme</w:t>
      </w:r>
      <w:r>
        <w:t xml:space="preserve"> ».</w:t>
      </w:r>
    </w:p>
    <w:p w14:paraId="61F1298B" w14:textId="7011F8E5" w:rsidR="00C21760" w:rsidRDefault="00C21760" w:rsidP="005763C0">
      <w:pPr>
        <w:spacing w:after="0" w:line="240" w:lineRule="auto"/>
        <w:jc w:val="both"/>
      </w:pPr>
    </w:p>
    <w:p w14:paraId="7C864C65" w14:textId="5CC63512" w:rsidR="00D64359" w:rsidRDefault="00D64359" w:rsidP="005763C0">
      <w:pPr>
        <w:spacing w:after="0" w:line="240" w:lineRule="auto"/>
        <w:jc w:val="both"/>
      </w:pPr>
      <w:r>
        <w:t xml:space="preserve">Voici les propos que ces gardiens de la morale islamique reprochent </w:t>
      </w:r>
      <w:r w:rsidR="009420F7">
        <w:t xml:space="preserve">à </w:t>
      </w:r>
      <w:r>
        <w:t>Saïd Djabelkhir :</w:t>
      </w:r>
    </w:p>
    <w:p w14:paraId="602030C6" w14:textId="77777777" w:rsidR="009420F7" w:rsidRDefault="009420F7" w:rsidP="005763C0">
      <w:pPr>
        <w:spacing w:after="0" w:line="240" w:lineRule="auto"/>
        <w:jc w:val="both"/>
      </w:pPr>
    </w:p>
    <w:p w14:paraId="6A12FF24" w14:textId="4904E7C1" w:rsidR="00D64359" w:rsidRPr="00BC0B9C" w:rsidRDefault="009420F7" w:rsidP="00B84A0E">
      <w:pPr>
        <w:pStyle w:val="Paragraphedeliste"/>
        <w:numPr>
          <w:ilvl w:val="0"/>
          <w:numId w:val="7"/>
        </w:numPr>
        <w:spacing w:after="0" w:line="240" w:lineRule="auto"/>
        <w:ind w:left="426"/>
        <w:jc w:val="both"/>
        <w:rPr>
          <w:lang w:val="fr-FR"/>
        </w:rPr>
      </w:pPr>
      <w:r w:rsidRPr="00BC0B9C">
        <w:rPr>
          <w:lang w:val="fr-FR"/>
        </w:rPr>
        <w:t xml:space="preserve">Le fait d’avoir affirmé que </w:t>
      </w:r>
      <w:r w:rsidR="005763C0" w:rsidRPr="00BC0B9C">
        <w:rPr>
          <w:lang w:val="fr-FR"/>
        </w:rPr>
        <w:t xml:space="preserve">« </w:t>
      </w:r>
      <w:r w:rsidR="00D64359" w:rsidRPr="00B84A0E">
        <w:rPr>
          <w:i/>
          <w:iCs/>
          <w:lang w:val="fr-FR"/>
        </w:rPr>
        <w:t>L</w:t>
      </w:r>
      <w:r w:rsidR="005763C0" w:rsidRPr="00B84A0E">
        <w:rPr>
          <w:i/>
          <w:iCs/>
          <w:lang w:val="fr-FR"/>
        </w:rPr>
        <w:t>e sacrifice du mouton existait avant l’avènement de l’islam</w:t>
      </w:r>
      <w:r w:rsidR="005763C0" w:rsidRPr="00BC0B9C">
        <w:rPr>
          <w:lang w:val="fr-FR"/>
        </w:rPr>
        <w:t xml:space="preserve"> »</w:t>
      </w:r>
      <w:r w:rsidR="00D64359" w:rsidRPr="00BC0B9C">
        <w:rPr>
          <w:lang w:val="fr-FR"/>
        </w:rPr>
        <w:t>.</w:t>
      </w:r>
    </w:p>
    <w:p w14:paraId="123CCF92" w14:textId="5C3BB17A" w:rsidR="00D64359" w:rsidRPr="00BC0B9C" w:rsidRDefault="009420F7" w:rsidP="00B84A0E">
      <w:pPr>
        <w:pStyle w:val="Paragraphedeliste"/>
        <w:numPr>
          <w:ilvl w:val="0"/>
          <w:numId w:val="7"/>
        </w:numPr>
        <w:spacing w:after="0" w:line="240" w:lineRule="auto"/>
        <w:ind w:left="426"/>
        <w:jc w:val="both"/>
        <w:rPr>
          <w:lang w:val="fr-FR"/>
        </w:rPr>
      </w:pPr>
      <w:r w:rsidRPr="00BC0B9C">
        <w:rPr>
          <w:lang w:val="fr-FR"/>
        </w:rPr>
        <w:t xml:space="preserve">Le fait d’avoir affirmé que </w:t>
      </w:r>
      <w:r w:rsidR="00D64359" w:rsidRPr="00BC0B9C">
        <w:rPr>
          <w:lang w:val="fr-FR"/>
        </w:rPr>
        <w:t>« </w:t>
      </w:r>
      <w:r w:rsidR="00D64359" w:rsidRPr="00BC0B9C">
        <w:rPr>
          <w:i/>
          <w:iCs/>
          <w:lang w:val="fr-FR"/>
        </w:rPr>
        <w:t>Certaines pratiques durant le pèlerinage à La Mecque relevaient de rituels païens ».</w:t>
      </w:r>
    </w:p>
    <w:p w14:paraId="0F57C526" w14:textId="3FABB07E" w:rsidR="005763C0" w:rsidRPr="00B84A0E" w:rsidRDefault="00D64359" w:rsidP="00B84A0E">
      <w:pPr>
        <w:pStyle w:val="Paragraphedeliste"/>
        <w:numPr>
          <w:ilvl w:val="0"/>
          <w:numId w:val="7"/>
        </w:numPr>
        <w:spacing w:after="0" w:line="240" w:lineRule="auto"/>
        <w:ind w:left="426"/>
        <w:jc w:val="both"/>
        <w:rPr>
          <w:lang w:val="fr-FR"/>
        </w:rPr>
      </w:pPr>
      <w:r w:rsidRPr="00B84A0E">
        <w:rPr>
          <w:lang w:val="fr-FR"/>
        </w:rPr>
        <w:t>Sa</w:t>
      </w:r>
      <w:r w:rsidR="005763C0" w:rsidRPr="00B84A0E">
        <w:rPr>
          <w:lang w:val="fr-FR"/>
        </w:rPr>
        <w:t xml:space="preserve"> critiqu</w:t>
      </w:r>
      <w:r w:rsidRPr="00B84A0E">
        <w:rPr>
          <w:lang w:val="fr-FR"/>
        </w:rPr>
        <w:t>e du</w:t>
      </w:r>
      <w:r w:rsidR="005763C0" w:rsidRPr="00B84A0E">
        <w:rPr>
          <w:lang w:val="fr-FR"/>
        </w:rPr>
        <w:t xml:space="preserve"> « </w:t>
      </w:r>
      <w:r w:rsidR="005763C0" w:rsidRPr="00B84A0E">
        <w:rPr>
          <w:i/>
          <w:iCs/>
          <w:lang w:val="fr-FR"/>
        </w:rPr>
        <w:t>mariage précoce dans certaines sociétés musulmanes</w:t>
      </w:r>
      <w:r w:rsidR="005763C0" w:rsidRPr="00B84A0E">
        <w:rPr>
          <w:lang w:val="fr-FR"/>
        </w:rPr>
        <w:t xml:space="preserve"> »</w:t>
      </w:r>
      <w:r w:rsidR="00B84A0E" w:rsidRPr="00B84A0E">
        <w:rPr>
          <w:lang w:val="fr-FR"/>
        </w:rPr>
        <w:t xml:space="preserve">, </w:t>
      </w:r>
      <w:r w:rsidR="00B84A0E">
        <w:rPr>
          <w:lang w:val="fr-FR"/>
        </w:rPr>
        <w:t xml:space="preserve">reprochant à l’islamologue de vouloir tourner le </w:t>
      </w:r>
      <w:r w:rsidR="00B84A0E" w:rsidRPr="00B84A0E">
        <w:rPr>
          <w:lang w:val="fr-FR"/>
        </w:rPr>
        <w:t>Prophète avec dérision</w:t>
      </w:r>
      <w:r w:rsidR="005763C0" w:rsidRPr="00B84A0E">
        <w:rPr>
          <w:lang w:val="fr-FR"/>
        </w:rPr>
        <w:t xml:space="preserve">. </w:t>
      </w:r>
    </w:p>
    <w:p w14:paraId="2C8740F9" w14:textId="79147167" w:rsidR="00C21760" w:rsidRPr="00BC0B9C" w:rsidRDefault="00AC18B7" w:rsidP="00B84A0E">
      <w:pPr>
        <w:pStyle w:val="Paragraphedeliste"/>
        <w:numPr>
          <w:ilvl w:val="0"/>
          <w:numId w:val="7"/>
        </w:numPr>
        <w:spacing w:after="0" w:line="240" w:lineRule="auto"/>
        <w:ind w:left="426"/>
        <w:jc w:val="both"/>
        <w:rPr>
          <w:lang w:val="fr-FR"/>
        </w:rPr>
      </w:pPr>
      <w:r w:rsidRPr="00B84A0E">
        <w:rPr>
          <w:lang w:val="fr-FR"/>
        </w:rPr>
        <w:t xml:space="preserve">Le fait </w:t>
      </w:r>
      <w:r w:rsidR="009420F7" w:rsidRPr="00B84A0E">
        <w:rPr>
          <w:lang w:val="fr-FR"/>
        </w:rPr>
        <w:t xml:space="preserve">d’avoir </w:t>
      </w:r>
      <w:r w:rsidRPr="00B84A0E">
        <w:rPr>
          <w:lang w:val="fr-FR"/>
        </w:rPr>
        <w:t>affirmé que « </w:t>
      </w:r>
      <w:r w:rsidRPr="00B84A0E">
        <w:rPr>
          <w:i/>
          <w:iCs/>
          <w:lang w:val="fr-FR"/>
        </w:rPr>
        <w:t>les festivités de Yennayer</w:t>
      </w:r>
      <w:r w:rsidRPr="00BC0B9C">
        <w:rPr>
          <w:i/>
          <w:iCs/>
          <w:lang w:val="fr-FR"/>
        </w:rPr>
        <w:t xml:space="preserve"> [le nouvel an berbère] n’étaient pas haram</w:t>
      </w:r>
      <w:r w:rsidRPr="00BC0B9C">
        <w:rPr>
          <w:lang w:val="fr-FR"/>
        </w:rPr>
        <w:t> » [pas païennes]</w:t>
      </w:r>
      <w:r w:rsidR="00027112">
        <w:rPr>
          <w:rStyle w:val="Appelnotedebasdep"/>
        </w:rPr>
        <w:footnoteReference w:id="3"/>
      </w:r>
      <w:r w:rsidR="00876394" w:rsidRPr="00BC0B9C">
        <w:rPr>
          <w:lang w:val="fr-FR"/>
        </w:rPr>
        <w:t>.</w:t>
      </w:r>
    </w:p>
    <w:p w14:paraId="5BC47313" w14:textId="2B1A7483" w:rsidR="00027112" w:rsidRDefault="00AC18B7" w:rsidP="00B84A0E">
      <w:pPr>
        <w:pStyle w:val="Paragraphedeliste"/>
        <w:numPr>
          <w:ilvl w:val="0"/>
          <w:numId w:val="7"/>
        </w:numPr>
        <w:spacing w:after="0" w:line="240" w:lineRule="auto"/>
        <w:ind w:left="426"/>
        <w:jc w:val="both"/>
      </w:pPr>
      <w:r w:rsidRPr="00BC0B9C">
        <w:rPr>
          <w:lang w:val="fr-FR"/>
        </w:rPr>
        <w:t xml:space="preserve">Le fait </w:t>
      </w:r>
      <w:r w:rsidR="00027112" w:rsidRPr="00BC0B9C">
        <w:rPr>
          <w:lang w:val="fr-FR"/>
        </w:rPr>
        <w:t>d'avoir démenti « </w:t>
      </w:r>
      <w:r w:rsidR="00027112" w:rsidRPr="00BC0B9C">
        <w:rPr>
          <w:i/>
          <w:iCs/>
          <w:lang w:val="fr-FR"/>
        </w:rPr>
        <w:t>l’existence de l’Arche du prophète Noé</w:t>
      </w:r>
      <w:r w:rsidR="00027112" w:rsidRPr="00BC0B9C">
        <w:rPr>
          <w:lang w:val="fr-FR"/>
        </w:rPr>
        <w:t>. »</w:t>
      </w:r>
      <w:r w:rsidR="009420F7">
        <w:rPr>
          <w:rStyle w:val="Appelnotedebasdep"/>
        </w:rPr>
        <w:footnoteReference w:id="4"/>
      </w:r>
      <w:r w:rsidR="00027112">
        <w:t>.</w:t>
      </w:r>
      <w:r w:rsidR="00027112" w:rsidRPr="00027112">
        <w:t xml:space="preserve"> </w:t>
      </w:r>
    </w:p>
    <w:p w14:paraId="30F49192" w14:textId="3A13378D" w:rsidR="009420F7" w:rsidRPr="00EA55C6" w:rsidRDefault="009420F7" w:rsidP="00B84A0E">
      <w:pPr>
        <w:pStyle w:val="Paragraphedeliste"/>
        <w:numPr>
          <w:ilvl w:val="0"/>
          <w:numId w:val="7"/>
        </w:numPr>
        <w:spacing w:after="0" w:line="240" w:lineRule="auto"/>
        <w:ind w:left="426"/>
        <w:jc w:val="both"/>
        <w:rPr>
          <w:lang w:val="fr-FR"/>
        </w:rPr>
      </w:pPr>
      <w:r w:rsidRPr="00EA55C6">
        <w:rPr>
          <w:lang w:val="fr-FR"/>
        </w:rPr>
        <w:t xml:space="preserve">Son rejet du hadith « attribué » au prophète évoquant la consommation de « BOUL AL BAIR » (urine de chameau), présentée comme </w:t>
      </w:r>
      <w:r w:rsidRPr="00EA55C6">
        <w:rPr>
          <w:i/>
          <w:iCs/>
          <w:lang w:val="fr-FR"/>
        </w:rPr>
        <w:t>bénéfique pour la santé</w:t>
      </w:r>
      <w:r w:rsidRPr="00EA55C6">
        <w:rPr>
          <w:lang w:val="fr-FR"/>
        </w:rPr>
        <w:t>, ainsi que d</w:t>
      </w:r>
      <w:r w:rsidR="00EA55C6">
        <w:rPr>
          <w:lang w:val="fr-FR"/>
        </w:rPr>
        <w:t xml:space="preserve">’autres </w:t>
      </w:r>
      <w:r w:rsidRPr="00EA55C6">
        <w:rPr>
          <w:lang w:val="fr-FR"/>
        </w:rPr>
        <w:t>hadith de Boukhari</w:t>
      </w:r>
      <w:r>
        <w:rPr>
          <w:rStyle w:val="Appelnotedebasdep"/>
        </w:rPr>
        <w:footnoteReference w:id="5"/>
      </w:r>
      <w:r w:rsidRPr="00EA55C6">
        <w:rPr>
          <w:lang w:val="fr-FR"/>
        </w:rPr>
        <w:t>.</w:t>
      </w:r>
    </w:p>
    <w:p w14:paraId="15A235F8" w14:textId="5F069C33" w:rsidR="00876394" w:rsidRDefault="00876394" w:rsidP="005763C0">
      <w:pPr>
        <w:spacing w:after="0" w:line="240" w:lineRule="auto"/>
        <w:jc w:val="both"/>
      </w:pPr>
    </w:p>
    <w:p w14:paraId="1BA33529" w14:textId="68E45B93" w:rsidR="00196EF4" w:rsidRDefault="00196EF4" w:rsidP="00196EF4">
      <w:pPr>
        <w:spacing w:after="0" w:line="240" w:lineRule="auto"/>
        <w:jc w:val="center"/>
      </w:pPr>
      <w:r>
        <w:rPr>
          <w:noProof/>
        </w:rPr>
        <w:lastRenderedPageBreak/>
        <w:drawing>
          <wp:inline distT="0" distB="0" distL="0" distR="0" wp14:anchorId="6B7C0847" wp14:editId="1C119095">
            <wp:extent cx="6096000" cy="4133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133850"/>
                    </a:xfrm>
                    <a:prstGeom prst="rect">
                      <a:avLst/>
                    </a:prstGeom>
                    <a:noFill/>
                    <a:ln>
                      <a:noFill/>
                    </a:ln>
                  </pic:spPr>
                </pic:pic>
              </a:graphicData>
            </a:graphic>
          </wp:inline>
        </w:drawing>
      </w:r>
    </w:p>
    <w:p w14:paraId="78F5C6EE" w14:textId="77777777" w:rsidR="00196EF4" w:rsidRDefault="00196EF4" w:rsidP="005763C0">
      <w:pPr>
        <w:spacing w:after="0" w:line="240" w:lineRule="auto"/>
        <w:jc w:val="both"/>
      </w:pPr>
    </w:p>
    <w:p w14:paraId="7CCFD456" w14:textId="5ABC4665" w:rsidR="009420F7" w:rsidRDefault="00B84A0E" w:rsidP="00B84A0E">
      <w:pPr>
        <w:pStyle w:val="Titre2"/>
      </w:pPr>
      <w:bookmarkStart w:id="4" w:name="_Toc70118066"/>
      <w:r>
        <w:t>L</w:t>
      </w:r>
      <w:r w:rsidR="00773340">
        <w:t>e danger de la</w:t>
      </w:r>
      <w:r>
        <w:t xml:space="preserve"> dictature de l’indignation et d</w:t>
      </w:r>
      <w:r w:rsidR="0017783C">
        <w:t>u</w:t>
      </w:r>
      <w:r>
        <w:t xml:space="preserve"> procès d’intention</w:t>
      </w:r>
      <w:bookmarkEnd w:id="4"/>
    </w:p>
    <w:p w14:paraId="67FF7A1B" w14:textId="744547C8" w:rsidR="009420F7" w:rsidRDefault="009420F7" w:rsidP="005763C0">
      <w:pPr>
        <w:spacing w:after="0" w:line="240" w:lineRule="auto"/>
        <w:jc w:val="both"/>
      </w:pPr>
    </w:p>
    <w:p w14:paraId="20DFC13D" w14:textId="2D3E79E9" w:rsidR="00B84A0E" w:rsidRDefault="00B84A0E" w:rsidP="005763C0">
      <w:pPr>
        <w:spacing w:after="0" w:line="240" w:lineRule="auto"/>
        <w:jc w:val="both"/>
      </w:pPr>
      <w:r>
        <w:t>On voit que ces gardiens de la morale font beaucoup de procès d’intention à l’islamologue.</w:t>
      </w:r>
    </w:p>
    <w:p w14:paraId="50D7B0CB" w14:textId="5B10B08B" w:rsidR="00B84A0E" w:rsidRDefault="00B84A0E" w:rsidP="005763C0">
      <w:pPr>
        <w:spacing w:after="0" w:line="240" w:lineRule="auto"/>
        <w:jc w:val="both"/>
      </w:pPr>
      <w:r>
        <w:t>Bouidjra accuse Saïd Djabelkhir d’avoir des propos provocateurs</w:t>
      </w:r>
      <w:r w:rsidR="00A84A8C">
        <w:t xml:space="preserve"> (sur l’islam) et, par eux, de vouloir porter atteinte à l’islam et au prophète. Et que ces propos, à leur lecture, lui ont porté préjudice, car il a</w:t>
      </w:r>
      <w:r w:rsidR="00A84A8C" w:rsidRPr="00A84A8C">
        <w:t xml:space="preserve"> </w:t>
      </w:r>
      <w:r w:rsidR="00A84A8C">
        <w:t>« </w:t>
      </w:r>
      <w:r w:rsidR="00A84A8C" w:rsidRPr="00773340">
        <w:rPr>
          <w:i/>
          <w:iCs/>
        </w:rPr>
        <w:t>ressenti de la terreur et de l’inquiétude</w:t>
      </w:r>
      <w:r w:rsidR="00A84A8C">
        <w:t> ».</w:t>
      </w:r>
    </w:p>
    <w:p w14:paraId="32A24670" w14:textId="2A51A54E" w:rsidR="00B84A0E" w:rsidRDefault="00B84A0E" w:rsidP="005763C0">
      <w:pPr>
        <w:spacing w:after="0" w:line="240" w:lineRule="auto"/>
        <w:jc w:val="both"/>
      </w:pPr>
    </w:p>
    <w:p w14:paraId="193F6EE4" w14:textId="56251DF3" w:rsidR="00A84A8C" w:rsidRDefault="00A84A8C" w:rsidP="005763C0">
      <w:pPr>
        <w:spacing w:after="0" w:line="240" w:lineRule="auto"/>
        <w:jc w:val="both"/>
      </w:pPr>
      <w:r>
        <w:t>Donc, si une personne ressent un malaise, un terreur, une inqu</w:t>
      </w:r>
      <w:r w:rsidR="00FE275A">
        <w:t>i</w:t>
      </w:r>
      <w:r>
        <w:t>étude à la lecture d’un propos, l’ont doit immédiatement censurer ce propos ?</w:t>
      </w:r>
      <w:r w:rsidR="0017783C">
        <w:t xml:space="preserve"> Là l’on est dans la dictature de l’affectif, de l’émotion et non dans l’objectivité scientifique. </w:t>
      </w:r>
    </w:p>
    <w:p w14:paraId="68FAE95D" w14:textId="61275608" w:rsidR="00773340" w:rsidRDefault="00773340" w:rsidP="005763C0">
      <w:pPr>
        <w:spacing w:after="0" w:line="240" w:lineRule="auto"/>
        <w:jc w:val="both"/>
      </w:pPr>
      <w:r>
        <w:t>Or toute personne facilement indigné et offensée est facilement manipulable</w:t>
      </w:r>
      <w:r w:rsidR="006E4281">
        <w:rPr>
          <w:rStyle w:val="Appelnotedebasdep"/>
        </w:rPr>
        <w:footnoteReference w:id="6"/>
      </w:r>
      <w:r>
        <w:t xml:space="preserve">. </w:t>
      </w:r>
    </w:p>
    <w:p w14:paraId="7142B035" w14:textId="77777777" w:rsidR="00773340" w:rsidRDefault="00773340" w:rsidP="005763C0">
      <w:pPr>
        <w:spacing w:after="0" w:line="240" w:lineRule="auto"/>
        <w:jc w:val="both"/>
      </w:pPr>
    </w:p>
    <w:p w14:paraId="19C56A76" w14:textId="50946216" w:rsidR="00A84A8C" w:rsidRDefault="00A63938" w:rsidP="005763C0">
      <w:pPr>
        <w:spacing w:after="0" w:line="240" w:lineRule="auto"/>
        <w:jc w:val="both"/>
      </w:pPr>
      <w:r>
        <w:t>Les théories du complot reposent</w:t>
      </w:r>
      <w:r w:rsidR="00773340">
        <w:t xml:space="preserve"> justement</w:t>
      </w:r>
      <w:r>
        <w:t xml:space="preserve"> sur des ressentis</w:t>
      </w:r>
      <w:r w:rsidR="00773340">
        <w:t xml:space="preserve"> et</w:t>
      </w:r>
      <w:r>
        <w:t xml:space="preserve"> des convictions et non sur des faits scientifiquement vérifiés et revérifiés</w:t>
      </w:r>
      <w:r w:rsidR="00773340">
        <w:t>,</w:t>
      </w:r>
      <w:r>
        <w:t xml:space="preserve"> rigoureusement et minutieusement. </w:t>
      </w:r>
    </w:p>
    <w:p w14:paraId="08877A6E" w14:textId="0EB5BF07" w:rsidR="00A84A8C" w:rsidRDefault="00A63938" w:rsidP="005763C0">
      <w:pPr>
        <w:spacing w:after="0" w:line="240" w:lineRule="auto"/>
        <w:jc w:val="both"/>
      </w:pPr>
      <w:r>
        <w:t>La démarche scientifique est tout autre. Elle contribue à suspendre son jugement, à ne pas se laisser guider par ses émotions, à analyser d’une façon neutre les faits et les théories (y compris ceux ou ceux qui vous sont désagréables), avec une égale impartialité. Cette démarche nécessite beaucoup d’humilité et d’honnêteté intellectuelle _ elle vous pousse à accepter le fait que vous ne détenez pas nécessairement la vérité</w:t>
      </w:r>
      <w:r w:rsidR="00773340">
        <w:t xml:space="preserve"> (religieuse, idé</w:t>
      </w:r>
      <w:r w:rsidR="00E97F48">
        <w:t>o</w:t>
      </w:r>
      <w:r w:rsidR="00773340">
        <w:t>logique …)</w:t>
      </w:r>
      <w:r>
        <w:t xml:space="preserve"> et que vous pouvez être faillible.</w:t>
      </w:r>
    </w:p>
    <w:p w14:paraId="2913A624" w14:textId="489C4C7E" w:rsidR="00A84A8C" w:rsidRDefault="00A63938" w:rsidP="005763C0">
      <w:pPr>
        <w:spacing w:after="0" w:line="240" w:lineRule="auto"/>
        <w:jc w:val="both"/>
      </w:pPr>
      <w:r w:rsidRPr="00A63938">
        <w:t xml:space="preserve">Comme </w:t>
      </w:r>
      <w:r>
        <w:t xml:space="preserve">le </w:t>
      </w:r>
      <w:r w:rsidRPr="00A63938">
        <w:t xml:space="preserve">disait Louis Pasteur, biologiste, </w:t>
      </w:r>
      <w:r>
        <w:t>« </w:t>
      </w:r>
      <w:r w:rsidRPr="00A63938">
        <w:rPr>
          <w:i/>
          <w:iCs/>
        </w:rPr>
        <w:t>Quand j'entre dans mon laboratoire, je laisse mes convictions au vestiaire</w:t>
      </w:r>
      <w:r w:rsidRPr="00A63938">
        <w:t>.</w:t>
      </w:r>
      <w:r>
        <w:t> ».</w:t>
      </w:r>
    </w:p>
    <w:p w14:paraId="2A7E758F" w14:textId="77777777" w:rsidR="00773340" w:rsidRDefault="00773340" w:rsidP="005763C0">
      <w:pPr>
        <w:spacing w:after="0" w:line="240" w:lineRule="auto"/>
        <w:jc w:val="both"/>
      </w:pPr>
      <w:r>
        <w:t>Or le</w:t>
      </w:r>
      <w:r w:rsidR="00717ED3" w:rsidRPr="00717ED3">
        <w:t xml:space="preserve"> but de </w:t>
      </w:r>
      <w:r>
        <w:t>Saïd Djabelkhir, comme tout</w:t>
      </w:r>
      <w:r w:rsidR="00717ED3" w:rsidRPr="00717ED3">
        <w:t xml:space="preserve"> chercheur</w:t>
      </w:r>
      <w:r>
        <w:t xml:space="preserve"> universitaire,</w:t>
      </w:r>
      <w:r w:rsidR="00717ED3" w:rsidRPr="00717ED3">
        <w:t xml:space="preserve"> est de créer un débat</w:t>
      </w:r>
      <w:r w:rsidR="00717ED3">
        <w:t xml:space="preserve"> contradictoire</w:t>
      </w:r>
      <w:r>
        <w:t>, cela éventuellement pour lutter contre</w:t>
      </w:r>
      <w:r w:rsidR="00717ED3" w:rsidRPr="00717ED3">
        <w:t xml:space="preserve"> des charlatans</w:t>
      </w:r>
      <w:r w:rsidR="00717ED3">
        <w:t>, affirmant détenir la Vérité absolue, en matière de religion</w:t>
      </w:r>
      <w:r w:rsidR="00717ED3" w:rsidRPr="00717ED3">
        <w:t>.</w:t>
      </w:r>
      <w:r w:rsidR="00717ED3">
        <w:t xml:space="preserve"> </w:t>
      </w:r>
    </w:p>
    <w:p w14:paraId="3A96A1A6" w14:textId="77777777" w:rsidR="00773340" w:rsidRDefault="00773340" w:rsidP="005763C0">
      <w:pPr>
        <w:spacing w:after="0" w:line="240" w:lineRule="auto"/>
        <w:jc w:val="both"/>
      </w:pPr>
    </w:p>
    <w:p w14:paraId="63E08009" w14:textId="3D148848" w:rsidR="005763C0" w:rsidRDefault="00C21760" w:rsidP="005763C0">
      <w:pPr>
        <w:spacing w:after="0" w:line="240" w:lineRule="auto"/>
        <w:jc w:val="both"/>
      </w:pPr>
      <w:r>
        <w:lastRenderedPageBreak/>
        <w:t xml:space="preserve">Or </w:t>
      </w:r>
      <w:r w:rsidR="00773340">
        <w:t xml:space="preserve">, par sa liberté de pensée, </w:t>
      </w:r>
      <w:r>
        <w:t>i</w:t>
      </w:r>
      <w:r w:rsidR="005763C0">
        <w:t xml:space="preserve">l semble que </w:t>
      </w:r>
      <w:r w:rsidR="00773340">
        <w:t>c</w:t>
      </w:r>
      <w:r w:rsidR="005763C0">
        <w:t>e chercheur est</w:t>
      </w:r>
      <w:r w:rsidR="00773340">
        <w:t xml:space="preserve"> justement</w:t>
      </w:r>
      <w:r w:rsidR="005763C0">
        <w:t xml:space="preserve"> victime d'un procédure idéologique et inquisitoire</w:t>
      </w:r>
      <w:r>
        <w:t>, n’ayant pas la préoccupation de la recherche impartiale de la vérité scientifique</w:t>
      </w:r>
      <w:r>
        <w:rPr>
          <w:rStyle w:val="Appelnotedebasdep"/>
        </w:rPr>
        <w:footnoteReference w:id="7"/>
      </w:r>
      <w:r w:rsidR="005763C0">
        <w:t>.</w:t>
      </w:r>
    </w:p>
    <w:p w14:paraId="1BC61E11" w14:textId="76606735" w:rsidR="00773340" w:rsidRDefault="00773340" w:rsidP="005763C0">
      <w:pPr>
        <w:spacing w:after="0" w:line="240" w:lineRule="auto"/>
        <w:jc w:val="both"/>
      </w:pPr>
      <w:r>
        <w:t>Parce que certaines vérités scientifiques sont contraires à leur convictions, cause d’une dissonance cognitive à l’origine de leur malaise intérieur, ils préfèrent écraser cette vérité désagréable, pour eux,</w:t>
      </w:r>
      <w:r w:rsidR="007A5AEB">
        <w:t xml:space="preserve"> car risquant de détruire leurs certitudes rassurantes,</w:t>
      </w:r>
      <w:r>
        <w:t xml:space="preserve"> que de remettre en cause leurs convictions</w:t>
      </w:r>
      <w:r w:rsidR="007A5AEB">
        <w:t xml:space="preserve"> (ce qui leur demanderait beaucoup plus de courage)</w:t>
      </w:r>
      <w:r>
        <w:t xml:space="preserve">. </w:t>
      </w:r>
    </w:p>
    <w:p w14:paraId="3D7DEDE2" w14:textId="231BCF12" w:rsidR="00F74A46" w:rsidRDefault="00F74A46" w:rsidP="005763C0">
      <w:pPr>
        <w:spacing w:after="0" w:line="240" w:lineRule="auto"/>
        <w:jc w:val="both"/>
      </w:pPr>
    </w:p>
    <w:p w14:paraId="7CE3A274" w14:textId="45B39D8E" w:rsidR="00F74A46" w:rsidRDefault="001B4EEC" w:rsidP="005763C0">
      <w:pPr>
        <w:spacing w:after="0" w:line="240" w:lineRule="auto"/>
        <w:jc w:val="both"/>
      </w:pPr>
      <w:r>
        <w:t>On constate qu’à</w:t>
      </w:r>
      <w:r w:rsidR="00F74A46" w:rsidRPr="00F74A46">
        <w:t xml:space="preserve"> chaque fois qu’un habitant d'un pays musulman _ où existe une loi interdisant la critique (</w:t>
      </w:r>
      <w:r>
        <w:t xml:space="preserve">i.e. </w:t>
      </w:r>
      <w:r w:rsidR="00F74A46" w:rsidRPr="00F74A46">
        <w:t>"l'insulte") de l'islam, du Coran et de Mahomet _ émet une opinion sur la religion, il peut être passible d’une décision judiciaire</w:t>
      </w:r>
      <w:r w:rsidR="00F74A46">
        <w:t>, ce qui va à l’encontre de la recherche</w:t>
      </w:r>
      <w:r>
        <w:t xml:space="preserve"> impartiale</w:t>
      </w:r>
      <w:r w:rsidR="00F74A46">
        <w:t xml:space="preserve"> de la vérité scientifique</w:t>
      </w:r>
      <w:r>
        <w:t>, par exemple, sur les origines et l’histoire de l’</w:t>
      </w:r>
      <w:r w:rsidR="00DF1796">
        <w:t>i</w:t>
      </w:r>
      <w:r>
        <w:t>slam</w:t>
      </w:r>
      <w:r w:rsidR="00F74A46">
        <w:t xml:space="preserve">. </w:t>
      </w:r>
    </w:p>
    <w:p w14:paraId="16B02E40" w14:textId="22EC2C2B" w:rsidR="00DF1796" w:rsidRDefault="00773340" w:rsidP="005763C0">
      <w:pPr>
        <w:spacing w:after="0" w:line="240" w:lineRule="auto"/>
        <w:jc w:val="both"/>
      </w:pPr>
      <w:r>
        <w:t xml:space="preserve">Les </w:t>
      </w:r>
      <w:r w:rsidR="00DF1796" w:rsidRPr="00DF1796">
        <w:t>intellectuel</w:t>
      </w:r>
      <w:r>
        <w:t>s</w:t>
      </w:r>
      <w:r w:rsidR="00DF1796" w:rsidRPr="00DF1796">
        <w:t xml:space="preserve">, ayant l’audace de dénoncer l’imposture des religieux, </w:t>
      </w:r>
      <w:r>
        <w:t>sont</w:t>
      </w:r>
      <w:r w:rsidR="00DF1796" w:rsidRPr="00DF1796">
        <w:t xml:space="preserve"> pris en otage </w:t>
      </w:r>
      <w:r>
        <w:t>par</w:t>
      </w:r>
      <w:r w:rsidR="00DF1796" w:rsidRPr="00DF1796">
        <w:t xml:space="preserve"> le dogmatisme religieux</w:t>
      </w:r>
      <w:r>
        <w:t>,</w:t>
      </w:r>
      <w:r w:rsidR="00DF1796" w:rsidRPr="00DF1796">
        <w:t xml:space="preserve"> que ces plaignants orthodoxes essaient par tous les moyens d’imposer</w:t>
      </w:r>
      <w:r>
        <w:t xml:space="preserve"> à la société « musulmane »,</w:t>
      </w:r>
      <w:r w:rsidR="00DF1796" w:rsidRPr="00DF1796">
        <w:t xml:space="preserve"> au nom de la religion.</w:t>
      </w:r>
    </w:p>
    <w:p w14:paraId="6443ACF0" w14:textId="77777777" w:rsidR="004B2BEB" w:rsidRDefault="004B2BEB" w:rsidP="005763C0">
      <w:pPr>
        <w:spacing w:after="0" w:line="240" w:lineRule="auto"/>
        <w:jc w:val="both"/>
      </w:pPr>
    </w:p>
    <w:p w14:paraId="37416771" w14:textId="6FA25335" w:rsidR="004B2BEB" w:rsidRDefault="004B2BEB" w:rsidP="005763C0">
      <w:pPr>
        <w:spacing w:after="0" w:line="240" w:lineRule="auto"/>
        <w:jc w:val="both"/>
      </w:pPr>
      <w:r w:rsidRPr="004B2BEB">
        <w:t>Or l'Algérie a</w:t>
      </w:r>
      <w:r w:rsidR="00773340">
        <w:t xml:space="preserve"> pourtant</w:t>
      </w:r>
      <w:r w:rsidRPr="004B2BEB">
        <w:t xml:space="preserve"> souscrit</w:t>
      </w:r>
      <w:r w:rsidR="00773340">
        <w:t xml:space="preserve"> à</w:t>
      </w:r>
      <w:r w:rsidRPr="004B2BEB">
        <w:t xml:space="preserve"> l’article 18 de la déclaration universelle des droits de l’homme : </w:t>
      </w:r>
    </w:p>
    <w:p w14:paraId="42B38040" w14:textId="77777777" w:rsidR="004B2BEB" w:rsidRDefault="004B2BEB" w:rsidP="005763C0">
      <w:pPr>
        <w:spacing w:after="0" w:line="240" w:lineRule="auto"/>
        <w:jc w:val="both"/>
      </w:pPr>
    </w:p>
    <w:p w14:paraId="1BBBEE4D" w14:textId="30C957FE" w:rsidR="004B2BEB" w:rsidRDefault="004B2BEB" w:rsidP="005763C0">
      <w:pPr>
        <w:spacing w:after="0" w:line="240" w:lineRule="auto"/>
        <w:jc w:val="both"/>
      </w:pPr>
      <w:r w:rsidRPr="004B2BEB">
        <w:t xml:space="preserve">« </w:t>
      </w:r>
      <w:r w:rsidRPr="004B2BEB">
        <w:rPr>
          <w:i/>
          <w:iCs/>
        </w:rPr>
        <w:t>Toute personne a droit à la liberté de pensée, de conscience et de religion ; ce droit implique la liberté de changer de religion ou de conviction ainsi que la liberté de manifester sa religion ou sa conviction seule ou en commun, tant en public qu'en privé, par l'enseignement, les pratiques, le culte et l'accomplissement des rites</w:t>
      </w:r>
      <w:r w:rsidRPr="004B2BEB">
        <w:t xml:space="preserve"> ».</w:t>
      </w:r>
    </w:p>
    <w:p w14:paraId="2D585AEA" w14:textId="77777777" w:rsidR="004B2BEB" w:rsidRDefault="004B2BEB" w:rsidP="005763C0">
      <w:pPr>
        <w:spacing w:after="0" w:line="240" w:lineRule="auto"/>
        <w:jc w:val="both"/>
      </w:pPr>
    </w:p>
    <w:p w14:paraId="5A767F8C" w14:textId="2FEFF3D6" w:rsidR="00810241" w:rsidRDefault="00810241" w:rsidP="005763C0">
      <w:pPr>
        <w:spacing w:after="0" w:line="240" w:lineRule="auto"/>
        <w:jc w:val="both"/>
      </w:pPr>
      <w:r w:rsidRPr="00810241">
        <w:t>Ces derniers menacent</w:t>
      </w:r>
      <w:r w:rsidR="00773340">
        <w:t xml:space="preserve"> donc</w:t>
      </w:r>
      <w:r w:rsidRPr="00810241">
        <w:t xml:space="preserve"> la liberté d’expression et la libre conscience</w:t>
      </w:r>
      <w:r>
        <w:t xml:space="preserve">, partout dans les </w:t>
      </w:r>
      <w:r w:rsidRPr="00F74A46">
        <w:t>pays musulman</w:t>
      </w:r>
      <w:r>
        <w:t>s</w:t>
      </w:r>
      <w:r w:rsidR="004B2BEB">
        <w:t xml:space="preserve"> et pas</w:t>
      </w:r>
      <w:r w:rsidR="00773340">
        <w:t xml:space="preserve"> uniquement</w:t>
      </w:r>
      <w:r w:rsidR="004B2BEB">
        <w:t xml:space="preserve"> qu’en Algérie</w:t>
      </w:r>
      <w:r>
        <w:t>.</w:t>
      </w:r>
    </w:p>
    <w:p w14:paraId="2064387B" w14:textId="3FD79296" w:rsidR="00D02866" w:rsidRDefault="00D02866" w:rsidP="005763C0">
      <w:pPr>
        <w:spacing w:after="0" w:line="240" w:lineRule="auto"/>
        <w:jc w:val="both"/>
      </w:pPr>
    </w:p>
    <w:p w14:paraId="4C1F5E68" w14:textId="36F4574C" w:rsidR="00D02866" w:rsidRDefault="00D02866" w:rsidP="005763C0">
      <w:pPr>
        <w:spacing w:after="0" w:line="240" w:lineRule="auto"/>
        <w:jc w:val="both"/>
      </w:pPr>
      <w:r>
        <w:t>Derrière ce procès, ce sont ces questions</w:t>
      </w:r>
      <w:r w:rsidR="00773340">
        <w:t>, ci-dessous,</w:t>
      </w:r>
      <w:r>
        <w:t xml:space="preserve"> qui sont posées : </w:t>
      </w:r>
    </w:p>
    <w:p w14:paraId="1FEB03BC" w14:textId="77777777" w:rsidR="00C05A50" w:rsidRDefault="00C05A50" w:rsidP="005763C0">
      <w:pPr>
        <w:spacing w:after="0" w:line="240" w:lineRule="auto"/>
        <w:jc w:val="both"/>
      </w:pPr>
    </w:p>
    <w:p w14:paraId="5B7D6329" w14:textId="70B6626E" w:rsidR="00D02866" w:rsidRPr="00F74A46" w:rsidRDefault="00D02866" w:rsidP="005763C0">
      <w:pPr>
        <w:spacing w:after="0" w:line="240" w:lineRule="auto"/>
        <w:jc w:val="both"/>
      </w:pPr>
      <w:r>
        <w:t>« </w:t>
      </w:r>
      <w:r w:rsidRPr="0080572A">
        <w:rPr>
          <w:i/>
          <w:iCs/>
        </w:rPr>
        <w:t>Qu’elles sont les garanties à donner pour les minorités? Est-ce qu’un citoyen algérien est libre d’être chrétien, athée, bouddhiste ou musulman chiite? Le citoyen algérien doit-on lui garantir la liberté de manger en public pendant le mois de jeûne et ouvrir les cafés et restaurants? Et aussi de prendre sa bière tranquillement dans un endroit sûr afin d’éviter la pollution environnementale? La femme algérienne doit-elle avoir les mêmes droits qu’un homme? Le citoyen algérien a-t-il le droit de réclamer d’interdire les haut-parleurs appelant à la prière? Doit-on séparer la religion de la politique? Peut-on avoir la libre opinion et la libre pensée? Peut-on avoir le droit de poser un postulat?</w:t>
      </w:r>
      <w:r>
        <w:t> »</w:t>
      </w:r>
      <w:r w:rsidR="0080572A">
        <w:rPr>
          <w:rStyle w:val="Appelnotedebasdep"/>
        </w:rPr>
        <w:footnoteReference w:id="8"/>
      </w:r>
      <w:r>
        <w:t>.</w:t>
      </w:r>
    </w:p>
    <w:p w14:paraId="1798F1B0" w14:textId="6FD1C6FD" w:rsidR="00BC66E0" w:rsidRDefault="00BC66E0" w:rsidP="001C3E4B">
      <w:pPr>
        <w:spacing w:after="0" w:line="240" w:lineRule="auto"/>
      </w:pPr>
    </w:p>
    <w:p w14:paraId="5DCBC335" w14:textId="2BDCAF88" w:rsidR="00175B9D" w:rsidRDefault="00915F11" w:rsidP="00915F11">
      <w:pPr>
        <w:pStyle w:val="Titre1"/>
      </w:pPr>
      <w:bookmarkStart w:id="5" w:name="_Toc70118067"/>
      <w:r>
        <w:t>Utiliser le mensonge pour garantir le succès de sa cause</w:t>
      </w:r>
      <w:bookmarkEnd w:id="5"/>
    </w:p>
    <w:p w14:paraId="4C46C15B" w14:textId="5174AECD" w:rsidR="00915F11" w:rsidRDefault="00915F11" w:rsidP="001C3E4B">
      <w:pPr>
        <w:spacing w:after="0" w:line="240" w:lineRule="auto"/>
      </w:pPr>
    </w:p>
    <w:p w14:paraId="0462DA26" w14:textId="567459FB" w:rsidR="00915F11" w:rsidRDefault="00CC4AA8" w:rsidP="006759C7">
      <w:pPr>
        <w:spacing w:after="0" w:line="240" w:lineRule="auto"/>
        <w:jc w:val="both"/>
      </w:pPr>
      <w:r>
        <w:t>Certains croyants prosélytes pensent que pour garantir l’efficacité d</w:t>
      </w:r>
      <w:r w:rsidR="00D40DEF">
        <w:t>e leur</w:t>
      </w:r>
      <w:r>
        <w:t xml:space="preserve"> propagande</w:t>
      </w:r>
      <w:r w:rsidR="00D40DEF">
        <w:t xml:space="preserve"> (religieuse, idéologique …), il ne faut pas hésiter à mentir, à manipuler les autres, pour la « bonne cause » de sa religion ou de son idéologie.</w:t>
      </w:r>
      <w:r w:rsidR="006759C7">
        <w:t xml:space="preserve"> Pour eux, « la fin justifie les moyens ».</w:t>
      </w:r>
    </w:p>
    <w:p w14:paraId="466767FF" w14:textId="45A71B26" w:rsidR="00D40DEF" w:rsidRDefault="00D40DEF" w:rsidP="001C3E4B">
      <w:pPr>
        <w:spacing w:after="0" w:line="240" w:lineRule="auto"/>
      </w:pPr>
    </w:p>
    <w:p w14:paraId="36C95DF1" w14:textId="6D6E18AD" w:rsidR="002C7780" w:rsidRDefault="002C7780" w:rsidP="002C7780">
      <w:pPr>
        <w:spacing w:after="0" w:line="240" w:lineRule="auto"/>
        <w:jc w:val="both"/>
      </w:pPr>
      <w:r>
        <w:t>Par exemple, « </w:t>
      </w:r>
      <w:r w:rsidRPr="002C7780">
        <w:rPr>
          <w:i/>
          <w:iCs/>
        </w:rPr>
        <w:t>au début des années 90, le FIS a dupé les Algériens en écrivant le nom d’Allah au ciel avec un laser acheté en Angleterre dans une occasion d’un grand rassemblement des militants et sympathisants islamistes qui s’est tenu au stade du 5 juillet. La supercherie a très bien fonctionné pour créer des scènes d’émotions et d’hérésies, et qui n’ont pas dissuadé ceux qui ont cru à un parti qui est archétype de l’islamisme menaçant, et qui ai soutenu plus tard pour des raisons politiques malgré les appels à la retenue et à la raison</w:t>
      </w:r>
      <w:r>
        <w:t> »</w:t>
      </w:r>
      <w:r w:rsidR="00D02866">
        <w:rPr>
          <w:rStyle w:val="Appelnotedebasdep"/>
        </w:rPr>
        <w:footnoteReference w:id="9"/>
      </w:r>
      <w:r w:rsidRPr="002C7780">
        <w:t>.</w:t>
      </w:r>
    </w:p>
    <w:p w14:paraId="33B59A56" w14:textId="0C9394C8" w:rsidR="00E97F48" w:rsidRDefault="00E97F48" w:rsidP="002C7780">
      <w:pPr>
        <w:spacing w:after="0" w:line="240" w:lineRule="auto"/>
        <w:jc w:val="both"/>
      </w:pPr>
    </w:p>
    <w:p w14:paraId="14BF6B7D" w14:textId="0F65C80B" w:rsidR="00E97F48" w:rsidRDefault="00E97F48" w:rsidP="002C7780">
      <w:pPr>
        <w:spacing w:after="0" w:line="240" w:lineRule="auto"/>
        <w:jc w:val="both"/>
      </w:pPr>
      <w:r>
        <w:lastRenderedPageBreak/>
        <w:t>C’est un fait certains musulmans (et pas qu’islamistes) font de la dissimulation (taqiya) concernant tous les faits gênants de l’islam _ concernant l’existence de certains versets, hadiths, d’épisodes de massacres et génocides au nom de l’islam</w:t>
      </w:r>
      <w:r>
        <w:rPr>
          <w:rStyle w:val="Appelnotedebasdep"/>
        </w:rPr>
        <w:footnoteReference w:id="10"/>
      </w:r>
      <w:r>
        <w:t>, de génocides culturels intégraux, lors de la conquête musulmane du monde entier</w:t>
      </w:r>
      <w:r w:rsidR="006D10B5">
        <w:t xml:space="preserve"> (du quart des terres émergées)</w:t>
      </w:r>
      <w:r>
        <w:t>.</w:t>
      </w:r>
    </w:p>
    <w:p w14:paraId="43C63A09" w14:textId="77777777" w:rsidR="00E7009B" w:rsidRDefault="00E7009B" w:rsidP="00E7009B">
      <w:pPr>
        <w:spacing w:after="0" w:line="240" w:lineRule="auto"/>
        <w:jc w:val="both"/>
      </w:pPr>
      <w:r>
        <w:t>Ou bien jouent sur certaines ambiguïtés d’interprétation (tawriya).</w:t>
      </w:r>
    </w:p>
    <w:p w14:paraId="143D0C5A" w14:textId="77777777" w:rsidR="00E97F48" w:rsidRDefault="00E97F48" w:rsidP="002C7780">
      <w:pPr>
        <w:spacing w:after="0" w:line="240" w:lineRule="auto"/>
        <w:jc w:val="both"/>
      </w:pPr>
    </w:p>
    <w:p w14:paraId="56AB96B7" w14:textId="1194B717" w:rsidR="00E97F48" w:rsidRDefault="00E97F48" w:rsidP="002C7780">
      <w:pPr>
        <w:spacing w:after="0" w:line="240" w:lineRule="auto"/>
        <w:jc w:val="both"/>
      </w:pPr>
      <w:r>
        <w:t xml:space="preserve">Mais quand une conversion est obtenue par un mensonge _ par exemple, </w:t>
      </w:r>
      <w:r w:rsidR="0089113F">
        <w:t>grâce à</w:t>
      </w:r>
      <w:r>
        <w:t xml:space="preserve"> l’affirmation de l’existence des « </w:t>
      </w:r>
      <w:r w:rsidRPr="00E97F48">
        <w:rPr>
          <w:i/>
          <w:iCs/>
        </w:rPr>
        <w:t>miracles scientifiques du Coran</w:t>
      </w:r>
      <w:r>
        <w:t> » [</w:t>
      </w:r>
      <w:r w:rsidR="0089113F">
        <w:t xml:space="preserve">qui sont, </w:t>
      </w:r>
      <w:r>
        <w:t>en fait</w:t>
      </w:r>
      <w:r w:rsidR="0089113F">
        <w:t>,</w:t>
      </w:r>
      <w:r>
        <w:t xml:space="preserve"> une imposture scientifique], quelle est</w:t>
      </w:r>
      <w:r w:rsidR="0089113F">
        <w:t xml:space="preserve"> alors</w:t>
      </w:r>
      <w:r>
        <w:t xml:space="preserve"> la valeur morale d’une conversion obtenue par un mensonge ? Ne risque-t-on de discréditer sa religion en la faisant reposer sciemment sur </w:t>
      </w:r>
      <w:r w:rsidR="0089113F">
        <w:t>de multiples</w:t>
      </w:r>
      <w:r>
        <w:t xml:space="preserve"> mensonge</w:t>
      </w:r>
      <w:r w:rsidR="0089113F">
        <w:t>s ?</w:t>
      </w:r>
    </w:p>
    <w:p w14:paraId="01F26EC3" w14:textId="4C8FD43B" w:rsidR="00E97F48" w:rsidRDefault="00E97F48" w:rsidP="002C7780">
      <w:pPr>
        <w:spacing w:after="0" w:line="240" w:lineRule="auto"/>
        <w:jc w:val="both"/>
      </w:pPr>
    </w:p>
    <w:p w14:paraId="44CDA76A" w14:textId="3742998F" w:rsidR="00E97F48" w:rsidRDefault="00E97F48" w:rsidP="002C7780">
      <w:pPr>
        <w:spacing w:after="0" w:line="240" w:lineRule="auto"/>
        <w:jc w:val="both"/>
      </w:pPr>
      <w:r>
        <w:t>Or concernant la promotion de l’islam, certains prosélytes n’hésitent pas à recourir à des mensonges</w:t>
      </w:r>
      <w:r w:rsidR="0089113F">
        <w:t>, par exemple,</w:t>
      </w:r>
      <w:r>
        <w:t xml:space="preserve"> sur la nature « non-violente » de l’islam, sur falsification historique sur la naturel réelle et violente de la conquête musulmane du monde.</w:t>
      </w:r>
    </w:p>
    <w:p w14:paraId="19543D27" w14:textId="77777777" w:rsidR="00175B9D" w:rsidRDefault="00175B9D" w:rsidP="001C3E4B">
      <w:pPr>
        <w:spacing w:after="0" w:line="240" w:lineRule="auto"/>
      </w:pPr>
    </w:p>
    <w:p w14:paraId="240C498F" w14:textId="77777777" w:rsidR="00731379" w:rsidRPr="00180854" w:rsidRDefault="00731379" w:rsidP="00731379">
      <w:pPr>
        <w:pStyle w:val="Titre1"/>
      </w:pPr>
      <w:bookmarkStart w:id="6" w:name="_Toc68429331"/>
      <w:bookmarkStart w:id="7" w:name="_Toc70118068"/>
      <w:r w:rsidRPr="00180854">
        <w:t>Quel genre d'islam est plus proche de celui que pratiquait Mohammed ?</w:t>
      </w:r>
      <w:bookmarkEnd w:id="6"/>
      <w:bookmarkEnd w:id="7"/>
    </w:p>
    <w:p w14:paraId="066EBF9B" w14:textId="77777777" w:rsidR="00731379" w:rsidRPr="00180854" w:rsidRDefault="00731379" w:rsidP="00731379">
      <w:pPr>
        <w:spacing w:after="0"/>
        <w:jc w:val="both"/>
        <w:rPr>
          <w:rFonts w:cstheme="minorHAnsi"/>
          <w:color w:val="1D2129"/>
          <w:shd w:val="clear" w:color="auto" w:fill="FFFFFF"/>
        </w:rPr>
      </w:pPr>
    </w:p>
    <w:p w14:paraId="61B949D0" w14:textId="77777777" w:rsidR="00731379" w:rsidRPr="00180854" w:rsidRDefault="00731379" w:rsidP="009157F6">
      <w:pPr>
        <w:spacing w:after="0" w:line="240" w:lineRule="auto"/>
        <w:jc w:val="both"/>
        <w:rPr>
          <w:rFonts w:cstheme="minorHAnsi"/>
          <w:color w:val="1D2129"/>
          <w:shd w:val="clear" w:color="auto" w:fill="FFFFFF"/>
        </w:rPr>
      </w:pPr>
      <w:r w:rsidRPr="00180854">
        <w:rPr>
          <w:rFonts w:cstheme="minorHAnsi"/>
          <w:color w:val="1D2129"/>
          <w:shd w:val="clear" w:color="auto" w:fill="FFFFFF"/>
        </w:rPr>
        <w:t>Celui des modérés ou des djihadistes et salafistes ?</w:t>
      </w:r>
    </w:p>
    <w:p w14:paraId="1C51ACB9" w14:textId="77777777" w:rsidR="00731379" w:rsidRPr="00180854" w:rsidRDefault="00731379" w:rsidP="009157F6">
      <w:pPr>
        <w:spacing w:after="0" w:line="240" w:lineRule="auto"/>
        <w:jc w:val="both"/>
        <w:rPr>
          <w:rFonts w:cstheme="minorHAnsi"/>
          <w:color w:val="1D2129"/>
          <w:shd w:val="clear" w:color="auto" w:fill="FFFFFF"/>
        </w:rPr>
      </w:pPr>
    </w:p>
    <w:p w14:paraId="045BE7DD" w14:textId="35E5FC33" w:rsidR="00731379" w:rsidRDefault="00BC66E0" w:rsidP="009157F6">
      <w:pPr>
        <w:spacing w:after="0" w:line="240" w:lineRule="auto"/>
        <w:jc w:val="both"/>
        <w:rPr>
          <w:rFonts w:cstheme="minorHAnsi"/>
          <w:color w:val="1D2129"/>
          <w:shd w:val="clear" w:color="auto" w:fill="FFFFFF"/>
        </w:rPr>
      </w:pPr>
      <w:r>
        <w:rPr>
          <w:rFonts w:cstheme="minorHAnsi"/>
          <w:color w:val="1D2129"/>
          <w:shd w:val="clear" w:color="auto" w:fill="FFFFFF"/>
        </w:rPr>
        <w:t>Tout</w:t>
      </w:r>
      <w:r w:rsidR="00731379" w:rsidRPr="00180854">
        <w:rPr>
          <w:rFonts w:cstheme="minorHAnsi"/>
          <w:color w:val="1D2129"/>
          <w:shd w:val="clear" w:color="auto" w:fill="FFFFFF"/>
        </w:rPr>
        <w:t xml:space="preserve"> dépend de la période</w:t>
      </w:r>
      <w:r>
        <w:rPr>
          <w:rFonts w:cstheme="minorHAnsi"/>
          <w:color w:val="1D2129"/>
          <w:shd w:val="clear" w:color="auto" w:fill="FFFFFF"/>
        </w:rPr>
        <w:t xml:space="preserve"> concernée</w:t>
      </w:r>
      <w:r w:rsidR="00731379" w:rsidRPr="00180854">
        <w:rPr>
          <w:rFonts w:cstheme="minorHAnsi"/>
          <w:color w:val="1D2129"/>
          <w:shd w:val="clear" w:color="auto" w:fill="FFFFFF"/>
        </w:rPr>
        <w:t xml:space="preserve">. Si c'est l'islam de la période Mecquoise, où les versets étaient plutôt pacifiques (qui étaient, </w:t>
      </w:r>
      <w:r w:rsidR="00731379">
        <w:rPr>
          <w:rFonts w:cstheme="minorHAnsi"/>
          <w:color w:val="1D2129"/>
          <w:shd w:val="clear" w:color="auto" w:fill="FFFFFF"/>
        </w:rPr>
        <w:t>on peut le</w:t>
      </w:r>
      <w:r w:rsidR="00731379" w:rsidRPr="00180854">
        <w:rPr>
          <w:rFonts w:cstheme="minorHAnsi"/>
          <w:color w:val="1D2129"/>
          <w:shd w:val="clear" w:color="auto" w:fill="FFFFFF"/>
        </w:rPr>
        <w:t xml:space="preserve"> di</w:t>
      </w:r>
      <w:r w:rsidR="00731379">
        <w:rPr>
          <w:rFonts w:cstheme="minorHAnsi"/>
          <w:color w:val="1D2129"/>
          <w:shd w:val="clear" w:color="auto" w:fill="FFFFFF"/>
        </w:rPr>
        <w:t>re</w:t>
      </w:r>
      <w:r w:rsidR="00731379" w:rsidRPr="00180854">
        <w:rPr>
          <w:rFonts w:cstheme="minorHAnsi"/>
          <w:color w:val="1D2129"/>
          <w:shd w:val="clear" w:color="auto" w:fill="FFFFFF"/>
        </w:rPr>
        <w:t xml:space="preserve"> en passant, des hymnes de la liturgie judéo-chrétienne), alors Mohamed était ce que qu'on appelle aujourd'hui un "modéré". </w:t>
      </w:r>
    </w:p>
    <w:p w14:paraId="54DAB4AB" w14:textId="77777777" w:rsidR="00731379" w:rsidRDefault="00731379" w:rsidP="009157F6">
      <w:pPr>
        <w:spacing w:after="0" w:line="240" w:lineRule="auto"/>
        <w:jc w:val="both"/>
        <w:rPr>
          <w:rFonts w:cstheme="minorHAnsi"/>
          <w:color w:val="1D2129"/>
          <w:shd w:val="clear" w:color="auto" w:fill="FFFFFF"/>
        </w:rPr>
      </w:pPr>
      <w:r w:rsidRPr="00180854">
        <w:rPr>
          <w:rFonts w:cstheme="minorHAnsi"/>
          <w:color w:val="1D2129"/>
          <w:shd w:val="clear" w:color="auto" w:fill="FFFFFF"/>
        </w:rPr>
        <w:t>Si c'est l'islam de la période Médinoise, qui a suivi la prem</w:t>
      </w:r>
      <w:r>
        <w:rPr>
          <w:rFonts w:cstheme="minorHAnsi"/>
          <w:color w:val="1D2129"/>
          <w:shd w:val="clear" w:color="auto" w:fill="FFFFFF"/>
        </w:rPr>
        <w:t>i</w:t>
      </w:r>
      <w:r w:rsidRPr="00180854">
        <w:rPr>
          <w:rFonts w:cstheme="minorHAnsi"/>
          <w:color w:val="1D2129"/>
          <w:shd w:val="clear" w:color="auto" w:fill="FFFFFF"/>
        </w:rPr>
        <w:t>ère, où les versets sont devenus violents avec des appels au meurtre de mécréants, alors Mohammed était ce qu'on appelle un "Djihadiste".</w:t>
      </w:r>
    </w:p>
    <w:p w14:paraId="6551E47A" w14:textId="77777777" w:rsidR="00731379" w:rsidRDefault="00731379" w:rsidP="009157F6">
      <w:pPr>
        <w:spacing w:after="0" w:line="240" w:lineRule="auto"/>
        <w:jc w:val="both"/>
        <w:rPr>
          <w:rFonts w:cstheme="minorHAnsi"/>
          <w:color w:val="1D2129"/>
          <w:shd w:val="clear" w:color="auto" w:fill="FFFFFF"/>
        </w:rPr>
      </w:pPr>
    </w:p>
    <w:p w14:paraId="11B70CCA" w14:textId="46615D38" w:rsidR="00731379"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Pendant cette seconde période, Mahomet n’hésita pas à ordonner :</w:t>
      </w:r>
    </w:p>
    <w:p w14:paraId="36726D83" w14:textId="77777777" w:rsidR="00731379" w:rsidRDefault="00731379" w:rsidP="009157F6">
      <w:pPr>
        <w:spacing w:after="0" w:line="240" w:lineRule="auto"/>
        <w:jc w:val="both"/>
        <w:rPr>
          <w:rFonts w:cstheme="minorHAnsi"/>
          <w:color w:val="1D2129"/>
          <w:shd w:val="clear" w:color="auto" w:fill="FFFFFF"/>
        </w:rPr>
      </w:pPr>
    </w:p>
    <w:p w14:paraId="5EE0030B" w14:textId="77777777" w:rsidR="00731379"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a) La commandite de l’assassinat de nombreuses de personnes, car elles le critiquaient</w:t>
      </w:r>
      <w:r>
        <w:rPr>
          <w:rStyle w:val="Appelnotedebasdep"/>
          <w:rFonts w:cstheme="minorHAnsi"/>
          <w:color w:val="1D2129"/>
          <w:shd w:val="clear" w:color="auto" w:fill="FFFFFF"/>
        </w:rPr>
        <w:footnoteReference w:id="11"/>
      </w:r>
      <w:r>
        <w:rPr>
          <w:rFonts w:cstheme="minorHAnsi"/>
          <w:color w:val="1D2129"/>
          <w:shd w:val="clear" w:color="auto" w:fill="FFFFFF"/>
        </w:rPr>
        <w:t>, les seules personnes graciées étant, en général, celles se convertissant à l’islam :</w:t>
      </w:r>
    </w:p>
    <w:p w14:paraId="52E1AFA3" w14:textId="77777777" w:rsidR="00731379" w:rsidRDefault="00731379" w:rsidP="009157F6">
      <w:pPr>
        <w:spacing w:after="0" w:line="240" w:lineRule="auto"/>
        <w:jc w:val="both"/>
        <w:rPr>
          <w:rFonts w:cstheme="minorHAnsi"/>
          <w:color w:val="1D2129"/>
          <w:shd w:val="clear" w:color="auto" w:fill="FFFFFF"/>
        </w:rPr>
      </w:pPr>
    </w:p>
    <w:p w14:paraId="650EDE40"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 xml:space="preserve">1) 'Asma' bint Marwan (tuée pour s'être opposé à Muhammad par la poésie et pour avoir incité les autres à l'attaquer. Janvier 624), </w:t>
      </w:r>
    </w:p>
    <w:p w14:paraId="3CC61110"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 xml:space="preserve">2) le poète juif, Abu 'Afak (tué pour s'être opposé à Muhammad par la poésie et selon ibn Sa'd, incitant le peuple contre Muhammad, Février 624), </w:t>
      </w:r>
    </w:p>
    <w:p w14:paraId="50937CF3"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 xml:space="preserve">3) Al Nadr ibn al-Harith (tué pour s'être moquer du Coran comme des "contes des anciens", pour avoir écrit des poèmes et des histoires critiquant Muhammad, Après la bataille de Badr, mars 624), </w:t>
      </w:r>
    </w:p>
    <w:p w14:paraId="2C741F10"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 xml:space="preserve">4) Uqba bin Abu Muayt (tué au lieu d'être rançonné, parce qu'il a jeté des entrailles d'animaux morts sur Muhammad et a enroulé son vêtement autour du cou de Muhammad pendant qu'il priait. Après la bataille de Badr, mars 624), </w:t>
      </w:r>
    </w:p>
    <w:p w14:paraId="764CD002" w14:textId="77777777" w:rsidR="0098657C" w:rsidRDefault="0098657C" w:rsidP="009157F6">
      <w:pPr>
        <w:spacing w:after="0" w:line="240" w:lineRule="auto"/>
        <w:jc w:val="both"/>
        <w:rPr>
          <w:rFonts w:cstheme="minorHAnsi"/>
          <w:color w:val="1D2129"/>
          <w:shd w:val="clear" w:color="auto" w:fill="FFFFFF"/>
        </w:rPr>
      </w:pPr>
      <w:r>
        <w:rPr>
          <w:rFonts w:cstheme="minorHAnsi"/>
          <w:color w:val="1D2129"/>
          <w:shd w:val="clear" w:color="auto" w:fill="FFFFFF"/>
        </w:rPr>
        <w:t>5</w:t>
      </w:r>
      <w:r w:rsidR="00731379" w:rsidRPr="00912422">
        <w:rPr>
          <w:rFonts w:cstheme="minorHAnsi"/>
          <w:color w:val="1D2129"/>
          <w:shd w:val="clear" w:color="auto" w:fill="FFFFFF"/>
        </w:rPr>
        <w:t xml:space="preserve">) Ka'b ibn al-Ashraf (tué parce qu'il avait composé des vers dans lesquels il pleurait les victimes Qurayshites qui avaient été tués à Badr et composé des vers de nature insultante sur les femmes musulmanes. Septembre 624), </w:t>
      </w:r>
    </w:p>
    <w:p w14:paraId="6DEAB76D" w14:textId="77777777" w:rsidR="0098657C" w:rsidRDefault="0098657C" w:rsidP="009157F6">
      <w:pPr>
        <w:spacing w:after="0" w:line="240" w:lineRule="auto"/>
        <w:jc w:val="both"/>
        <w:rPr>
          <w:rFonts w:cstheme="minorHAnsi"/>
          <w:color w:val="1D2129"/>
          <w:shd w:val="clear" w:color="auto" w:fill="FFFFFF"/>
        </w:rPr>
      </w:pPr>
      <w:r>
        <w:rPr>
          <w:rFonts w:cstheme="minorHAnsi"/>
          <w:color w:val="1D2129"/>
          <w:shd w:val="clear" w:color="auto" w:fill="FFFFFF"/>
        </w:rPr>
        <w:t>6</w:t>
      </w:r>
      <w:r w:rsidR="00731379" w:rsidRPr="00912422">
        <w:rPr>
          <w:rFonts w:cstheme="minorHAnsi"/>
          <w:color w:val="1D2129"/>
          <w:shd w:val="clear" w:color="auto" w:fill="FFFFFF"/>
        </w:rPr>
        <w:t xml:space="preserve">) Abu Rafi 'ibn Abi Al-Huqaiq (tué pour s'être moqué de Muhammad avec sa poésie et pour avoir aidé les troupes des confédérés en leur fournissant de l'argent et des fournitures. Décembre 624), </w:t>
      </w:r>
    </w:p>
    <w:p w14:paraId="067234AA" w14:textId="77777777" w:rsidR="0098657C" w:rsidRDefault="0098657C" w:rsidP="009157F6">
      <w:pPr>
        <w:spacing w:after="0" w:line="240" w:lineRule="auto"/>
        <w:jc w:val="both"/>
        <w:rPr>
          <w:rFonts w:cstheme="minorHAnsi"/>
          <w:color w:val="1D2129"/>
          <w:shd w:val="clear" w:color="auto" w:fill="FFFFFF"/>
        </w:rPr>
      </w:pPr>
      <w:r>
        <w:rPr>
          <w:rFonts w:cstheme="minorHAnsi"/>
          <w:color w:val="1D2129"/>
          <w:shd w:val="clear" w:color="auto" w:fill="FFFFFF"/>
        </w:rPr>
        <w:t>7</w:t>
      </w:r>
      <w:r w:rsidR="00731379" w:rsidRPr="00912422">
        <w:rPr>
          <w:rFonts w:cstheme="minorHAnsi"/>
          <w:color w:val="1D2129"/>
          <w:shd w:val="clear" w:color="auto" w:fill="FFFFFF"/>
        </w:rPr>
        <w:t xml:space="preserve">) Khalid ibn Sufyan (tué parce qu'il y avait des rapports selon lesquels il envisageait une attaque contre Médine et qu'il incitait les gens de Nakhla ou d'Uranah à combattre les musulmans. 625), </w:t>
      </w:r>
    </w:p>
    <w:p w14:paraId="1E2E7B82" w14:textId="77777777" w:rsidR="0098657C" w:rsidRDefault="0098657C" w:rsidP="009157F6">
      <w:pPr>
        <w:spacing w:after="0" w:line="240" w:lineRule="auto"/>
        <w:jc w:val="both"/>
        <w:rPr>
          <w:rFonts w:cstheme="minorHAnsi"/>
          <w:color w:val="1D2129"/>
          <w:shd w:val="clear" w:color="auto" w:fill="FFFFFF"/>
        </w:rPr>
      </w:pPr>
      <w:r>
        <w:rPr>
          <w:rFonts w:cstheme="minorHAnsi"/>
          <w:color w:val="1D2129"/>
          <w:shd w:val="clear" w:color="auto" w:fill="FFFFFF"/>
        </w:rPr>
        <w:lastRenderedPageBreak/>
        <w:t>8</w:t>
      </w:r>
      <w:r w:rsidR="00731379" w:rsidRPr="00912422">
        <w:rPr>
          <w:rFonts w:cstheme="minorHAnsi"/>
          <w:color w:val="1D2129"/>
          <w:shd w:val="clear" w:color="auto" w:fill="FFFFFF"/>
        </w:rPr>
        <w:t xml:space="preserve">) Abu 'Azzah' Amr bin 'Abd Allah al-Jumahi (décapité parce qu'il avait été prisonnier de guerre lors de l'invasion de Hamra al-Assad, puis relâché par Muhammad et enfin qu'il avait repris les armes contre lui), </w:t>
      </w:r>
    </w:p>
    <w:p w14:paraId="5194EB97" w14:textId="77777777" w:rsidR="0098657C" w:rsidRDefault="0098657C" w:rsidP="009157F6">
      <w:pPr>
        <w:spacing w:after="0" w:line="240" w:lineRule="auto"/>
        <w:jc w:val="both"/>
        <w:rPr>
          <w:rFonts w:cstheme="minorHAnsi"/>
          <w:color w:val="1D2129"/>
          <w:shd w:val="clear" w:color="auto" w:fill="FFFFFF"/>
        </w:rPr>
      </w:pPr>
      <w:r>
        <w:rPr>
          <w:rFonts w:cstheme="minorHAnsi"/>
          <w:color w:val="1D2129"/>
          <w:shd w:val="clear" w:color="auto" w:fill="FFFFFF"/>
        </w:rPr>
        <w:t>9</w:t>
      </w:r>
      <w:r w:rsidR="00731379" w:rsidRPr="00912422">
        <w:rPr>
          <w:rFonts w:cstheme="minorHAnsi"/>
          <w:color w:val="1D2129"/>
          <w:shd w:val="clear" w:color="auto" w:fill="FFFFFF"/>
        </w:rPr>
        <w:t>) Muawiyah bin Al Mugheerah (tué parce qu'il a été accusé par Muhammad d'être un espion, pour être resté trop longtemps à Médine. Mars 625)</w:t>
      </w:r>
      <w:r>
        <w:rPr>
          <w:rFonts w:cstheme="minorHAnsi"/>
          <w:color w:val="1D2129"/>
          <w:shd w:val="clear" w:color="auto" w:fill="FFFFFF"/>
        </w:rPr>
        <w:t>,</w:t>
      </w:r>
    </w:p>
    <w:p w14:paraId="204831B3" w14:textId="77777777" w:rsidR="0098657C" w:rsidRDefault="0098657C" w:rsidP="009157F6">
      <w:pPr>
        <w:spacing w:after="0" w:line="240" w:lineRule="auto"/>
        <w:jc w:val="both"/>
        <w:rPr>
          <w:rFonts w:cstheme="minorHAnsi"/>
          <w:color w:val="1D2129"/>
          <w:shd w:val="clear" w:color="auto" w:fill="FFFFFF"/>
        </w:rPr>
      </w:pPr>
      <w:r>
        <w:rPr>
          <w:rFonts w:cstheme="minorHAnsi"/>
          <w:color w:val="1D2129"/>
          <w:shd w:val="clear" w:color="auto" w:fill="FFFFFF"/>
        </w:rPr>
        <w:t>10</w:t>
      </w:r>
      <w:r w:rsidR="00731379" w:rsidRPr="00912422">
        <w:rPr>
          <w:rFonts w:cstheme="minorHAnsi"/>
          <w:color w:val="1D2129"/>
          <w:shd w:val="clear" w:color="auto" w:fill="FFFFFF"/>
        </w:rPr>
        <w:t xml:space="preserve">) Abu Sufyan (semble-il parce que polythéiste, tué avec deux autres polythéistes, 627), </w:t>
      </w:r>
    </w:p>
    <w:p w14:paraId="0EB639F0"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1</w:t>
      </w:r>
      <w:r w:rsidR="0098657C">
        <w:rPr>
          <w:rFonts w:cstheme="minorHAnsi"/>
          <w:color w:val="1D2129"/>
          <w:shd w:val="clear" w:color="auto" w:fill="FFFFFF"/>
        </w:rPr>
        <w:t>1</w:t>
      </w:r>
      <w:r w:rsidRPr="00912422">
        <w:rPr>
          <w:rFonts w:cstheme="minorHAnsi"/>
          <w:color w:val="1D2129"/>
          <w:shd w:val="clear" w:color="auto" w:fill="FFFFFF"/>
        </w:rPr>
        <w:t xml:space="preserve">) la Tribu des Banu Qurayza (tous les membres masculins de la tribu, ayant atteint la puberté, ont été décapités (600-900 décapité). Et une femme décapitée. Février-mars 627), </w:t>
      </w:r>
    </w:p>
    <w:p w14:paraId="70A9AA82"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1</w:t>
      </w:r>
      <w:r w:rsidR="0098657C">
        <w:rPr>
          <w:rFonts w:cstheme="minorHAnsi"/>
          <w:color w:val="1D2129"/>
          <w:shd w:val="clear" w:color="auto" w:fill="FFFFFF"/>
        </w:rPr>
        <w:t>2</w:t>
      </w:r>
      <w:r w:rsidRPr="00912422">
        <w:rPr>
          <w:rFonts w:cstheme="minorHAnsi"/>
          <w:color w:val="1D2129"/>
          <w:shd w:val="clear" w:color="auto" w:fill="FFFFFF"/>
        </w:rPr>
        <w:t xml:space="preserve">) Abdullah ibn Ubayy (a failli être tué parce qu'il avait été accusé par Muhammad de calomnier sa famille en répandant de fausses rumeurs sur Aisha (sa femme). Puis Muhammad a annulé l'assassinat. Lors de l'invasion de Banu Mustaliq. Décembre 627). </w:t>
      </w:r>
    </w:p>
    <w:p w14:paraId="3601FC66"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1</w:t>
      </w:r>
      <w:r w:rsidR="0098657C">
        <w:rPr>
          <w:rFonts w:cstheme="minorHAnsi"/>
          <w:color w:val="1D2129"/>
          <w:shd w:val="clear" w:color="auto" w:fill="FFFFFF"/>
        </w:rPr>
        <w:t>3</w:t>
      </w:r>
      <w:r w:rsidRPr="00912422">
        <w:rPr>
          <w:rFonts w:cstheme="minorHAnsi"/>
          <w:color w:val="1D2129"/>
          <w:shd w:val="clear" w:color="auto" w:fill="FFFFFF"/>
        </w:rPr>
        <w:t xml:space="preserve">) Al-Yusayr ibn Rizam et 30 autres personnes (tués parce que Muhammad a entendu que son groupe se préparait à l'attaquer. Février 628), </w:t>
      </w:r>
    </w:p>
    <w:p w14:paraId="46E3EE7F"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1</w:t>
      </w:r>
      <w:r w:rsidR="0098657C">
        <w:rPr>
          <w:rFonts w:cstheme="minorHAnsi"/>
          <w:color w:val="1D2129"/>
          <w:shd w:val="clear" w:color="auto" w:fill="FFFFFF"/>
        </w:rPr>
        <w:t>4</w:t>
      </w:r>
      <w:r w:rsidRPr="00912422">
        <w:rPr>
          <w:rFonts w:cstheme="minorHAnsi"/>
          <w:color w:val="1D2129"/>
          <w:shd w:val="clear" w:color="auto" w:fill="FFFFFF"/>
        </w:rPr>
        <w:t xml:space="preserve">) Huit hommes de 'Ukil (torturés et tués parce qu'ils étaient venus disant se convertir à l'islam, puis avaient apostasiés, puis avaient volé les chameaux de Muhammad et tué un musulman), </w:t>
      </w:r>
    </w:p>
    <w:p w14:paraId="6158E7F6"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1</w:t>
      </w:r>
      <w:r w:rsidR="0098657C">
        <w:rPr>
          <w:rFonts w:cstheme="minorHAnsi"/>
          <w:color w:val="1D2129"/>
          <w:shd w:val="clear" w:color="auto" w:fill="FFFFFF"/>
        </w:rPr>
        <w:t>5</w:t>
      </w:r>
      <w:r w:rsidRPr="00912422">
        <w:rPr>
          <w:rFonts w:cstheme="minorHAnsi"/>
          <w:color w:val="1D2129"/>
          <w:shd w:val="clear" w:color="auto" w:fill="FFFFFF"/>
        </w:rPr>
        <w:t xml:space="preserve">) Rifa'ah bin Qays (décapitée parce que Muhammad a entendu que son groupe se préparait à l'attaquer. Février 628), </w:t>
      </w:r>
    </w:p>
    <w:p w14:paraId="32A1C426"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1</w:t>
      </w:r>
      <w:r w:rsidR="0098657C">
        <w:rPr>
          <w:rFonts w:cstheme="minorHAnsi"/>
          <w:color w:val="1D2129"/>
          <w:shd w:val="clear" w:color="auto" w:fill="FFFFFF"/>
        </w:rPr>
        <w:t>6</w:t>
      </w:r>
      <w:r w:rsidRPr="00912422">
        <w:rPr>
          <w:rFonts w:cstheme="minorHAnsi"/>
          <w:color w:val="1D2129"/>
          <w:shd w:val="clear" w:color="auto" w:fill="FFFFFF"/>
        </w:rPr>
        <w:t xml:space="preserve">) Abdullah bin Khatal (tué, alors qu'il se cachait sous les rideaux de la Kaaba, pour pour avoir récité des poèmes insultant Muhammad. Pendant / après la conquête de la Mecque. Janvier 630), </w:t>
      </w:r>
    </w:p>
    <w:p w14:paraId="4D32E488"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1</w:t>
      </w:r>
      <w:r w:rsidR="0098657C">
        <w:rPr>
          <w:rFonts w:cstheme="minorHAnsi"/>
          <w:color w:val="1D2129"/>
          <w:shd w:val="clear" w:color="auto" w:fill="FFFFFF"/>
        </w:rPr>
        <w:t>7</w:t>
      </w:r>
      <w:r w:rsidRPr="00912422">
        <w:rPr>
          <w:rFonts w:cstheme="minorHAnsi"/>
          <w:color w:val="1D2129"/>
          <w:shd w:val="clear" w:color="auto" w:fill="FFFFFF"/>
        </w:rPr>
        <w:t xml:space="preserve">) Fartana (tuée parce qu'elle avait l'habitude de chanter des chansons satiriques sur Muhammad. Pendant / après la conquête de la Mecque. Janvier 630), </w:t>
      </w:r>
    </w:p>
    <w:p w14:paraId="632B7742"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1</w:t>
      </w:r>
      <w:r w:rsidR="0098657C">
        <w:rPr>
          <w:rFonts w:cstheme="minorHAnsi"/>
          <w:color w:val="1D2129"/>
          <w:shd w:val="clear" w:color="auto" w:fill="FFFFFF"/>
        </w:rPr>
        <w:t>8</w:t>
      </w:r>
      <w:r w:rsidRPr="00912422">
        <w:rPr>
          <w:rFonts w:cstheme="minorHAnsi"/>
          <w:color w:val="1D2129"/>
          <w:shd w:val="clear" w:color="auto" w:fill="FFFFFF"/>
        </w:rPr>
        <w:t xml:space="preserve">) Quraybah (a failli être tué parce qu'elle avait l'habitude de chanter des chansons satiriques sur Muhammad, mais a été graciée parce qu'elle s'est convertie à l'islam. Pendant / après la conquête de la Mecque. Janvier 630), </w:t>
      </w:r>
    </w:p>
    <w:p w14:paraId="3EBD3BAB"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1</w:t>
      </w:r>
      <w:r w:rsidR="0098657C">
        <w:rPr>
          <w:rFonts w:cstheme="minorHAnsi"/>
          <w:color w:val="1D2129"/>
          <w:shd w:val="clear" w:color="auto" w:fill="FFFFFF"/>
        </w:rPr>
        <w:t>9</w:t>
      </w:r>
      <w:r w:rsidRPr="00912422">
        <w:rPr>
          <w:rFonts w:cstheme="minorHAnsi"/>
          <w:color w:val="1D2129"/>
          <w:shd w:val="clear" w:color="auto" w:fill="FFFFFF"/>
        </w:rPr>
        <w:t xml:space="preserve">) Huwayrith ibn Nafidh (tué parce qu'il était un poète qui "déshonorait et abusait" de l'Islam et qu'il aurait poignardé les chameaux des filles de Muhammad. Pendant / après la conquête de la Mecque. Janvier 630), </w:t>
      </w:r>
    </w:p>
    <w:p w14:paraId="45E9D897" w14:textId="77777777" w:rsidR="0098657C" w:rsidRDefault="0098657C" w:rsidP="009157F6">
      <w:pPr>
        <w:spacing w:after="0" w:line="240" w:lineRule="auto"/>
        <w:jc w:val="both"/>
        <w:rPr>
          <w:rFonts w:cstheme="minorHAnsi"/>
          <w:color w:val="1D2129"/>
          <w:shd w:val="clear" w:color="auto" w:fill="FFFFFF"/>
        </w:rPr>
      </w:pPr>
      <w:r>
        <w:rPr>
          <w:rFonts w:cstheme="minorHAnsi"/>
          <w:color w:val="1D2129"/>
          <w:shd w:val="clear" w:color="auto" w:fill="FFFFFF"/>
        </w:rPr>
        <w:t>20</w:t>
      </w:r>
      <w:r w:rsidR="00731379" w:rsidRPr="00912422">
        <w:rPr>
          <w:rFonts w:cstheme="minorHAnsi"/>
          <w:color w:val="1D2129"/>
          <w:shd w:val="clear" w:color="auto" w:fill="FFFFFF"/>
        </w:rPr>
        <w:t xml:space="preserve">) Miqyas ibn Subabah (tué parce qu'il a tué un musulman qui avait tué son frère et avait embrassé le polythéisme. Pendant / après la conquête de la Mecque. Janvier 630), </w:t>
      </w:r>
    </w:p>
    <w:p w14:paraId="77B66D7F"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2</w:t>
      </w:r>
      <w:r w:rsidR="0098657C">
        <w:rPr>
          <w:rFonts w:cstheme="minorHAnsi"/>
          <w:color w:val="1D2129"/>
          <w:shd w:val="clear" w:color="auto" w:fill="FFFFFF"/>
        </w:rPr>
        <w:t>1</w:t>
      </w:r>
      <w:r w:rsidRPr="00912422">
        <w:rPr>
          <w:rFonts w:cstheme="minorHAnsi"/>
          <w:color w:val="1D2129"/>
          <w:shd w:val="clear" w:color="auto" w:fill="FFFFFF"/>
        </w:rPr>
        <w:t xml:space="preserve">) Sara (tuée parce que Muhammad a ordonné que Sara soit tuée parce qu'elle "l'avait insulté à La Mecque". Pendant / après la conquête de la Mecque. Janvier 630), </w:t>
      </w:r>
    </w:p>
    <w:p w14:paraId="374DD098"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2</w:t>
      </w:r>
      <w:r w:rsidR="0098657C">
        <w:rPr>
          <w:rFonts w:cstheme="minorHAnsi"/>
          <w:color w:val="1D2129"/>
          <w:shd w:val="clear" w:color="auto" w:fill="FFFFFF"/>
        </w:rPr>
        <w:t>2</w:t>
      </w:r>
      <w:r w:rsidRPr="00912422">
        <w:rPr>
          <w:rFonts w:cstheme="minorHAnsi"/>
          <w:color w:val="1D2129"/>
          <w:shd w:val="clear" w:color="auto" w:fill="FFFFFF"/>
        </w:rPr>
        <w:t xml:space="preserve">) al-Aswad al-Ansi (tué parce que, selon Muhammad, il était un "faux prophète", un "menteur" et a refusé l'invitation de Muhammad d'accepter l'islam. Pendant / après la conquête de la Mecque. Janvier 630), </w:t>
      </w:r>
    </w:p>
    <w:p w14:paraId="3E1A69F4"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2</w:t>
      </w:r>
      <w:r w:rsidR="0098657C">
        <w:rPr>
          <w:rFonts w:cstheme="minorHAnsi"/>
          <w:color w:val="1D2129"/>
          <w:shd w:val="clear" w:color="auto" w:fill="FFFFFF"/>
        </w:rPr>
        <w:t>3</w:t>
      </w:r>
      <w:r w:rsidRPr="00912422">
        <w:rPr>
          <w:rFonts w:cstheme="minorHAnsi"/>
          <w:color w:val="1D2129"/>
          <w:shd w:val="clear" w:color="auto" w:fill="FFFFFF"/>
        </w:rPr>
        <w:t xml:space="preserve">) Ikrimah ibn Abu Jahl (parce qu'il était hostile à Muhammad comme son père Abu Jahl. Pendant / après la conquête de la Mecque. Janvier 630), Al-Harith bin al-Talatil (tué par Ali, pour s'être moqué de Muhammad par la poésie. Pendant / après la conquête de la Mecque. Janvier 630), </w:t>
      </w:r>
    </w:p>
    <w:p w14:paraId="37BAD4F3"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2</w:t>
      </w:r>
      <w:r w:rsidR="0098657C">
        <w:rPr>
          <w:rFonts w:cstheme="minorHAnsi"/>
          <w:color w:val="1D2129"/>
          <w:shd w:val="clear" w:color="auto" w:fill="FFFFFF"/>
        </w:rPr>
        <w:t>4</w:t>
      </w:r>
      <w:r w:rsidRPr="00912422">
        <w:rPr>
          <w:rFonts w:cstheme="minorHAnsi"/>
          <w:color w:val="1D2129"/>
          <w:shd w:val="clear" w:color="auto" w:fill="FFFFFF"/>
        </w:rPr>
        <w:t xml:space="preserve">) Amr ibn Jihash (converti à l'islam, tué parce Muhammad l'a accusé d'avoir tenté de l'assassiner), </w:t>
      </w:r>
    </w:p>
    <w:p w14:paraId="36BA727B"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2</w:t>
      </w:r>
      <w:r w:rsidR="0098657C">
        <w:rPr>
          <w:rFonts w:cstheme="minorHAnsi"/>
          <w:color w:val="1D2129"/>
          <w:shd w:val="clear" w:color="auto" w:fill="FFFFFF"/>
        </w:rPr>
        <w:t>5</w:t>
      </w:r>
      <w:r w:rsidRPr="00912422">
        <w:rPr>
          <w:rFonts w:cstheme="minorHAnsi"/>
          <w:color w:val="1D2129"/>
          <w:shd w:val="clear" w:color="auto" w:fill="FFFFFF"/>
        </w:rPr>
        <w:t>) Umaiya bin Khalaf Abi Safwan (tué par Bilal pour une raison inconnue), 2</w:t>
      </w:r>
      <w:r w:rsidR="0098657C">
        <w:rPr>
          <w:rFonts w:cstheme="minorHAnsi"/>
          <w:color w:val="1D2129"/>
          <w:shd w:val="clear" w:color="auto" w:fill="FFFFFF"/>
        </w:rPr>
        <w:t>6</w:t>
      </w:r>
      <w:r w:rsidRPr="00912422">
        <w:rPr>
          <w:rFonts w:cstheme="minorHAnsi"/>
          <w:color w:val="1D2129"/>
          <w:shd w:val="clear" w:color="auto" w:fill="FFFFFF"/>
        </w:rPr>
        <w:t xml:space="preserve">) La femme / concubine de l'aveugle (tuée par un musulman de sa propre initiative parce que la femme a insulté Muhammad. Quand Muhammad a appris ce qui s'était passé, il a légitimé cet assassinat : "aucune rétorsion n'était due pour son sang"), </w:t>
      </w:r>
    </w:p>
    <w:p w14:paraId="736C131C"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2</w:t>
      </w:r>
      <w:r w:rsidR="0098657C">
        <w:rPr>
          <w:rFonts w:cstheme="minorHAnsi"/>
          <w:color w:val="1D2129"/>
          <w:shd w:val="clear" w:color="auto" w:fill="FFFFFF"/>
        </w:rPr>
        <w:t>7</w:t>
      </w:r>
      <w:r w:rsidRPr="00912422">
        <w:rPr>
          <w:rFonts w:cstheme="minorHAnsi"/>
          <w:color w:val="1D2129"/>
          <w:shd w:val="clear" w:color="auto" w:fill="FFFFFF"/>
        </w:rPr>
        <w:t xml:space="preserve">) Ibn Sunayna (tué parce que Muhammad aurait ordonné à ses partisans de "tuer tout Juif qui tombe en votre pouvoir", Muhayissa a entendu cela et est sorti pour tuer Ibn Sunayna (un Juif)), </w:t>
      </w:r>
    </w:p>
    <w:p w14:paraId="291F8F79"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2</w:t>
      </w:r>
      <w:r w:rsidR="0098657C">
        <w:rPr>
          <w:rFonts w:cstheme="minorHAnsi"/>
          <w:color w:val="1D2129"/>
          <w:shd w:val="clear" w:color="auto" w:fill="FFFFFF"/>
        </w:rPr>
        <w:t>8</w:t>
      </w:r>
      <w:r w:rsidRPr="00912422">
        <w:rPr>
          <w:rFonts w:cstheme="minorHAnsi"/>
          <w:color w:val="1D2129"/>
          <w:shd w:val="clear" w:color="auto" w:fill="FFFFFF"/>
        </w:rPr>
        <w:t xml:space="preserve">) Ibn an-Nawwahah (tué parce qu'il a affirmé que Musaylimah était un prophète), </w:t>
      </w:r>
    </w:p>
    <w:p w14:paraId="60104A35" w14:textId="77777777" w:rsidR="0098657C" w:rsidRDefault="00731379" w:rsidP="009157F6">
      <w:pPr>
        <w:spacing w:after="0" w:line="240" w:lineRule="auto"/>
        <w:jc w:val="both"/>
        <w:rPr>
          <w:rFonts w:cstheme="minorHAnsi"/>
          <w:color w:val="1D2129"/>
          <w:shd w:val="clear" w:color="auto" w:fill="FFFFFF"/>
        </w:rPr>
      </w:pPr>
      <w:r w:rsidRPr="00912422">
        <w:rPr>
          <w:rFonts w:cstheme="minorHAnsi"/>
          <w:color w:val="1D2129"/>
          <w:shd w:val="clear" w:color="auto" w:fill="FFFFFF"/>
        </w:rPr>
        <w:t>2</w:t>
      </w:r>
      <w:r w:rsidR="0098657C">
        <w:rPr>
          <w:rFonts w:cstheme="minorHAnsi"/>
          <w:color w:val="1D2129"/>
          <w:shd w:val="clear" w:color="auto" w:fill="FFFFFF"/>
        </w:rPr>
        <w:t>9</w:t>
      </w:r>
      <w:r w:rsidRPr="00912422">
        <w:rPr>
          <w:rFonts w:cstheme="minorHAnsi"/>
          <w:color w:val="1D2129"/>
          <w:shd w:val="clear" w:color="auto" w:fill="FFFFFF"/>
        </w:rPr>
        <w:t xml:space="preserve">) Kinana ibn al-Rabi ibn Abu al-Huqayq (décapitée après avoir été torturée par le feu, pour trouver l'emplacement du trésor prétendument caché des Banu Nadir. Juillet 628), </w:t>
      </w:r>
    </w:p>
    <w:p w14:paraId="371BD69C" w14:textId="003082A3" w:rsidR="00731379" w:rsidRDefault="0098657C" w:rsidP="009157F6">
      <w:pPr>
        <w:spacing w:after="0" w:line="240" w:lineRule="auto"/>
        <w:jc w:val="both"/>
        <w:rPr>
          <w:rFonts w:cstheme="minorHAnsi"/>
          <w:color w:val="1D2129"/>
          <w:shd w:val="clear" w:color="auto" w:fill="FFFFFF"/>
        </w:rPr>
      </w:pPr>
      <w:r>
        <w:rPr>
          <w:rFonts w:cstheme="minorHAnsi"/>
          <w:color w:val="1D2129"/>
          <w:shd w:val="clear" w:color="auto" w:fill="FFFFFF"/>
        </w:rPr>
        <w:t>30</w:t>
      </w:r>
      <w:r w:rsidR="00731379" w:rsidRPr="00912422">
        <w:rPr>
          <w:rFonts w:cstheme="minorHAnsi"/>
          <w:color w:val="1D2129"/>
          <w:shd w:val="clear" w:color="auto" w:fill="FFFFFF"/>
        </w:rPr>
        <w:t>) Hommes des Tribus Bahilah et Banu Khath'am (100 hommes de la Bahilah et 200 des banu-Khath'am ont été tués afin de détruire l'idole de la la Ka'aba du Yémen, Dhu-l-Khalasah, qui était le sujet de l'idolâtrie. Jarir rapporte à Muhammad les destructions et les meurtres, que Muhammad approuve. 632)</w:t>
      </w:r>
      <w:r w:rsidR="00731379">
        <w:rPr>
          <w:rStyle w:val="Appelnotedebasdep"/>
          <w:rFonts w:cstheme="minorHAnsi"/>
          <w:color w:val="1D2129"/>
          <w:shd w:val="clear" w:color="auto" w:fill="FFFFFF"/>
        </w:rPr>
        <w:footnoteReference w:id="12"/>
      </w:r>
      <w:r w:rsidR="00731379" w:rsidRPr="00912422">
        <w:rPr>
          <w:rFonts w:cstheme="minorHAnsi"/>
          <w:color w:val="1D2129"/>
          <w:shd w:val="clear" w:color="auto" w:fill="FFFFFF"/>
        </w:rPr>
        <w:t>.</w:t>
      </w:r>
    </w:p>
    <w:p w14:paraId="4204E2B5" w14:textId="77777777" w:rsidR="00731379" w:rsidRDefault="00731379" w:rsidP="009157F6">
      <w:pPr>
        <w:spacing w:after="0" w:line="240" w:lineRule="auto"/>
        <w:jc w:val="both"/>
        <w:rPr>
          <w:rFonts w:cstheme="minorHAnsi"/>
          <w:color w:val="1D2129"/>
          <w:shd w:val="clear" w:color="auto" w:fill="FFFFFF"/>
        </w:rPr>
      </w:pPr>
    </w:p>
    <w:p w14:paraId="507A10E5" w14:textId="77777777" w:rsidR="00731379"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b) l’attaque ou/et le massacre de tribus ennemis :</w:t>
      </w:r>
    </w:p>
    <w:p w14:paraId="75E7048B" w14:textId="77777777" w:rsidR="00731379" w:rsidRDefault="00731379" w:rsidP="009157F6">
      <w:pPr>
        <w:spacing w:after="0" w:line="240" w:lineRule="auto"/>
        <w:jc w:val="both"/>
        <w:rPr>
          <w:rFonts w:cstheme="minorHAnsi"/>
          <w:color w:val="1D2129"/>
          <w:shd w:val="clear" w:color="auto" w:fill="FFFFFF"/>
        </w:rPr>
      </w:pPr>
    </w:p>
    <w:p w14:paraId="32384C77"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1) A</w:t>
      </w:r>
      <w:r w:rsidRPr="008F7489">
        <w:rPr>
          <w:rFonts w:cstheme="minorHAnsi"/>
          <w:color w:val="1D2129"/>
          <w:shd w:val="clear" w:color="auto" w:fill="FFFFFF"/>
        </w:rPr>
        <w:t>ttaque des Juifs de la tribu des Banu Qaynuqa (nombre victimes de</w:t>
      </w:r>
      <w:r>
        <w:rPr>
          <w:rFonts w:cstheme="minorHAnsi"/>
          <w:color w:val="1D2129"/>
          <w:shd w:val="clear" w:color="auto" w:fill="FFFFFF"/>
        </w:rPr>
        <w:t xml:space="preserve"> cette</w:t>
      </w:r>
      <w:r w:rsidRPr="008F7489">
        <w:rPr>
          <w:rFonts w:cstheme="minorHAnsi"/>
          <w:color w:val="1D2129"/>
          <w:shd w:val="clear" w:color="auto" w:fill="FFFFFF"/>
        </w:rPr>
        <w:t xml:space="preserve"> vengeance inconnue, des. Février 624), </w:t>
      </w:r>
    </w:p>
    <w:p w14:paraId="35A141A9"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lastRenderedPageBreak/>
        <w:t xml:space="preserve">2) </w:t>
      </w:r>
      <w:r w:rsidRPr="008F7489">
        <w:rPr>
          <w:rFonts w:cstheme="minorHAnsi"/>
          <w:color w:val="1D2129"/>
          <w:shd w:val="clear" w:color="auto" w:fill="FFFFFF"/>
        </w:rPr>
        <w:t>raid sur une caravane Quraysh transportant 50 000 dinars d'or gardés par 40 hommes, et consolider la position politique, économique et militaire musulmane (Bataille de Badr. Non-musulmans : 70 tués, 30-47 capturés. Mars 624)</w:t>
      </w:r>
      <w:r>
        <w:rPr>
          <w:rFonts w:cstheme="minorHAnsi"/>
          <w:color w:val="1D2129"/>
          <w:shd w:val="clear" w:color="auto" w:fill="FFFFFF"/>
        </w:rPr>
        <w:t>,</w:t>
      </w:r>
      <w:r w:rsidRPr="008F7489">
        <w:rPr>
          <w:rFonts w:cstheme="minorHAnsi"/>
          <w:color w:val="1D2129"/>
          <w:shd w:val="clear" w:color="auto" w:fill="FFFFFF"/>
        </w:rPr>
        <w:t xml:space="preserve"> </w:t>
      </w:r>
    </w:p>
    <w:p w14:paraId="48808562"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3) </w:t>
      </w:r>
      <w:r w:rsidRPr="008F7489">
        <w:rPr>
          <w:rFonts w:cstheme="minorHAnsi"/>
          <w:color w:val="1D2129"/>
          <w:shd w:val="clear" w:color="auto" w:fill="FFFFFF"/>
        </w:rPr>
        <w:t>attaque surprise sur la tribu Banu Salim (nombre victimes inconnu. Mai 624),</w:t>
      </w:r>
      <w:r>
        <w:rPr>
          <w:rFonts w:cstheme="minorHAnsi"/>
          <w:color w:val="1D2129"/>
          <w:shd w:val="clear" w:color="auto" w:fill="FFFFFF"/>
        </w:rPr>
        <w:t xml:space="preserve"> </w:t>
      </w:r>
    </w:p>
    <w:p w14:paraId="179BCF8C"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4)</w:t>
      </w:r>
      <w:r w:rsidRPr="008F7489">
        <w:rPr>
          <w:rFonts w:cstheme="minorHAnsi"/>
          <w:color w:val="1D2129"/>
          <w:shd w:val="clear" w:color="auto" w:fill="FFFFFF"/>
        </w:rPr>
        <w:t xml:space="preserve"> Invasion de Banu Nadir (nombre victimes inconnu. Les Banu Nadir furent attaqués parce que l'ange Gabriel a dit à Mahomet que certains des Banu Nadir voulaient l'assassiner. Août 625), </w:t>
      </w:r>
    </w:p>
    <w:p w14:paraId="7CBEFEF5"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5) </w:t>
      </w:r>
      <w:r w:rsidRPr="008F7489">
        <w:rPr>
          <w:rFonts w:cstheme="minorHAnsi"/>
          <w:color w:val="1D2129"/>
          <w:shd w:val="clear" w:color="auto" w:fill="FFFFFF"/>
        </w:rPr>
        <w:t>massacre de la tribu juive des Banu Qurayza (600-900 décapités</w:t>
      </w:r>
      <w:r>
        <w:rPr>
          <w:rFonts w:cstheme="minorHAnsi"/>
          <w:color w:val="1D2129"/>
          <w:shd w:val="clear" w:color="auto" w:fill="FFFFFF"/>
        </w:rPr>
        <w:t xml:space="preserve">, selon </w:t>
      </w:r>
      <w:r w:rsidRPr="008F7489">
        <w:rPr>
          <w:rFonts w:cstheme="minorHAnsi"/>
          <w:color w:val="1D2129"/>
          <w:shd w:val="clear" w:color="auto" w:fill="FFFFFF"/>
        </w:rPr>
        <w:t>Tabari</w:t>
      </w:r>
      <w:r>
        <w:rPr>
          <w:rFonts w:cstheme="minorHAnsi"/>
          <w:color w:val="1D2129"/>
          <w:shd w:val="clear" w:color="auto" w:fill="FFFFFF"/>
        </w:rPr>
        <w:t xml:space="preserve"> et</w:t>
      </w:r>
      <w:r w:rsidRPr="008F7489">
        <w:rPr>
          <w:rFonts w:cstheme="minorHAnsi"/>
          <w:color w:val="1D2129"/>
          <w:shd w:val="clear" w:color="auto" w:fill="FFFFFF"/>
        </w:rPr>
        <w:t xml:space="preserve"> Ibn Hisham. Février–mars 627</w:t>
      </w:r>
      <w:r>
        <w:rPr>
          <w:rStyle w:val="Appelnotedebasdep"/>
          <w:rFonts w:cstheme="minorHAnsi"/>
          <w:color w:val="1D2129"/>
          <w:shd w:val="clear" w:color="auto" w:fill="FFFFFF"/>
        </w:rPr>
        <w:footnoteReference w:id="13"/>
      </w:r>
      <w:r w:rsidRPr="008F7489">
        <w:rPr>
          <w:rFonts w:cstheme="minorHAnsi"/>
          <w:color w:val="1D2129"/>
          <w:shd w:val="clear" w:color="auto" w:fill="FFFFFF"/>
        </w:rPr>
        <w:t xml:space="preserve">), </w:t>
      </w:r>
    </w:p>
    <w:p w14:paraId="50DB423E"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6) </w:t>
      </w:r>
      <w:r w:rsidRPr="008F7489">
        <w:rPr>
          <w:rFonts w:cstheme="minorHAnsi"/>
          <w:color w:val="1D2129"/>
          <w:shd w:val="clear" w:color="auto" w:fill="FFFFFF"/>
        </w:rPr>
        <w:t xml:space="preserve">Attaque des Bani Bakr pour le butin (10 tués. Juin 627), </w:t>
      </w:r>
    </w:p>
    <w:p w14:paraId="59161CA6"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7) </w:t>
      </w:r>
      <w:r w:rsidRPr="008F7489">
        <w:rPr>
          <w:rFonts w:cstheme="minorHAnsi"/>
          <w:color w:val="1D2129"/>
          <w:shd w:val="clear" w:color="auto" w:fill="FFFFFF"/>
        </w:rPr>
        <w:t xml:space="preserve">attaque des Banu Mustaliq (Non-Musulmans : 10 tués, 200 familles prises en captivité. Décembre 627), </w:t>
      </w:r>
    </w:p>
    <w:p w14:paraId="3CE62E88"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8) second</w:t>
      </w:r>
      <w:r w:rsidRPr="008F7489">
        <w:rPr>
          <w:rFonts w:cstheme="minorHAnsi"/>
          <w:color w:val="1D2129"/>
          <w:shd w:val="clear" w:color="auto" w:fill="FFFFFF"/>
        </w:rPr>
        <w:t xml:space="preserve"> raid sur les habitants de Wadi al-Qura (30 cavaliers169, et 1 femme tués par des Musulmans. Janvier 628), </w:t>
      </w:r>
    </w:p>
    <w:p w14:paraId="7907DF22"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9) e</w:t>
      </w:r>
      <w:r w:rsidRPr="008F7489">
        <w:rPr>
          <w:rFonts w:cstheme="minorHAnsi"/>
          <w:color w:val="1D2129"/>
          <w:shd w:val="clear" w:color="auto" w:fill="FFFFFF"/>
        </w:rPr>
        <w:t xml:space="preserve">xpédition de Kurz bin Jabir Al-Fihri (huit non-musulmans torturés à mort, pour avoir volé les chameaux de Mahomet. Février 628), </w:t>
      </w:r>
    </w:p>
    <w:p w14:paraId="5452F395"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10) </w:t>
      </w:r>
      <w:r w:rsidRPr="008F7489">
        <w:rPr>
          <w:rFonts w:cstheme="minorHAnsi"/>
          <w:color w:val="1D2129"/>
          <w:shd w:val="clear" w:color="auto" w:fill="FFFFFF"/>
        </w:rPr>
        <w:t xml:space="preserve">Expédition de Abdullah ibn Rawaha (30 tués. Février 628), </w:t>
      </w:r>
    </w:p>
    <w:p w14:paraId="6F09C172"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11) </w:t>
      </w:r>
      <w:r w:rsidRPr="008F7489">
        <w:rPr>
          <w:rFonts w:cstheme="minorHAnsi"/>
          <w:color w:val="1D2129"/>
          <w:shd w:val="clear" w:color="auto" w:fill="FFFFFF"/>
        </w:rPr>
        <w:t xml:space="preserve">attaque des Juifs de Khaybar (93 juifs tués. Mai-juin 628), </w:t>
      </w:r>
    </w:p>
    <w:p w14:paraId="49CC31CF"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12) </w:t>
      </w:r>
      <w:r w:rsidRPr="008F7489">
        <w:rPr>
          <w:rFonts w:cstheme="minorHAnsi"/>
          <w:color w:val="1D2129"/>
          <w:shd w:val="clear" w:color="auto" w:fill="FFFFFF"/>
        </w:rPr>
        <w:t xml:space="preserve">attaque des Juifs de Wadi al Qura pour prendre possession de leur territoire (Troisième expédition contre eux. 11 juifs tués. Mai 628), </w:t>
      </w:r>
    </w:p>
    <w:p w14:paraId="3C97F8D1"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13) a</w:t>
      </w:r>
      <w:r w:rsidRPr="008F7489">
        <w:rPr>
          <w:rFonts w:cstheme="minorHAnsi"/>
          <w:color w:val="1D2129"/>
          <w:shd w:val="clear" w:color="auto" w:fill="FFFFFF"/>
        </w:rPr>
        <w:t xml:space="preserve">ttaque de la tribu Banu Murrah pour s'emparer du butin (Non-musulmans : un grand nombre de personnes tuées. Décembre 628), </w:t>
      </w:r>
    </w:p>
    <w:p w14:paraId="536985C0"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14) a</w:t>
      </w:r>
      <w:r w:rsidRPr="008F7489">
        <w:rPr>
          <w:rFonts w:cstheme="minorHAnsi"/>
          <w:color w:val="1D2129"/>
          <w:shd w:val="clear" w:color="auto" w:fill="FFFFFF"/>
        </w:rPr>
        <w:t>ttaque Des Banu Murrah en guise de revanche pour la tuerie des Musulmans au cours d'une raid à échec entreprise par des Musulmans (tous ceux qui étaient rentrés en contact avec des Musulmans furent tués. Mai 629),</w:t>
      </w:r>
      <w:r>
        <w:rPr>
          <w:rFonts w:cstheme="minorHAnsi"/>
          <w:color w:val="1D2129"/>
          <w:shd w:val="clear" w:color="auto" w:fill="FFFFFF"/>
        </w:rPr>
        <w:t xml:space="preserve"> </w:t>
      </w:r>
    </w:p>
    <w:p w14:paraId="45C44F97"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15)</w:t>
      </w:r>
      <w:r w:rsidRPr="008F7489">
        <w:rPr>
          <w:rFonts w:cstheme="minorHAnsi"/>
          <w:color w:val="1D2129"/>
          <w:shd w:val="clear" w:color="auto" w:fill="FFFFFF"/>
        </w:rPr>
        <w:t xml:space="preserve"> raid sur la tribu Banu al-Mulawwih pour du butin (Un nombre important tués, Mai 629), </w:t>
      </w:r>
    </w:p>
    <w:p w14:paraId="60AD4211"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16) c</w:t>
      </w:r>
      <w:r w:rsidRPr="008F7489">
        <w:rPr>
          <w:rFonts w:cstheme="minorHAnsi"/>
          <w:color w:val="1D2129"/>
          <w:shd w:val="clear" w:color="auto" w:fill="FFFFFF"/>
        </w:rPr>
        <w:t>onvier la tribu Banu Jadhimah à l'Islam (</w:t>
      </w:r>
      <w:r>
        <w:rPr>
          <w:rFonts w:cstheme="minorHAnsi"/>
          <w:color w:val="1D2129"/>
          <w:shd w:val="clear" w:color="auto" w:fill="FFFFFF"/>
        </w:rPr>
        <w:t>t</w:t>
      </w:r>
      <w:r w:rsidRPr="008F7489">
        <w:rPr>
          <w:rFonts w:cstheme="minorHAnsi"/>
          <w:color w:val="1D2129"/>
          <w:shd w:val="clear" w:color="auto" w:fill="FFFFFF"/>
        </w:rPr>
        <w:t>oute la tribu faite prisonnière</w:t>
      </w:r>
      <w:r>
        <w:rPr>
          <w:rFonts w:cstheme="minorHAnsi"/>
          <w:color w:val="1D2129"/>
          <w:shd w:val="clear" w:color="auto" w:fill="FFFFFF"/>
        </w:rPr>
        <w:t xml:space="preserve"> et</w:t>
      </w:r>
      <w:r w:rsidRPr="008F7489">
        <w:rPr>
          <w:rFonts w:cstheme="minorHAnsi"/>
          <w:color w:val="1D2129"/>
          <w:shd w:val="clear" w:color="auto" w:fill="FFFFFF"/>
        </w:rPr>
        <w:t xml:space="preserve"> une partie exécutée. Janvier 630), attaque des gens de Hawazin et Thaqif pour avoir refusé de se livrer à Muhammad et de se soumettre à l'Islam (Non-Musulmans: 70 tués, 6000 femmes et enfants capturés. Janvier 630), </w:t>
      </w:r>
    </w:p>
    <w:p w14:paraId="4DBF2F3F"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17) </w:t>
      </w:r>
      <w:r w:rsidRPr="008F7489">
        <w:rPr>
          <w:rFonts w:cstheme="minorHAnsi"/>
          <w:color w:val="1D2129"/>
          <w:shd w:val="clear" w:color="auto" w:fill="FFFFFF"/>
        </w:rPr>
        <w:t xml:space="preserve">attaque de la tribu de Banu Nakhla pour les contraindre à se soumettre (20 tués par des musulmans. Décembre 631), </w:t>
      </w:r>
    </w:p>
    <w:p w14:paraId="0482296F" w14:textId="77777777" w:rsidR="0098657C"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18) d</w:t>
      </w:r>
      <w:r w:rsidRPr="008F7489">
        <w:rPr>
          <w:rFonts w:cstheme="minorHAnsi"/>
          <w:color w:val="1D2129"/>
          <w:shd w:val="clear" w:color="auto" w:fill="FFFFFF"/>
        </w:rPr>
        <w:t xml:space="preserve">émolition du temple de Dhul Khalasa adorée par les tribus Bajila et Khatham (300 tués par des musulmans. Avril 632), </w:t>
      </w:r>
    </w:p>
    <w:p w14:paraId="3AA64328" w14:textId="3A846778" w:rsidR="00731379" w:rsidRPr="008F7489"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19) </w:t>
      </w:r>
      <w:r w:rsidRPr="008F7489">
        <w:rPr>
          <w:rFonts w:cstheme="minorHAnsi"/>
          <w:color w:val="1D2129"/>
          <w:shd w:val="clear" w:color="auto" w:fill="FFFFFF"/>
        </w:rPr>
        <w:t xml:space="preserve">invasion de la Palestine et attaque de Moab et Darum (Population locale « égorgée » par des musulmans, </w:t>
      </w:r>
      <w:r w:rsidRPr="005F1FE0">
        <w:rPr>
          <w:rFonts w:cstheme="minorHAnsi"/>
          <w:i/>
          <w:iCs/>
          <w:color w:val="1D2129"/>
          <w:shd w:val="clear" w:color="auto" w:fill="FFFFFF"/>
        </w:rPr>
        <w:t>« détruisant, brûlant et faisant autant de captifs qu'ils pouvaient</w:t>
      </w:r>
      <w:r w:rsidRPr="008F7489">
        <w:rPr>
          <w:rFonts w:cstheme="minorHAnsi"/>
          <w:color w:val="1D2129"/>
          <w:shd w:val="clear" w:color="auto" w:fill="FFFFFF"/>
        </w:rPr>
        <w:t xml:space="preserve"> ». Mai 632)</w:t>
      </w:r>
      <w:r>
        <w:rPr>
          <w:rStyle w:val="Appelnotedebasdep"/>
          <w:rFonts w:cstheme="minorHAnsi"/>
          <w:color w:val="1D2129"/>
          <w:shd w:val="clear" w:color="auto" w:fill="FFFFFF"/>
        </w:rPr>
        <w:footnoteReference w:id="14"/>
      </w:r>
      <w:r w:rsidRPr="008F7489">
        <w:rPr>
          <w:rFonts w:cstheme="minorHAnsi"/>
          <w:color w:val="1D2129"/>
          <w:shd w:val="clear" w:color="auto" w:fill="FFFFFF"/>
        </w:rPr>
        <w:t>.</w:t>
      </w:r>
    </w:p>
    <w:p w14:paraId="176B1659" w14:textId="27302BA4" w:rsidR="00731379" w:rsidRDefault="00731379" w:rsidP="009157F6">
      <w:pPr>
        <w:spacing w:after="0" w:line="240" w:lineRule="auto"/>
        <w:jc w:val="both"/>
        <w:rPr>
          <w:rFonts w:cstheme="minorHAnsi"/>
          <w:color w:val="1D2129"/>
          <w:shd w:val="clear" w:color="auto" w:fill="FFFFFF"/>
        </w:rPr>
      </w:pPr>
      <w:r>
        <w:rPr>
          <w:rFonts w:cstheme="minorHAnsi"/>
          <w:color w:val="1D2129"/>
          <w:shd w:val="clear" w:color="auto" w:fill="FFFFFF"/>
        </w:rPr>
        <w:t xml:space="preserve"> </w:t>
      </w:r>
    </w:p>
    <w:p w14:paraId="7E07054C" w14:textId="18269AC1" w:rsidR="00BC63E2" w:rsidRDefault="00BC63E2" w:rsidP="009157F6">
      <w:pPr>
        <w:spacing w:after="0" w:line="240" w:lineRule="auto"/>
        <w:jc w:val="both"/>
        <w:rPr>
          <w:rFonts w:cstheme="minorHAnsi"/>
          <w:color w:val="1D2129"/>
          <w:shd w:val="clear" w:color="auto" w:fill="FFFFFF"/>
        </w:rPr>
      </w:pPr>
      <w:r>
        <w:rPr>
          <w:rFonts w:cstheme="minorHAnsi"/>
          <w:color w:val="1D2129"/>
          <w:shd w:val="clear" w:color="auto" w:fill="FFFFFF"/>
        </w:rPr>
        <w:t>Bien sûr tous ces cas seraient à valider en fonction de la véracité scientifique et historique ou non de la Sira et des hadiths.</w:t>
      </w:r>
    </w:p>
    <w:p w14:paraId="51FCC7BF" w14:textId="77777777" w:rsidR="00BC63E2" w:rsidRDefault="00BC63E2" w:rsidP="009157F6">
      <w:pPr>
        <w:spacing w:after="0" w:line="240" w:lineRule="auto"/>
        <w:jc w:val="both"/>
        <w:rPr>
          <w:rFonts w:cstheme="minorHAnsi"/>
          <w:color w:val="1D2129"/>
          <w:shd w:val="clear" w:color="auto" w:fill="FFFFFF"/>
        </w:rPr>
      </w:pPr>
    </w:p>
    <w:p w14:paraId="02450C62" w14:textId="77777777" w:rsidR="00731379" w:rsidRDefault="00731379" w:rsidP="00731379">
      <w:pPr>
        <w:pStyle w:val="Titre1"/>
      </w:pPr>
      <w:bookmarkStart w:id="8" w:name="_Toc68429332"/>
      <w:bookmarkStart w:id="9" w:name="_Toc70118069"/>
      <w:r>
        <w:t>Les versets appelant à la stigmatisation des non-musulmans</w:t>
      </w:r>
      <w:bookmarkEnd w:id="8"/>
      <w:bookmarkEnd w:id="9"/>
    </w:p>
    <w:p w14:paraId="2DF8B9FC" w14:textId="77777777" w:rsidR="00731379" w:rsidRDefault="00731379" w:rsidP="00731379">
      <w:pPr>
        <w:spacing w:after="0"/>
        <w:jc w:val="both"/>
        <w:rPr>
          <w:rFonts w:cstheme="minorHAnsi"/>
          <w:color w:val="1D2129"/>
          <w:shd w:val="clear" w:color="auto" w:fill="FFFFFF"/>
        </w:rPr>
      </w:pPr>
    </w:p>
    <w:p w14:paraId="3A03BCBC" w14:textId="77777777" w:rsidR="00731379" w:rsidRPr="008B092A" w:rsidRDefault="00731379" w:rsidP="009157F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L</w:t>
      </w:r>
      <w:r w:rsidRPr="008B092A">
        <w:rPr>
          <w:rFonts w:ascii="Calibri" w:eastAsia="Times New Roman" w:hAnsi="Calibri" w:cs="Calibri"/>
          <w:color w:val="000000"/>
          <w:lang w:eastAsia="fr-FR"/>
        </w:rPr>
        <w:t>'islam traite, très souvent dans le Coran, les non-musulmans de répugnants et de najassèt (saletés, impuretés), de pervers, perdants, menteurs, criminels, injustes, réprouvés, égarés, faibles d’esprit, bêtes, bestiaux, singes, porcs, aveugles et sourds ... Par exemple, ces versets accusent les non-musulmans (mécréants) d’être :</w:t>
      </w:r>
    </w:p>
    <w:p w14:paraId="3C6C4E04"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w:t>
      </w:r>
    </w:p>
    <w:p w14:paraId="21F9C180"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des « faibles d’esprit » (2:13),</w:t>
      </w:r>
    </w:p>
    <w:p w14:paraId="0581215F"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du « bétail » (2:171),</w:t>
      </w:r>
    </w:p>
    <w:p w14:paraId="45E9F322"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des « pervers » (5:47, 5:59, 5:81, 6:49, 7:102, 9:8, 9:84, 24:55, 59:19…),</w:t>
      </w:r>
    </w:p>
    <w:p w14:paraId="3B212CFA"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de l' « impureté » (9:28),</w:t>
      </w:r>
    </w:p>
    <w:p w14:paraId="02C7538F"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des « injustes » (5 :45, 32 :22, 29:68, 39:32, 6:21, 24:50, 29:49, 2:140…),</w:t>
      </w:r>
    </w:p>
    <w:p w14:paraId="33DD352B"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des « menteurs » (6:28, 25:4),</w:t>
      </w:r>
    </w:p>
    <w:p w14:paraId="484D9082"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 les pires bêtes » (8:22, 8:55),</w:t>
      </w:r>
    </w:p>
    <w:p w14:paraId="62ADAC8E"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 les pires de la création » (98:6),</w:t>
      </w:r>
    </w:p>
    <w:p w14:paraId="3BC1C1EA"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des « porcs et des singes » (5:60) … etc. etc.</w:t>
      </w:r>
    </w:p>
    <w:p w14:paraId="1339114A" w14:textId="77777777" w:rsidR="00731379" w:rsidRPr="008B092A"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t> </w:t>
      </w:r>
    </w:p>
    <w:p w14:paraId="0F591136" w14:textId="77777777" w:rsidR="00731379" w:rsidRDefault="00731379" w:rsidP="009157F6">
      <w:pPr>
        <w:spacing w:after="0" w:line="240" w:lineRule="auto"/>
        <w:jc w:val="both"/>
        <w:rPr>
          <w:rFonts w:ascii="Calibri" w:eastAsia="Times New Roman" w:hAnsi="Calibri" w:cs="Calibri"/>
          <w:color w:val="000000"/>
          <w:lang w:eastAsia="fr-FR"/>
        </w:rPr>
      </w:pPr>
      <w:r w:rsidRPr="008B092A">
        <w:rPr>
          <w:rFonts w:ascii="Calibri" w:eastAsia="Times New Roman" w:hAnsi="Calibri" w:cs="Calibri"/>
          <w:color w:val="000000"/>
          <w:lang w:eastAsia="fr-FR"/>
        </w:rPr>
        <w:lastRenderedPageBreak/>
        <w:t>Bien des versets appellent à la haine des mécréants _ Coran 8:55, 48:29, 9:30, 8:12, 9:123, 5:33, 95:5-6, 98:6, 2:171, 3:110, 3:10, 58:22, 4:144, 5:51, 4:101, 66:9, 9:73, 8:39, 25:52 (, 2.105) _, à ne pas prendre les mécréants pour amis et alliés et à couper tout lien avec la famille, si elle ne veut pas se convertir à l’islam _ Coran 3.118-120, 5.51, 9.23, 9.113, 11.113, 29.8, 31.15, 58.22, 60.1, 60.13-15.</w:t>
      </w:r>
    </w:p>
    <w:p w14:paraId="66F60979" w14:textId="77777777" w:rsidR="00731379" w:rsidRDefault="00731379" w:rsidP="009157F6">
      <w:pPr>
        <w:spacing w:after="0" w:line="240" w:lineRule="auto"/>
        <w:jc w:val="both"/>
        <w:rPr>
          <w:rFonts w:ascii="Calibri" w:eastAsia="Times New Roman" w:hAnsi="Calibri" w:cs="Calibri"/>
          <w:color w:val="000000"/>
          <w:lang w:eastAsia="fr-FR"/>
        </w:rPr>
      </w:pPr>
    </w:p>
    <w:p w14:paraId="07D66464" w14:textId="77777777" w:rsidR="00731379" w:rsidRDefault="00731379" w:rsidP="009157F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Les versets, ci-après, incitent-ils à l’amour des mécréants ?</w:t>
      </w:r>
    </w:p>
    <w:p w14:paraId="46D6065A" w14:textId="77777777" w:rsidR="00731379" w:rsidRDefault="00731379" w:rsidP="009157F6">
      <w:pPr>
        <w:spacing w:after="0" w:line="240" w:lineRule="auto"/>
        <w:jc w:val="both"/>
        <w:rPr>
          <w:rFonts w:ascii="Calibri" w:eastAsia="Times New Roman" w:hAnsi="Calibri" w:cs="Calibri"/>
          <w:color w:val="000000"/>
          <w:lang w:eastAsia="fr-FR"/>
        </w:rPr>
      </w:pPr>
    </w:p>
    <w:p w14:paraId="1BBE831D" w14:textId="77777777" w:rsidR="00731379" w:rsidRPr="004D6ADA" w:rsidRDefault="00731379" w:rsidP="009157F6">
      <w:pPr>
        <w:spacing w:after="0" w:line="240" w:lineRule="auto"/>
        <w:jc w:val="both"/>
        <w:rPr>
          <w:rFonts w:cstheme="minorHAnsi"/>
          <w:shd w:val="clear" w:color="auto" w:fill="FFFFFF"/>
        </w:rPr>
      </w:pPr>
      <w:r w:rsidRPr="004D6ADA">
        <w:rPr>
          <w:rFonts w:cstheme="minorHAnsi"/>
          <w:shd w:val="clear" w:color="auto" w:fill="FFFFFF"/>
        </w:rPr>
        <w:t>98.6. Les infidèles parmi les chrétiens et les Juifs qui ont reçu les Écritures [Torah, Psaumes et Évangile], ainsi que ceux qui parmi eux associent à Allah d’autres divinités [comme Jésus, le Fils de Dieu et le Saint Esprit] iront au feu de l’Enfer, pour y demeurer éternellement. De toute la création, ce sont eux les pires des créatures.</w:t>
      </w:r>
    </w:p>
    <w:p w14:paraId="76B8AFE5" w14:textId="77777777" w:rsidR="00731379" w:rsidRPr="008B092A" w:rsidRDefault="00731379" w:rsidP="009157F6">
      <w:pPr>
        <w:spacing w:after="0" w:line="240" w:lineRule="auto"/>
        <w:jc w:val="both"/>
        <w:rPr>
          <w:rFonts w:ascii="Calibri" w:eastAsia="Times New Roman" w:hAnsi="Calibri" w:cs="Calibri"/>
          <w:color w:val="000000"/>
          <w:lang w:eastAsia="fr-FR"/>
        </w:rPr>
      </w:pPr>
    </w:p>
    <w:p w14:paraId="2640E585" w14:textId="77777777" w:rsidR="00731379" w:rsidRPr="00832F95" w:rsidRDefault="00731379" w:rsidP="009157F6">
      <w:pPr>
        <w:spacing w:after="0" w:line="240" w:lineRule="auto"/>
        <w:jc w:val="both"/>
      </w:pPr>
      <w:r w:rsidRPr="004D6ADA">
        <w:t xml:space="preserve">4.56. Certes, ceux qui ne croient pas à Nos Versets, [le Coran] Nous les brûlerons bientôt dans le Feu. Chaque fois que leurs peaux auront été consumées, Nous leur donnerons d'autres peaux en échange afin qu'ils goûtent au châtiment. </w:t>
      </w:r>
      <w:r w:rsidRPr="00832F95">
        <w:t>Allah est certes Puissant et Sage !</w:t>
      </w:r>
    </w:p>
    <w:p w14:paraId="22B1E693" w14:textId="77777777" w:rsidR="00731379" w:rsidRPr="00832F95" w:rsidRDefault="00731379" w:rsidP="009157F6">
      <w:pPr>
        <w:spacing w:after="0" w:line="240" w:lineRule="auto"/>
        <w:jc w:val="both"/>
      </w:pPr>
    </w:p>
    <w:p w14:paraId="1DE76547" w14:textId="77777777" w:rsidR="00731379" w:rsidRPr="004D6ADA" w:rsidRDefault="00731379" w:rsidP="009157F6">
      <w:pPr>
        <w:spacing w:after="0" w:line="240" w:lineRule="auto"/>
        <w:jc w:val="both"/>
      </w:pPr>
      <w:r>
        <w:t>L</w:t>
      </w:r>
      <w:r w:rsidRPr="004D6ADA">
        <w:t>’islam est la seule religion qui stigmatise les croyants des autres confessions</w:t>
      </w:r>
      <w:r>
        <w:t>, au travers de centaines de versets.</w:t>
      </w:r>
    </w:p>
    <w:p w14:paraId="51252065" w14:textId="1D2517D7" w:rsidR="00731379" w:rsidRDefault="00731379" w:rsidP="009157F6">
      <w:pPr>
        <w:spacing w:after="0" w:line="240" w:lineRule="auto"/>
        <w:jc w:val="both"/>
        <w:rPr>
          <w:rFonts w:ascii="Calibri" w:eastAsia="Times New Roman" w:hAnsi="Calibri" w:cs="Calibri"/>
          <w:color w:val="000000"/>
          <w:lang w:eastAsia="fr-FR"/>
        </w:rPr>
      </w:pPr>
      <w:r>
        <w:rPr>
          <w:rFonts w:cstheme="minorHAnsi"/>
          <w:color w:val="1D2129"/>
          <w:shd w:val="clear" w:color="auto" w:fill="FFFFFF"/>
        </w:rPr>
        <w:t xml:space="preserve">Pourtant, </w:t>
      </w:r>
      <w:r>
        <w:rPr>
          <w:rFonts w:ascii="Calibri" w:eastAsia="Times New Roman" w:hAnsi="Calibri" w:cs="Calibri"/>
          <w:color w:val="000000"/>
          <w:lang w:eastAsia="fr-FR"/>
        </w:rPr>
        <w:t>de nombreux</w:t>
      </w:r>
      <w:r w:rsidRPr="004D6ADA">
        <w:rPr>
          <w:rFonts w:ascii="Calibri" w:eastAsia="Times New Roman" w:hAnsi="Calibri" w:cs="Calibri"/>
          <w:color w:val="000000"/>
          <w:lang w:eastAsia="fr-FR"/>
        </w:rPr>
        <w:t xml:space="preserve"> musulmans</w:t>
      </w:r>
      <w:r>
        <w:rPr>
          <w:rFonts w:ascii="Calibri" w:eastAsia="Times New Roman" w:hAnsi="Calibri" w:cs="Calibri"/>
          <w:color w:val="000000"/>
          <w:lang w:eastAsia="fr-FR"/>
        </w:rPr>
        <w:t xml:space="preserve"> continuent à</w:t>
      </w:r>
      <w:r w:rsidRPr="004D6ADA">
        <w:rPr>
          <w:rFonts w:ascii="Calibri" w:eastAsia="Times New Roman" w:hAnsi="Calibri" w:cs="Calibri"/>
          <w:color w:val="000000"/>
          <w:lang w:eastAsia="fr-FR"/>
        </w:rPr>
        <w:t xml:space="preserve"> présente</w:t>
      </w:r>
      <w:r>
        <w:rPr>
          <w:rFonts w:ascii="Calibri" w:eastAsia="Times New Roman" w:hAnsi="Calibri" w:cs="Calibri"/>
          <w:color w:val="000000"/>
          <w:lang w:eastAsia="fr-FR"/>
        </w:rPr>
        <w:t>r</w:t>
      </w:r>
      <w:r w:rsidRPr="004D6ADA">
        <w:rPr>
          <w:rFonts w:ascii="Calibri" w:eastAsia="Times New Roman" w:hAnsi="Calibri" w:cs="Calibri"/>
          <w:color w:val="000000"/>
          <w:lang w:eastAsia="fr-FR"/>
        </w:rPr>
        <w:t xml:space="preserve"> l'islam</w:t>
      </w:r>
      <w:r>
        <w:rPr>
          <w:rFonts w:ascii="Calibri" w:eastAsia="Times New Roman" w:hAnsi="Calibri" w:cs="Calibri"/>
          <w:color w:val="000000"/>
          <w:lang w:eastAsia="fr-FR"/>
        </w:rPr>
        <w:t>, aux non-musulmans,</w:t>
      </w:r>
      <w:r w:rsidRPr="004D6ADA">
        <w:rPr>
          <w:rFonts w:ascii="Calibri" w:eastAsia="Times New Roman" w:hAnsi="Calibri" w:cs="Calibri"/>
          <w:color w:val="000000"/>
          <w:lang w:eastAsia="fr-FR"/>
        </w:rPr>
        <w:t xml:space="preserve"> comme une religion de paix.</w:t>
      </w:r>
    </w:p>
    <w:p w14:paraId="33104A8E" w14:textId="1308ECF3" w:rsidR="000B5961" w:rsidRDefault="000B5961" w:rsidP="009157F6">
      <w:pPr>
        <w:spacing w:after="0" w:line="240" w:lineRule="auto"/>
        <w:jc w:val="both"/>
        <w:rPr>
          <w:rFonts w:ascii="Calibri" w:eastAsia="Times New Roman" w:hAnsi="Calibri" w:cs="Calibri"/>
          <w:color w:val="000000"/>
          <w:lang w:eastAsia="fr-FR"/>
        </w:rPr>
      </w:pPr>
    </w:p>
    <w:p w14:paraId="5876E511" w14:textId="47F3066A" w:rsidR="000B5961" w:rsidRDefault="000B5961" w:rsidP="009157F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Il y aurait beaucoup à dire sur l’affirmation </w:t>
      </w:r>
      <w:r w:rsidR="00196EF4">
        <w:rPr>
          <w:rFonts w:ascii="Calibri" w:eastAsia="Times New Roman" w:hAnsi="Calibri" w:cs="Calibri"/>
          <w:color w:val="000000"/>
          <w:lang w:eastAsia="fr-FR"/>
        </w:rPr>
        <w:t>que le</w:t>
      </w:r>
      <w:r>
        <w:rPr>
          <w:rFonts w:ascii="Calibri" w:eastAsia="Times New Roman" w:hAnsi="Calibri" w:cs="Calibri"/>
          <w:color w:val="000000"/>
          <w:lang w:eastAsia="fr-FR"/>
        </w:rPr>
        <w:t xml:space="preserve"> coran </w:t>
      </w:r>
      <w:r w:rsidR="00196EF4">
        <w:rPr>
          <w:rFonts w:ascii="Calibri" w:eastAsia="Times New Roman" w:hAnsi="Calibri" w:cs="Calibri"/>
          <w:color w:val="000000"/>
          <w:lang w:eastAsia="fr-FR"/>
        </w:rPr>
        <w:t>serait dans la droite ligne successorale des</w:t>
      </w:r>
      <w:r>
        <w:rPr>
          <w:rFonts w:ascii="Calibri" w:eastAsia="Times New Roman" w:hAnsi="Calibri" w:cs="Calibri"/>
          <w:color w:val="000000"/>
          <w:lang w:eastAsia="fr-FR"/>
        </w:rPr>
        <w:t xml:space="preserve"> évangiles. </w:t>
      </w:r>
    </w:p>
    <w:p w14:paraId="32791E0A" w14:textId="627A80EE" w:rsidR="00AC39E2" w:rsidRDefault="00AC39E2" w:rsidP="009157F6">
      <w:pPr>
        <w:spacing w:after="0" w:line="240" w:lineRule="auto"/>
      </w:pPr>
    </w:p>
    <w:p w14:paraId="10B11264" w14:textId="02B816AE" w:rsidR="00BC66E0" w:rsidRDefault="00BC66E0" w:rsidP="00BC66E0">
      <w:pPr>
        <w:pStyle w:val="Titre1"/>
      </w:pPr>
      <w:bookmarkStart w:id="10" w:name="_Toc70118070"/>
      <w:r>
        <w:t>La conquête arabe de l’Afrique du Nord n’a pas été pacifique</w:t>
      </w:r>
      <w:bookmarkEnd w:id="10"/>
    </w:p>
    <w:p w14:paraId="3FD4D5CE" w14:textId="1D48AB1F" w:rsidR="00BC66E0" w:rsidRDefault="00BC66E0" w:rsidP="001C3E4B">
      <w:pPr>
        <w:spacing w:after="0" w:line="240" w:lineRule="auto"/>
      </w:pPr>
    </w:p>
    <w:p w14:paraId="07D990D8" w14:textId="0B4DFAE2" w:rsidR="00BC66E0" w:rsidRDefault="00BC66E0" w:rsidP="001C3E4B">
      <w:pPr>
        <w:spacing w:after="0" w:line="240" w:lineRule="auto"/>
      </w:pPr>
      <w:r>
        <w:t>Au moins cinq révoltes amazighs / berbères ont eu lieu contre les conquérants arabes :</w:t>
      </w:r>
    </w:p>
    <w:p w14:paraId="6221AAA4" w14:textId="77777777" w:rsidR="00BC66E0" w:rsidRDefault="00BC66E0" w:rsidP="001C3E4B">
      <w:pPr>
        <w:spacing w:after="0" w:line="240" w:lineRule="auto"/>
      </w:pPr>
    </w:p>
    <w:p w14:paraId="7F28B2C4" w14:textId="77777777" w:rsidR="00BC66E0" w:rsidRDefault="00BC66E0" w:rsidP="00BC66E0">
      <w:pPr>
        <w:spacing w:after="0" w:line="240" w:lineRule="auto"/>
      </w:pPr>
      <w:r>
        <w:t>696-700 : Résistance de la Kahina dans les Aurès. Campagnes de Hassan Ibn Al Na'man.</w:t>
      </w:r>
    </w:p>
    <w:p w14:paraId="575EF433" w14:textId="40EC6C50" w:rsidR="00BC66E0" w:rsidRDefault="00BC66E0" w:rsidP="00BC66E0">
      <w:pPr>
        <w:spacing w:after="0" w:line="240" w:lineRule="auto"/>
      </w:pPr>
      <w:r>
        <w:t>739/740 à 743 : Grande révolte berbère</w:t>
      </w:r>
      <w:r>
        <w:rPr>
          <w:rStyle w:val="Appelnotedebasdep"/>
        </w:rPr>
        <w:footnoteReference w:id="15"/>
      </w:r>
      <w:r>
        <w:t>.</w:t>
      </w:r>
    </w:p>
    <w:p w14:paraId="70CB310D" w14:textId="368A9A08" w:rsidR="00BC66E0" w:rsidRDefault="00BC66E0" w:rsidP="00BC66E0">
      <w:pPr>
        <w:spacing w:after="0" w:line="240" w:lineRule="auto"/>
      </w:pPr>
      <w:r>
        <w:t>881-888 : Révoltes des tribus amazighes du Zab contre les gouverneurs arabes d'Ifriqya. Début de la décadence de la dynastie Rostémide.</w:t>
      </w:r>
    </w:p>
    <w:p w14:paraId="3E25A879" w14:textId="77777777" w:rsidR="00BC66E0" w:rsidRDefault="00BC66E0" w:rsidP="00BC66E0">
      <w:pPr>
        <w:spacing w:after="0" w:line="240" w:lineRule="auto"/>
      </w:pPr>
      <w:r>
        <w:t>682 : Le conquérant arabe (U'qba/Okba Ibn Nafi') maltraite et humilie Kusayla qui se révolte de nouveau. Ses troupes tuent U'qba à à Téhouda (région de Biskra) (683).</w:t>
      </w:r>
    </w:p>
    <w:p w14:paraId="2FE3D48B" w14:textId="45BD0166" w:rsidR="00BC66E0" w:rsidRDefault="00BC66E0" w:rsidP="00BC66E0">
      <w:pPr>
        <w:spacing w:after="0" w:line="240" w:lineRule="auto"/>
      </w:pPr>
      <w:r>
        <w:t>911 : Révoltes amazighs contre les Fatimides.</w:t>
      </w:r>
    </w:p>
    <w:p w14:paraId="532689C6" w14:textId="4F4FD913" w:rsidR="00BC66E0" w:rsidRDefault="00BC66E0" w:rsidP="001C3E4B">
      <w:pPr>
        <w:spacing w:after="0" w:line="240" w:lineRule="auto"/>
      </w:pPr>
    </w:p>
    <w:p w14:paraId="454792D5" w14:textId="5544A7DC" w:rsidR="005763C0" w:rsidRPr="00897631" w:rsidRDefault="005763C0" w:rsidP="00897631">
      <w:pPr>
        <w:pStyle w:val="Titre2"/>
      </w:pPr>
      <w:bookmarkStart w:id="11" w:name="_Toc70118071"/>
      <w:r w:rsidRPr="00897631">
        <w:t>Listes des personnalités amazighs ayant résistés à l’invasion arabe</w:t>
      </w:r>
      <w:bookmarkEnd w:id="11"/>
    </w:p>
    <w:p w14:paraId="58B96BA2" w14:textId="5C62F98C" w:rsidR="005763C0" w:rsidRDefault="005763C0" w:rsidP="001C3E4B">
      <w:pPr>
        <w:spacing w:after="0" w:line="240" w:lineRule="auto"/>
      </w:pPr>
    </w:p>
    <w:p w14:paraId="46DA9E7D" w14:textId="77777777" w:rsidR="005763C0" w:rsidRPr="00BC0B9C" w:rsidRDefault="005763C0" w:rsidP="005763C0">
      <w:pPr>
        <w:pStyle w:val="Paragraphedeliste"/>
        <w:numPr>
          <w:ilvl w:val="0"/>
          <w:numId w:val="4"/>
        </w:numPr>
        <w:spacing w:after="0" w:line="240" w:lineRule="auto"/>
        <w:ind w:left="426"/>
        <w:rPr>
          <w:lang w:val="fr-FR"/>
        </w:rPr>
      </w:pPr>
      <w:r w:rsidRPr="00BC0B9C">
        <w:rPr>
          <w:lang w:val="fr-FR"/>
        </w:rPr>
        <w:t>Koceïla, chef de la résistance aux premières expéditions musulmanes.</w:t>
      </w:r>
    </w:p>
    <w:p w14:paraId="4BFEEDD6" w14:textId="77777777" w:rsidR="005763C0" w:rsidRPr="00BC0B9C" w:rsidRDefault="005763C0" w:rsidP="005763C0">
      <w:pPr>
        <w:pStyle w:val="Paragraphedeliste"/>
        <w:numPr>
          <w:ilvl w:val="0"/>
          <w:numId w:val="4"/>
        </w:numPr>
        <w:spacing w:after="0" w:line="240" w:lineRule="auto"/>
        <w:ind w:left="426"/>
        <w:rPr>
          <w:lang w:val="fr-FR"/>
        </w:rPr>
      </w:pPr>
      <w:r w:rsidRPr="00BC0B9C">
        <w:rPr>
          <w:lang w:val="fr-FR"/>
        </w:rPr>
        <w:t>Dihya, surnommé Kahina, figure de la résistance berbère à l'avancée des troupes musulmanes entre 695 à 705.</w:t>
      </w:r>
    </w:p>
    <w:p w14:paraId="0DF70F13" w14:textId="77777777" w:rsidR="005763C0" w:rsidRPr="00BC0B9C" w:rsidRDefault="005763C0" w:rsidP="005763C0">
      <w:pPr>
        <w:pStyle w:val="Paragraphedeliste"/>
        <w:numPr>
          <w:ilvl w:val="0"/>
          <w:numId w:val="4"/>
        </w:numPr>
        <w:spacing w:after="0" w:line="240" w:lineRule="auto"/>
        <w:ind w:left="426"/>
        <w:rPr>
          <w:lang w:val="fr-FR"/>
        </w:rPr>
      </w:pPr>
      <w:r w:rsidRPr="00BC0B9C">
        <w:rPr>
          <w:lang w:val="fr-FR"/>
        </w:rPr>
        <w:t>Maysara al-Matghari, chef militaire du viiie siècle, à l'origine de la grande révolte berbère contre le califat omeyyade en 739-743.</w:t>
      </w:r>
    </w:p>
    <w:p w14:paraId="5A0A07B2" w14:textId="77777777" w:rsidR="005763C0" w:rsidRPr="00BC0B9C" w:rsidRDefault="005763C0" w:rsidP="005763C0">
      <w:pPr>
        <w:pStyle w:val="Paragraphedeliste"/>
        <w:numPr>
          <w:ilvl w:val="0"/>
          <w:numId w:val="4"/>
        </w:numPr>
        <w:spacing w:after="0" w:line="240" w:lineRule="auto"/>
        <w:ind w:left="426"/>
        <w:rPr>
          <w:lang w:val="fr-FR"/>
        </w:rPr>
      </w:pPr>
      <w:r w:rsidRPr="00BC0B9C">
        <w:rPr>
          <w:lang w:val="fr-FR"/>
        </w:rPr>
        <w:t>Abou Qurra, chef militaire, entre 767 à 776, il parvient à conquérir la majorité de l'Ifriqiya aux arabes à la tête d'une armée de plus de 350 000 cavaliers.</w:t>
      </w:r>
    </w:p>
    <w:p w14:paraId="4DD60F8E" w14:textId="77777777" w:rsidR="005763C0" w:rsidRDefault="005763C0" w:rsidP="005763C0">
      <w:pPr>
        <w:pStyle w:val="Paragraphedeliste"/>
        <w:numPr>
          <w:ilvl w:val="0"/>
          <w:numId w:val="4"/>
        </w:numPr>
        <w:spacing w:after="0" w:line="240" w:lineRule="auto"/>
        <w:ind w:left="426"/>
      </w:pPr>
      <w:r w:rsidRPr="00BC0B9C">
        <w:rPr>
          <w:lang w:val="fr-FR"/>
        </w:rPr>
        <w:t xml:space="preserve">Abu Yazid, chef de la résistance kharidjite contre les Fatimides. </w:t>
      </w:r>
      <w:r>
        <w:t>Il faillit vaincre totalement la dynastie.</w:t>
      </w:r>
    </w:p>
    <w:p w14:paraId="47AC9EDF" w14:textId="25147C82" w:rsidR="005763C0" w:rsidRDefault="005763C0" w:rsidP="001C3E4B">
      <w:pPr>
        <w:spacing w:after="0" w:line="240" w:lineRule="auto"/>
      </w:pPr>
    </w:p>
    <w:p w14:paraId="44F2D5ED" w14:textId="77777777" w:rsidR="00897631" w:rsidRDefault="00897631" w:rsidP="00897631">
      <w:pPr>
        <w:pStyle w:val="Titre2"/>
      </w:pPr>
      <w:bookmarkStart w:id="12" w:name="_Toc70117912"/>
      <w:bookmarkStart w:id="13" w:name="_Toc70118072"/>
      <w:r>
        <w:t>La réduction en esclavage des Berbères par les conquérants musulmans</w:t>
      </w:r>
      <w:bookmarkEnd w:id="12"/>
      <w:bookmarkEnd w:id="13"/>
    </w:p>
    <w:p w14:paraId="3305C18F" w14:textId="77777777" w:rsidR="00897631" w:rsidRDefault="00897631" w:rsidP="00897631">
      <w:pPr>
        <w:spacing w:after="0" w:line="240" w:lineRule="auto"/>
        <w:rPr>
          <w:rFonts w:ascii="Calibri" w:hAnsi="Calibri" w:cs="Calibri"/>
        </w:rPr>
      </w:pPr>
    </w:p>
    <w:p w14:paraId="7EDF6A54" w14:textId="77777777" w:rsidR="00897631" w:rsidRPr="00E75CE6" w:rsidRDefault="00897631" w:rsidP="00897631">
      <w:pPr>
        <w:spacing w:after="0" w:line="240" w:lineRule="auto"/>
        <w:jc w:val="both"/>
        <w:rPr>
          <w:rFonts w:ascii="Calibri" w:hAnsi="Calibri" w:cs="Calibri"/>
        </w:rPr>
      </w:pPr>
      <w:r w:rsidRPr="00E75CE6">
        <w:rPr>
          <w:rFonts w:ascii="Calibri" w:hAnsi="Calibri" w:cs="Calibri"/>
        </w:rPr>
        <w:t>L’historien Mohammed Talbi dit qu’en moins d’un siècle, de l’avènement de Okqa ibn Nafi al-Fihri à celui de Mussa ibn Nusayr al-Lakhmi, quatre cent quinze mille (415 000) berbères furent réduits en esclavages (ndlr l’esclavage des berbères a continué sous les Abbassides et les Banu Hilal qui ont réduit la moitié des villes de l’ifriqiya en esclavage).</w:t>
      </w:r>
    </w:p>
    <w:p w14:paraId="5BFF217C" w14:textId="77777777" w:rsidR="00897631" w:rsidRPr="00E75CE6" w:rsidRDefault="00897631" w:rsidP="00897631">
      <w:pPr>
        <w:spacing w:after="0" w:line="240" w:lineRule="auto"/>
        <w:jc w:val="both"/>
        <w:rPr>
          <w:rFonts w:ascii="Calibri" w:hAnsi="Calibri" w:cs="Calibri"/>
        </w:rPr>
      </w:pPr>
      <w:r w:rsidRPr="00E75CE6">
        <w:rPr>
          <w:rFonts w:ascii="Calibri" w:hAnsi="Calibri" w:cs="Calibri"/>
        </w:rPr>
        <w:lastRenderedPageBreak/>
        <w:t xml:space="preserve">Et d’ajouter : </w:t>
      </w:r>
      <w:r>
        <w:rPr>
          <w:rFonts w:ascii="Calibri" w:hAnsi="Calibri" w:cs="Calibri"/>
        </w:rPr>
        <w:t>« </w:t>
      </w:r>
      <w:r w:rsidRPr="00B92F00">
        <w:rPr>
          <w:rFonts w:ascii="Calibri" w:hAnsi="Calibri" w:cs="Calibri"/>
          <w:i/>
          <w:iCs/>
        </w:rPr>
        <w:t>Le Maghreb semblait être prédestiné à couvrir aussi bien les besoins locaux que ceux de l’Orient en jawari (femmes esclaves) et en main-d’œuvre servile pour l’économie. Ont voulu même le spécialiser d‘une façon permanente et régulière dans ses fournitures. Le Maghreb, parmi toutes les provinces conquises par les Arabes</w:t>
      </w:r>
      <w:r w:rsidRPr="00E75CE6">
        <w:rPr>
          <w:rFonts w:ascii="Calibri" w:hAnsi="Calibri" w:cs="Calibri"/>
        </w:rPr>
        <w:t xml:space="preserve"> », précise-t-il, </w:t>
      </w:r>
      <w:r>
        <w:rPr>
          <w:rFonts w:ascii="Calibri" w:hAnsi="Calibri" w:cs="Calibri"/>
        </w:rPr>
        <w:t>« </w:t>
      </w:r>
      <w:r w:rsidRPr="00B92F00">
        <w:rPr>
          <w:rFonts w:ascii="Calibri" w:hAnsi="Calibri" w:cs="Calibri"/>
          <w:i/>
          <w:iCs/>
        </w:rPr>
        <w:t>fut la terre d’élite de l’esclavag</w:t>
      </w:r>
      <w:r w:rsidRPr="00E75CE6">
        <w:rPr>
          <w:rFonts w:ascii="Calibri" w:hAnsi="Calibri" w:cs="Calibri"/>
        </w:rPr>
        <w:t>e ».</w:t>
      </w:r>
    </w:p>
    <w:p w14:paraId="65B46D62" w14:textId="77777777" w:rsidR="00897631" w:rsidRPr="00E75CE6" w:rsidRDefault="00897631" w:rsidP="00897631">
      <w:pPr>
        <w:spacing w:after="0" w:line="240" w:lineRule="auto"/>
        <w:jc w:val="both"/>
        <w:rPr>
          <w:rFonts w:ascii="Calibri" w:hAnsi="Calibri" w:cs="Calibri"/>
        </w:rPr>
      </w:pPr>
      <w:r w:rsidRPr="00E75CE6">
        <w:rPr>
          <w:rFonts w:ascii="Calibri" w:hAnsi="Calibri" w:cs="Calibri"/>
        </w:rPr>
        <w:t>Mohammed Talbi, L’émirat aghlabide (184/860—296/909). Histoire politique) 1966 p.32</w:t>
      </w:r>
    </w:p>
    <w:p w14:paraId="55D5328D" w14:textId="77777777" w:rsidR="00897631" w:rsidRDefault="00897631" w:rsidP="00897631">
      <w:pPr>
        <w:spacing w:after="0" w:line="240" w:lineRule="auto"/>
        <w:jc w:val="both"/>
        <w:rPr>
          <w:rFonts w:ascii="Calibri" w:hAnsi="Calibri" w:cs="Calibri"/>
        </w:rPr>
      </w:pPr>
    </w:p>
    <w:p w14:paraId="6F011EEA" w14:textId="77777777" w:rsidR="00897631" w:rsidRPr="00E75CE6" w:rsidRDefault="00897631" w:rsidP="00897631">
      <w:pPr>
        <w:spacing w:after="0" w:line="240" w:lineRule="auto"/>
        <w:jc w:val="both"/>
        <w:rPr>
          <w:rFonts w:ascii="Calibri" w:hAnsi="Calibri" w:cs="Calibri"/>
        </w:rPr>
      </w:pPr>
      <w:r w:rsidRPr="00E75CE6">
        <w:rPr>
          <w:rFonts w:ascii="Calibri" w:hAnsi="Calibri" w:cs="Calibri"/>
        </w:rPr>
        <w:t xml:space="preserve">Selon le chroniqueur arabe Ibn Abd-al-Hakam , en 721, l’émir Omeyyade de l’Afrique du Nord, Yazid ibn Abi Muslim at-Taqhafi (de la tribu arabe de Taqhif) a décidé d’humilier les hommes de la garde berbère de Kairouan en leurs faisant tatouer les mains </w:t>
      </w:r>
      <w:r>
        <w:rPr>
          <w:rFonts w:ascii="Calibri" w:hAnsi="Calibri" w:cs="Calibri"/>
        </w:rPr>
        <w:t xml:space="preserve">– </w:t>
      </w:r>
      <w:r w:rsidRPr="00E75CE6">
        <w:rPr>
          <w:rFonts w:ascii="Calibri" w:hAnsi="Calibri" w:cs="Calibri"/>
        </w:rPr>
        <w:t>avec</w:t>
      </w:r>
      <w:r>
        <w:rPr>
          <w:rFonts w:ascii="Calibri" w:hAnsi="Calibri" w:cs="Calibri"/>
        </w:rPr>
        <w:t xml:space="preserve"> </w:t>
      </w:r>
      <w:r w:rsidRPr="00E75CE6">
        <w:rPr>
          <w:rFonts w:ascii="Calibri" w:hAnsi="Calibri" w:cs="Calibri"/>
        </w:rPr>
        <w:t>- leurs noms personnels sur leur main droite, et l’expression «</w:t>
      </w:r>
      <w:r>
        <w:rPr>
          <w:rFonts w:ascii="Calibri" w:hAnsi="Calibri" w:cs="Calibri"/>
        </w:rPr>
        <w:t xml:space="preserve"> </w:t>
      </w:r>
      <w:r w:rsidRPr="00B92F00">
        <w:rPr>
          <w:rFonts w:ascii="Calibri" w:hAnsi="Calibri" w:cs="Calibri"/>
          <w:i/>
          <w:iCs/>
        </w:rPr>
        <w:t>La Garde de Yazid</w:t>
      </w:r>
      <w:r w:rsidRPr="00E75CE6">
        <w:rPr>
          <w:rFonts w:ascii="Calibri" w:hAnsi="Calibri" w:cs="Calibri"/>
        </w:rPr>
        <w:t xml:space="preserve"> » sur celle de gauche. Voir Ibn Khallikan, p.200 et Ibn Khaldoun, p.357. </w:t>
      </w:r>
    </w:p>
    <w:p w14:paraId="56485F71" w14:textId="77777777" w:rsidR="00897631" w:rsidRDefault="00897631" w:rsidP="001C3E4B">
      <w:pPr>
        <w:spacing w:after="0" w:line="240" w:lineRule="auto"/>
      </w:pPr>
    </w:p>
    <w:p w14:paraId="5E673F07" w14:textId="1CA6C57C" w:rsidR="00BC66E0" w:rsidRDefault="00BC66E0" w:rsidP="00897631">
      <w:pPr>
        <w:pStyle w:val="Titre2"/>
      </w:pPr>
      <w:bookmarkStart w:id="14" w:name="_Toc70118073"/>
      <w:r>
        <w:t>Sources </w:t>
      </w:r>
      <w:r w:rsidR="00897631">
        <w:t>/ bibliographie locale à ce chapitre</w:t>
      </w:r>
      <w:bookmarkEnd w:id="14"/>
    </w:p>
    <w:p w14:paraId="4A1F1279" w14:textId="77777777" w:rsidR="00897631" w:rsidRDefault="00897631" w:rsidP="001C3E4B">
      <w:pPr>
        <w:spacing w:after="0" w:line="240" w:lineRule="auto"/>
      </w:pPr>
    </w:p>
    <w:p w14:paraId="6F279EFE" w14:textId="33CBC1CA" w:rsidR="00BC66E0" w:rsidRDefault="00BC66E0" w:rsidP="001C3E4B">
      <w:pPr>
        <w:spacing w:after="0" w:line="240" w:lineRule="auto"/>
      </w:pPr>
      <w:r>
        <w:t xml:space="preserve">(1) </w:t>
      </w:r>
      <w:r w:rsidRPr="00BC66E0">
        <w:t xml:space="preserve">Chronologie de l'histoire amazighe, </w:t>
      </w:r>
      <w:hyperlink r:id="rId9" w:history="1">
        <w:r w:rsidRPr="00E96DB6">
          <w:rPr>
            <w:rStyle w:val="Lienhypertexte"/>
          </w:rPr>
          <w:t>http://www.wikimazigh.com/wiki/Encyclopedie-Amazighe/Encyclo/ChronologieDeLHistoireAmazigh</w:t>
        </w:r>
      </w:hyperlink>
      <w:r>
        <w:t xml:space="preserve"> </w:t>
      </w:r>
    </w:p>
    <w:p w14:paraId="5A1125D3" w14:textId="296DA06C" w:rsidR="00BC66E0" w:rsidRDefault="00BC66E0" w:rsidP="001C3E4B">
      <w:pPr>
        <w:spacing w:after="0" w:line="240" w:lineRule="auto"/>
      </w:pPr>
      <w:r>
        <w:t xml:space="preserve">(2) </w:t>
      </w:r>
      <w:hyperlink r:id="rId10" w:history="1">
        <w:r w:rsidRPr="00E96DB6">
          <w:rPr>
            <w:rStyle w:val="Lienhypertexte"/>
          </w:rPr>
          <w:t>https://fr.wikipedia.org/wiki/Grande_r%C3%A9volte_berb%C3%A8re</w:t>
        </w:r>
      </w:hyperlink>
      <w:r>
        <w:t xml:space="preserve"> </w:t>
      </w:r>
    </w:p>
    <w:p w14:paraId="1FBB31CB" w14:textId="7CB85C6E" w:rsidR="005763C0" w:rsidRDefault="005763C0" w:rsidP="005763C0">
      <w:pPr>
        <w:spacing w:after="0" w:line="240" w:lineRule="auto"/>
      </w:pPr>
      <w:r>
        <w:t xml:space="preserve">(3) </w:t>
      </w:r>
      <w:hyperlink r:id="rId11" w:anchor="R%C3%A9sistants_aux_invasions_vandales,_byzantines_et_musulmanes" w:history="1">
        <w:r w:rsidRPr="00E96DB6">
          <w:rPr>
            <w:rStyle w:val="Lienhypertexte"/>
          </w:rPr>
          <w:t>https://fr.wikipedia.org/wiki/Liste_de_personnalit%C3%A9s_berb%C3%A8res#R%C3%A9sistants_aux_invasions_vandales,_byzantines_et_musulmanes</w:t>
        </w:r>
      </w:hyperlink>
      <w:r>
        <w:t xml:space="preserve"> </w:t>
      </w:r>
    </w:p>
    <w:p w14:paraId="68E8F4C2" w14:textId="77777777" w:rsidR="00196EF4" w:rsidRDefault="00196EF4" w:rsidP="001C3E4B">
      <w:pPr>
        <w:spacing w:after="0" w:line="240" w:lineRule="auto"/>
      </w:pPr>
    </w:p>
    <w:p w14:paraId="1B8F7965" w14:textId="6F79105D" w:rsidR="000E0B3B" w:rsidRDefault="00275814" w:rsidP="00275814">
      <w:pPr>
        <w:pStyle w:val="Titre1"/>
      </w:pPr>
      <w:bookmarkStart w:id="15" w:name="_Toc70118074"/>
      <w:r>
        <w:t>L’histoire de l’islam une longue suite de massacres</w:t>
      </w:r>
      <w:bookmarkEnd w:id="15"/>
    </w:p>
    <w:p w14:paraId="1275A504" w14:textId="57EE74CD" w:rsidR="00275814" w:rsidRDefault="00275814" w:rsidP="001C3E4B">
      <w:pPr>
        <w:spacing w:after="0" w:line="240" w:lineRule="auto"/>
      </w:pPr>
    </w:p>
    <w:p w14:paraId="7203B602" w14:textId="00CFA510" w:rsidR="00917BB9" w:rsidRDefault="00917BB9" w:rsidP="00917BB9">
      <w:pPr>
        <w:pStyle w:val="Titre2"/>
      </w:pPr>
      <w:bookmarkStart w:id="16" w:name="_Toc70118075"/>
      <w:r>
        <w:t>Conflits incessants entre chiites et sunnites</w:t>
      </w:r>
      <w:bookmarkEnd w:id="16"/>
    </w:p>
    <w:p w14:paraId="74EE1A45" w14:textId="77777777" w:rsidR="00917BB9" w:rsidRDefault="00917BB9" w:rsidP="001C3E4B">
      <w:pPr>
        <w:spacing w:after="0" w:line="240" w:lineRule="auto"/>
      </w:pPr>
    </w:p>
    <w:p w14:paraId="4E6B69ED" w14:textId="77777777" w:rsidR="00275814" w:rsidRDefault="00275814" w:rsidP="00275814">
      <w:pPr>
        <w:spacing w:after="0" w:line="240" w:lineRule="auto"/>
      </w:pPr>
      <w:r>
        <w:t>Ali, cousin et gendre de Mahomet, époux de sa fille Fatima, revendique à la mort du prophète le califat.</w:t>
      </w:r>
    </w:p>
    <w:p w14:paraId="09CB8B08" w14:textId="77777777" w:rsidR="00275814" w:rsidRDefault="00275814" w:rsidP="00275814">
      <w:pPr>
        <w:spacing w:after="0" w:line="240" w:lineRule="auto"/>
      </w:pPr>
      <w:r>
        <w:t>Ali ne parvient au pouvoir qu’en 656, soit près d’un quart de siècle après la mort de Mahomet. Mais sa légitimité est aussitôt contestée par le gouverneur de Damas, Muawiya, qui accuse Ali et ses partisans d’avoir fait tuer Othman, le troisième calife.</w:t>
      </w:r>
    </w:p>
    <w:p w14:paraId="60A174E4" w14:textId="77777777" w:rsidR="00275814" w:rsidRDefault="00275814" w:rsidP="00275814">
      <w:pPr>
        <w:spacing w:after="0" w:line="240" w:lineRule="auto"/>
      </w:pPr>
      <w:r>
        <w:t>Au bout de quatre ans de lutte, Muawiya parvient à destituer Ali et il s’autoproclame calife de l’islam, fondateur de la célèbre dynastie des Omeyyades qui siège à Damas. Ali est assassiné d’un coup d’épée empoisonnée.</w:t>
      </w:r>
    </w:p>
    <w:p w14:paraId="2D0E3781" w14:textId="77777777" w:rsidR="00275814" w:rsidRDefault="00275814" w:rsidP="00275814">
      <w:pPr>
        <w:spacing w:after="0" w:line="240" w:lineRule="auto"/>
      </w:pPr>
    </w:p>
    <w:p w14:paraId="15742030" w14:textId="77777777" w:rsidR="00275814" w:rsidRDefault="00275814" w:rsidP="00275814">
      <w:pPr>
        <w:spacing w:after="0" w:line="240" w:lineRule="auto"/>
      </w:pPr>
      <w:r>
        <w:t>Les deux fils d’Ali, Hassan et Hussein, prennent alors le commandement des «alides» (autre nom pour les chiites) et deviennent, après leur père, «deuxième» et «troisième» imam.</w:t>
      </w:r>
    </w:p>
    <w:p w14:paraId="2303A07D" w14:textId="77777777" w:rsidR="00275814" w:rsidRDefault="00275814" w:rsidP="00275814">
      <w:pPr>
        <w:spacing w:after="0" w:line="240" w:lineRule="auto"/>
      </w:pPr>
      <w:r>
        <w:t xml:space="preserve">Hassan est, à son tour, assasiné en l’an 680. C’est son frère Hussein qui reprend le flambeau de la guerre contre le clan des Omeyyades, mais lors de la célèbre bataille de Kerbala, le 10 octobre 680, il est tué et son corps atrocement mutilé. </w:t>
      </w:r>
    </w:p>
    <w:p w14:paraId="5D30A716" w14:textId="77777777" w:rsidR="00275814" w:rsidRDefault="00275814" w:rsidP="00275814">
      <w:pPr>
        <w:spacing w:after="0" w:line="240" w:lineRule="auto"/>
      </w:pPr>
      <w:r>
        <w:t>Les partisans d’Ali, Hassan et Hussein sont devenus les chiites.</w:t>
      </w:r>
    </w:p>
    <w:p w14:paraId="2E86E25E" w14:textId="77777777" w:rsidR="00275814" w:rsidRDefault="00275814" w:rsidP="00275814">
      <w:pPr>
        <w:spacing w:after="0" w:line="240" w:lineRule="auto"/>
      </w:pPr>
    </w:p>
    <w:p w14:paraId="07A6EECB" w14:textId="77777777" w:rsidR="00275814" w:rsidRDefault="00275814" w:rsidP="00275814">
      <w:pPr>
        <w:spacing w:after="0" w:line="240" w:lineRule="auto"/>
      </w:pPr>
      <w:r>
        <w:t>La dynastie des Ommeyades (moitié VIIe-moitié VIIIe siècles), puis par celle des Abbassides (VIIIe-XIIIe siècles) commettent des massacres de masse contre les chiites.</w:t>
      </w:r>
    </w:p>
    <w:p w14:paraId="025F83E4" w14:textId="31546E12" w:rsidR="0011035C" w:rsidRDefault="00275814" w:rsidP="00275814">
      <w:pPr>
        <w:spacing w:after="0" w:line="240" w:lineRule="auto"/>
      </w:pPr>
      <w:r>
        <w:t>Mais les chiites, à leur tourn, commettent des massacres contre les sunnites, notamment au XVIe siècle sous l’empire safavide de Perse, créé en réaction à l’empire sunnite des Ottomans, successeur du califat abasside.</w:t>
      </w:r>
    </w:p>
    <w:p w14:paraId="0F0F74D2" w14:textId="776396D5" w:rsidR="00196EF4" w:rsidRDefault="00196EF4" w:rsidP="00275814">
      <w:pPr>
        <w:spacing w:after="0" w:line="240" w:lineRule="auto"/>
      </w:pPr>
    </w:p>
    <w:p w14:paraId="4E45F8EA" w14:textId="77777777" w:rsidR="009D54E9" w:rsidRDefault="009D54E9" w:rsidP="009D54E9">
      <w:pPr>
        <w:spacing w:after="0" w:line="240" w:lineRule="auto"/>
        <w:jc w:val="center"/>
      </w:pPr>
      <w:r>
        <w:rPr>
          <w:noProof/>
        </w:rPr>
        <w:lastRenderedPageBreak/>
        <w:drawing>
          <wp:inline distT="0" distB="0" distL="0" distR="0" wp14:anchorId="00E44543" wp14:editId="17383AF6">
            <wp:extent cx="4648200" cy="59651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2902" cy="5971225"/>
                    </a:xfrm>
                    <a:prstGeom prst="rect">
                      <a:avLst/>
                    </a:prstGeom>
                    <a:noFill/>
                    <a:ln>
                      <a:noFill/>
                    </a:ln>
                  </pic:spPr>
                </pic:pic>
              </a:graphicData>
            </a:graphic>
          </wp:inline>
        </w:drawing>
      </w:r>
    </w:p>
    <w:p w14:paraId="6D6B12A7" w14:textId="77777777" w:rsidR="009D54E9" w:rsidRDefault="009D54E9" w:rsidP="009D54E9">
      <w:pPr>
        <w:spacing w:after="0" w:line="240" w:lineRule="auto"/>
        <w:jc w:val="center"/>
        <w:rPr>
          <w:rFonts w:ascii="Calibri" w:eastAsia="Times New Roman" w:hAnsi="Calibri" w:cs="Calibri"/>
          <w:color w:val="000000"/>
          <w:lang w:eastAsia="fr-FR"/>
        </w:rPr>
      </w:pPr>
    </w:p>
    <w:p w14:paraId="3FB79537" w14:textId="77777777" w:rsidR="009D54E9" w:rsidRPr="00275814" w:rsidRDefault="009D54E9" w:rsidP="009D54E9">
      <w:pPr>
        <w:spacing w:after="0" w:line="240" w:lineRule="auto"/>
        <w:jc w:val="center"/>
      </w:pPr>
      <w:r>
        <w:t>Comment les Africains du Nord voient comment les arabes sont venus chez eux.</w:t>
      </w:r>
    </w:p>
    <w:p w14:paraId="429E4EE8" w14:textId="77777777" w:rsidR="009D54E9" w:rsidRDefault="009D54E9" w:rsidP="00275814">
      <w:pPr>
        <w:spacing w:after="0" w:line="240" w:lineRule="auto"/>
      </w:pPr>
    </w:p>
    <w:p w14:paraId="3A1D73CC" w14:textId="7F2D8FE1" w:rsidR="00917BB9" w:rsidRDefault="00917BB9" w:rsidP="00917BB9">
      <w:pPr>
        <w:pStyle w:val="Titre2"/>
      </w:pPr>
      <w:bookmarkStart w:id="17" w:name="_Toc70118076"/>
      <w:r>
        <w:t>Invasion musulmane de l’inde</w:t>
      </w:r>
      <w:bookmarkEnd w:id="17"/>
    </w:p>
    <w:p w14:paraId="11F5A09B" w14:textId="171F0326" w:rsidR="00917BB9" w:rsidRDefault="00917BB9" w:rsidP="00275814">
      <w:pPr>
        <w:spacing w:after="0" w:line="240" w:lineRule="auto"/>
      </w:pPr>
    </w:p>
    <w:p w14:paraId="1BC87C0F" w14:textId="3CAF908F" w:rsidR="00917BB9" w:rsidRPr="00917BB9" w:rsidRDefault="00917BB9" w:rsidP="00917BB9">
      <w:pPr>
        <w:spacing w:after="0" w:line="240" w:lineRule="auto"/>
        <w:jc w:val="both"/>
        <w:rPr>
          <w:rFonts w:ascii="Calibri" w:hAnsi="Calibri" w:cs="Calibri"/>
        </w:rPr>
      </w:pPr>
      <w:r w:rsidRPr="00917BB9">
        <w:rPr>
          <w:rFonts w:ascii="Calibri" w:hAnsi="Calibri" w:cs="Calibri"/>
          <w:color w:val="202122"/>
          <w:shd w:val="clear" w:color="auto" w:fill="FFFFFF"/>
        </w:rPr>
        <w:t>La </w:t>
      </w:r>
      <w:hyperlink r:id="rId13" w:tooltip="Conquêtes musulmanes des Indes" w:history="1">
        <w:r w:rsidRPr="00917BB9">
          <w:rPr>
            <w:rStyle w:val="Lienhypertexte"/>
            <w:rFonts w:ascii="Calibri" w:hAnsi="Calibri" w:cs="Calibri"/>
            <w:color w:val="0645AD"/>
            <w:shd w:val="clear" w:color="auto" w:fill="FFFFFF"/>
          </w:rPr>
          <w:t>Conquêtes musulmanes des Indes</w:t>
        </w:r>
      </w:hyperlink>
      <w:r w:rsidRPr="00917BB9">
        <w:rPr>
          <w:rFonts w:ascii="Calibri" w:hAnsi="Calibri" w:cs="Calibri"/>
          <w:color w:val="202122"/>
          <w:shd w:val="clear" w:color="auto" w:fill="FFFFFF"/>
        </w:rPr>
        <w:t> est la première grande invasion </w:t>
      </w:r>
      <w:hyperlink r:id="rId14" w:tooltip="Iconoclasme" w:history="1">
        <w:r w:rsidRPr="00917BB9">
          <w:rPr>
            <w:rStyle w:val="Lienhypertexte"/>
            <w:rFonts w:ascii="Calibri" w:hAnsi="Calibri" w:cs="Calibri"/>
            <w:color w:val="0645AD"/>
            <w:shd w:val="clear" w:color="auto" w:fill="FFFFFF"/>
          </w:rPr>
          <w:t>iconoclaste</w:t>
        </w:r>
      </w:hyperlink>
      <w:r w:rsidRPr="00917BB9">
        <w:rPr>
          <w:rFonts w:ascii="Calibri" w:hAnsi="Calibri" w:cs="Calibri"/>
          <w:color w:val="202122"/>
          <w:shd w:val="clear" w:color="auto" w:fill="FFFFFF"/>
        </w:rPr>
        <w:t> connue en </w:t>
      </w:r>
      <w:hyperlink r:id="rId15" w:tooltip="Asie du Sud" w:history="1">
        <w:r w:rsidRPr="00917BB9">
          <w:rPr>
            <w:rStyle w:val="Lienhypertexte"/>
            <w:rFonts w:ascii="Calibri" w:hAnsi="Calibri" w:cs="Calibri"/>
            <w:color w:val="0645AD"/>
            <w:shd w:val="clear" w:color="auto" w:fill="FFFFFF"/>
          </w:rPr>
          <w:t>Asie du Sud</w:t>
        </w:r>
      </w:hyperlink>
      <w:r w:rsidRPr="00917BB9">
        <w:rPr>
          <w:rFonts w:ascii="Calibri" w:hAnsi="Calibri" w:cs="Calibri"/>
          <w:color w:val="202122"/>
          <w:shd w:val="clear" w:color="auto" w:fill="FFFFFF"/>
        </w:rPr>
        <w:t>. Les mémoires du voyageur persan </w:t>
      </w:r>
      <w:hyperlink r:id="rId16" w:tooltip="Al-Biruni" w:history="1">
        <w:r w:rsidRPr="00917BB9">
          <w:rPr>
            <w:rStyle w:val="Lienhypertexte"/>
            <w:rFonts w:ascii="Calibri" w:hAnsi="Calibri" w:cs="Calibri"/>
            <w:color w:val="0645AD"/>
            <w:shd w:val="clear" w:color="auto" w:fill="FFFFFF"/>
          </w:rPr>
          <w:t>Al Biruni</w:t>
        </w:r>
      </w:hyperlink>
      <w:r w:rsidRPr="00917BB9">
        <w:rPr>
          <w:rFonts w:ascii="Calibri" w:hAnsi="Calibri" w:cs="Calibri"/>
          <w:color w:val="202122"/>
          <w:shd w:val="clear" w:color="auto" w:fill="FFFFFF"/>
        </w:rPr>
        <w:t> suggèrent que le bouddhisme a disparu de </w:t>
      </w:r>
      <w:hyperlink r:id="rId17" w:tooltip="Ghazni (ville)" w:history="1">
        <w:r w:rsidRPr="00917BB9">
          <w:rPr>
            <w:rStyle w:val="Lienhypertexte"/>
            <w:rFonts w:ascii="Calibri" w:hAnsi="Calibri" w:cs="Calibri"/>
            <w:color w:val="0645AD"/>
            <w:shd w:val="clear" w:color="auto" w:fill="FFFFFF"/>
          </w:rPr>
          <w:t>Ghazni</w:t>
        </w:r>
      </w:hyperlink>
      <w:r w:rsidRPr="00917BB9">
        <w:rPr>
          <w:rFonts w:ascii="Calibri" w:hAnsi="Calibri" w:cs="Calibri"/>
          <w:color w:val="202122"/>
          <w:shd w:val="clear" w:color="auto" w:fill="FFFFFF"/>
        </w:rPr>
        <w:t> (Afghanistan) et de la région du </w:t>
      </w:r>
      <w:hyperlink r:id="rId18" w:tooltip="Pendjab" w:history="1">
        <w:r w:rsidRPr="00917BB9">
          <w:rPr>
            <w:rStyle w:val="Lienhypertexte"/>
            <w:rFonts w:ascii="Calibri" w:hAnsi="Calibri" w:cs="Calibri"/>
            <w:color w:val="0645AD"/>
            <w:shd w:val="clear" w:color="auto" w:fill="FFFFFF"/>
          </w:rPr>
          <w:t>Pendjab</w:t>
        </w:r>
      </w:hyperlink>
      <w:r w:rsidRPr="00917BB9">
        <w:rPr>
          <w:rFonts w:ascii="Calibri" w:hAnsi="Calibri" w:cs="Calibri"/>
          <w:color w:val="202122"/>
          <w:shd w:val="clear" w:color="auto" w:fill="FFFFFF"/>
        </w:rPr>
        <w:t> médiéval au début du </w:t>
      </w:r>
      <w:r w:rsidRPr="00917BB9">
        <w:rPr>
          <w:rStyle w:val="romain"/>
          <w:rFonts w:ascii="Calibri" w:hAnsi="Calibri" w:cs="Calibri"/>
          <w:smallCaps/>
        </w:rPr>
        <w:t>xi</w:t>
      </w:r>
      <w:r w:rsidRPr="00917BB9">
        <w:rPr>
          <w:rFonts w:ascii="Calibri" w:hAnsi="Calibri" w:cs="Calibri"/>
          <w:vertAlign w:val="superscript"/>
        </w:rPr>
        <w:t>e</w:t>
      </w:r>
      <w:r w:rsidRPr="00917BB9">
        <w:rPr>
          <w:rFonts w:ascii="Calibri" w:hAnsi="Calibri" w:cs="Calibri"/>
          <w:color w:val="202122"/>
          <w:shd w:val="clear" w:color="auto" w:fill="FFFFFF"/>
        </w:rPr>
        <w:t> siècle. À la fin du </w:t>
      </w:r>
      <w:r w:rsidRPr="00917BB9">
        <w:rPr>
          <w:rStyle w:val="romain"/>
          <w:rFonts w:ascii="Calibri" w:hAnsi="Calibri" w:cs="Calibri"/>
          <w:smallCaps/>
        </w:rPr>
        <w:t>xii</w:t>
      </w:r>
      <w:r w:rsidRPr="00917BB9">
        <w:rPr>
          <w:rFonts w:ascii="Calibri" w:hAnsi="Calibri" w:cs="Calibri"/>
          <w:vertAlign w:val="superscript"/>
        </w:rPr>
        <w:t>e</w:t>
      </w:r>
      <w:r w:rsidRPr="00917BB9">
        <w:rPr>
          <w:rFonts w:ascii="Calibri" w:hAnsi="Calibri" w:cs="Calibri"/>
          <w:color w:val="202122"/>
          <w:shd w:val="clear" w:color="auto" w:fill="FFFFFF"/>
        </w:rPr>
        <w:t> siècle, le bouddhisme a encore reculé, avec la destruction des monastères et des </w:t>
      </w:r>
      <w:hyperlink r:id="rId19" w:tooltip="Stūpa" w:history="1">
        <w:r w:rsidRPr="00917BB9">
          <w:rPr>
            <w:rStyle w:val="Lienhypertexte"/>
            <w:rFonts w:ascii="Calibri" w:hAnsi="Calibri" w:cs="Calibri"/>
            <w:color w:val="0645AD"/>
            <w:shd w:val="clear" w:color="auto" w:fill="FFFFFF"/>
          </w:rPr>
          <w:t>stupas</w:t>
        </w:r>
      </w:hyperlink>
      <w:r w:rsidRPr="00917BB9">
        <w:rPr>
          <w:rFonts w:ascii="Calibri" w:hAnsi="Calibri" w:cs="Calibri"/>
          <w:color w:val="202122"/>
          <w:shd w:val="clear" w:color="auto" w:fill="FFFFFF"/>
        </w:rPr>
        <w:t> médiévaux au nord-ouest et à l'ouest des Inde.</w:t>
      </w:r>
    </w:p>
    <w:p w14:paraId="4FD9A9D3" w14:textId="3214E878" w:rsidR="00196EF4" w:rsidRPr="00917BB9" w:rsidRDefault="00917BB9" w:rsidP="00917BB9">
      <w:pPr>
        <w:spacing w:after="0" w:line="240" w:lineRule="auto"/>
        <w:jc w:val="both"/>
        <w:rPr>
          <w:rFonts w:ascii="Calibri" w:hAnsi="Calibri" w:cs="Calibri"/>
          <w:color w:val="202122"/>
          <w:shd w:val="clear" w:color="auto" w:fill="FFFFFF"/>
        </w:rPr>
      </w:pPr>
      <w:r w:rsidRPr="00917BB9">
        <w:rPr>
          <w:rFonts w:ascii="Calibri" w:hAnsi="Calibri" w:cs="Calibri"/>
          <w:color w:val="202122"/>
          <w:shd w:val="clear" w:color="auto" w:fill="FFFFFF"/>
        </w:rPr>
        <w:t>Le Chach Nama enregistre beaucoup de cas de transformations de stupas en mosquées, comme à Nerun.</w:t>
      </w:r>
    </w:p>
    <w:p w14:paraId="67270887" w14:textId="00A19E30" w:rsidR="00917BB9" w:rsidRPr="00917BB9" w:rsidRDefault="00917BB9" w:rsidP="00917BB9">
      <w:pPr>
        <w:spacing w:after="0" w:line="240" w:lineRule="auto"/>
        <w:jc w:val="both"/>
        <w:rPr>
          <w:rFonts w:ascii="Calibri" w:hAnsi="Calibri" w:cs="Calibri"/>
        </w:rPr>
      </w:pPr>
      <w:r w:rsidRPr="00917BB9">
        <w:rPr>
          <w:rFonts w:ascii="Calibri" w:hAnsi="Calibri" w:cs="Calibri"/>
          <w:color w:val="202122"/>
          <w:shd w:val="clear" w:color="auto" w:fill="FFFFFF"/>
        </w:rPr>
        <w:t>D'après William Johnston, au </w:t>
      </w:r>
      <w:r w:rsidRPr="00917BB9">
        <w:rPr>
          <w:rStyle w:val="romain"/>
          <w:rFonts w:ascii="Calibri" w:hAnsi="Calibri" w:cs="Calibri"/>
          <w:smallCaps/>
        </w:rPr>
        <w:t>xii</w:t>
      </w:r>
      <w:r w:rsidRPr="00917BB9">
        <w:rPr>
          <w:rFonts w:ascii="Calibri" w:hAnsi="Calibri" w:cs="Calibri"/>
          <w:vertAlign w:val="superscript"/>
        </w:rPr>
        <w:t>e</w:t>
      </w:r>
      <w:r w:rsidRPr="00917BB9">
        <w:rPr>
          <w:rFonts w:ascii="Calibri" w:hAnsi="Calibri" w:cs="Calibri"/>
          <w:color w:val="202122"/>
          <w:shd w:val="clear" w:color="auto" w:fill="FFFFFF"/>
        </w:rPr>
        <w:t> et </w:t>
      </w:r>
      <w:r w:rsidRPr="00917BB9">
        <w:rPr>
          <w:rStyle w:val="romain"/>
          <w:rFonts w:ascii="Calibri" w:hAnsi="Calibri" w:cs="Calibri"/>
          <w:smallCaps/>
        </w:rPr>
        <w:t>xiii</w:t>
      </w:r>
      <w:r w:rsidRPr="00917BB9">
        <w:rPr>
          <w:rFonts w:ascii="Calibri" w:hAnsi="Calibri" w:cs="Calibri"/>
          <w:vertAlign w:val="superscript"/>
        </w:rPr>
        <w:t>e</w:t>
      </w:r>
      <w:r w:rsidRPr="00917BB9">
        <w:rPr>
          <w:rFonts w:ascii="Calibri" w:hAnsi="Calibri" w:cs="Calibri"/>
          <w:color w:val="202122"/>
          <w:shd w:val="clear" w:color="auto" w:fill="FFFFFF"/>
        </w:rPr>
        <w:t> siècles, des centaines de monastères et sanctuaires bouddhistes sont détruits, les textes bouddhistes sont brûlés et les moines et nonnes sont tués par les armées musulmanes dans la région des plaines du Gange</w:t>
      </w:r>
      <w:hyperlink r:id="rId20" w:anchor="cite_note-Johnston2000p335-3" w:history="1">
        <w:r w:rsidRPr="00917BB9">
          <w:rPr>
            <w:rStyle w:val="Lienhypertexte"/>
            <w:rFonts w:ascii="Calibri" w:hAnsi="Calibri" w:cs="Calibri"/>
            <w:color w:val="0645AD"/>
            <w:shd w:val="clear" w:color="auto" w:fill="FFFFFF"/>
            <w:vertAlign w:val="superscript"/>
          </w:rPr>
          <w:t>3</w:t>
        </w:r>
      </w:hyperlink>
      <w:r w:rsidRPr="00917BB9">
        <w:rPr>
          <w:rFonts w:ascii="Calibri" w:hAnsi="Calibri" w:cs="Calibri"/>
          <w:color w:val="202122"/>
          <w:shd w:val="clear" w:color="auto" w:fill="FFFFFF"/>
        </w:rPr>
        <w:t>. L’invasion musulmane provoque le pillage des richesses et la destruction des effigies bouddhistes :</w:t>
      </w:r>
    </w:p>
    <w:p w14:paraId="26B69A3D" w14:textId="77777777" w:rsidR="00BE2DE2" w:rsidRDefault="00BE2DE2" w:rsidP="00917BB9">
      <w:pPr>
        <w:pStyle w:val="NormalWeb"/>
        <w:shd w:val="clear" w:color="auto" w:fill="FFFFFF"/>
        <w:spacing w:before="0" w:beforeAutospacing="0" w:after="0" w:afterAutospacing="0"/>
        <w:jc w:val="both"/>
        <w:rPr>
          <w:rFonts w:ascii="Calibri" w:hAnsi="Calibri" w:cs="Calibri"/>
          <w:color w:val="202122"/>
          <w:sz w:val="22"/>
          <w:szCs w:val="22"/>
        </w:rPr>
      </w:pPr>
    </w:p>
    <w:p w14:paraId="2C97ABB1" w14:textId="75430227" w:rsidR="00917BB9" w:rsidRPr="00917BB9" w:rsidRDefault="00917BB9" w:rsidP="00917BB9">
      <w:pPr>
        <w:pStyle w:val="NormalWeb"/>
        <w:shd w:val="clear" w:color="auto" w:fill="FFFFFF"/>
        <w:spacing w:before="0" w:beforeAutospacing="0" w:after="0" w:afterAutospacing="0"/>
        <w:jc w:val="both"/>
        <w:rPr>
          <w:rFonts w:ascii="Calibri" w:hAnsi="Calibri" w:cs="Calibri"/>
          <w:color w:val="202122"/>
          <w:sz w:val="22"/>
          <w:szCs w:val="22"/>
        </w:rPr>
      </w:pPr>
      <w:r w:rsidRPr="00917BB9">
        <w:rPr>
          <w:rFonts w:ascii="Calibri" w:hAnsi="Calibri" w:cs="Calibri"/>
          <w:color w:val="202122"/>
          <w:sz w:val="22"/>
          <w:szCs w:val="22"/>
        </w:rPr>
        <w:t xml:space="preserve">« A partir de l'an 986, les Turcs musulmans commencent à lancer des raid en Inde du Nord-Ouest depuis l'Afghanistan, pilliant l'Inde occidentale au début du XIe siècle. Des conversions de force à l’Islam ont lieu et les images bouddhistes sont </w:t>
      </w:r>
      <w:r w:rsidRPr="00917BB9">
        <w:rPr>
          <w:rFonts w:ascii="Calibri" w:hAnsi="Calibri" w:cs="Calibri"/>
          <w:color w:val="202122"/>
          <w:sz w:val="22"/>
          <w:szCs w:val="22"/>
        </w:rPr>
        <w:lastRenderedPageBreak/>
        <w:t>détruites, en raison de l’aversion de l'Islam envers l'idolatrie. En effet en Inde, le terme islamique pour une « idole » est devenu « budd ». »</w:t>
      </w:r>
    </w:p>
    <w:p w14:paraId="51A273C0" w14:textId="77777777" w:rsidR="00917BB9" w:rsidRPr="00917BB9" w:rsidRDefault="00917BB9" w:rsidP="00917BB9">
      <w:pPr>
        <w:pStyle w:val="NormalWeb"/>
        <w:shd w:val="clear" w:color="auto" w:fill="FFFFFF"/>
        <w:spacing w:before="0" w:beforeAutospacing="0" w:after="0" w:afterAutospacing="0"/>
        <w:ind w:left="1440"/>
        <w:jc w:val="both"/>
        <w:rPr>
          <w:rFonts w:ascii="Calibri" w:hAnsi="Calibri" w:cs="Calibri"/>
          <w:color w:val="202122"/>
          <w:sz w:val="22"/>
          <w:szCs w:val="22"/>
          <w:lang w:val="en-GB"/>
        </w:rPr>
      </w:pPr>
      <w:r w:rsidRPr="00917BB9">
        <w:rPr>
          <w:rFonts w:ascii="Calibri" w:hAnsi="Calibri" w:cs="Calibri"/>
          <w:color w:val="202122"/>
          <w:sz w:val="22"/>
          <w:szCs w:val="22"/>
          <w:lang w:val="en-GB"/>
        </w:rPr>
        <w:t>— Peter Harvey, </w:t>
      </w:r>
      <w:r w:rsidRPr="00917BB9">
        <w:rPr>
          <w:rStyle w:val="CitationHTML"/>
          <w:rFonts w:ascii="Calibri" w:eastAsiaTheme="majorEastAsia" w:hAnsi="Calibri" w:cs="Calibri"/>
          <w:color w:val="202122"/>
          <w:sz w:val="22"/>
          <w:szCs w:val="22"/>
          <w:lang w:val="en-GB"/>
        </w:rPr>
        <w:t>An Introduction to Buddhism</w:t>
      </w:r>
    </w:p>
    <w:p w14:paraId="50000AFC" w14:textId="77777777" w:rsidR="00BE2DE2" w:rsidRPr="00BC0B9C" w:rsidRDefault="00BE2DE2" w:rsidP="00917BB9">
      <w:pPr>
        <w:spacing w:after="0" w:line="240" w:lineRule="auto"/>
        <w:jc w:val="both"/>
        <w:rPr>
          <w:rFonts w:ascii="Calibri" w:hAnsi="Calibri" w:cs="Calibri"/>
          <w:color w:val="202122"/>
          <w:shd w:val="clear" w:color="auto" w:fill="FFFFFF"/>
          <w:lang w:val="en-GB"/>
        </w:rPr>
      </w:pPr>
    </w:p>
    <w:p w14:paraId="34A07C91" w14:textId="4647EA9B" w:rsidR="00917BB9" w:rsidRPr="00917BB9" w:rsidRDefault="00917BB9" w:rsidP="00917BB9">
      <w:pPr>
        <w:spacing w:after="0" w:line="240" w:lineRule="auto"/>
        <w:jc w:val="both"/>
        <w:rPr>
          <w:rFonts w:ascii="Calibri" w:hAnsi="Calibri" w:cs="Calibri"/>
          <w:color w:val="202122"/>
          <w:shd w:val="clear" w:color="auto" w:fill="FFFFFF"/>
        </w:rPr>
      </w:pPr>
      <w:r w:rsidRPr="00917BB9">
        <w:rPr>
          <w:rFonts w:ascii="Calibri" w:hAnsi="Calibri" w:cs="Calibri"/>
          <w:color w:val="202122"/>
          <w:shd w:val="clear" w:color="auto" w:fill="FFFFFF"/>
        </w:rPr>
        <w:t>Le nord-ouest du sous-continent indien passe sous le contrôle des musulmans et la confiscation des propriétés foncières des monastères bouddhistes qui s'ensuit supprime une source de revenus nécessaire pour les bouddhistes.</w:t>
      </w:r>
    </w:p>
    <w:p w14:paraId="030FCECE" w14:textId="4C1858E5" w:rsidR="00917BB9" w:rsidRPr="00917BB9" w:rsidRDefault="00917BB9" w:rsidP="00917BB9">
      <w:pPr>
        <w:spacing w:after="0" w:line="240" w:lineRule="auto"/>
        <w:jc w:val="both"/>
        <w:rPr>
          <w:rFonts w:ascii="Calibri" w:hAnsi="Calibri" w:cs="Calibri"/>
          <w:color w:val="202122"/>
          <w:shd w:val="clear" w:color="auto" w:fill="FFFFFF"/>
        </w:rPr>
      </w:pPr>
      <w:r w:rsidRPr="00917BB9">
        <w:rPr>
          <w:rFonts w:ascii="Calibri" w:hAnsi="Calibri" w:cs="Calibri"/>
          <w:color w:val="202122"/>
          <w:shd w:val="clear" w:color="auto" w:fill="FFFFFF"/>
        </w:rPr>
        <w:t>Les forces musulmanes attaquent à plusieurs reprises les régions du Nord-Ouest du </w:t>
      </w:r>
      <w:hyperlink r:id="rId21" w:tooltip="Sous-continent indien" w:history="1">
        <w:r w:rsidRPr="00917BB9">
          <w:rPr>
            <w:rStyle w:val="Lienhypertexte"/>
            <w:rFonts w:ascii="Calibri" w:hAnsi="Calibri" w:cs="Calibri"/>
            <w:color w:val="0645AD"/>
            <w:shd w:val="clear" w:color="auto" w:fill="FFFFFF"/>
          </w:rPr>
          <w:t>sous-continent indien</w:t>
        </w:r>
      </w:hyperlink>
      <w:r w:rsidRPr="00917BB9">
        <w:rPr>
          <w:rFonts w:ascii="Calibri" w:hAnsi="Calibri" w:cs="Calibri"/>
          <w:color w:val="202122"/>
          <w:shd w:val="clear" w:color="auto" w:fill="FFFFFF"/>
        </w:rPr>
        <w:t>. Beaucoup d’endroits sont détruits et renommé. Par exemple, les monastères de Udantpur sont détruits en 1197 par </w:t>
      </w:r>
      <w:hyperlink r:id="rId22" w:tooltip="Muhammad Khilji" w:history="1">
        <w:r w:rsidRPr="00917BB9">
          <w:rPr>
            <w:rStyle w:val="Lienhypertexte"/>
            <w:rFonts w:ascii="Calibri" w:hAnsi="Calibri" w:cs="Calibri"/>
            <w:color w:val="0645AD"/>
            <w:shd w:val="clear" w:color="auto" w:fill="FFFFFF"/>
          </w:rPr>
          <w:t>Muhammad Khilji</w:t>
        </w:r>
      </w:hyperlink>
      <w:r w:rsidRPr="00917BB9">
        <w:rPr>
          <w:rFonts w:ascii="Calibri" w:hAnsi="Calibri" w:cs="Calibri"/>
          <w:color w:val="202122"/>
          <w:shd w:val="clear" w:color="auto" w:fill="FFFFFF"/>
        </w:rPr>
        <w:t> et la ville est rebaptisée.</w:t>
      </w:r>
    </w:p>
    <w:p w14:paraId="6B93993F" w14:textId="702202B6" w:rsidR="00917BB9" w:rsidRPr="00917BB9" w:rsidRDefault="00917BB9" w:rsidP="00917BB9">
      <w:pPr>
        <w:spacing w:after="0" w:line="240" w:lineRule="auto"/>
        <w:jc w:val="both"/>
        <w:rPr>
          <w:rFonts w:ascii="Calibri" w:hAnsi="Calibri" w:cs="Calibri"/>
          <w:color w:val="202122"/>
          <w:shd w:val="clear" w:color="auto" w:fill="FFFFFF"/>
        </w:rPr>
      </w:pPr>
      <w:r w:rsidRPr="00917BB9">
        <w:rPr>
          <w:rFonts w:ascii="Calibri" w:hAnsi="Calibri" w:cs="Calibri"/>
          <w:color w:val="202122"/>
          <w:shd w:val="clear" w:color="auto" w:fill="FFFFFF"/>
        </w:rPr>
        <w:t>L'université de </w:t>
      </w:r>
      <w:hyperlink r:id="rId23" w:tooltip="Vikramaśīla" w:history="1">
        <w:r w:rsidRPr="00917BB9">
          <w:rPr>
            <w:rStyle w:val="Lienhypertexte"/>
            <w:rFonts w:ascii="Calibri" w:hAnsi="Calibri" w:cs="Calibri"/>
            <w:color w:val="0645AD"/>
            <w:shd w:val="clear" w:color="auto" w:fill="FFFFFF"/>
          </w:rPr>
          <w:t>Vikramaśīla</w:t>
        </w:r>
      </w:hyperlink>
      <w:r w:rsidRPr="00917BB9">
        <w:rPr>
          <w:rFonts w:ascii="Calibri" w:hAnsi="Calibri" w:cs="Calibri"/>
          <w:color w:val="202122"/>
          <w:shd w:val="clear" w:color="auto" w:fill="FFFFFF"/>
        </w:rPr>
        <w:t> est détruite par les forces de </w:t>
      </w:r>
      <w:hyperlink r:id="rId24" w:tooltip="Muhammad Khilji" w:history="1">
        <w:r w:rsidRPr="00917BB9">
          <w:rPr>
            <w:rStyle w:val="Lienhypertexte"/>
            <w:rFonts w:ascii="Calibri" w:hAnsi="Calibri" w:cs="Calibri"/>
            <w:color w:val="0645AD"/>
            <w:shd w:val="clear" w:color="auto" w:fill="FFFFFF"/>
          </w:rPr>
          <w:t>Muhammad Khilji</w:t>
        </w:r>
      </w:hyperlink>
      <w:r w:rsidRPr="00917BB9">
        <w:rPr>
          <w:rFonts w:ascii="Calibri" w:hAnsi="Calibri" w:cs="Calibri"/>
          <w:color w:val="202122"/>
          <w:shd w:val="clear" w:color="auto" w:fill="FFFFFF"/>
        </w:rPr>
        <w:t> vers 1200.</w:t>
      </w:r>
    </w:p>
    <w:p w14:paraId="63CEF561" w14:textId="6E2BB7F5" w:rsidR="00917BB9" w:rsidRPr="00917BB9" w:rsidRDefault="00917BB9" w:rsidP="00917BB9">
      <w:pPr>
        <w:spacing w:after="0" w:line="240" w:lineRule="auto"/>
        <w:jc w:val="both"/>
        <w:rPr>
          <w:rFonts w:ascii="Calibri" w:hAnsi="Calibri" w:cs="Calibri"/>
          <w:color w:val="202122"/>
          <w:shd w:val="clear" w:color="auto" w:fill="FFFFFF"/>
        </w:rPr>
      </w:pPr>
      <w:r w:rsidRPr="00917BB9">
        <w:rPr>
          <w:rFonts w:ascii="Calibri" w:hAnsi="Calibri" w:cs="Calibri"/>
          <w:color w:val="202122"/>
          <w:shd w:val="clear" w:color="auto" w:fill="FFFFFF"/>
        </w:rPr>
        <w:t>La </w:t>
      </w:r>
      <w:hyperlink r:id="rId25" w:tooltip="Dynastie Pala" w:history="1">
        <w:r w:rsidRPr="00917BB9">
          <w:rPr>
            <w:rStyle w:val="Lienhypertexte"/>
            <w:rFonts w:ascii="Calibri" w:hAnsi="Calibri" w:cs="Calibri"/>
            <w:color w:val="0645AD"/>
            <w:shd w:val="clear" w:color="auto" w:fill="FFFFFF"/>
          </w:rPr>
          <w:t>dynastie Pala</w:t>
        </w:r>
      </w:hyperlink>
      <w:r w:rsidRPr="00917BB9">
        <w:rPr>
          <w:rFonts w:ascii="Calibri" w:hAnsi="Calibri" w:cs="Calibri"/>
          <w:color w:val="202122"/>
          <w:shd w:val="clear" w:color="auto" w:fill="FFFFFF"/>
        </w:rPr>
        <w:t>, qui est un soutien majeur du bouddhisme, tombe au </w:t>
      </w:r>
      <w:r w:rsidRPr="00917BB9">
        <w:rPr>
          <w:rStyle w:val="romain"/>
          <w:rFonts w:ascii="Calibri" w:hAnsi="Calibri" w:cs="Calibri"/>
          <w:smallCaps/>
        </w:rPr>
        <w:t>xii</w:t>
      </w:r>
      <w:r w:rsidRPr="00917BB9">
        <w:rPr>
          <w:rFonts w:ascii="Calibri" w:hAnsi="Calibri" w:cs="Calibri"/>
          <w:vertAlign w:val="superscript"/>
        </w:rPr>
        <w:t>e</w:t>
      </w:r>
      <w:r w:rsidRPr="00917BB9">
        <w:rPr>
          <w:rFonts w:ascii="Calibri" w:hAnsi="Calibri" w:cs="Calibri"/>
          <w:color w:val="202122"/>
          <w:shd w:val="clear" w:color="auto" w:fill="FFFFFF"/>
        </w:rPr>
        <w:t> siècle et les envahisseurs musulmans détruisent monastères et monuments.</w:t>
      </w:r>
    </w:p>
    <w:p w14:paraId="1E3D1A62" w14:textId="2CB234BF" w:rsidR="00917BB9" w:rsidRPr="00917BB9" w:rsidRDefault="00917BB9" w:rsidP="00917BB9">
      <w:pPr>
        <w:spacing w:after="0" w:line="240" w:lineRule="auto"/>
        <w:jc w:val="both"/>
        <w:rPr>
          <w:rFonts w:ascii="Calibri" w:hAnsi="Calibri" w:cs="Calibri"/>
          <w:color w:val="202122"/>
          <w:shd w:val="clear" w:color="auto" w:fill="FFFFFF"/>
        </w:rPr>
      </w:pPr>
      <w:r w:rsidRPr="00917BB9">
        <w:rPr>
          <w:rFonts w:ascii="Calibri" w:hAnsi="Calibri" w:cs="Calibri"/>
          <w:color w:val="202122"/>
          <w:shd w:val="clear" w:color="auto" w:fill="FFFFFF"/>
        </w:rPr>
        <w:t>De brefs comptes-rendus musulmans et le récit d'un témoin oculaire de Dharmasmavim indiquent que durant la décennie 1230, dans la foulée de la conquête musulmane, des </w:t>
      </w:r>
      <w:hyperlink r:id="rId26" w:tooltip="Vihara" w:history="1">
        <w:r w:rsidRPr="00917BB9">
          <w:rPr>
            <w:rStyle w:val="Lienhypertexte"/>
            <w:rFonts w:ascii="Calibri" w:hAnsi="Calibri" w:cs="Calibri"/>
            <w:color w:val="0645AD"/>
            <w:shd w:val="clear" w:color="auto" w:fill="FFFFFF"/>
          </w:rPr>
          <w:t>viharas</w:t>
        </w:r>
      </w:hyperlink>
      <w:r w:rsidRPr="00917BB9">
        <w:rPr>
          <w:rFonts w:ascii="Calibri" w:hAnsi="Calibri" w:cs="Calibri"/>
          <w:color w:val="202122"/>
          <w:shd w:val="clear" w:color="auto" w:fill="FFFFFF"/>
        </w:rPr>
        <w:t> abandonnés sont utilisés comme camps par les </w:t>
      </w:r>
      <w:hyperlink r:id="rId27" w:tooltip="Turukkéens" w:history="1">
        <w:r w:rsidRPr="00917BB9">
          <w:rPr>
            <w:rStyle w:val="Lienhypertexte"/>
            <w:rFonts w:ascii="Calibri" w:hAnsi="Calibri" w:cs="Calibri"/>
            <w:color w:val="0645AD"/>
            <w:shd w:val="clear" w:color="auto" w:fill="FFFFFF"/>
          </w:rPr>
          <w:t>Turukkéens</w:t>
        </w:r>
      </w:hyperlink>
      <w:r w:rsidRPr="00917BB9">
        <w:rPr>
          <w:rFonts w:ascii="Calibri" w:hAnsi="Calibri" w:cs="Calibri"/>
          <w:color w:val="202122"/>
          <w:shd w:val="clear" w:color="auto" w:fill="FFFFFF"/>
        </w:rPr>
        <w:t>. Dans ces textes, la disparition du bouddhisme est lié</w:t>
      </w:r>
      <w:r w:rsidR="00BE2DE2">
        <w:rPr>
          <w:rFonts w:ascii="Calibri" w:hAnsi="Calibri" w:cs="Calibri"/>
          <w:color w:val="202122"/>
          <w:shd w:val="clear" w:color="auto" w:fill="FFFFFF"/>
        </w:rPr>
        <w:t>e</w:t>
      </w:r>
      <w:r w:rsidRPr="00917BB9">
        <w:rPr>
          <w:rFonts w:ascii="Calibri" w:hAnsi="Calibri" w:cs="Calibri"/>
          <w:color w:val="202122"/>
          <w:shd w:val="clear" w:color="auto" w:fill="FFFFFF"/>
        </w:rPr>
        <w:t xml:space="preserve"> à la destruction des Viharas </w:t>
      </w:r>
      <w:r w:rsidRPr="00917BB9">
        <w:rPr>
          <w:rFonts w:ascii="Calibri" w:hAnsi="Calibri" w:cs="Calibri"/>
        </w:rPr>
        <w:t>[3]</w:t>
      </w:r>
      <w:r w:rsidRPr="00917BB9">
        <w:rPr>
          <w:rFonts w:ascii="Calibri" w:hAnsi="Calibri" w:cs="Calibri"/>
          <w:color w:val="202122"/>
          <w:shd w:val="clear" w:color="auto" w:fill="FFFFFF"/>
        </w:rPr>
        <w:t>.</w:t>
      </w:r>
    </w:p>
    <w:p w14:paraId="4E6A25A3" w14:textId="778EBEF0" w:rsidR="00917BB9" w:rsidRPr="00BE2DE2" w:rsidRDefault="00917BB9" w:rsidP="00BE2DE2">
      <w:pPr>
        <w:spacing w:after="0" w:line="240" w:lineRule="auto"/>
        <w:jc w:val="both"/>
        <w:rPr>
          <w:rFonts w:ascii="Calibri" w:hAnsi="Calibri" w:cs="Calibri"/>
        </w:rPr>
      </w:pPr>
    </w:p>
    <w:p w14:paraId="3A3FE39D" w14:textId="13DBF9DC" w:rsidR="00BE2DE2" w:rsidRPr="00BE2DE2" w:rsidRDefault="00BE2DE2" w:rsidP="00BE2DE2">
      <w:pPr>
        <w:spacing w:after="0" w:line="240" w:lineRule="auto"/>
        <w:jc w:val="both"/>
        <w:rPr>
          <w:rFonts w:ascii="Calibri" w:hAnsi="Calibri" w:cs="Calibri"/>
        </w:rPr>
      </w:pPr>
      <w:r w:rsidRPr="00BE2DE2">
        <w:rPr>
          <w:rFonts w:ascii="Calibri" w:hAnsi="Calibri" w:cs="Calibri"/>
          <w:color w:val="202122"/>
          <w:shd w:val="clear" w:color="auto" w:fill="FFFFFF"/>
        </w:rPr>
        <w:t>En </w:t>
      </w:r>
      <w:hyperlink r:id="rId28" w:tooltip="1398" w:history="1">
        <w:r w:rsidRPr="00BE2DE2">
          <w:rPr>
            <w:rStyle w:val="Lienhypertexte"/>
            <w:rFonts w:ascii="Calibri" w:hAnsi="Calibri" w:cs="Calibri"/>
            <w:color w:val="0645AD"/>
            <w:shd w:val="clear" w:color="auto" w:fill="FFFFFF"/>
          </w:rPr>
          <w:t>1398</w:t>
        </w:r>
      </w:hyperlink>
      <w:r w:rsidRPr="00BE2DE2">
        <w:rPr>
          <w:rFonts w:ascii="Calibri" w:hAnsi="Calibri" w:cs="Calibri"/>
          <w:color w:val="202122"/>
          <w:shd w:val="clear" w:color="auto" w:fill="FFFFFF"/>
        </w:rPr>
        <w:t>, alors que Tamerlan était âgé de plus de soixante ans, Farishta nous dit qu'« informé des troubles et guerres civiles en Inde », il « </w:t>
      </w:r>
      <w:r w:rsidRPr="00BE2DE2">
        <w:rPr>
          <w:rFonts w:ascii="Calibri" w:hAnsi="Calibri" w:cs="Calibri"/>
          <w:i/>
          <w:iCs/>
          <w:color w:val="202122"/>
          <w:shd w:val="clear" w:color="auto" w:fill="FFFFFF"/>
        </w:rPr>
        <w:t>commença une expédition dans ce pays</w:t>
      </w:r>
      <w:r w:rsidRPr="00BE2DE2">
        <w:rPr>
          <w:rFonts w:ascii="Calibri" w:hAnsi="Calibri" w:cs="Calibri"/>
          <w:color w:val="202122"/>
          <w:shd w:val="clear" w:color="auto" w:fill="FFFFFF"/>
        </w:rPr>
        <w:t> » et le </w:t>
      </w:r>
      <w:hyperlink r:id="rId29" w:tooltip="12 septembre" w:history="1">
        <w:r w:rsidRPr="00BE2DE2">
          <w:rPr>
            <w:rStyle w:val="Lienhypertexte"/>
            <w:rFonts w:ascii="Calibri" w:hAnsi="Calibri" w:cs="Calibri"/>
            <w:color w:val="0645AD"/>
          </w:rPr>
          <w:t>12 septembre</w:t>
        </w:r>
      </w:hyperlink>
      <w:r w:rsidRPr="00BE2DE2">
        <w:rPr>
          <w:rFonts w:ascii="Calibri" w:hAnsi="Calibri" w:cs="Calibri"/>
        </w:rPr>
        <w:t> </w:t>
      </w:r>
      <w:hyperlink r:id="rId30" w:tooltip="1398" w:history="1">
        <w:r w:rsidRPr="00BE2DE2">
          <w:rPr>
            <w:rStyle w:val="Lienhypertexte"/>
            <w:rFonts w:ascii="Calibri" w:hAnsi="Calibri" w:cs="Calibri"/>
            <w:color w:val="0645AD"/>
          </w:rPr>
          <w:t>1398</w:t>
        </w:r>
      </w:hyperlink>
      <w:r w:rsidRPr="00BE2DE2">
        <w:rPr>
          <w:rFonts w:ascii="Calibri" w:hAnsi="Calibri" w:cs="Calibri"/>
          <w:color w:val="202122"/>
          <w:shd w:val="clear" w:color="auto" w:fill="FFFFFF"/>
        </w:rPr>
        <w:t>, « </w:t>
      </w:r>
      <w:r w:rsidRPr="00BE2DE2">
        <w:rPr>
          <w:rFonts w:ascii="Calibri" w:hAnsi="Calibri" w:cs="Calibri"/>
          <w:i/>
          <w:iCs/>
          <w:color w:val="202122"/>
          <w:shd w:val="clear" w:color="auto" w:fill="FFFFFF"/>
        </w:rPr>
        <w:t>arriva sur les bords de l'</w:t>
      </w:r>
      <w:hyperlink r:id="rId31" w:tooltip="Indus" w:history="1">
        <w:r w:rsidRPr="00BE2DE2">
          <w:rPr>
            <w:rStyle w:val="Lienhypertexte"/>
            <w:rFonts w:ascii="Calibri" w:hAnsi="Calibri" w:cs="Calibri"/>
            <w:i/>
            <w:iCs/>
            <w:color w:val="0645AD"/>
            <w:shd w:val="clear" w:color="auto" w:fill="FFFFFF"/>
          </w:rPr>
          <w:t>Indus</w:t>
        </w:r>
      </w:hyperlink>
      <w:r w:rsidRPr="00BE2DE2">
        <w:rPr>
          <w:rFonts w:ascii="Calibri" w:hAnsi="Calibri" w:cs="Calibri"/>
          <w:color w:val="202122"/>
          <w:shd w:val="clear" w:color="auto" w:fill="FFFFFF"/>
        </w:rPr>
        <w:t> ». Il fait 100 000 prisonniers, aussitôt abattus et ses soldats faisaient des pyramides de têtes ennemies</w:t>
      </w:r>
      <w:r>
        <w:rPr>
          <w:rFonts w:ascii="Calibri" w:hAnsi="Calibri" w:cs="Calibri"/>
          <w:color w:val="202122"/>
          <w:shd w:val="clear" w:color="auto" w:fill="FFFFFF"/>
        </w:rPr>
        <w:t xml:space="preserve"> </w:t>
      </w:r>
      <w:r w:rsidRPr="00BE2DE2">
        <w:rPr>
          <w:rFonts w:ascii="Calibri" w:hAnsi="Calibri" w:cs="Calibri"/>
          <w:color w:val="202122"/>
          <w:shd w:val="clear" w:color="auto" w:fill="FFFFFF"/>
        </w:rPr>
        <w:t>… Son passage du fleuve et sa marche le long de sa rive gauche, les renforts qu'il fournit à son petit-fils </w:t>
      </w:r>
      <w:hyperlink r:id="rId32" w:tooltip="Pir Muhammad ibn Djahangir (page inexistante)" w:history="1">
        <w:r w:rsidRPr="00BE2DE2">
          <w:rPr>
            <w:rStyle w:val="Lienhypertexte"/>
            <w:rFonts w:ascii="Calibri" w:hAnsi="Calibri" w:cs="Calibri"/>
            <w:color w:val="BA0000"/>
            <w:shd w:val="clear" w:color="auto" w:fill="FFFFFF"/>
          </w:rPr>
          <w:t>Pir Muhammad</w:t>
        </w:r>
      </w:hyperlink>
      <w:r w:rsidRPr="00BE2DE2">
        <w:rPr>
          <w:rFonts w:ascii="Calibri" w:hAnsi="Calibri" w:cs="Calibri"/>
          <w:color w:val="202122"/>
          <w:shd w:val="clear" w:color="auto" w:fill="FFFFFF"/>
        </w:rPr>
        <w:t> (qui fut investi à </w:t>
      </w:r>
      <w:hyperlink r:id="rId33" w:tooltip="Multan" w:history="1">
        <w:r w:rsidRPr="00BE2DE2">
          <w:rPr>
            <w:rStyle w:val="Lienhypertexte"/>
            <w:rFonts w:ascii="Calibri" w:hAnsi="Calibri" w:cs="Calibri"/>
            <w:color w:val="0645AD"/>
            <w:shd w:val="clear" w:color="auto" w:fill="FFFFFF"/>
          </w:rPr>
          <w:t>Multan</w:t>
        </w:r>
      </w:hyperlink>
      <w:r w:rsidRPr="00BE2DE2">
        <w:rPr>
          <w:rFonts w:ascii="Calibri" w:hAnsi="Calibri" w:cs="Calibri"/>
          <w:color w:val="202122"/>
          <w:shd w:val="clear" w:color="auto" w:fill="FFFFFF"/>
        </w:rPr>
        <w:t>), la prise de villes et villages, probablement accompagnée de la destruction des maisons et du massacre des habitants, la bataille avant </w:t>
      </w:r>
      <w:hyperlink r:id="rId34" w:tooltip="Delhi" w:history="1">
        <w:r w:rsidRPr="00BE2DE2">
          <w:rPr>
            <w:rStyle w:val="Lienhypertexte"/>
            <w:rFonts w:ascii="Calibri" w:hAnsi="Calibri" w:cs="Calibri"/>
            <w:color w:val="0645AD"/>
            <w:shd w:val="clear" w:color="auto" w:fill="FFFFFF"/>
          </w:rPr>
          <w:t>Delhi</w:t>
        </w:r>
      </w:hyperlink>
      <w:r w:rsidRPr="00BE2DE2">
        <w:rPr>
          <w:rFonts w:ascii="Calibri" w:hAnsi="Calibri" w:cs="Calibri"/>
          <w:color w:val="202122"/>
          <w:shd w:val="clear" w:color="auto" w:fill="FFFFFF"/>
        </w:rPr>
        <w:t> et les victoires, l'entrée triomphale dans la ville «</w:t>
      </w:r>
      <w:r w:rsidRPr="00BE2DE2">
        <w:rPr>
          <w:rFonts w:ascii="Calibri" w:hAnsi="Calibri" w:cs="Calibri"/>
          <w:i/>
          <w:iCs/>
          <w:color w:val="202122"/>
          <w:shd w:val="clear" w:color="auto" w:fill="FFFFFF"/>
        </w:rPr>
        <w:t>maudite</w:t>
      </w:r>
      <w:r w:rsidRPr="00BE2DE2">
        <w:rPr>
          <w:rFonts w:ascii="Calibri" w:hAnsi="Calibri" w:cs="Calibri"/>
          <w:color w:val="202122"/>
          <w:shd w:val="clear" w:color="auto" w:fill="FFFFFF"/>
        </w:rPr>
        <w:t>», toutes ces circonstances appartiennent aux annales de l'</w:t>
      </w:r>
      <w:hyperlink r:id="rId35" w:tooltip="Inde" w:history="1">
        <w:r w:rsidRPr="00BE2DE2">
          <w:rPr>
            <w:rStyle w:val="Lienhypertexte"/>
            <w:rFonts w:ascii="Calibri" w:hAnsi="Calibri" w:cs="Calibri"/>
            <w:color w:val="0645AD"/>
            <w:shd w:val="clear" w:color="auto" w:fill="FFFFFF"/>
          </w:rPr>
          <w:t>Inde</w:t>
        </w:r>
      </w:hyperlink>
      <w:r w:rsidRPr="00BE2DE2">
        <w:rPr>
          <w:rFonts w:ascii="Calibri" w:hAnsi="Calibri" w:cs="Calibri"/>
          <w:color w:val="202122"/>
          <w:shd w:val="clear" w:color="auto" w:fill="FFFFFF"/>
        </w:rPr>
        <w:t>. </w:t>
      </w:r>
      <w:r w:rsidRPr="00BE2DE2">
        <w:rPr>
          <w:rStyle w:val="needref"/>
          <w:rFonts w:ascii="Calibri" w:hAnsi="Calibri" w:cs="Calibri"/>
          <w:color w:val="202122"/>
          <w:shd w:val="clear" w:color="auto" w:fill="FFFFFF"/>
        </w:rPr>
        <w:t>Il est dit que la dévastation de Delhi ne fut pas dans les intentions de Tamerlan, mais que ses hommes ne pouvaient tout simplement pas être contrôlés après être arrivés aux portes de la vill</w:t>
      </w:r>
      <w:r>
        <w:rPr>
          <w:rStyle w:val="needref"/>
          <w:rFonts w:ascii="Calibri" w:hAnsi="Calibri" w:cs="Calibri"/>
          <w:color w:val="202122"/>
          <w:shd w:val="clear" w:color="auto" w:fill="FFFFFF"/>
        </w:rPr>
        <w:t>e</w:t>
      </w:r>
      <w:r w:rsidRPr="00BE2DE2">
        <w:rPr>
          <w:rFonts w:ascii="Calibri" w:hAnsi="Calibri" w:cs="Calibri"/>
          <w:color w:val="202122"/>
          <w:shd w:val="clear" w:color="auto" w:fill="FFFFFF"/>
        </w:rPr>
        <w:t>. Les victimes sont nombreuses et les survivants réduits en esclavage</w:t>
      </w:r>
      <w:r>
        <w:rPr>
          <w:rFonts w:ascii="Calibri" w:hAnsi="Calibri" w:cs="Calibri"/>
          <w:color w:val="202122"/>
          <w:shd w:val="clear" w:color="auto" w:fill="FFFFFF"/>
        </w:rPr>
        <w:t xml:space="preserve"> [4]</w:t>
      </w:r>
      <w:r w:rsidRPr="00BE2DE2">
        <w:rPr>
          <w:rFonts w:ascii="Calibri" w:hAnsi="Calibri" w:cs="Calibri"/>
          <w:color w:val="202122"/>
          <w:shd w:val="clear" w:color="auto" w:fill="FFFFFF"/>
        </w:rPr>
        <w:t>.</w:t>
      </w:r>
    </w:p>
    <w:p w14:paraId="67197D72" w14:textId="2921A20E" w:rsidR="00917BB9" w:rsidRDefault="00917BB9" w:rsidP="00275814">
      <w:pPr>
        <w:spacing w:after="0" w:line="240" w:lineRule="auto"/>
      </w:pPr>
    </w:p>
    <w:p w14:paraId="4738E815" w14:textId="77777777" w:rsidR="00F84C79" w:rsidRDefault="00F84C79" w:rsidP="00F84C79">
      <w:pPr>
        <w:pStyle w:val="Titre1"/>
      </w:pPr>
      <w:bookmarkStart w:id="18" w:name="_Toc33526516"/>
      <w:bookmarkStart w:id="19" w:name="_Toc44292465"/>
      <w:bookmarkStart w:id="20" w:name="_Toc70118077"/>
      <w:r>
        <w:t>Le mythe de la tolérance heureuse dans Al Andalous</w:t>
      </w:r>
      <w:bookmarkEnd w:id="18"/>
      <w:bookmarkEnd w:id="19"/>
      <w:bookmarkEnd w:id="20"/>
    </w:p>
    <w:p w14:paraId="6D2C59E6" w14:textId="77777777" w:rsidR="00F84C79" w:rsidRDefault="00F84C79" w:rsidP="00F84C79">
      <w:pPr>
        <w:spacing w:after="0" w:line="240" w:lineRule="auto"/>
        <w:jc w:val="both"/>
      </w:pPr>
    </w:p>
    <w:p w14:paraId="5981B873" w14:textId="77777777" w:rsidR="00F84C79" w:rsidRDefault="00F84C79" w:rsidP="00F84C79">
      <w:pPr>
        <w:spacing w:after="0" w:line="240" w:lineRule="auto"/>
        <w:jc w:val="both"/>
      </w:pPr>
      <w:r w:rsidRPr="008741F0">
        <w:t>Al Andalous a alterné des périodes de tolérance et d'intolérance</w:t>
      </w:r>
      <w:r>
        <w:rPr>
          <w:rStyle w:val="Appelnotedebasdep"/>
        </w:rPr>
        <w:footnoteReference w:id="16"/>
      </w:r>
      <w:r w:rsidRPr="008741F0">
        <w:t xml:space="preserve">. </w:t>
      </w:r>
    </w:p>
    <w:p w14:paraId="608E0332" w14:textId="77777777" w:rsidR="00F84C79" w:rsidRDefault="00F84C79" w:rsidP="00F84C79">
      <w:pPr>
        <w:spacing w:after="0" w:line="240" w:lineRule="auto"/>
        <w:jc w:val="both"/>
        <w:rPr>
          <w:shd w:val="clear" w:color="auto" w:fill="FFFFFF"/>
        </w:rPr>
      </w:pPr>
      <w:r w:rsidRPr="00732F78">
        <w:rPr>
          <w:shd w:val="clear" w:color="auto" w:fill="FFFFFF"/>
        </w:rPr>
        <w:t>L'émir omeyyade, Muhammed 1er (823-886), a été plutôt intolérant envers ses sujets chrétiens, dont il ordonnera la destruction de plusieurs églises</w:t>
      </w:r>
      <w:r>
        <w:rPr>
          <w:rStyle w:val="Appelnotedebasdep"/>
          <w:shd w:val="clear" w:color="auto" w:fill="FFFFFF"/>
        </w:rPr>
        <w:footnoteReference w:id="17"/>
      </w:r>
      <w:r w:rsidRPr="00732F78">
        <w:rPr>
          <w:shd w:val="clear" w:color="auto" w:fill="FFFFFF"/>
        </w:rPr>
        <w:t>.</w:t>
      </w:r>
      <w:r>
        <w:rPr>
          <w:shd w:val="clear" w:color="auto" w:fill="FFFFFF"/>
        </w:rPr>
        <w:t xml:space="preserve"> </w:t>
      </w:r>
    </w:p>
    <w:p w14:paraId="431D72D3" w14:textId="77777777" w:rsidR="00F84C79" w:rsidRDefault="007426D6" w:rsidP="00F84C79">
      <w:pPr>
        <w:spacing w:after="0" w:line="240" w:lineRule="auto"/>
        <w:jc w:val="both"/>
        <w:rPr>
          <w:shd w:val="clear" w:color="auto" w:fill="FFFFFF"/>
        </w:rPr>
      </w:pPr>
      <w:hyperlink r:id="rId36" w:tooltip="Almanzor" w:history="1">
        <w:r w:rsidR="00F84C79" w:rsidRPr="00AD584B">
          <w:rPr>
            <w:rStyle w:val="Lienhypertexte"/>
            <w:color w:val="0B0080"/>
            <w:shd w:val="clear" w:color="auto" w:fill="FFFFFF"/>
          </w:rPr>
          <w:t>Ibn `Âmir Al-Mansûr</w:t>
        </w:r>
      </w:hyperlink>
      <w:r w:rsidR="00F84C79" w:rsidRPr="00AD584B">
        <w:t xml:space="preserve"> (</w:t>
      </w:r>
      <w:r w:rsidR="00F84C79">
        <w:t>~</w:t>
      </w:r>
      <w:r w:rsidR="00F84C79" w:rsidRPr="00AD584B">
        <w:t>938-1002)</w:t>
      </w:r>
      <w:r w:rsidR="00F84C79">
        <w:rPr>
          <w:rStyle w:val="Appelnotedebasdep"/>
        </w:rPr>
        <w:footnoteReference w:id="18"/>
      </w:r>
      <w:r w:rsidR="00F84C79">
        <w:t>, dit « le victorieux », chef militaire et homme d’état d’Al Andalous</w:t>
      </w:r>
      <w:r w:rsidR="00F84C79" w:rsidRPr="00AD584B">
        <w:rPr>
          <w:shd w:val="clear" w:color="auto" w:fill="FFFFFF"/>
        </w:rPr>
        <w:t>, instaura un régime très strict et intolérant, organisant des répressions contre les chrétiens.</w:t>
      </w:r>
      <w:r w:rsidR="00F84C79">
        <w:rPr>
          <w:shd w:val="clear" w:color="auto" w:fill="FFFFFF"/>
        </w:rPr>
        <w:t xml:space="preserve"> </w:t>
      </w:r>
    </w:p>
    <w:p w14:paraId="5BCAE470" w14:textId="77777777" w:rsidR="00F84C79" w:rsidRDefault="007426D6" w:rsidP="00F84C79">
      <w:pPr>
        <w:spacing w:after="0" w:line="240" w:lineRule="auto"/>
        <w:jc w:val="both"/>
      </w:pPr>
      <w:hyperlink r:id="rId37" w:tooltip="Abd al-Rahman II" w:history="1">
        <w:r w:rsidR="00F84C79" w:rsidRPr="001956EB">
          <w:rPr>
            <w:rStyle w:val="Lienhypertexte"/>
            <w:bdr w:val="none" w:sz="0" w:space="0" w:color="auto" w:frame="1"/>
            <w:shd w:val="clear" w:color="auto" w:fill="FFFFFF"/>
          </w:rPr>
          <w:t>Abd al-Rahman II</w:t>
        </w:r>
      </w:hyperlink>
      <w:r w:rsidR="00F84C79" w:rsidRPr="001956EB">
        <w:rPr>
          <w:color w:val="222222"/>
          <w:shd w:val="clear" w:color="auto" w:fill="FFFFFF"/>
        </w:rPr>
        <w:t> </w:t>
      </w:r>
      <w:r w:rsidR="00F84C79" w:rsidRPr="001956EB">
        <w:rPr>
          <w:shd w:val="clear" w:color="auto" w:fill="FFFFFF"/>
        </w:rPr>
        <w:t>(822-852) impose l'apostasie des enfants chrétiens nés de couples mixtes. </w:t>
      </w:r>
      <w:r w:rsidR="00F84C79" w:rsidRPr="008741F0">
        <w:t>Voir, par exemple, les épisodes des martyrs de Cordoue</w:t>
      </w:r>
      <w:r w:rsidR="00F84C79">
        <w:t>, décapités entre 850 et 859, pour avoir témoigné leur foi chrétienne,</w:t>
      </w:r>
      <w:r w:rsidR="00F84C79" w:rsidRPr="008741F0">
        <w:t xml:space="preserve"> et de Saint Parfait</w:t>
      </w:r>
      <w:r w:rsidR="00F84C79">
        <w:t>, décapité, en 850, pour avoir critiqué Mahomet</w:t>
      </w:r>
      <w:r w:rsidR="00F84C79">
        <w:rPr>
          <w:rStyle w:val="Appelnotedebasdep"/>
        </w:rPr>
        <w:footnoteReference w:id="19"/>
      </w:r>
      <w:r w:rsidR="00F84C79" w:rsidRPr="008741F0">
        <w:t>.</w:t>
      </w:r>
    </w:p>
    <w:p w14:paraId="11AA8A16" w14:textId="77777777" w:rsidR="00F84C79" w:rsidRPr="00AD584B" w:rsidRDefault="00F84C79" w:rsidP="00F84C79">
      <w:pPr>
        <w:spacing w:after="0" w:line="240" w:lineRule="auto"/>
        <w:jc w:val="both"/>
      </w:pPr>
      <w:r w:rsidRPr="001956EB">
        <w:t>Au XIIe siècle, au moment où les chrétiens furent persécutés par les Almoravides, le métropolitain de Séville Joannès se convertit à l'islam</w:t>
      </w:r>
      <w:r>
        <w:t>,</w:t>
      </w:r>
      <w:r w:rsidRPr="001956EB">
        <w:t xml:space="preserve"> </w:t>
      </w:r>
      <w:r w:rsidRPr="001956EB">
        <w:rPr>
          <w:i/>
          <w:iCs/>
        </w:rPr>
        <w:t>en avisant son clergé et divers prélats que cette conversion était feinte</w:t>
      </w:r>
      <w:r>
        <w:rPr>
          <w:rStyle w:val="Appelnotedebasdep"/>
          <w:i/>
          <w:iCs/>
        </w:rPr>
        <w:footnoteReference w:id="20"/>
      </w:r>
      <w:r>
        <w:t>.</w:t>
      </w:r>
    </w:p>
    <w:p w14:paraId="568028F6" w14:textId="77777777" w:rsidR="00F84C79" w:rsidRDefault="00F84C79" w:rsidP="00F84C79">
      <w:pPr>
        <w:spacing w:after="0" w:line="240" w:lineRule="auto"/>
        <w:jc w:val="both"/>
      </w:pPr>
    </w:p>
    <w:p w14:paraId="0DB03D56" w14:textId="77777777" w:rsidR="00F84C79" w:rsidRPr="00501A7D" w:rsidRDefault="00F84C79" w:rsidP="00F84C79">
      <w:pPr>
        <w:spacing w:after="0" w:line="240" w:lineRule="auto"/>
        <w:jc w:val="both"/>
      </w:pPr>
      <w:r w:rsidRPr="0067750A">
        <w:lastRenderedPageBreak/>
        <w:t>La nouvelle dynastie berbère, Les Almohades, issu d'un mouvement religieux et politique, fondé au début du XIIe siècle, va s'emparer totalement, du Maghreb et de l'Al-Andalus, à partir de 1172</w:t>
      </w:r>
      <w:r>
        <w:rPr>
          <w:rStyle w:val="Appelnotedebasdep"/>
        </w:rPr>
        <w:footnoteReference w:id="21"/>
      </w:r>
      <w:r w:rsidRPr="0067750A">
        <w:t>.</w:t>
      </w:r>
      <w:r>
        <w:t xml:space="preserve"> </w:t>
      </w:r>
      <w:r w:rsidRPr="00501A7D">
        <w:rPr>
          <w:rStyle w:val="citation"/>
          <w:shd w:val="clear" w:color="auto" w:fill="FFFFFF"/>
        </w:rPr>
        <w:t>«</w:t>
      </w:r>
      <w:r w:rsidRPr="00501A7D">
        <w:rPr>
          <w:rStyle w:val="citation"/>
          <w:i/>
          <w:iCs/>
          <w:shd w:val="clear" w:color="auto" w:fill="FFFFFF"/>
        </w:rPr>
        <w:t> Les Almohades vont brutalement changer les conditions de vie des dhimmis juifs et chrétien</w:t>
      </w:r>
      <w:r w:rsidRPr="00501A7D">
        <w:rPr>
          <w:rStyle w:val="citation"/>
          <w:shd w:val="clear" w:color="auto" w:fill="FFFFFF"/>
        </w:rPr>
        <w:t>s</w:t>
      </w:r>
      <w:r w:rsidRPr="00501A7D">
        <w:rPr>
          <w:rStyle w:val="Appelnotedebasdep"/>
          <w:shd w:val="clear" w:color="auto" w:fill="FFFFFF"/>
        </w:rPr>
        <w:footnoteReference w:id="22"/>
      </w:r>
      <w:r w:rsidRPr="00501A7D">
        <w:rPr>
          <w:rStyle w:val="citation"/>
          <w:shd w:val="clear" w:color="auto" w:fill="FFFFFF"/>
        </w:rPr>
        <w:t> »</w:t>
      </w:r>
      <w:r w:rsidRPr="00501A7D">
        <w:rPr>
          <w:shd w:val="clear" w:color="auto" w:fill="FFFFFF"/>
        </w:rPr>
        <w:t>, les forçant à se convertir, en infraction, selon </w:t>
      </w:r>
      <w:hyperlink r:id="rId38" w:tooltip="Michel Abitbol" w:history="1">
        <w:r w:rsidRPr="0067750A">
          <w:rPr>
            <w:rStyle w:val="Lienhypertexte"/>
            <w:color w:val="0B0080"/>
            <w:shd w:val="clear" w:color="auto" w:fill="FFFFFF"/>
          </w:rPr>
          <w:t>Michel Abitbol</w:t>
        </w:r>
      </w:hyperlink>
      <w:r w:rsidRPr="0067750A">
        <w:rPr>
          <w:color w:val="222222"/>
          <w:shd w:val="clear" w:color="auto" w:fill="FFFFFF"/>
        </w:rPr>
        <w:t xml:space="preserve">, </w:t>
      </w:r>
      <w:r w:rsidRPr="00501A7D">
        <w:rPr>
          <w:shd w:val="clear" w:color="auto" w:fill="FFFFFF"/>
        </w:rPr>
        <w:t>avec la tradition musulmane, qui avait jusque-là réservé aux "</w:t>
      </w:r>
      <w:hyperlink r:id="rId39" w:tooltip="Gens du Livre" w:history="1">
        <w:r w:rsidRPr="00501A7D">
          <w:rPr>
            <w:rStyle w:val="Lienhypertexte"/>
            <w:shd w:val="clear" w:color="auto" w:fill="FFFFFF"/>
          </w:rPr>
          <w:t>gens du Livre</w:t>
        </w:r>
      </w:hyperlink>
      <w:r w:rsidRPr="00501A7D">
        <w:rPr>
          <w:shd w:val="clear" w:color="auto" w:fill="FFFFFF"/>
        </w:rPr>
        <w:t>" un statut particulier</w:t>
      </w:r>
      <w:hyperlink r:id="rId40" w:anchor="cite_note-E._Blanchard_2013-25" w:history="1">
        <w:r w:rsidRPr="00501A7D">
          <w:rPr>
            <w:rStyle w:val="Lienhypertexte"/>
            <w:shd w:val="clear" w:color="auto" w:fill="FFFFFF"/>
            <w:vertAlign w:val="superscript"/>
          </w:rPr>
          <w:t>25</w:t>
        </w:r>
      </w:hyperlink>
      <w:r w:rsidRPr="00501A7D">
        <w:rPr>
          <w:shd w:val="clear" w:color="auto" w:fill="FFFFFF"/>
        </w:rPr>
        <w:t>. Des milliers de juifs et de chrétiens se sont convertis malgré eux à l'islam ; des milliers d'autres se sont enfuis ; beaucoup ont été tués, en Afrique du Nord comme en Espagne</w:t>
      </w:r>
      <w:r w:rsidRPr="00501A7D">
        <w:rPr>
          <w:rStyle w:val="Appelnotedebasdep"/>
          <w:shd w:val="clear" w:color="auto" w:fill="FFFFFF"/>
        </w:rPr>
        <w:footnoteReference w:id="23"/>
      </w:r>
      <w:r w:rsidRPr="00501A7D">
        <w:rPr>
          <w:shd w:val="clear" w:color="auto" w:fill="FFFFFF"/>
        </w:rPr>
        <w:t>.</w:t>
      </w:r>
    </w:p>
    <w:p w14:paraId="3D2DC929"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sz w:val="22"/>
          <w:szCs w:val="22"/>
        </w:rPr>
      </w:pPr>
    </w:p>
    <w:p w14:paraId="208AF739"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color w:val="222222"/>
          <w:sz w:val="22"/>
          <w:szCs w:val="22"/>
        </w:rPr>
      </w:pPr>
      <w:r w:rsidRPr="00F84C79">
        <w:rPr>
          <w:rFonts w:ascii="Calibri" w:hAnsi="Calibri" w:cs="Calibri"/>
          <w:sz w:val="22"/>
          <w:szCs w:val="22"/>
        </w:rPr>
        <w:t xml:space="preserve">Selon Adnan Husain, l'avènement du radicalisme austère porté par les Almohades est vécu comme une catastrophe non seulement par les juifs et les chrétiens, mais également, en Espagne, par les musulmans </w:t>
      </w:r>
      <w:r w:rsidRPr="00F84C79">
        <w:rPr>
          <w:rFonts w:ascii="Calibri" w:hAnsi="Calibri" w:cs="Calibri"/>
          <w:color w:val="222222"/>
          <w:sz w:val="22"/>
          <w:szCs w:val="22"/>
        </w:rPr>
        <w:t>d'</w:t>
      </w:r>
      <w:hyperlink r:id="rId41" w:tooltip="Al-Andalus" w:history="1">
        <w:r w:rsidRPr="00F84C79">
          <w:rPr>
            <w:rStyle w:val="Lienhypertexte"/>
            <w:rFonts w:ascii="Calibri" w:eastAsiaTheme="majorEastAsia" w:hAnsi="Calibri" w:cs="Calibri"/>
            <w:color w:val="0B0080"/>
            <w:sz w:val="22"/>
            <w:szCs w:val="22"/>
          </w:rPr>
          <w:t>Al-Andalus</w:t>
        </w:r>
      </w:hyperlink>
      <w:r w:rsidRPr="00F84C79">
        <w:rPr>
          <w:rFonts w:ascii="Calibri" w:hAnsi="Calibri" w:cs="Calibri"/>
          <w:color w:val="222222"/>
          <w:sz w:val="22"/>
          <w:szCs w:val="22"/>
        </w:rPr>
        <w:t>.</w:t>
      </w:r>
    </w:p>
    <w:p w14:paraId="0E3B0A92"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sz w:val="22"/>
          <w:szCs w:val="22"/>
        </w:rPr>
      </w:pPr>
    </w:p>
    <w:p w14:paraId="0A1133BF"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color w:val="222222"/>
          <w:sz w:val="22"/>
          <w:szCs w:val="22"/>
        </w:rPr>
      </w:pPr>
      <w:r w:rsidRPr="00F84C79">
        <w:rPr>
          <w:rFonts w:ascii="Calibri" w:hAnsi="Calibri" w:cs="Calibri"/>
          <w:sz w:val="22"/>
          <w:szCs w:val="22"/>
        </w:rPr>
        <w:t>A partir du 13° siècles, au Maroc, les juifs et chrétiens, tous convertis de force, afin qu’il n’en reste aucun, avaient totalement disparu. Les juifs n'ont été de retour en Afrique du Nord, qu’avec l'expulsion des juifs d'Espagne, en 1492, à la fin du 15° siècle</w:t>
      </w:r>
      <w:r w:rsidRPr="00F84C79">
        <w:rPr>
          <w:rStyle w:val="Appelnotedebasdep"/>
          <w:rFonts w:ascii="Calibri" w:hAnsi="Calibri" w:cs="Calibri"/>
          <w:sz w:val="22"/>
          <w:szCs w:val="22"/>
        </w:rPr>
        <w:footnoteReference w:id="24"/>
      </w:r>
      <w:r w:rsidRPr="00F84C79">
        <w:rPr>
          <w:rFonts w:ascii="Calibri" w:hAnsi="Calibri" w:cs="Calibri"/>
          <w:sz w:val="22"/>
          <w:szCs w:val="22"/>
        </w:rPr>
        <w:t>.</w:t>
      </w:r>
    </w:p>
    <w:p w14:paraId="50FADC69" w14:textId="77777777" w:rsidR="00F84C79" w:rsidRDefault="00F84C79" w:rsidP="00F84C79">
      <w:pPr>
        <w:spacing w:after="0" w:line="240" w:lineRule="auto"/>
        <w:jc w:val="both"/>
        <w:rPr>
          <w:shd w:val="clear" w:color="auto" w:fill="FFFFFF"/>
        </w:rPr>
      </w:pPr>
    </w:p>
    <w:p w14:paraId="42E6808F" w14:textId="77777777" w:rsidR="00F84C79" w:rsidRDefault="00F84C79" w:rsidP="00F84C79">
      <w:pPr>
        <w:spacing w:after="0" w:line="240" w:lineRule="auto"/>
        <w:jc w:val="both"/>
        <w:rPr>
          <w:shd w:val="clear" w:color="auto" w:fill="FFFFFF"/>
        </w:rPr>
      </w:pPr>
      <w:r w:rsidRPr="00D9539E">
        <w:rPr>
          <w:shd w:val="clear" w:color="auto" w:fill="FFFFFF"/>
        </w:rPr>
        <w:t xml:space="preserve">A partir de 1189, </w:t>
      </w:r>
      <w:r w:rsidRPr="00D9539E">
        <w:rPr>
          <w:color w:val="222222"/>
          <w:shd w:val="clear" w:color="auto" w:fill="FFFFFF"/>
        </w:rPr>
        <w:t>Le calife </w:t>
      </w:r>
      <w:hyperlink r:id="rId42" w:tooltip="Abu Yusuf Yaqub al-Mansur" w:history="1">
        <w:r w:rsidRPr="00D9539E">
          <w:rPr>
            <w:rStyle w:val="Lienhypertexte"/>
            <w:color w:val="0B0080"/>
            <w:shd w:val="clear" w:color="auto" w:fill="FFFFFF"/>
          </w:rPr>
          <w:t>Abu Yusuf Yaqub al-Mansur</w:t>
        </w:r>
      </w:hyperlink>
      <w:r w:rsidRPr="00D9539E">
        <w:rPr>
          <w:color w:val="222222"/>
          <w:shd w:val="clear" w:color="auto" w:fill="FFFFFF"/>
        </w:rPr>
        <w:t> </w:t>
      </w:r>
      <w:r w:rsidRPr="00D9539E">
        <w:rPr>
          <w:shd w:val="clear" w:color="auto" w:fill="FFFFFF"/>
        </w:rPr>
        <w:t>fait interdire la philosophie, les études et les livres, tout comme il proscrit la vente du </w:t>
      </w:r>
      <w:hyperlink r:id="rId43" w:tooltip="Vin" w:history="1">
        <w:r w:rsidRPr="00D9539E">
          <w:rPr>
            <w:rStyle w:val="Lienhypertexte"/>
            <w:shd w:val="clear" w:color="auto" w:fill="FFFFFF"/>
          </w:rPr>
          <w:t>vin</w:t>
        </w:r>
      </w:hyperlink>
      <w:r w:rsidRPr="00D9539E">
        <w:rPr>
          <w:shd w:val="clear" w:color="auto" w:fill="FFFFFF"/>
        </w:rPr>
        <w:t> ainsi que les métiers de chanteur et de musicien.</w:t>
      </w:r>
      <w:r>
        <w:rPr>
          <w:shd w:val="clear" w:color="auto" w:fill="FFFFFF"/>
        </w:rPr>
        <w:t xml:space="preserve"> </w:t>
      </w:r>
      <w:r w:rsidRPr="00501A7D">
        <w:rPr>
          <w:shd w:val="clear" w:color="auto" w:fill="FFFFFF"/>
        </w:rPr>
        <w:t>Les universités rejettent les connaissances de la </w:t>
      </w:r>
      <w:hyperlink r:id="rId44" w:tooltip="Grèce antique" w:history="1">
        <w:r w:rsidRPr="0067750A">
          <w:rPr>
            <w:rStyle w:val="Lienhypertexte"/>
            <w:color w:val="0B0080"/>
            <w:shd w:val="clear" w:color="auto" w:fill="FFFFFF"/>
          </w:rPr>
          <w:t>Grèce</w:t>
        </w:r>
      </w:hyperlink>
      <w:r w:rsidRPr="0067750A">
        <w:rPr>
          <w:color w:val="222222"/>
          <w:shd w:val="clear" w:color="auto" w:fill="FFFFFF"/>
        </w:rPr>
        <w:t> </w:t>
      </w:r>
      <w:r w:rsidRPr="00501A7D">
        <w:rPr>
          <w:shd w:val="clear" w:color="auto" w:fill="FFFFFF"/>
        </w:rPr>
        <w:t>et la </w:t>
      </w:r>
      <w:hyperlink r:id="rId45" w:tooltip="Rome antique" w:history="1">
        <w:r w:rsidRPr="0067750A">
          <w:rPr>
            <w:rStyle w:val="Lienhypertexte"/>
            <w:color w:val="0B0080"/>
            <w:shd w:val="clear" w:color="auto" w:fill="FFFFFF"/>
          </w:rPr>
          <w:t>Rome antique</w:t>
        </w:r>
      </w:hyperlink>
      <w:r w:rsidRPr="0067750A">
        <w:rPr>
          <w:color w:val="222222"/>
          <w:shd w:val="clear" w:color="auto" w:fill="FFFFFF"/>
        </w:rPr>
        <w:t> </w:t>
      </w:r>
      <w:r w:rsidRPr="00501A7D">
        <w:rPr>
          <w:shd w:val="clear" w:color="auto" w:fill="FFFFFF"/>
        </w:rPr>
        <w:t>ainsi que l'enseignement de philosophes comme </w:t>
      </w:r>
      <w:hyperlink r:id="rId46" w:tooltip="Averroès" w:history="1">
        <w:r w:rsidRPr="0067750A">
          <w:rPr>
            <w:rStyle w:val="Lienhypertexte"/>
            <w:color w:val="0B0080"/>
            <w:shd w:val="clear" w:color="auto" w:fill="FFFFFF"/>
          </w:rPr>
          <w:t>Averroès</w:t>
        </w:r>
      </w:hyperlink>
      <w:r w:rsidRPr="0067750A">
        <w:rPr>
          <w:color w:val="222222"/>
          <w:shd w:val="clear" w:color="auto" w:fill="FFFFFF"/>
        </w:rPr>
        <w:t> </w:t>
      </w:r>
      <w:r w:rsidRPr="00501A7D">
        <w:rPr>
          <w:shd w:val="clear" w:color="auto" w:fill="FFFFFF"/>
        </w:rPr>
        <w:t xml:space="preserve">dont les Almohades firent brûler les œuvres en place publique, après avoir interdit la philosophie et le recours à la raison. </w:t>
      </w:r>
    </w:p>
    <w:p w14:paraId="1FDED4AE" w14:textId="77777777" w:rsidR="00F84C79" w:rsidRDefault="00F84C79" w:rsidP="00F84C79">
      <w:pPr>
        <w:spacing w:after="0" w:line="240" w:lineRule="auto"/>
        <w:jc w:val="both"/>
        <w:rPr>
          <w:shd w:val="clear" w:color="auto" w:fill="FFFFFF"/>
        </w:rPr>
      </w:pPr>
      <w:r w:rsidRPr="00501A7D">
        <w:rPr>
          <w:shd w:val="clear" w:color="auto" w:fill="FFFFFF"/>
        </w:rPr>
        <w:t>Plusieurs grands philosophes de toutes religions furent persécutés sous cette dynastie</w:t>
      </w:r>
      <w:r w:rsidRPr="0067750A">
        <w:rPr>
          <w:color w:val="222222"/>
          <w:shd w:val="clear" w:color="auto" w:fill="FFFFFF"/>
        </w:rPr>
        <w:t>. </w:t>
      </w:r>
      <w:hyperlink r:id="rId47" w:tooltip="Averroès" w:history="1">
        <w:r w:rsidRPr="0067750A">
          <w:rPr>
            <w:rStyle w:val="Lienhypertexte"/>
            <w:color w:val="0B0080"/>
            <w:shd w:val="clear" w:color="auto" w:fill="FFFFFF"/>
          </w:rPr>
          <w:t>Averroès</w:t>
        </w:r>
      </w:hyperlink>
      <w:r w:rsidRPr="0067750A">
        <w:rPr>
          <w:color w:val="222222"/>
          <w:shd w:val="clear" w:color="auto" w:fill="FFFFFF"/>
        </w:rPr>
        <w:t xml:space="preserve">, </w:t>
      </w:r>
      <w:r w:rsidRPr="00501A7D">
        <w:rPr>
          <w:shd w:val="clear" w:color="auto" w:fill="FFFFFF"/>
        </w:rPr>
        <w:t>philosophe musulman, et</w:t>
      </w:r>
      <w:r>
        <w:rPr>
          <w:shd w:val="clear" w:color="auto" w:fill="FFFFFF"/>
        </w:rPr>
        <w:t xml:space="preserve"> Moïse</w:t>
      </w:r>
      <w:r w:rsidRPr="00501A7D">
        <w:rPr>
          <w:shd w:val="clear" w:color="auto" w:fill="FFFFFF"/>
        </w:rPr>
        <w:t> </w:t>
      </w:r>
      <w:hyperlink r:id="rId48" w:tooltip="Maïmonide" w:history="1">
        <w:r w:rsidRPr="0067750A">
          <w:rPr>
            <w:rStyle w:val="Lienhypertexte"/>
            <w:color w:val="0B0080"/>
            <w:shd w:val="clear" w:color="auto" w:fill="FFFFFF"/>
          </w:rPr>
          <w:t>Maïmonide</w:t>
        </w:r>
      </w:hyperlink>
      <w:r w:rsidRPr="00501A7D">
        <w:rPr>
          <w:shd w:val="clear" w:color="auto" w:fill="FFFFFF"/>
        </w:rPr>
        <w:t>, philosophe juif, sont les plus connus.</w:t>
      </w:r>
    </w:p>
    <w:p w14:paraId="4291CBD0" w14:textId="77777777" w:rsidR="00F84C79" w:rsidRDefault="00F84C79" w:rsidP="00F84C79">
      <w:pPr>
        <w:spacing w:after="0" w:line="240" w:lineRule="auto"/>
        <w:jc w:val="both"/>
        <w:rPr>
          <w:shd w:val="clear" w:color="auto" w:fill="FFFFFF"/>
        </w:rPr>
      </w:pPr>
      <w:r w:rsidRPr="00D9539E">
        <w:rPr>
          <w:shd w:val="clear" w:color="auto" w:fill="FFFFFF"/>
        </w:rPr>
        <w:t>À partir de 1195, Averroès, que le simple fait d'être philosophe rend suspect, est victime d'une campagne de diffamation qui vise à briser son prestige de grand </w:t>
      </w:r>
      <w:hyperlink r:id="rId49" w:history="1">
        <w:r w:rsidRPr="00D9539E">
          <w:rPr>
            <w:rStyle w:val="Lienhypertexte"/>
            <w:color w:val="0B0080"/>
            <w:shd w:val="clear" w:color="auto" w:fill="FFFFFF"/>
          </w:rPr>
          <w:t>cadi</w:t>
        </w:r>
      </w:hyperlink>
      <w:r w:rsidRPr="00D9539E">
        <w:rPr>
          <w:color w:val="222222"/>
          <w:shd w:val="clear" w:color="auto" w:fill="FFFFFF"/>
        </w:rPr>
        <w:t>.</w:t>
      </w:r>
      <w:r w:rsidRPr="00501A7D">
        <w:rPr>
          <w:shd w:val="clear" w:color="auto" w:fill="FFFFFF"/>
        </w:rPr>
        <w:t xml:space="preserve"> </w:t>
      </w:r>
      <w:r w:rsidRPr="00D9539E">
        <w:rPr>
          <w:b/>
          <w:bCs/>
          <w:shd w:val="clear" w:color="auto" w:fill="FFFFFF"/>
        </w:rPr>
        <w:t>Averroès fut accusé d'hérésie et exilé pendant un an et demi</w:t>
      </w:r>
      <w:r w:rsidRPr="00501A7D">
        <w:rPr>
          <w:shd w:val="clear" w:color="auto" w:fill="FFFFFF"/>
        </w:rPr>
        <w:t xml:space="preserve"> (avant d'être rappelé au Maroc)</w:t>
      </w:r>
      <w:r>
        <w:rPr>
          <w:rStyle w:val="Appelnotedebasdep"/>
          <w:shd w:val="clear" w:color="auto" w:fill="FFFFFF"/>
        </w:rPr>
        <w:footnoteReference w:id="25"/>
      </w:r>
      <w:r w:rsidRPr="00501A7D">
        <w:rPr>
          <w:shd w:val="clear" w:color="auto" w:fill="FFFFFF"/>
        </w:rPr>
        <w:t xml:space="preserve">. </w:t>
      </w:r>
    </w:p>
    <w:p w14:paraId="6E44B1AB" w14:textId="77777777" w:rsidR="00F84C79" w:rsidRPr="00D9539E" w:rsidRDefault="00F84C79" w:rsidP="00F84C79">
      <w:pPr>
        <w:spacing w:after="0" w:line="240" w:lineRule="auto"/>
        <w:jc w:val="both"/>
        <w:rPr>
          <w:shd w:val="clear" w:color="auto" w:fill="FFFFFF"/>
        </w:rPr>
      </w:pPr>
      <w:r w:rsidRPr="00D9539E">
        <w:rPr>
          <w:b/>
          <w:bCs/>
          <w:shd w:val="clear" w:color="auto" w:fill="FFFFFF"/>
        </w:rPr>
        <w:t>Pour ne pas être contraint d'abjurer sa religion, Maïmonide sera contraint d'émigrer définitivement</w:t>
      </w:r>
      <w:r w:rsidRPr="00501A7D">
        <w:rPr>
          <w:shd w:val="clear" w:color="auto" w:fill="FFFFFF"/>
        </w:rPr>
        <w:t> ; il trouvera refuge en </w:t>
      </w:r>
      <w:hyperlink r:id="rId50" w:tooltip="Égypte" w:history="1">
        <w:r w:rsidRPr="0067750A">
          <w:rPr>
            <w:rStyle w:val="Lienhypertexte"/>
            <w:color w:val="0B0080"/>
            <w:shd w:val="clear" w:color="auto" w:fill="FFFFFF"/>
          </w:rPr>
          <w:t>Égypte</w:t>
        </w:r>
      </w:hyperlink>
      <w:r w:rsidRPr="0067750A">
        <w:rPr>
          <w:color w:val="222222"/>
          <w:shd w:val="clear" w:color="auto" w:fill="FFFFFF"/>
        </w:rPr>
        <w:t> </w:t>
      </w:r>
      <w:r w:rsidRPr="00501A7D">
        <w:rPr>
          <w:shd w:val="clear" w:color="auto" w:fill="FFFFFF"/>
        </w:rPr>
        <w:t>à la cour des </w:t>
      </w:r>
      <w:hyperlink r:id="rId51" w:tooltip="Fatimides" w:history="1">
        <w:r w:rsidRPr="0067750A">
          <w:rPr>
            <w:rStyle w:val="Lienhypertexte"/>
            <w:color w:val="0B0080"/>
            <w:shd w:val="clear" w:color="auto" w:fill="FFFFFF"/>
          </w:rPr>
          <w:t>Fatimides</w:t>
        </w:r>
      </w:hyperlink>
      <w:r w:rsidRPr="0067750A">
        <w:rPr>
          <w:color w:val="222222"/>
          <w:shd w:val="clear" w:color="auto" w:fill="FFFFFF"/>
        </w:rPr>
        <w:t> </w:t>
      </w:r>
      <w:r w:rsidRPr="00501A7D">
        <w:rPr>
          <w:shd w:val="clear" w:color="auto" w:fill="FFFFFF"/>
        </w:rPr>
        <w:t>puis de </w:t>
      </w:r>
      <w:hyperlink r:id="rId52" w:tooltip="Saladin" w:history="1">
        <w:r w:rsidRPr="0067750A">
          <w:rPr>
            <w:rStyle w:val="Lienhypertexte"/>
            <w:color w:val="0B0080"/>
            <w:shd w:val="clear" w:color="auto" w:fill="FFFFFF"/>
          </w:rPr>
          <w:t>Saladin</w:t>
        </w:r>
      </w:hyperlink>
      <w:r>
        <w:rPr>
          <w:rStyle w:val="Appelnotedebasdep"/>
        </w:rPr>
        <w:footnoteReference w:id="26"/>
      </w:r>
      <w:r w:rsidRPr="0067750A">
        <w:rPr>
          <w:color w:val="222222"/>
          <w:shd w:val="clear" w:color="auto" w:fill="FFFFFF"/>
        </w:rPr>
        <w:t>.</w:t>
      </w:r>
    </w:p>
    <w:p w14:paraId="5C60D56B" w14:textId="77777777" w:rsidR="00F84C79" w:rsidRDefault="00F84C79" w:rsidP="00F84C79">
      <w:pPr>
        <w:spacing w:after="0" w:line="240" w:lineRule="auto"/>
        <w:jc w:val="both"/>
      </w:pPr>
    </w:p>
    <w:p w14:paraId="09E86415" w14:textId="77777777" w:rsidR="00F84C79" w:rsidRDefault="00F84C79" w:rsidP="00F84C79">
      <w:pPr>
        <w:pStyle w:val="Titre2"/>
      </w:pPr>
      <w:bookmarkStart w:id="21" w:name="_Toc44227444"/>
      <w:bookmarkStart w:id="22" w:name="_Toc44292466"/>
      <w:bookmarkStart w:id="23" w:name="_Toc70118078"/>
      <w:r>
        <w:rPr>
          <w:shd w:val="clear" w:color="auto" w:fill="FFFFFF"/>
        </w:rPr>
        <w:t>La persécution des juifs et des chrétiens</w:t>
      </w:r>
      <w:bookmarkEnd w:id="21"/>
      <w:r>
        <w:rPr>
          <w:shd w:val="clear" w:color="auto" w:fill="FFFFFF"/>
        </w:rPr>
        <w:t xml:space="preserve"> sous les souverains musulmans d’Al Andalous</w:t>
      </w:r>
      <w:bookmarkEnd w:id="22"/>
      <w:bookmarkEnd w:id="23"/>
    </w:p>
    <w:p w14:paraId="335436EC" w14:textId="77777777" w:rsidR="00F84C79" w:rsidRDefault="00F84C79" w:rsidP="00F84C79">
      <w:pPr>
        <w:pStyle w:val="NormalWeb"/>
        <w:shd w:val="clear" w:color="auto" w:fill="FFFFFF"/>
        <w:spacing w:before="0" w:beforeAutospacing="0" w:after="0" w:afterAutospacing="0"/>
      </w:pPr>
    </w:p>
    <w:p w14:paraId="40CBC58A" w14:textId="77777777" w:rsidR="00F84C79" w:rsidRDefault="00F84C79" w:rsidP="00F84C79">
      <w:pPr>
        <w:pStyle w:val="Titre3"/>
      </w:pPr>
      <w:bookmarkStart w:id="24" w:name="_Toc44227445"/>
      <w:bookmarkStart w:id="25" w:name="_Toc44292467"/>
      <w:bookmarkStart w:id="26" w:name="_Toc70118079"/>
      <w:r w:rsidRPr="00F9132E">
        <w:t>Abd al-Rahman II, émir omeyyade de Cordoue (822-852)</w:t>
      </w:r>
      <w:bookmarkEnd w:id="24"/>
      <w:bookmarkEnd w:id="25"/>
      <w:bookmarkEnd w:id="26"/>
    </w:p>
    <w:p w14:paraId="646615BF" w14:textId="77777777" w:rsidR="00F84C79" w:rsidRPr="00F84C79" w:rsidRDefault="00F84C79" w:rsidP="00F84C79">
      <w:pPr>
        <w:pStyle w:val="NormalWeb"/>
        <w:shd w:val="clear" w:color="auto" w:fill="FFFFFF"/>
        <w:spacing w:before="0" w:beforeAutospacing="0" w:after="0" w:afterAutospacing="0"/>
        <w:rPr>
          <w:rFonts w:ascii="Calibri" w:hAnsi="Calibri" w:cs="Calibri"/>
          <w:sz w:val="22"/>
          <w:szCs w:val="22"/>
        </w:rPr>
      </w:pPr>
    </w:p>
    <w:p w14:paraId="3B5D3FB1"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color w:val="202122"/>
          <w:sz w:val="22"/>
          <w:szCs w:val="22"/>
          <w:shd w:val="clear" w:color="auto" w:fill="FFFFFF"/>
        </w:rPr>
      </w:pPr>
      <w:r w:rsidRPr="00F84C79">
        <w:rPr>
          <w:rFonts w:ascii="Calibri" w:hAnsi="Calibri" w:cs="Calibri"/>
          <w:color w:val="202122"/>
          <w:sz w:val="22"/>
          <w:szCs w:val="22"/>
          <w:shd w:val="clear" w:color="auto" w:fill="FFFFFF"/>
        </w:rPr>
        <w:t>Durant son règne, il impose l'</w:t>
      </w:r>
      <w:hyperlink r:id="rId53" w:tooltip="Apostasie" w:history="1">
        <w:r w:rsidRPr="00F84C79">
          <w:rPr>
            <w:rStyle w:val="Lienhypertexte"/>
            <w:rFonts w:ascii="Calibri" w:hAnsi="Calibri" w:cs="Calibri"/>
            <w:color w:val="0B0080"/>
            <w:sz w:val="22"/>
            <w:szCs w:val="22"/>
            <w:shd w:val="clear" w:color="auto" w:fill="FFFFFF"/>
          </w:rPr>
          <w:t>apostasie</w:t>
        </w:r>
      </w:hyperlink>
      <w:r w:rsidRPr="00F84C79">
        <w:rPr>
          <w:rFonts w:ascii="Calibri" w:hAnsi="Calibri" w:cs="Calibri"/>
          <w:color w:val="202122"/>
          <w:sz w:val="22"/>
          <w:szCs w:val="22"/>
          <w:shd w:val="clear" w:color="auto" w:fill="FFFFFF"/>
        </w:rPr>
        <w:t> des enfants chrétiens nés de couples mixtes. Des chrétiens s'ouvrent donc de gré ou de force à la culture musulmane et s'arabisent, au grand dam de la hiérarchie épiscopale et des chrétiens opposants. Les pressions exercées par le pouvoir vont jusqu'à la persécution, ainsi que l'illustre la décapitation des martyres wisigothes </w:t>
      </w:r>
      <w:hyperlink r:id="rId54" w:tooltip="Élodie et Nunilone" w:history="1">
        <w:r w:rsidRPr="00F84C79">
          <w:rPr>
            <w:rStyle w:val="Lienhypertexte"/>
            <w:rFonts w:ascii="Calibri" w:hAnsi="Calibri" w:cs="Calibri"/>
            <w:color w:val="0B0080"/>
            <w:sz w:val="22"/>
            <w:szCs w:val="22"/>
            <w:shd w:val="clear" w:color="auto" w:fill="FFFFFF"/>
          </w:rPr>
          <w:t>Élodie et Nunilone</w:t>
        </w:r>
      </w:hyperlink>
      <w:r w:rsidRPr="00F84C79">
        <w:rPr>
          <w:rFonts w:ascii="Calibri" w:hAnsi="Calibri" w:cs="Calibri"/>
          <w:color w:val="202122"/>
          <w:sz w:val="22"/>
          <w:szCs w:val="22"/>
          <w:shd w:val="clear" w:color="auto" w:fill="FFFFFF"/>
        </w:rPr>
        <w:t> et de l'évêque </w:t>
      </w:r>
      <w:hyperlink r:id="rId55" w:tooltip="Euloge de Cordoue" w:history="1">
        <w:r w:rsidRPr="00F84C79">
          <w:rPr>
            <w:rStyle w:val="Lienhypertexte"/>
            <w:rFonts w:ascii="Calibri" w:hAnsi="Calibri" w:cs="Calibri"/>
            <w:color w:val="0B0080"/>
            <w:sz w:val="22"/>
            <w:szCs w:val="22"/>
            <w:shd w:val="clear" w:color="auto" w:fill="FFFFFF"/>
          </w:rPr>
          <w:t>Euloge de Cordoue</w:t>
        </w:r>
      </w:hyperlink>
      <w:r w:rsidRPr="00F84C79">
        <w:rPr>
          <w:rFonts w:ascii="Calibri" w:hAnsi="Calibri" w:cs="Calibri"/>
          <w:color w:val="202122"/>
          <w:sz w:val="22"/>
          <w:szCs w:val="22"/>
          <w:shd w:val="clear" w:color="auto" w:fill="FFFFFF"/>
        </w:rPr>
        <w:t>. Les chrétiens sont accusés de semer le trouble, de perturber les prières dans les mosquées ou de prendre à partie les religieux islamiques, les frappant et les insultant. Abd el-Rahman puis son fils répriment durement ces troubles</w:t>
      </w:r>
      <w:r w:rsidRPr="00F84C79">
        <w:rPr>
          <w:rStyle w:val="Appelnotedebasdep"/>
          <w:rFonts w:ascii="Calibri" w:hAnsi="Calibri" w:cs="Calibri"/>
          <w:color w:val="202122"/>
          <w:sz w:val="22"/>
          <w:szCs w:val="22"/>
          <w:shd w:val="clear" w:color="auto" w:fill="FFFFFF"/>
        </w:rPr>
        <w:footnoteReference w:id="27"/>
      </w:r>
      <w:r w:rsidRPr="00F84C79">
        <w:rPr>
          <w:rFonts w:ascii="Calibri" w:hAnsi="Calibri" w:cs="Calibri"/>
          <w:color w:val="202122"/>
          <w:sz w:val="22"/>
          <w:szCs w:val="22"/>
          <w:shd w:val="clear" w:color="auto" w:fill="FFFFFF"/>
        </w:rPr>
        <w:t xml:space="preserve"> (voir </w:t>
      </w:r>
      <w:hyperlink r:id="rId56" w:tooltip="Martyrs de Cordoue" w:history="1">
        <w:r w:rsidRPr="00F84C79">
          <w:rPr>
            <w:rStyle w:val="Lienhypertexte"/>
            <w:rFonts w:ascii="Calibri" w:hAnsi="Calibri" w:cs="Calibri"/>
            <w:color w:val="0B0080"/>
            <w:sz w:val="22"/>
            <w:szCs w:val="22"/>
            <w:shd w:val="clear" w:color="auto" w:fill="FFFFFF"/>
          </w:rPr>
          <w:t>martyrs de Cordoue</w:t>
        </w:r>
      </w:hyperlink>
      <w:r w:rsidRPr="00F84C79">
        <w:rPr>
          <w:rStyle w:val="Appelnotedebasdep"/>
          <w:rFonts w:ascii="Calibri" w:hAnsi="Calibri" w:cs="Calibri"/>
          <w:sz w:val="22"/>
          <w:szCs w:val="22"/>
        </w:rPr>
        <w:footnoteReference w:id="28"/>
      </w:r>
      <w:r w:rsidRPr="00F84C79">
        <w:rPr>
          <w:rFonts w:ascii="Calibri" w:hAnsi="Calibri" w:cs="Calibri"/>
          <w:color w:val="202122"/>
          <w:sz w:val="22"/>
          <w:szCs w:val="22"/>
          <w:shd w:val="clear" w:color="auto" w:fill="FFFFFF"/>
        </w:rPr>
        <w:t>).</w:t>
      </w:r>
    </w:p>
    <w:p w14:paraId="03613415" w14:textId="77777777" w:rsidR="00F84C79" w:rsidRDefault="00F84C79" w:rsidP="00F84C79">
      <w:pPr>
        <w:pStyle w:val="NormalWeb"/>
        <w:shd w:val="clear" w:color="auto" w:fill="FFFFFF"/>
        <w:spacing w:before="0" w:beforeAutospacing="0" w:after="0" w:afterAutospacing="0"/>
        <w:jc w:val="both"/>
        <w:rPr>
          <w:color w:val="202122"/>
          <w:shd w:val="clear" w:color="auto" w:fill="FFFFFF"/>
        </w:rPr>
      </w:pPr>
    </w:p>
    <w:p w14:paraId="4317C7BF" w14:textId="77777777" w:rsidR="00F84C79" w:rsidRPr="00F9132E" w:rsidRDefault="00F84C79" w:rsidP="00F84C79">
      <w:pPr>
        <w:pStyle w:val="Titre3"/>
        <w:rPr>
          <w:color w:val="202122"/>
          <w:shd w:val="clear" w:color="auto" w:fill="FFFFFF"/>
        </w:rPr>
      </w:pPr>
      <w:bookmarkStart w:id="27" w:name="_Toc44227446"/>
      <w:bookmarkStart w:id="28" w:name="_Toc44292468"/>
      <w:bookmarkStart w:id="29" w:name="_Toc70118080"/>
      <w:r w:rsidRPr="00F9132E">
        <w:t>Muhammad Ier</w:t>
      </w:r>
      <w:r>
        <w:t>, é</w:t>
      </w:r>
      <w:r w:rsidRPr="00F9132E">
        <w:t>mir</w:t>
      </w:r>
      <w:r>
        <w:t xml:space="preserve"> </w:t>
      </w:r>
      <w:r w:rsidRPr="00F9132E">
        <w:t xml:space="preserve">Omeyyade de </w:t>
      </w:r>
      <w:r>
        <w:t>Cordoue (</w:t>
      </w:r>
      <w:r w:rsidRPr="00F9132E">
        <w:t>852</w:t>
      </w:r>
      <w:r>
        <w:t>-</w:t>
      </w:r>
      <w:r w:rsidRPr="00F9132E">
        <w:t>886</w:t>
      </w:r>
      <w:r>
        <w:t>)</w:t>
      </w:r>
      <w:bookmarkEnd w:id="27"/>
      <w:bookmarkEnd w:id="28"/>
      <w:bookmarkEnd w:id="29"/>
    </w:p>
    <w:p w14:paraId="0256B41F" w14:textId="77777777" w:rsidR="00F84C79" w:rsidRDefault="00F84C79" w:rsidP="00F84C79">
      <w:pPr>
        <w:pStyle w:val="NormalWeb"/>
        <w:shd w:val="clear" w:color="auto" w:fill="FFFFFF"/>
        <w:spacing w:before="0" w:beforeAutospacing="0" w:after="0" w:afterAutospacing="0"/>
        <w:jc w:val="both"/>
      </w:pPr>
    </w:p>
    <w:p w14:paraId="5348B28C"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color w:val="202122"/>
          <w:sz w:val="22"/>
          <w:szCs w:val="22"/>
        </w:rPr>
      </w:pPr>
      <w:r w:rsidRPr="00F84C79">
        <w:rPr>
          <w:rFonts w:ascii="Calibri" w:hAnsi="Calibri" w:cs="Calibri"/>
          <w:color w:val="202122"/>
          <w:sz w:val="22"/>
          <w:szCs w:val="22"/>
        </w:rPr>
        <w:t xml:space="preserve">Il entreprend de parachever l'entreprise de persécution des chrétiens entreprise par son père : </w:t>
      </w:r>
      <w:r w:rsidRPr="00F84C79">
        <w:rPr>
          <w:rFonts w:ascii="Calibri" w:hAnsi="Calibri" w:cs="Calibri"/>
          <w:b/>
          <w:bCs/>
          <w:color w:val="202122"/>
          <w:sz w:val="22"/>
          <w:szCs w:val="22"/>
        </w:rPr>
        <w:t>destruction des églises construites après la conquête, renvoi des chrétiens qui servent dans l'administration, décapitation des blasphémateurs qui critiquent l'islam</w:t>
      </w:r>
      <w:r w:rsidRPr="00F84C79">
        <w:rPr>
          <w:rFonts w:ascii="Calibri" w:hAnsi="Calibri" w:cs="Calibri"/>
          <w:color w:val="202122"/>
          <w:sz w:val="22"/>
          <w:szCs w:val="22"/>
        </w:rPr>
        <w:t xml:space="preserve">. </w:t>
      </w:r>
      <w:r w:rsidRPr="00F84C79">
        <w:rPr>
          <w:rFonts w:ascii="Calibri" w:hAnsi="Calibri" w:cs="Calibri"/>
          <w:b/>
          <w:bCs/>
          <w:color w:val="202122"/>
          <w:sz w:val="22"/>
          <w:szCs w:val="22"/>
        </w:rPr>
        <w:t xml:space="preserve">Il dresse un édit pour exécuter ou réduire en esclavage ceux des chrétiens qui refuseraient la </w:t>
      </w:r>
      <w:r w:rsidRPr="00F84C79">
        <w:rPr>
          <w:rFonts w:ascii="Calibri" w:hAnsi="Calibri" w:cs="Calibri"/>
          <w:b/>
          <w:bCs/>
          <w:color w:val="202122"/>
          <w:sz w:val="22"/>
          <w:szCs w:val="22"/>
        </w:rPr>
        <w:lastRenderedPageBreak/>
        <w:t>conversion à l'islam</w:t>
      </w:r>
      <w:r w:rsidRPr="00F84C79">
        <w:rPr>
          <w:rFonts w:ascii="Calibri" w:hAnsi="Calibri" w:cs="Calibri"/>
          <w:color w:val="202122"/>
          <w:sz w:val="22"/>
          <w:szCs w:val="22"/>
        </w:rPr>
        <w:t> ; mais ses conseillers, craignant qu'un dépeuplement n'affaiblisse ses états, parviennent à le convaincre de le révoquer et de réduire la persécution à ceux qui attaqueraient publiquement l'islam.</w:t>
      </w:r>
    </w:p>
    <w:p w14:paraId="26F681ED"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color w:val="202122"/>
          <w:sz w:val="22"/>
          <w:szCs w:val="22"/>
        </w:rPr>
      </w:pPr>
      <w:r w:rsidRPr="00F84C79">
        <w:rPr>
          <w:rFonts w:ascii="Calibri" w:hAnsi="Calibri" w:cs="Calibri"/>
          <w:b/>
          <w:bCs/>
          <w:color w:val="202122"/>
          <w:sz w:val="22"/>
          <w:szCs w:val="22"/>
        </w:rPr>
        <w:t>Exaspérés par les exécutions pour blasphème et par la hausse de la djizîa</w:t>
      </w:r>
      <w:r w:rsidRPr="00F84C79">
        <w:rPr>
          <w:rFonts w:ascii="Calibri" w:hAnsi="Calibri" w:cs="Calibri"/>
          <w:color w:val="202122"/>
          <w:sz w:val="22"/>
          <w:szCs w:val="22"/>
        </w:rPr>
        <w:t>, les chrétiens de Tolède se révoltent, menés par Ordoño Ier des Asturies. Muhammad les écrase à Guadalacete</w:t>
      </w:r>
      <w:r w:rsidRPr="00F84C79">
        <w:rPr>
          <w:rStyle w:val="Appelnotedebasdep"/>
          <w:rFonts w:ascii="Calibri" w:hAnsi="Calibri" w:cs="Calibri"/>
          <w:color w:val="202122"/>
          <w:sz w:val="22"/>
          <w:szCs w:val="22"/>
        </w:rPr>
        <w:footnoteReference w:id="29"/>
      </w:r>
      <w:r w:rsidRPr="00F84C79">
        <w:rPr>
          <w:rFonts w:ascii="Calibri" w:hAnsi="Calibri" w:cs="Calibri"/>
          <w:color w:val="202122"/>
          <w:sz w:val="22"/>
          <w:szCs w:val="22"/>
        </w:rPr>
        <w:t>.</w:t>
      </w:r>
    </w:p>
    <w:p w14:paraId="59E31C24" w14:textId="77777777" w:rsidR="00F84C79" w:rsidRDefault="00F84C79" w:rsidP="00F84C79">
      <w:pPr>
        <w:pStyle w:val="NormalWeb"/>
        <w:shd w:val="clear" w:color="auto" w:fill="FFFFFF"/>
        <w:spacing w:before="0" w:beforeAutospacing="0" w:after="0" w:afterAutospacing="0"/>
        <w:jc w:val="both"/>
      </w:pPr>
    </w:p>
    <w:p w14:paraId="78BB7002" w14:textId="77777777" w:rsidR="00F84C79" w:rsidRDefault="00F84C79" w:rsidP="00F84C79">
      <w:pPr>
        <w:pStyle w:val="Titre3"/>
      </w:pPr>
      <w:bookmarkStart w:id="30" w:name="_Toc44227447"/>
      <w:bookmarkStart w:id="31" w:name="_Toc44292469"/>
      <w:bookmarkStart w:id="32" w:name="_Toc70118081"/>
      <w:r w:rsidRPr="00CD66A4">
        <w:t>Abd Allah ben Muhammad, émir de Cordoue (888-912)</w:t>
      </w:r>
      <w:bookmarkEnd w:id="30"/>
      <w:bookmarkEnd w:id="31"/>
      <w:bookmarkEnd w:id="32"/>
    </w:p>
    <w:p w14:paraId="49C50240"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sz w:val="22"/>
          <w:szCs w:val="22"/>
        </w:rPr>
      </w:pPr>
    </w:p>
    <w:p w14:paraId="25F41F1A"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sz w:val="22"/>
          <w:szCs w:val="22"/>
        </w:rPr>
      </w:pPr>
      <w:r w:rsidRPr="00F84C79">
        <w:rPr>
          <w:rFonts w:ascii="Calibri" w:hAnsi="Calibri" w:cs="Calibri"/>
          <w:color w:val="202122"/>
          <w:sz w:val="22"/>
          <w:szCs w:val="22"/>
          <w:shd w:val="clear" w:color="auto" w:fill="FFFFFF"/>
        </w:rPr>
        <w:t>Il a une réputation de cruauté, car les troubles durant son règne l’obligent à répandre souvent le sang : un de ses fils, soupçonné de trahison, et de nombreux rebelles. En effet, son accession au trône est le signal de plusieurs révoltes en </w:t>
      </w:r>
      <w:hyperlink r:id="rId57" w:tooltip="Al-Andalus" w:history="1">
        <w:r w:rsidRPr="00F84C79">
          <w:rPr>
            <w:rStyle w:val="Lienhypertexte"/>
            <w:rFonts w:ascii="Calibri" w:hAnsi="Calibri" w:cs="Calibri"/>
            <w:color w:val="0B0080"/>
            <w:sz w:val="22"/>
            <w:szCs w:val="22"/>
            <w:shd w:val="clear" w:color="auto" w:fill="FFFFFF"/>
          </w:rPr>
          <w:t>Al-Andalus</w:t>
        </w:r>
      </w:hyperlink>
      <w:r w:rsidRPr="00F84C79">
        <w:rPr>
          <w:rFonts w:ascii="Calibri" w:hAnsi="Calibri" w:cs="Calibri"/>
          <w:color w:val="202122"/>
          <w:sz w:val="22"/>
          <w:szCs w:val="22"/>
          <w:shd w:val="clear" w:color="auto" w:fill="FFFFFF"/>
        </w:rPr>
        <w:t>. </w:t>
      </w:r>
      <w:r w:rsidRPr="00F84C79">
        <w:rPr>
          <w:rFonts w:ascii="Calibri" w:hAnsi="Calibri" w:cs="Calibri"/>
          <w:b/>
          <w:bCs/>
          <w:color w:val="202122"/>
          <w:sz w:val="22"/>
          <w:szCs w:val="22"/>
          <w:shd w:val="clear" w:color="auto" w:fill="FFFFFF"/>
        </w:rPr>
        <w:t>De nombreuses révoltes éclatent, à cause de l’antagonisme entre les différentes composantes de la population : Arabes, Berbères, </w:t>
      </w:r>
      <w:hyperlink r:id="rId58" w:tooltip="Muladi" w:history="1">
        <w:r w:rsidRPr="00F84C79">
          <w:rPr>
            <w:rStyle w:val="Lienhypertexte"/>
            <w:rFonts w:ascii="Calibri" w:hAnsi="Calibri" w:cs="Calibri"/>
            <w:b/>
            <w:bCs/>
            <w:color w:val="0B0080"/>
            <w:sz w:val="22"/>
            <w:szCs w:val="22"/>
            <w:shd w:val="clear" w:color="auto" w:fill="FFFFFF"/>
          </w:rPr>
          <w:t>Muladi</w:t>
        </w:r>
      </w:hyperlink>
      <w:r w:rsidRPr="00F84C79">
        <w:rPr>
          <w:rFonts w:ascii="Calibri" w:hAnsi="Calibri" w:cs="Calibri"/>
          <w:b/>
          <w:bCs/>
          <w:color w:val="202122"/>
          <w:sz w:val="22"/>
          <w:szCs w:val="22"/>
          <w:shd w:val="clear" w:color="auto" w:fill="FFFFFF"/>
        </w:rPr>
        <w:t> ou </w:t>
      </w:r>
      <w:hyperlink r:id="rId59" w:tooltip="Mozarabe" w:history="1">
        <w:r w:rsidRPr="00F84C79">
          <w:rPr>
            <w:rStyle w:val="Lienhypertexte"/>
            <w:rFonts w:ascii="Calibri" w:hAnsi="Calibri" w:cs="Calibri"/>
            <w:b/>
            <w:bCs/>
            <w:color w:val="0B0080"/>
            <w:sz w:val="22"/>
            <w:szCs w:val="22"/>
            <w:shd w:val="clear" w:color="auto" w:fill="FFFFFF"/>
          </w:rPr>
          <w:t>Mozarabes</w:t>
        </w:r>
      </w:hyperlink>
      <w:r w:rsidRPr="00F84C79">
        <w:rPr>
          <w:rFonts w:ascii="Calibri" w:hAnsi="Calibri" w:cs="Calibri"/>
          <w:b/>
          <w:bCs/>
          <w:color w:val="202122"/>
          <w:sz w:val="22"/>
          <w:szCs w:val="22"/>
          <w:shd w:val="clear" w:color="auto" w:fill="FFFFFF"/>
        </w:rPr>
        <w:t> et Chrétiens</w:t>
      </w:r>
      <w:r w:rsidRPr="00F84C79">
        <w:rPr>
          <w:rFonts w:ascii="Calibri" w:hAnsi="Calibri" w:cs="Calibri"/>
          <w:color w:val="202122"/>
          <w:sz w:val="22"/>
          <w:szCs w:val="22"/>
          <w:shd w:val="clear" w:color="auto" w:fill="FFFFFF"/>
        </w:rPr>
        <w:t>.</w:t>
      </w:r>
    </w:p>
    <w:p w14:paraId="2159F7B9" w14:textId="77777777" w:rsidR="00F84C79" w:rsidRPr="00F9132E" w:rsidRDefault="00F84C79" w:rsidP="00F84C79">
      <w:pPr>
        <w:pStyle w:val="NormalWeb"/>
        <w:shd w:val="clear" w:color="auto" w:fill="FFFFFF"/>
        <w:spacing w:before="0" w:beforeAutospacing="0" w:after="0" w:afterAutospacing="0"/>
      </w:pPr>
    </w:p>
    <w:p w14:paraId="13812E6E" w14:textId="77777777" w:rsidR="00F84C79" w:rsidRDefault="00F84C79" w:rsidP="00F84C79">
      <w:pPr>
        <w:pStyle w:val="Titre3"/>
      </w:pPr>
      <w:bookmarkStart w:id="33" w:name="_Toc44227448"/>
      <w:bookmarkStart w:id="34" w:name="_Toc44292470"/>
      <w:bookmarkStart w:id="35" w:name="_Toc70118082"/>
      <w:r w:rsidRPr="000A206D">
        <w:t>Almanzor ou Al-Mansur</w:t>
      </w:r>
      <w:r>
        <w:t xml:space="preserve"> (</w:t>
      </w:r>
      <w:r w:rsidRPr="000A206D">
        <w:t>976-1002</w:t>
      </w:r>
      <w:r>
        <w:t>), calife omeyade de Cordoue, le « </w:t>
      </w:r>
      <w:r w:rsidRPr="00457552">
        <w:t xml:space="preserve">champion </w:t>
      </w:r>
      <w:r>
        <w:t>du jihad »</w:t>
      </w:r>
      <w:bookmarkEnd w:id="33"/>
      <w:bookmarkEnd w:id="34"/>
      <w:bookmarkEnd w:id="35"/>
    </w:p>
    <w:p w14:paraId="5DDEEA9B"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sz w:val="22"/>
          <w:szCs w:val="22"/>
        </w:rPr>
      </w:pPr>
    </w:p>
    <w:p w14:paraId="4BDB226F"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sz w:val="22"/>
          <w:szCs w:val="22"/>
        </w:rPr>
      </w:pPr>
      <w:r w:rsidRPr="00F84C79">
        <w:rPr>
          <w:rFonts w:ascii="Calibri" w:hAnsi="Calibri" w:cs="Calibri"/>
          <w:sz w:val="22"/>
          <w:szCs w:val="22"/>
        </w:rPr>
        <w:t>L</w:t>
      </w:r>
      <w:r w:rsidRPr="00F84C79">
        <w:rPr>
          <w:rFonts w:ascii="Calibri" w:hAnsi="Calibri" w:cs="Calibri"/>
          <w:color w:val="202122"/>
          <w:sz w:val="22"/>
          <w:szCs w:val="22"/>
          <w:shd w:val="clear" w:color="auto" w:fill="FFFFFF"/>
        </w:rPr>
        <w:t>e </w:t>
      </w:r>
      <w:r w:rsidRPr="00F84C79">
        <w:rPr>
          <w:rFonts w:ascii="Calibri" w:hAnsi="Calibri" w:cs="Calibri"/>
          <w:sz w:val="22"/>
          <w:szCs w:val="22"/>
        </w:rPr>
        <w:t>3 juillet 997</w:t>
      </w:r>
      <w:r w:rsidRPr="00F84C79">
        <w:rPr>
          <w:rFonts w:ascii="Calibri" w:hAnsi="Calibri" w:cs="Calibri"/>
          <w:color w:val="202122"/>
          <w:sz w:val="22"/>
          <w:szCs w:val="22"/>
          <w:shd w:val="clear" w:color="auto" w:fill="FFFFFF"/>
        </w:rPr>
        <w:t> une puissante armée musulmane quitte </w:t>
      </w:r>
      <w:hyperlink r:id="rId60" w:tooltip="Cordoue" w:history="1">
        <w:r w:rsidRPr="00F84C79">
          <w:rPr>
            <w:rStyle w:val="Lienhypertexte"/>
            <w:rFonts w:ascii="Calibri" w:hAnsi="Calibri" w:cs="Calibri"/>
            <w:color w:val="0B0080"/>
            <w:sz w:val="22"/>
            <w:szCs w:val="22"/>
            <w:shd w:val="clear" w:color="auto" w:fill="FFFFFF"/>
          </w:rPr>
          <w:t>Cordoue</w:t>
        </w:r>
      </w:hyperlink>
      <w:r w:rsidRPr="00F84C79">
        <w:rPr>
          <w:rFonts w:ascii="Calibri" w:hAnsi="Calibri" w:cs="Calibri"/>
          <w:color w:val="202122"/>
          <w:sz w:val="22"/>
          <w:szCs w:val="22"/>
          <w:shd w:val="clear" w:color="auto" w:fill="FFFFFF"/>
        </w:rPr>
        <w:t> pour la </w:t>
      </w:r>
      <w:r w:rsidRPr="00F84C79">
        <w:rPr>
          <w:rFonts w:ascii="Calibri" w:hAnsi="Calibri" w:cs="Calibri"/>
          <w:sz w:val="22"/>
          <w:szCs w:val="22"/>
        </w:rPr>
        <w:t>48</w:t>
      </w:r>
      <w:r w:rsidRPr="00F84C79">
        <w:rPr>
          <w:rFonts w:ascii="Calibri" w:hAnsi="Calibri" w:cs="Calibri"/>
          <w:sz w:val="22"/>
          <w:szCs w:val="22"/>
          <w:vertAlign w:val="superscript"/>
        </w:rPr>
        <w:t>e</w:t>
      </w:r>
      <w:r w:rsidRPr="00F84C79">
        <w:rPr>
          <w:rFonts w:ascii="Calibri" w:hAnsi="Calibri" w:cs="Calibri"/>
          <w:color w:val="202122"/>
          <w:sz w:val="22"/>
          <w:szCs w:val="22"/>
          <w:shd w:val="clear" w:color="auto" w:fill="FFFFFF"/>
        </w:rPr>
        <w:t> expédition d'Almanzor. Le </w:t>
      </w:r>
      <w:r w:rsidRPr="00F84C79">
        <w:rPr>
          <w:rFonts w:ascii="Calibri" w:hAnsi="Calibri" w:cs="Calibri"/>
          <w:sz w:val="22"/>
          <w:szCs w:val="22"/>
        </w:rPr>
        <w:t>10 août</w:t>
      </w:r>
      <w:r w:rsidRPr="00F84C79">
        <w:rPr>
          <w:rFonts w:ascii="Calibri" w:hAnsi="Calibri" w:cs="Calibri"/>
          <w:color w:val="202122"/>
          <w:sz w:val="22"/>
          <w:szCs w:val="22"/>
          <w:shd w:val="clear" w:color="auto" w:fill="FFFFFF"/>
        </w:rPr>
        <w:t>, les forces musulmanes sont aux portes de </w:t>
      </w:r>
      <w:hyperlink r:id="rId61" w:tooltip="Saint-Jacques-de-Compostelle" w:history="1">
        <w:r w:rsidRPr="00F84C79">
          <w:rPr>
            <w:rStyle w:val="Lienhypertexte"/>
            <w:rFonts w:ascii="Calibri" w:hAnsi="Calibri" w:cs="Calibri"/>
            <w:color w:val="0B0080"/>
            <w:sz w:val="22"/>
            <w:szCs w:val="22"/>
            <w:shd w:val="clear" w:color="auto" w:fill="FFFFFF"/>
          </w:rPr>
          <w:t>Saint-Jacques-de-Compostelle</w:t>
        </w:r>
      </w:hyperlink>
      <w:r w:rsidRPr="00F84C79">
        <w:rPr>
          <w:rFonts w:ascii="Calibri" w:hAnsi="Calibri" w:cs="Calibri"/>
          <w:color w:val="202122"/>
          <w:sz w:val="22"/>
          <w:szCs w:val="22"/>
          <w:shd w:val="clear" w:color="auto" w:fill="FFFFFF"/>
        </w:rPr>
        <w:t xml:space="preserve">, désertée par ses habitants. Durant une semaine la ville est pillée et finalement incendiée, </w:t>
      </w:r>
      <w:r w:rsidRPr="00F84C79">
        <w:rPr>
          <w:rFonts w:ascii="Calibri" w:hAnsi="Calibri" w:cs="Calibri"/>
          <w:b/>
          <w:bCs/>
          <w:color w:val="202122"/>
          <w:sz w:val="22"/>
          <w:szCs w:val="22"/>
          <w:shd w:val="clear" w:color="auto" w:fill="FFFFFF"/>
        </w:rPr>
        <w:t>la basilique rasée</w:t>
      </w:r>
      <w:r w:rsidRPr="00F84C79">
        <w:rPr>
          <w:rFonts w:ascii="Calibri" w:hAnsi="Calibri" w:cs="Calibri"/>
          <w:color w:val="202122"/>
          <w:sz w:val="22"/>
          <w:szCs w:val="22"/>
          <w:shd w:val="clear" w:color="auto" w:fill="FFFFFF"/>
        </w:rPr>
        <w:t xml:space="preserve"> mais la tombe de l'apôtre y reposant est conservée de même que la vie du moine chargé de sa conservation est épargnée. Les portes de la cité ainsi que les </w:t>
      </w:r>
      <w:r w:rsidRPr="00F84C79">
        <w:rPr>
          <w:rFonts w:ascii="Calibri" w:hAnsi="Calibri" w:cs="Calibri"/>
          <w:b/>
          <w:bCs/>
          <w:color w:val="202122"/>
          <w:sz w:val="22"/>
          <w:szCs w:val="22"/>
          <w:shd w:val="clear" w:color="auto" w:fill="FFFFFF"/>
        </w:rPr>
        <w:t>cloches de l'église sont transportées à </w:t>
      </w:r>
      <w:hyperlink r:id="rId62" w:tooltip="Cordoue" w:history="1">
        <w:r w:rsidRPr="00F84C79">
          <w:rPr>
            <w:rStyle w:val="Lienhypertexte"/>
            <w:rFonts w:ascii="Calibri" w:hAnsi="Calibri" w:cs="Calibri"/>
            <w:b/>
            <w:bCs/>
            <w:color w:val="0B0080"/>
            <w:sz w:val="22"/>
            <w:szCs w:val="22"/>
            <w:shd w:val="clear" w:color="auto" w:fill="FFFFFF"/>
          </w:rPr>
          <w:t>Cordoue</w:t>
        </w:r>
      </w:hyperlink>
      <w:r w:rsidRPr="00F84C79">
        <w:rPr>
          <w:rFonts w:ascii="Calibri" w:hAnsi="Calibri" w:cs="Calibri"/>
          <w:b/>
          <w:bCs/>
          <w:color w:val="202122"/>
          <w:sz w:val="22"/>
          <w:szCs w:val="22"/>
          <w:shd w:val="clear" w:color="auto" w:fill="FFFFFF"/>
        </w:rPr>
        <w:t> de même qu'un nombre considérable de prisonniers</w:t>
      </w:r>
      <w:r w:rsidRPr="00F84C79">
        <w:rPr>
          <w:rFonts w:ascii="Calibri" w:hAnsi="Calibri" w:cs="Calibri"/>
          <w:color w:val="202122"/>
          <w:sz w:val="22"/>
          <w:szCs w:val="22"/>
          <w:shd w:val="clear" w:color="auto" w:fill="FFFFFF"/>
        </w:rPr>
        <w:t>.</w:t>
      </w:r>
    </w:p>
    <w:p w14:paraId="30C4EC45"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sz w:val="22"/>
          <w:szCs w:val="22"/>
        </w:rPr>
      </w:pPr>
      <w:r w:rsidRPr="00F84C79">
        <w:rPr>
          <w:rFonts w:ascii="Calibri" w:hAnsi="Calibri" w:cs="Calibri"/>
          <w:b/>
          <w:bCs/>
          <w:color w:val="202122"/>
          <w:sz w:val="22"/>
          <w:szCs w:val="22"/>
          <w:shd w:val="clear" w:color="auto" w:fill="FFFFFF"/>
        </w:rPr>
        <w:t>Bien que les campagnes menées par Almanzor aient été désignées par lui-même comme jihâd, que la destruction et le pillage d'églises et de monastères aient été monnaie courante</w:t>
      </w:r>
      <w:r w:rsidRPr="00F84C79">
        <w:rPr>
          <w:rFonts w:ascii="Calibri" w:hAnsi="Calibri" w:cs="Calibri"/>
          <w:color w:val="202122"/>
          <w:sz w:val="22"/>
          <w:szCs w:val="22"/>
          <w:shd w:val="clear" w:color="auto" w:fill="FFFFFF"/>
        </w:rPr>
        <w:t xml:space="preserve"> (essentiellement pour les richesses que contenaient ces bâtiments), Almanzor n'était pas un fanatique religieux. Les récits chrétiens, bien qu'ils aient décrit Almanzor comme le fléau des chrétiens et un allié du démon, ne montrent pas pour autant une hausse des persécutions envers les musulmans. Almanzor lui-même a engagé de nombreux mercenaires et guerroyé avec des comtes chrétiens, le but premier de ses campagnes étant non pas une guerre contre la chrétienté mais </w:t>
      </w:r>
      <w:r w:rsidRPr="00F84C79">
        <w:rPr>
          <w:rFonts w:ascii="Calibri" w:hAnsi="Calibri" w:cs="Calibri"/>
          <w:b/>
          <w:bCs/>
          <w:color w:val="202122"/>
          <w:sz w:val="22"/>
          <w:szCs w:val="22"/>
          <w:shd w:val="clear" w:color="auto" w:fill="FFFFFF"/>
        </w:rPr>
        <w:t>uniquement l'acquisition de richesses, d'esclaves et l'humiliation des rois chrétiens</w:t>
      </w:r>
      <w:r w:rsidRPr="00F84C79">
        <w:rPr>
          <w:rStyle w:val="Appelnotedebasdep"/>
          <w:rFonts w:ascii="Calibri" w:hAnsi="Calibri" w:cs="Calibri"/>
          <w:b/>
          <w:bCs/>
          <w:color w:val="202122"/>
          <w:sz w:val="22"/>
          <w:szCs w:val="22"/>
          <w:shd w:val="clear" w:color="auto" w:fill="FFFFFF"/>
        </w:rPr>
        <w:footnoteReference w:id="30"/>
      </w:r>
      <w:r w:rsidRPr="00F84C79">
        <w:rPr>
          <w:rFonts w:ascii="Calibri" w:hAnsi="Calibri" w:cs="Calibri"/>
          <w:color w:val="202122"/>
          <w:sz w:val="22"/>
          <w:szCs w:val="22"/>
          <w:shd w:val="clear" w:color="auto" w:fill="FFFFFF"/>
        </w:rPr>
        <w:t>.</w:t>
      </w:r>
    </w:p>
    <w:p w14:paraId="0DA8D4C8" w14:textId="77777777" w:rsidR="00F84C79" w:rsidRPr="00F84C79" w:rsidRDefault="00F84C79" w:rsidP="00F84C79">
      <w:pPr>
        <w:pStyle w:val="NormalWeb"/>
        <w:shd w:val="clear" w:color="auto" w:fill="FFFFFF"/>
        <w:spacing w:before="0" w:beforeAutospacing="0" w:after="0" w:afterAutospacing="0"/>
        <w:rPr>
          <w:rFonts w:ascii="Calibri" w:hAnsi="Calibri" w:cs="Calibri"/>
          <w:sz w:val="22"/>
          <w:szCs w:val="22"/>
        </w:rPr>
      </w:pPr>
    </w:p>
    <w:p w14:paraId="20F7BB99" w14:textId="77777777" w:rsidR="00F84C79" w:rsidRPr="00F84C79" w:rsidRDefault="00F84C79" w:rsidP="00F84C79">
      <w:pPr>
        <w:pStyle w:val="NormalWeb"/>
        <w:shd w:val="clear" w:color="auto" w:fill="FFFFFF"/>
        <w:spacing w:before="0" w:beforeAutospacing="0" w:after="0" w:afterAutospacing="0"/>
        <w:jc w:val="both"/>
        <w:rPr>
          <w:rFonts w:ascii="Calibri" w:hAnsi="Calibri" w:cs="Calibri"/>
          <w:color w:val="202122"/>
          <w:sz w:val="22"/>
          <w:szCs w:val="22"/>
          <w:shd w:val="clear" w:color="auto" w:fill="FFFFFF"/>
        </w:rPr>
      </w:pPr>
      <w:r w:rsidRPr="00F84C79">
        <w:rPr>
          <w:rFonts w:ascii="Calibri" w:hAnsi="Calibri" w:cs="Calibri"/>
          <w:sz w:val="22"/>
          <w:szCs w:val="22"/>
          <w:shd w:val="clear" w:color="auto" w:fill="FFFFFF"/>
        </w:rPr>
        <w:t xml:space="preserve">Beaucoup de non arabes se convertissaient à l'islam, bien que le pouvoir (califat …) ne l'encourageât pas car c'était une perte de recettes fiscales : les musulmans ne payaient pas l'impôt personnel </w:t>
      </w:r>
      <w:r w:rsidRPr="00F84C79">
        <w:rPr>
          <w:rFonts w:ascii="Calibri" w:hAnsi="Calibri" w:cs="Calibri"/>
          <w:color w:val="202122"/>
          <w:sz w:val="22"/>
          <w:szCs w:val="22"/>
          <w:shd w:val="clear" w:color="auto" w:fill="FFFFFF"/>
        </w:rPr>
        <w:t>(</w:t>
      </w:r>
      <w:hyperlink r:id="rId63" w:tooltip="Jizya" w:history="1">
        <w:r w:rsidRPr="00F84C79">
          <w:rPr>
            <w:rStyle w:val="Lienhypertexte"/>
            <w:rFonts w:ascii="Calibri" w:hAnsi="Calibri" w:cs="Calibri"/>
            <w:color w:val="0B0080"/>
            <w:sz w:val="22"/>
            <w:szCs w:val="22"/>
            <w:shd w:val="clear" w:color="auto" w:fill="FFFFFF"/>
          </w:rPr>
          <w:t>Jizya</w:t>
        </w:r>
      </w:hyperlink>
      <w:r w:rsidRPr="00F84C79">
        <w:rPr>
          <w:rFonts w:ascii="Calibri" w:hAnsi="Calibri" w:cs="Calibri"/>
          <w:color w:val="202122"/>
          <w:sz w:val="22"/>
          <w:szCs w:val="22"/>
          <w:shd w:val="clear" w:color="auto" w:fill="FFFFFF"/>
        </w:rPr>
        <w:t xml:space="preserve">) </w:t>
      </w:r>
      <w:r w:rsidRPr="00F84C79">
        <w:rPr>
          <w:rFonts w:ascii="Calibri" w:hAnsi="Calibri" w:cs="Calibri"/>
          <w:sz w:val="22"/>
          <w:szCs w:val="22"/>
          <w:shd w:val="clear" w:color="auto" w:fill="FFFFFF"/>
        </w:rPr>
        <w:t>auquel étaient soumis les </w:t>
      </w:r>
      <w:hyperlink r:id="rId64" w:tooltip="Dhimmi" w:history="1">
        <w:r w:rsidRPr="00F84C79">
          <w:rPr>
            <w:rStyle w:val="Lienhypertexte"/>
            <w:rFonts w:ascii="Calibri" w:hAnsi="Calibri" w:cs="Calibri"/>
            <w:color w:val="0B0080"/>
            <w:sz w:val="22"/>
            <w:szCs w:val="22"/>
            <w:shd w:val="clear" w:color="auto" w:fill="FFFFFF"/>
          </w:rPr>
          <w:t>dhimmis</w:t>
        </w:r>
      </w:hyperlink>
      <w:r w:rsidRPr="00F84C79">
        <w:rPr>
          <w:rFonts w:ascii="Calibri" w:hAnsi="Calibri" w:cs="Calibri"/>
          <w:color w:val="202122"/>
          <w:sz w:val="22"/>
          <w:szCs w:val="22"/>
          <w:shd w:val="clear" w:color="auto" w:fill="FFFFFF"/>
        </w:rPr>
        <w:t>.</w:t>
      </w:r>
    </w:p>
    <w:p w14:paraId="73560A50" w14:textId="77777777" w:rsidR="00F84C79" w:rsidRDefault="00F84C79" w:rsidP="00275814">
      <w:pPr>
        <w:spacing w:after="0" w:line="240" w:lineRule="auto"/>
      </w:pPr>
    </w:p>
    <w:p w14:paraId="3C94CC28" w14:textId="0932DCB6" w:rsidR="002258BF" w:rsidRDefault="002258BF" w:rsidP="002258BF">
      <w:pPr>
        <w:pStyle w:val="Titre1"/>
      </w:pPr>
      <w:bookmarkStart w:id="36" w:name="_Toc70118083"/>
      <w:r>
        <w:t>La réalité sur l’engrenage des croisades</w:t>
      </w:r>
      <w:bookmarkEnd w:id="36"/>
    </w:p>
    <w:p w14:paraId="7F49EA9C" w14:textId="47415506" w:rsidR="002258BF" w:rsidRDefault="002258BF" w:rsidP="00275814">
      <w:pPr>
        <w:spacing w:after="0" w:line="240" w:lineRule="auto"/>
      </w:pPr>
    </w:p>
    <w:p w14:paraId="2738E004" w14:textId="44724EAD" w:rsidR="002258BF" w:rsidRDefault="002258BF" w:rsidP="002258BF">
      <w:pPr>
        <w:spacing w:after="0" w:line="240" w:lineRule="auto"/>
        <w:jc w:val="both"/>
        <w:rPr>
          <w:rFonts w:ascii="Calibri" w:eastAsia="+mn-ea" w:hAnsi="Calibri" w:cs="+mn-cs"/>
          <w:color w:val="002060"/>
          <w:kern w:val="24"/>
          <w:lang w:eastAsia="fr-FR"/>
        </w:rPr>
      </w:pPr>
      <w:r w:rsidRPr="002258BF">
        <w:rPr>
          <w:rFonts w:ascii="Calibri" w:eastAsia="+mn-ea" w:hAnsi="Calibri" w:cs="+mn-cs"/>
          <w:kern w:val="24"/>
          <w:lang w:eastAsia="fr-FR"/>
        </w:rPr>
        <w:t xml:space="preserve">Les </w:t>
      </w:r>
      <w:r>
        <w:rPr>
          <w:rFonts w:ascii="Calibri" w:eastAsia="+mn-ea" w:hAnsi="Calibri" w:cs="+mn-cs"/>
          <w:kern w:val="24"/>
          <w:lang w:eastAsia="fr-FR"/>
        </w:rPr>
        <w:t>prosélytes</w:t>
      </w:r>
      <w:r w:rsidRPr="002258BF">
        <w:rPr>
          <w:rFonts w:ascii="Calibri" w:eastAsia="+mn-ea" w:hAnsi="Calibri" w:cs="+mn-cs"/>
          <w:kern w:val="24"/>
          <w:lang w:eastAsia="fr-FR"/>
        </w:rPr>
        <w:t xml:space="preserve"> réécrivent le plus souvent l’histoire, pour avantager leur cause, surtout s’ils sont les gagnants de celle-ci. On dit souvent</w:t>
      </w:r>
      <w:r>
        <w:rPr>
          <w:rFonts w:ascii="Calibri" w:eastAsia="+mn-ea" w:hAnsi="Calibri" w:cs="+mn-cs"/>
          <w:kern w:val="24"/>
          <w:lang w:eastAsia="fr-FR"/>
        </w:rPr>
        <w:t xml:space="preserve"> alors </w:t>
      </w:r>
      <w:r w:rsidRPr="002258BF">
        <w:rPr>
          <w:rFonts w:ascii="Calibri" w:eastAsia="+mn-ea" w:hAnsi="Calibri" w:cs="+mn-cs"/>
          <w:kern w:val="24"/>
          <w:lang w:eastAsia="fr-FR"/>
        </w:rPr>
        <w:t>que l’histoire est réécrite par les va</w:t>
      </w:r>
      <w:r>
        <w:rPr>
          <w:rFonts w:ascii="Calibri" w:eastAsia="+mn-ea" w:hAnsi="Calibri" w:cs="+mn-cs"/>
          <w:kern w:val="24"/>
          <w:lang w:eastAsia="fr-FR"/>
        </w:rPr>
        <w:t>i</w:t>
      </w:r>
      <w:r w:rsidRPr="002258BF">
        <w:rPr>
          <w:rFonts w:ascii="Calibri" w:eastAsia="+mn-ea" w:hAnsi="Calibri" w:cs="+mn-cs"/>
          <w:kern w:val="24"/>
          <w:lang w:eastAsia="fr-FR"/>
        </w:rPr>
        <w:t xml:space="preserve">nqueurs. Dans l’exemple, qui suit, voici les épisodes qui sont éventuellement omis, dans leur chronique : a) en </w:t>
      </w:r>
      <w:r w:rsidRPr="002258BF">
        <w:rPr>
          <w:rFonts w:ascii="Calibri" w:eastAsia="+mn-ea" w:hAnsi="Calibri" w:cs="+mn-cs"/>
          <w:color w:val="C00000"/>
          <w:kern w:val="24"/>
          <w:lang w:eastAsia="fr-FR"/>
        </w:rPr>
        <w:t>rouge</w:t>
      </w:r>
      <w:r w:rsidRPr="002258BF">
        <w:rPr>
          <w:rFonts w:ascii="Calibri" w:eastAsia="+mn-ea" w:hAnsi="Calibri" w:cs="+mn-cs"/>
          <w:kern w:val="24"/>
          <w:lang w:eastAsia="fr-FR"/>
        </w:rPr>
        <w:t xml:space="preserve">, par les musulmans, b) en </w:t>
      </w:r>
      <w:r w:rsidRPr="002258BF">
        <w:rPr>
          <w:rFonts w:ascii="Calibri" w:eastAsia="+mn-ea" w:hAnsi="Calibri" w:cs="+mn-cs"/>
          <w:color w:val="008000"/>
          <w:kern w:val="24"/>
          <w:lang w:eastAsia="fr-FR"/>
        </w:rPr>
        <w:t>vert</w:t>
      </w:r>
      <w:r w:rsidRPr="002258BF">
        <w:rPr>
          <w:rFonts w:ascii="Calibri" w:eastAsia="+mn-ea" w:hAnsi="Calibri" w:cs="+mn-cs"/>
          <w:color w:val="002060"/>
          <w:kern w:val="24"/>
          <w:lang w:eastAsia="fr-FR"/>
        </w:rPr>
        <w:t xml:space="preserve"> </w:t>
      </w:r>
      <w:r w:rsidRPr="002258BF">
        <w:rPr>
          <w:rFonts w:ascii="Calibri" w:eastAsia="+mn-ea" w:hAnsi="Calibri" w:cs="+mn-cs"/>
          <w:kern w:val="24"/>
          <w:lang w:eastAsia="fr-FR"/>
        </w:rPr>
        <w:t xml:space="preserve">par les chrétiens :  </w:t>
      </w:r>
    </w:p>
    <w:p w14:paraId="42D5E638" w14:textId="77777777" w:rsidR="002258BF" w:rsidRPr="002258BF" w:rsidRDefault="002258BF" w:rsidP="002258BF">
      <w:pPr>
        <w:spacing w:after="0" w:line="240" w:lineRule="auto"/>
        <w:jc w:val="both"/>
        <w:rPr>
          <w:rFonts w:ascii="Times New Roman" w:eastAsia="Times New Roman" w:hAnsi="Times New Roman" w:cs="Times New Roman"/>
          <w:lang w:eastAsia="fr-FR"/>
        </w:rPr>
      </w:pPr>
    </w:p>
    <w:p w14:paraId="4BF6B1E0" w14:textId="4E8A8BBD" w:rsidR="002258BF" w:rsidRPr="002258BF" w:rsidRDefault="002258BF" w:rsidP="002258BF">
      <w:pPr>
        <w:numPr>
          <w:ilvl w:val="0"/>
          <w:numId w:val="9"/>
        </w:numPr>
        <w:tabs>
          <w:tab w:val="clear" w:pos="720"/>
          <w:tab w:val="num" w:pos="426"/>
        </w:tabs>
        <w:spacing w:after="0" w:line="240" w:lineRule="auto"/>
        <w:ind w:left="426"/>
        <w:contextualSpacing/>
        <w:jc w:val="both"/>
        <w:rPr>
          <w:rFonts w:ascii="Times New Roman" w:eastAsia="Times New Roman" w:hAnsi="Times New Roman" w:cs="Times New Roman"/>
          <w:lang w:eastAsia="fr-FR"/>
        </w:rPr>
      </w:pPr>
      <w:r>
        <w:rPr>
          <w:rFonts w:ascii="Calibri" w:eastAsia="+mn-ea" w:hAnsi="Calibri" w:cs="+mn-cs"/>
          <w:color w:val="C00000"/>
          <w:kern w:val="24"/>
          <w:lang w:eastAsia="fr-FR"/>
        </w:rPr>
        <w:t>D</w:t>
      </w:r>
      <w:r w:rsidRPr="002258BF">
        <w:rPr>
          <w:rFonts w:ascii="Calibri" w:eastAsia="+mn-ea" w:hAnsi="Calibri" w:cs="+mn-cs"/>
          <w:color w:val="C00000"/>
          <w:kern w:val="24"/>
          <w:lang w:eastAsia="fr-FR"/>
        </w:rPr>
        <w:t>ès 1004, le calife al-Hakim bi-Amr Allah a décidé de persécuter et d'humilier les chrétiens et les Juifs (port de signes distinctif, interdiction du vin, puis interdiction de la procession des Rameaux à Jérusalem en 1007 …)</w:t>
      </w:r>
    </w:p>
    <w:p w14:paraId="5212AF99" w14:textId="3E3C9C96" w:rsidR="002258BF" w:rsidRPr="002258BF" w:rsidRDefault="002258BF" w:rsidP="002258BF">
      <w:pPr>
        <w:numPr>
          <w:ilvl w:val="0"/>
          <w:numId w:val="9"/>
        </w:numPr>
        <w:tabs>
          <w:tab w:val="clear" w:pos="720"/>
          <w:tab w:val="num" w:pos="426"/>
        </w:tabs>
        <w:spacing w:after="0" w:line="240" w:lineRule="auto"/>
        <w:ind w:left="426"/>
        <w:contextualSpacing/>
        <w:jc w:val="both"/>
        <w:rPr>
          <w:rFonts w:ascii="Times New Roman" w:eastAsia="Times New Roman" w:hAnsi="Times New Roman" w:cs="Times New Roman"/>
          <w:lang w:eastAsia="fr-FR"/>
        </w:rPr>
      </w:pPr>
      <w:r>
        <w:rPr>
          <w:rFonts w:ascii="Calibri" w:eastAsia="+mn-ea" w:hAnsi="Calibri" w:cs="+mn-cs"/>
          <w:color w:val="C00000"/>
          <w:kern w:val="24"/>
          <w:lang w:eastAsia="fr-FR"/>
        </w:rPr>
        <w:t>E</w:t>
      </w:r>
      <w:r w:rsidRPr="002258BF">
        <w:rPr>
          <w:rFonts w:ascii="Calibri" w:eastAsia="+mn-ea" w:hAnsi="Calibri" w:cs="+mn-cs"/>
          <w:color w:val="C00000"/>
          <w:kern w:val="24"/>
          <w:lang w:eastAsia="fr-FR"/>
        </w:rPr>
        <w:t xml:space="preserve">n 1008, confiscation des biens (waqf) et destruction des d’églises et de monastères d'Égypte, et </w:t>
      </w:r>
      <w:r w:rsidRPr="002258BF">
        <w:rPr>
          <w:rFonts w:ascii="Calibri" w:eastAsia="+mn-ea" w:hAnsi="Calibri" w:cs="+mn-cs"/>
          <w:b/>
          <w:bCs/>
          <w:color w:val="C00000"/>
          <w:kern w:val="24"/>
          <w:lang w:eastAsia="fr-FR"/>
        </w:rPr>
        <w:t>surtout destruction</w:t>
      </w:r>
      <w:r w:rsidRPr="002258BF">
        <w:rPr>
          <w:rFonts w:ascii="Calibri" w:eastAsia="+mn-ea" w:hAnsi="Calibri" w:cs="+mn-cs"/>
          <w:color w:val="C00000"/>
          <w:kern w:val="24"/>
          <w:lang w:eastAsia="fr-FR"/>
        </w:rPr>
        <w:t xml:space="preserve"> </w:t>
      </w:r>
      <w:r w:rsidRPr="002258BF">
        <w:rPr>
          <w:rFonts w:ascii="Calibri" w:eastAsia="+mn-ea" w:hAnsi="Calibri" w:cs="+mn-cs"/>
          <w:b/>
          <w:bCs/>
          <w:color w:val="C00000"/>
          <w:kern w:val="24"/>
          <w:lang w:eastAsia="fr-FR"/>
        </w:rPr>
        <w:t xml:space="preserve">de l'église du Saint-Sépulcre à Jérusalem, totalement rasée </w:t>
      </w:r>
      <w:r w:rsidRPr="002258BF">
        <w:rPr>
          <w:rFonts w:ascii="Calibri" w:eastAsia="+mn-ea" w:hAnsi="Calibri" w:cs="+mn-cs"/>
          <w:color w:val="C00000"/>
          <w:kern w:val="24"/>
          <w:lang w:eastAsia="fr-FR"/>
        </w:rPr>
        <w:t>(contenant le tombeau du Christ, un haut lieu de la chrétienté).</w:t>
      </w:r>
    </w:p>
    <w:p w14:paraId="31E75687" w14:textId="77777777" w:rsidR="002258BF" w:rsidRPr="002258BF" w:rsidRDefault="002258BF" w:rsidP="002258BF">
      <w:pPr>
        <w:numPr>
          <w:ilvl w:val="0"/>
          <w:numId w:val="9"/>
        </w:numPr>
        <w:tabs>
          <w:tab w:val="clear" w:pos="720"/>
          <w:tab w:val="num" w:pos="426"/>
        </w:tabs>
        <w:spacing w:after="0" w:line="240" w:lineRule="auto"/>
        <w:ind w:left="426"/>
        <w:contextualSpacing/>
        <w:jc w:val="both"/>
        <w:rPr>
          <w:rFonts w:ascii="Times New Roman" w:eastAsia="Times New Roman" w:hAnsi="Times New Roman" w:cs="Times New Roman"/>
          <w:lang w:eastAsia="fr-FR"/>
        </w:rPr>
      </w:pPr>
      <w:r w:rsidRPr="002258BF">
        <w:rPr>
          <w:rFonts w:ascii="Calibri" w:eastAsia="+mn-ea" w:hAnsi="Calibri" w:cs="+mn-cs"/>
          <w:color w:val="C00000"/>
          <w:kern w:val="24"/>
          <w:lang w:eastAsia="fr-FR"/>
        </w:rPr>
        <w:t>En 1077, le chef turkmène Atsiz massacre de 3000 Juifs et Chrétiens, à Jérusalem.</w:t>
      </w:r>
    </w:p>
    <w:p w14:paraId="12EF39A2" w14:textId="77777777" w:rsidR="002258BF" w:rsidRPr="002258BF" w:rsidRDefault="002258BF" w:rsidP="002258BF">
      <w:pPr>
        <w:numPr>
          <w:ilvl w:val="0"/>
          <w:numId w:val="9"/>
        </w:numPr>
        <w:tabs>
          <w:tab w:val="clear" w:pos="720"/>
          <w:tab w:val="num" w:pos="426"/>
        </w:tabs>
        <w:spacing w:after="0" w:line="240" w:lineRule="auto"/>
        <w:ind w:left="426"/>
        <w:contextualSpacing/>
        <w:jc w:val="both"/>
        <w:rPr>
          <w:rFonts w:ascii="Times New Roman" w:eastAsia="Times New Roman" w:hAnsi="Times New Roman" w:cs="Times New Roman"/>
          <w:lang w:eastAsia="fr-FR"/>
        </w:rPr>
      </w:pPr>
      <w:r w:rsidRPr="002258BF">
        <w:rPr>
          <w:rFonts w:ascii="Calibri" w:eastAsia="+mn-ea" w:hAnsi="Calibri" w:cs="+mn-cs"/>
          <w:color w:val="C00000"/>
          <w:kern w:val="24"/>
          <w:lang w:eastAsia="fr-FR"/>
        </w:rPr>
        <w:t xml:space="preserve">Lors de la prise de Jérusalem en 1078 par les Turcs Seldjoukides, </w:t>
      </w:r>
      <w:r w:rsidRPr="002258BF">
        <w:rPr>
          <w:rFonts w:ascii="Calibri" w:eastAsia="+mn-ea" w:hAnsi="Calibri" w:cs="+mn-cs"/>
          <w:b/>
          <w:bCs/>
          <w:color w:val="C00000"/>
          <w:kern w:val="24"/>
          <w:lang w:eastAsia="fr-FR"/>
        </w:rPr>
        <w:t>ces derniers décidèrent d'interdire les pèlerinages des chrétiens occidentaux à Jérusalem</w:t>
      </w:r>
      <w:r w:rsidRPr="002258BF">
        <w:rPr>
          <w:rFonts w:ascii="Calibri" w:eastAsia="+mn-ea" w:hAnsi="Calibri" w:cs="+mn-cs"/>
          <w:color w:val="C00000"/>
          <w:kern w:val="24"/>
          <w:lang w:eastAsia="fr-FR"/>
        </w:rPr>
        <w:t>.</w:t>
      </w:r>
    </w:p>
    <w:p w14:paraId="7E82C55A" w14:textId="77777777" w:rsidR="002258BF" w:rsidRPr="002258BF" w:rsidRDefault="002258BF" w:rsidP="002258BF">
      <w:pPr>
        <w:numPr>
          <w:ilvl w:val="0"/>
          <w:numId w:val="9"/>
        </w:numPr>
        <w:tabs>
          <w:tab w:val="clear" w:pos="720"/>
          <w:tab w:val="num" w:pos="426"/>
        </w:tabs>
        <w:spacing w:after="0" w:line="240" w:lineRule="auto"/>
        <w:ind w:left="426"/>
        <w:contextualSpacing/>
        <w:jc w:val="both"/>
        <w:rPr>
          <w:rFonts w:ascii="Times New Roman" w:eastAsia="Times New Roman" w:hAnsi="Times New Roman" w:cs="Times New Roman"/>
          <w:lang w:eastAsia="fr-FR"/>
        </w:rPr>
      </w:pPr>
      <w:r w:rsidRPr="002258BF">
        <w:rPr>
          <w:rFonts w:ascii="Calibri" w:eastAsia="+mn-ea" w:hAnsi="Calibri" w:cs="+mn-cs"/>
          <w:color w:val="008000"/>
          <w:kern w:val="24"/>
          <w:lang w:eastAsia="fr-FR"/>
        </w:rPr>
        <w:t>En 1099, siège et sac de Jérusalem par les croisés, sous la direction de Godefroy de Bouillon et d’autres chevaliers, avec le massacre de 10.000 musulmans et Juifs (chiffres peu fiables).</w:t>
      </w:r>
    </w:p>
    <w:p w14:paraId="79DA152A" w14:textId="199CF4A3" w:rsidR="002258BF" w:rsidRPr="002258BF" w:rsidRDefault="002258BF" w:rsidP="002258BF">
      <w:pPr>
        <w:numPr>
          <w:ilvl w:val="0"/>
          <w:numId w:val="9"/>
        </w:numPr>
        <w:tabs>
          <w:tab w:val="clear" w:pos="720"/>
          <w:tab w:val="num" w:pos="426"/>
        </w:tabs>
        <w:spacing w:after="0" w:line="240" w:lineRule="auto"/>
        <w:ind w:left="426"/>
        <w:contextualSpacing/>
        <w:jc w:val="both"/>
        <w:rPr>
          <w:rFonts w:ascii="Times New Roman" w:eastAsia="Times New Roman" w:hAnsi="Times New Roman" w:cs="Times New Roman"/>
          <w:lang w:eastAsia="fr-FR"/>
        </w:rPr>
      </w:pPr>
      <w:r w:rsidRPr="002258BF">
        <w:rPr>
          <w:rFonts w:ascii="Calibri" w:eastAsia="+mn-ea" w:hAnsi="Calibri" w:cs="+mn-cs"/>
          <w:color w:val="C00000"/>
          <w:kern w:val="24"/>
          <w:lang w:eastAsia="fr-FR"/>
        </w:rPr>
        <w:lastRenderedPageBreak/>
        <w:t>Les musulmans commettront de futurs massacres plus importants à Édesse (30.000 hab. tués et 10.000 emmenés en esclavage) (1146) et à Acre (1291)</w:t>
      </w:r>
      <w:r>
        <w:rPr>
          <w:rStyle w:val="Appelnotedebasdep"/>
          <w:rFonts w:ascii="Calibri" w:eastAsia="+mn-ea" w:hAnsi="Calibri" w:cs="+mn-cs"/>
          <w:color w:val="C00000"/>
          <w:kern w:val="24"/>
          <w:lang w:eastAsia="fr-FR"/>
        </w:rPr>
        <w:footnoteReference w:id="31"/>
      </w:r>
      <w:r w:rsidRPr="002258BF">
        <w:rPr>
          <w:rFonts w:ascii="Calibri" w:eastAsia="+mn-ea" w:hAnsi="Calibri" w:cs="+mn-cs"/>
          <w:color w:val="C00000"/>
          <w:kern w:val="24"/>
          <w:lang w:eastAsia="fr-FR"/>
        </w:rPr>
        <w:t xml:space="preserve">. </w:t>
      </w:r>
    </w:p>
    <w:p w14:paraId="5B7F5D2D" w14:textId="51DE9C65" w:rsidR="002258BF" w:rsidRDefault="002258BF" w:rsidP="00275814">
      <w:pPr>
        <w:spacing w:after="0" w:line="240" w:lineRule="auto"/>
      </w:pPr>
    </w:p>
    <w:p w14:paraId="2242EC93" w14:textId="2AA78108" w:rsidR="009D54E9" w:rsidRPr="00B679BB" w:rsidRDefault="009D54E9" w:rsidP="009D54E9">
      <w:pPr>
        <w:pStyle w:val="Titre1"/>
      </w:pPr>
      <w:bookmarkStart w:id="37" w:name="_Toc18737833"/>
      <w:bookmarkStart w:id="38" w:name="_Toc70118084"/>
      <w:r>
        <w:t>L</w:t>
      </w:r>
      <w:r w:rsidRPr="00B679BB">
        <w:t>a véracité historique des faits bibliques</w:t>
      </w:r>
      <w:bookmarkEnd w:id="37"/>
      <w:r>
        <w:t xml:space="preserve"> et coraniques</w:t>
      </w:r>
      <w:bookmarkEnd w:id="38"/>
    </w:p>
    <w:p w14:paraId="7C7A8CD4" w14:textId="77777777" w:rsidR="009D54E9" w:rsidRDefault="009D54E9" w:rsidP="009D54E9">
      <w:pPr>
        <w:spacing w:after="0" w:line="240" w:lineRule="auto"/>
        <w:jc w:val="both"/>
      </w:pPr>
    </w:p>
    <w:p w14:paraId="0479A186" w14:textId="77777777" w:rsidR="009D54E9" w:rsidRPr="00B679BB" w:rsidRDefault="009D54E9" w:rsidP="009D54E9">
      <w:pPr>
        <w:spacing w:after="0" w:line="240" w:lineRule="auto"/>
        <w:jc w:val="both"/>
      </w:pPr>
      <w:r w:rsidRPr="00B679BB">
        <w:t>Le problème de la chronologie biblique était qu'elle soulevait de sérieuses questions [par ses incohérences], dont la moindre n'était pas la fabuleuse longévité d'Abraham, d'Isaac</w:t>
      </w:r>
      <w:r>
        <w:t>,</w:t>
      </w:r>
      <w:r w:rsidRPr="00B679BB">
        <w:t xml:space="preserve"> de Jacob</w:t>
      </w:r>
      <w:r>
        <w:t>, de Noé …</w:t>
      </w:r>
      <w:r w:rsidRPr="00B679BB">
        <w:t>, qui auraient vécu bien au-delà de cent ans.</w:t>
      </w:r>
    </w:p>
    <w:p w14:paraId="49363293" w14:textId="77777777" w:rsidR="009D54E9" w:rsidRDefault="009D54E9" w:rsidP="009D54E9">
      <w:pPr>
        <w:spacing w:after="0" w:line="240" w:lineRule="auto"/>
        <w:jc w:val="both"/>
      </w:pPr>
    </w:p>
    <w:p w14:paraId="3F3F0147" w14:textId="77777777" w:rsidR="009D54E9" w:rsidRDefault="009D54E9" w:rsidP="009D54E9">
      <w:pPr>
        <w:spacing w:after="0" w:line="240" w:lineRule="auto"/>
        <w:jc w:val="both"/>
      </w:pPr>
      <w:r w:rsidRPr="00B679BB">
        <w:t xml:space="preserve">De nouvelles théories [et données archéologiques] apparurent, qui suggéraient que, contrairement à ce qu'affirme le livre de Josué, la conquête israélite de Canaan ne résultait pas d'une seule campagne militaire, planifiée et systématique. </w:t>
      </w:r>
    </w:p>
    <w:p w14:paraId="6F20CC65" w14:textId="77777777" w:rsidR="009D54E9" w:rsidRPr="00B679BB" w:rsidRDefault="009D54E9" w:rsidP="009D54E9">
      <w:pPr>
        <w:spacing w:after="0" w:line="240" w:lineRule="auto"/>
        <w:jc w:val="both"/>
      </w:pPr>
    </w:p>
    <w:p w14:paraId="584E2318" w14:textId="77777777" w:rsidR="009D54E9" w:rsidRDefault="009D54E9" w:rsidP="009D54E9">
      <w:pPr>
        <w:spacing w:after="0" w:line="240" w:lineRule="auto"/>
        <w:jc w:val="both"/>
      </w:pPr>
      <w:r w:rsidRPr="00B679BB">
        <w:t>Vers les années 1970, la science finit par changer d'orientation, par remettre en question la relation traditionnelle entre l'objet [archéologique, historique …] découvert et le texte biblique</w:t>
      </w:r>
      <w:r>
        <w:rPr>
          <w:rStyle w:val="Appelnotedebasdep"/>
        </w:rPr>
        <w:footnoteReference w:id="32"/>
      </w:r>
      <w:r w:rsidRPr="00B679BB">
        <w:t>.</w:t>
      </w:r>
    </w:p>
    <w:p w14:paraId="48A538D8" w14:textId="77777777" w:rsidR="009D54E9" w:rsidRPr="00B679BB" w:rsidRDefault="009D54E9" w:rsidP="009D54E9">
      <w:pPr>
        <w:spacing w:after="0" w:line="240" w:lineRule="auto"/>
        <w:jc w:val="both"/>
      </w:pPr>
    </w:p>
    <w:p w14:paraId="05828A3E" w14:textId="77777777" w:rsidR="009D54E9" w:rsidRPr="00B679BB" w:rsidRDefault="009D54E9" w:rsidP="009D54E9">
      <w:pPr>
        <w:spacing w:after="0" w:line="240" w:lineRule="auto"/>
        <w:jc w:val="both"/>
      </w:pPr>
      <w:r w:rsidRPr="00B679BB">
        <w:t>La Bible (la Torah) apparaissait de plus en plus comme servant d’étendard de bataille, pour les Juifs, dans leur marche vers la « Terre promise » et pour légitimer leur entreprise de conquête guerrière de ce territoire (déjà occupé par d’autres peuples. Tout comme actuellement d’ailleurs).</w:t>
      </w:r>
    </w:p>
    <w:p w14:paraId="7BFE22D8" w14:textId="77777777" w:rsidR="009D54E9" w:rsidRDefault="009D54E9" w:rsidP="009D54E9">
      <w:pPr>
        <w:spacing w:after="0" w:line="240" w:lineRule="auto"/>
        <w:jc w:val="both"/>
      </w:pPr>
    </w:p>
    <w:p w14:paraId="5F8BACC1" w14:textId="023DC157" w:rsidR="009D54E9" w:rsidRDefault="009D54E9" w:rsidP="009D54E9">
      <w:pPr>
        <w:spacing w:after="0" w:line="240" w:lineRule="auto"/>
        <w:jc w:val="both"/>
      </w:pPr>
      <w:r w:rsidRPr="00B679BB">
        <w:t xml:space="preserve">Et donc, on pouvait se poser légitimement la question si la Bible (et sa composition) n’aurait pas servi </w:t>
      </w:r>
      <w:r w:rsidRPr="00B679BB">
        <w:rPr>
          <w:b/>
          <w:bCs/>
        </w:rPr>
        <w:t>politiquement</w:t>
      </w:r>
      <w:r w:rsidRPr="00B679BB">
        <w:t xml:space="preserve"> pour justifier les actions, bonnes ou mauvaises, de certains rois ou dirigeants (mégalomanes ou non), comme David, Josuah (</w:t>
      </w:r>
      <w:r>
        <w:t xml:space="preserve">Josué </w:t>
      </w:r>
      <w:r w:rsidRPr="00B679BB">
        <w:t xml:space="preserve">ou Josias), Moïse etc. [justement grâce à l’appel mobilisateur, au peuple, via l’appel au « sacré », à la « cause sacré »]  … </w:t>
      </w:r>
    </w:p>
    <w:p w14:paraId="162ED7E9" w14:textId="77777777" w:rsidR="009D54E9" w:rsidRPr="00B679BB" w:rsidRDefault="009D54E9" w:rsidP="009D54E9">
      <w:pPr>
        <w:spacing w:after="0" w:line="240" w:lineRule="auto"/>
        <w:jc w:val="both"/>
      </w:pPr>
    </w:p>
    <w:p w14:paraId="091233F9" w14:textId="77777777" w:rsidR="009D54E9" w:rsidRDefault="009D54E9" w:rsidP="009D54E9">
      <w:pPr>
        <w:spacing w:after="0" w:line="240" w:lineRule="auto"/>
        <w:jc w:val="both"/>
      </w:pPr>
      <w:r w:rsidRPr="009E3416">
        <w:t>L'a</w:t>
      </w:r>
      <w:r>
        <w:t>r</w:t>
      </w:r>
      <w:r w:rsidRPr="009E3416">
        <w:t>chéologue Israël Finkelstein montre, dans son ouvrage la "</w:t>
      </w:r>
      <w:r w:rsidRPr="009E3416">
        <w:rPr>
          <w:i/>
          <w:iCs/>
        </w:rPr>
        <w:t>Bible dévoilée</w:t>
      </w:r>
      <w:r w:rsidRPr="009E3416">
        <w:t>"</w:t>
      </w:r>
      <w:r>
        <w:rPr>
          <w:rStyle w:val="Appelnotedebasdep"/>
        </w:rPr>
        <w:footnoteReference w:id="33"/>
      </w:r>
      <w:r w:rsidRPr="009E3416">
        <w:t>, qu'il ne faut pas prendre les faits bibliques à la lettre (ou trop faire confiance dans l'historicité de la Bible).</w:t>
      </w:r>
    </w:p>
    <w:p w14:paraId="2B41742A" w14:textId="77777777" w:rsidR="009D54E9" w:rsidRDefault="009D54E9" w:rsidP="009D54E9">
      <w:pPr>
        <w:spacing w:after="0" w:line="240" w:lineRule="auto"/>
        <w:jc w:val="both"/>
        <w:rPr>
          <w:i/>
          <w:iCs/>
        </w:rPr>
      </w:pPr>
    </w:p>
    <w:p w14:paraId="2877C34F" w14:textId="77777777" w:rsidR="009D54E9" w:rsidRPr="00B679BB" w:rsidRDefault="009D54E9" w:rsidP="009D54E9">
      <w:pPr>
        <w:spacing w:after="0" w:line="240" w:lineRule="auto"/>
        <w:jc w:val="both"/>
      </w:pPr>
      <w:r w:rsidRPr="00B679BB">
        <w:rPr>
          <w:i/>
          <w:iCs/>
        </w:rPr>
        <w:t>La légitimité des données bibliques, donc toute la légitimité des religions abrahamiques, pourraient être remises en cause</w:t>
      </w:r>
      <w:r w:rsidRPr="00B679BB">
        <w:t>.</w:t>
      </w:r>
    </w:p>
    <w:p w14:paraId="158C66B9" w14:textId="77777777" w:rsidR="009D54E9" w:rsidRDefault="009D54E9" w:rsidP="009D54E9">
      <w:pPr>
        <w:spacing w:after="0" w:line="240" w:lineRule="auto"/>
        <w:jc w:val="both"/>
      </w:pPr>
    </w:p>
    <w:p w14:paraId="464D8373" w14:textId="633AB50C" w:rsidR="009D54E9" w:rsidRPr="00B679BB" w:rsidRDefault="009D54E9" w:rsidP="009D54E9">
      <w:pPr>
        <w:spacing w:after="0" w:line="240" w:lineRule="auto"/>
        <w:jc w:val="both"/>
      </w:pPr>
      <w:r w:rsidRPr="00AF36A8">
        <w:rPr>
          <w:lang w:val="en-GB"/>
        </w:rPr>
        <w:t>Source :  « </w:t>
      </w:r>
      <w:r w:rsidRPr="00AF36A8">
        <w:rPr>
          <w:i/>
          <w:iCs/>
          <w:lang w:val="en-GB"/>
        </w:rPr>
        <w:t>La Bible dévoilée</w:t>
      </w:r>
      <w:r w:rsidRPr="00AF36A8">
        <w:rPr>
          <w:lang w:val="en-GB"/>
        </w:rPr>
        <w:t xml:space="preserve"> »[the Bible unearthed], des archéologues israéliens Israël Finkelstein, Neil Asher Silberman, The Free Press, New-York, USA, 2001. </w:t>
      </w:r>
      <w:r w:rsidRPr="00B679BB">
        <w:t>Edition Française, Bayard Editions, 2002, puis Gallimard Folio</w:t>
      </w:r>
      <w:r>
        <w:t xml:space="preserve">, </w:t>
      </w:r>
      <w:r w:rsidRPr="00B679BB">
        <w:t>page 26</w:t>
      </w:r>
      <w:r>
        <w:t>.</w:t>
      </w:r>
    </w:p>
    <w:p w14:paraId="6422B33C" w14:textId="770DD7E9" w:rsidR="009D54E9" w:rsidRDefault="009D54E9" w:rsidP="00275814">
      <w:pPr>
        <w:spacing w:after="0" w:line="240" w:lineRule="auto"/>
      </w:pPr>
    </w:p>
    <w:p w14:paraId="6920F4D6" w14:textId="01555A15" w:rsidR="009D54E9" w:rsidRDefault="009D54E9" w:rsidP="009D54E9">
      <w:pPr>
        <w:spacing w:after="0" w:line="240" w:lineRule="auto"/>
        <w:jc w:val="both"/>
      </w:pPr>
      <w:r>
        <w:t xml:space="preserve">Donc selon la même démarche de vérification scientifique, il serait important aussi de vérifier la véracité des faits coraniques. Et ne pas les prendre pour argent comptant, juste parce que des Oulémas vous ont affirmé que ces textes sont divins, ou dictés par Dieu, et </w:t>
      </w:r>
      <w:r w:rsidR="00030C64">
        <w:t xml:space="preserve">que </w:t>
      </w:r>
      <w:r>
        <w:t>donc l’on doit leur faire obligatoirement confiance.</w:t>
      </w:r>
    </w:p>
    <w:p w14:paraId="426D81AA" w14:textId="02E7E4C8" w:rsidR="00030C64" w:rsidRDefault="00030C64" w:rsidP="009D54E9">
      <w:pPr>
        <w:spacing w:after="0" w:line="240" w:lineRule="auto"/>
        <w:jc w:val="both"/>
      </w:pPr>
      <w:r>
        <w:t>On sait déjà que l’enterrement des filles (en Arabie), en période préislamique, n’est qu’un mythe coranique, par exemple.</w:t>
      </w:r>
    </w:p>
    <w:p w14:paraId="28181FB8" w14:textId="77777777" w:rsidR="009D54E9" w:rsidRPr="00917BB9" w:rsidRDefault="009D54E9" w:rsidP="00275814">
      <w:pPr>
        <w:spacing w:after="0" w:line="240" w:lineRule="auto"/>
      </w:pPr>
    </w:p>
    <w:p w14:paraId="08F89C21" w14:textId="1A00BFBE" w:rsidR="00BC66E0" w:rsidRDefault="001C7FF7" w:rsidP="00BC66E0">
      <w:pPr>
        <w:pStyle w:val="Titre1"/>
      </w:pPr>
      <w:bookmarkStart w:id="39" w:name="_Toc70118085"/>
      <w:r>
        <w:lastRenderedPageBreak/>
        <w:t>Conclusion</w:t>
      </w:r>
      <w:bookmarkEnd w:id="39"/>
    </w:p>
    <w:p w14:paraId="11C1D9E6" w14:textId="3C467DC3" w:rsidR="00AC39E2" w:rsidRDefault="00AC39E2" w:rsidP="001C3E4B">
      <w:pPr>
        <w:spacing w:after="0" w:line="240" w:lineRule="auto"/>
      </w:pPr>
    </w:p>
    <w:p w14:paraId="7753748F" w14:textId="339E3272" w:rsidR="00241163" w:rsidRDefault="00241163" w:rsidP="001C3E4B">
      <w:pPr>
        <w:spacing w:after="0" w:line="240" w:lineRule="auto"/>
      </w:pPr>
      <w:r>
        <w:t xml:space="preserve">Sans une honnêteté irréprochable et exigeante, pas de vraie recherche scientifique. Sans celle-ci difficile de trouver des vérités scientifiques et historiques impartiales et incontestable, hors de tout contexte partisan et passionnel. </w:t>
      </w:r>
    </w:p>
    <w:p w14:paraId="09F547FF" w14:textId="77777777" w:rsidR="009731EB" w:rsidRDefault="009731EB" w:rsidP="008A371D">
      <w:pPr>
        <w:spacing w:after="0" w:line="240" w:lineRule="auto"/>
        <w:jc w:val="both"/>
      </w:pPr>
    </w:p>
    <w:p w14:paraId="38E2E243" w14:textId="21D7C3E0" w:rsidR="008A371D" w:rsidRDefault="008A371D" w:rsidP="008A371D">
      <w:pPr>
        <w:spacing w:after="0" w:line="240" w:lineRule="auto"/>
        <w:jc w:val="both"/>
      </w:pPr>
      <w:r>
        <w:t>Une vraie recherche scientifique neutre, sans esprit partisan, comme avec l’ouvrage collectif « Le Coran des historiens », montre que beaucoup d’histoires issues de la tradition musulmane sont fausses, tel le mythe de l’enterrement des filles (en Arabie), qui lui aussi est aussi faux. Toutes ces recherches doivent nous inciter à être prudent et critique sur les traditions entourant l’islam (y compris Sira et hadiths).</w:t>
      </w:r>
    </w:p>
    <w:p w14:paraId="5701FC54" w14:textId="7F966FB7" w:rsidR="008A371D" w:rsidRDefault="008A371D" w:rsidP="001C3E4B">
      <w:pPr>
        <w:spacing w:after="0" w:line="240" w:lineRule="auto"/>
      </w:pPr>
    </w:p>
    <w:p w14:paraId="4948BC76" w14:textId="46EEB086" w:rsidR="00BC0B9C" w:rsidRDefault="00BC0B9C" w:rsidP="00BC0B9C">
      <w:pPr>
        <w:spacing w:after="0" w:line="240" w:lineRule="auto"/>
        <w:jc w:val="both"/>
      </w:pPr>
      <w:r>
        <w:t>Voulant suivre ou s’inspirer de la démarche de l’exégèse des textes violents de la Bible (Exode, Deutéronome, Nombre, Lévitique, Josué …), certains musulmans libéraux pensent qu’ils existe une exégèse permettant de relativiser / contextualiser les versets coraniques violents, par rapport au contexte de l’époque de la prédication de Mahomet, fournissant une interprétation plus humaniste du Coran. Personnellement, j’attends toujours cette exégèse (tafsir) humaniste du Coran, tout en leur rappelant de ne pas négliger, dans ce tafsir, toutes les réalités exposées, ci-avant, dans ce document.</w:t>
      </w:r>
    </w:p>
    <w:p w14:paraId="0DF6B605" w14:textId="77777777" w:rsidR="001C7FF7" w:rsidRDefault="001C7FF7" w:rsidP="001C3E4B">
      <w:pPr>
        <w:spacing w:after="0" w:line="240" w:lineRule="auto"/>
      </w:pPr>
    </w:p>
    <w:p w14:paraId="4B9D1C8D" w14:textId="011BA749" w:rsidR="00AC39E2" w:rsidRDefault="00AC39E2" w:rsidP="00AC39E2">
      <w:pPr>
        <w:pStyle w:val="Titre1"/>
      </w:pPr>
      <w:bookmarkStart w:id="40" w:name="_Toc70118086"/>
      <w:r>
        <w:t>Bibliographie</w:t>
      </w:r>
      <w:bookmarkEnd w:id="40"/>
    </w:p>
    <w:p w14:paraId="1CED4A81" w14:textId="4BB07B3F" w:rsidR="00AC39E2" w:rsidRDefault="00AC39E2" w:rsidP="001C3E4B">
      <w:pPr>
        <w:spacing w:after="0" w:line="240" w:lineRule="auto"/>
      </w:pPr>
    </w:p>
    <w:p w14:paraId="4C7502DE" w14:textId="7C793018" w:rsidR="002B40A6" w:rsidRDefault="002B40A6" w:rsidP="002B40A6">
      <w:pPr>
        <w:pStyle w:val="Titre2"/>
      </w:pPr>
      <w:bookmarkStart w:id="41" w:name="_Toc70118087"/>
      <w:r>
        <w:t>Articles</w:t>
      </w:r>
      <w:r w:rsidR="003763BF">
        <w:t xml:space="preserve"> et livres</w:t>
      </w:r>
      <w:r>
        <w:t xml:space="preserve"> généralistes</w:t>
      </w:r>
      <w:bookmarkEnd w:id="41"/>
    </w:p>
    <w:p w14:paraId="3B5F6893" w14:textId="77777777" w:rsidR="002B40A6" w:rsidRDefault="002B40A6" w:rsidP="001C3E4B">
      <w:pPr>
        <w:spacing w:after="0" w:line="240" w:lineRule="auto"/>
      </w:pPr>
    </w:p>
    <w:p w14:paraId="4A2B82EF" w14:textId="2CDBFCB9" w:rsidR="00275814" w:rsidRDefault="006E4281" w:rsidP="006E4281">
      <w:pPr>
        <w:spacing w:after="0" w:line="240" w:lineRule="auto"/>
      </w:pPr>
      <w:r>
        <w:t>[1]</w:t>
      </w:r>
      <w:r w:rsidR="00275814">
        <w:t xml:space="preserve"> </w:t>
      </w:r>
      <w:r w:rsidR="00275814" w:rsidRPr="00275814">
        <w:rPr>
          <w:i/>
          <w:iCs/>
        </w:rPr>
        <w:t>Entre sunnites et chiites, une guerre fratricide et millénaire</w:t>
      </w:r>
      <w:r w:rsidR="00275814" w:rsidRPr="00275814">
        <w:t xml:space="preserve">, Henri Tincq, 14 avril 2015, </w:t>
      </w:r>
      <w:hyperlink r:id="rId65" w:history="1">
        <w:r w:rsidR="00275814" w:rsidRPr="006700EE">
          <w:rPr>
            <w:rStyle w:val="Lienhypertexte"/>
          </w:rPr>
          <w:t>http://www.slate.fr/story/100265/sunnites-chiites-guerre-fratricide-millenaire</w:t>
        </w:r>
      </w:hyperlink>
      <w:r w:rsidR="00275814">
        <w:t xml:space="preserve"> </w:t>
      </w:r>
    </w:p>
    <w:p w14:paraId="25597CF5" w14:textId="5D171E29" w:rsidR="006E4281" w:rsidRDefault="00275814" w:rsidP="006E4281">
      <w:pPr>
        <w:spacing w:after="0" w:line="240" w:lineRule="auto"/>
      </w:pPr>
      <w:r>
        <w:t>[2]</w:t>
      </w:r>
      <w:r w:rsidR="006E4281">
        <w:t xml:space="preserve"> </w:t>
      </w:r>
      <w:r w:rsidR="006E4281" w:rsidRPr="009179AA">
        <w:rPr>
          <w:i/>
          <w:iCs/>
        </w:rPr>
        <w:t>Goebbels et le grand spectacle de la propagande nazie</w:t>
      </w:r>
      <w:r w:rsidR="006E4281" w:rsidRPr="009179AA">
        <w:t xml:space="preserve">, Balthazar Gibiat, 16/04/2020, </w:t>
      </w:r>
      <w:hyperlink r:id="rId66" w:history="1">
        <w:r w:rsidR="006E4281" w:rsidRPr="00DF2C4A">
          <w:rPr>
            <w:rStyle w:val="Lienhypertexte"/>
          </w:rPr>
          <w:t>https://www.geo.fr/histoire/goebbels-et-le-grand-spectacle-de-la-propagande-nazie-200479</w:t>
        </w:r>
      </w:hyperlink>
      <w:r w:rsidR="006E4281">
        <w:t xml:space="preserve"> </w:t>
      </w:r>
    </w:p>
    <w:p w14:paraId="5AECE3FC" w14:textId="1562AC22" w:rsidR="00917BB9" w:rsidRDefault="00917BB9" w:rsidP="006E4281">
      <w:pPr>
        <w:spacing w:after="0" w:line="240" w:lineRule="auto"/>
      </w:pPr>
      <w:r>
        <w:t xml:space="preserve">[3] </w:t>
      </w:r>
      <w:r w:rsidRPr="00917BB9">
        <w:rPr>
          <w:i/>
          <w:iCs/>
        </w:rPr>
        <w:t>Déclin du bouddhisme en Inde</w:t>
      </w:r>
      <w:r w:rsidRPr="00917BB9">
        <w:t xml:space="preserve">, </w:t>
      </w:r>
      <w:hyperlink r:id="rId67" w:history="1">
        <w:r w:rsidRPr="006700EE">
          <w:rPr>
            <w:rStyle w:val="Lienhypertexte"/>
          </w:rPr>
          <w:t>https://fr.wikipedia.org/wiki/D%C3%A9clin_du_bouddhisme_en_Inde</w:t>
        </w:r>
      </w:hyperlink>
      <w:r>
        <w:t xml:space="preserve"> </w:t>
      </w:r>
    </w:p>
    <w:p w14:paraId="057253BF" w14:textId="5BAE2646" w:rsidR="00BE2DE2" w:rsidRDefault="00BE2DE2" w:rsidP="006E4281">
      <w:pPr>
        <w:spacing w:after="0" w:line="240" w:lineRule="auto"/>
      </w:pPr>
      <w:r>
        <w:t xml:space="preserve">[4] </w:t>
      </w:r>
      <w:r w:rsidRPr="00BE2DE2">
        <w:rPr>
          <w:i/>
          <w:iCs/>
        </w:rPr>
        <w:t>Tamerlan (Timur),</w:t>
      </w:r>
      <w:r>
        <w:t xml:space="preserve"> </w:t>
      </w:r>
      <w:hyperlink r:id="rId68" w:history="1">
        <w:r w:rsidRPr="006700EE">
          <w:rPr>
            <w:rStyle w:val="Lienhypertexte"/>
          </w:rPr>
          <w:t>https://fr.wikipedia.org/wiki/Tamerlan</w:t>
        </w:r>
      </w:hyperlink>
      <w:r>
        <w:t xml:space="preserve"> </w:t>
      </w:r>
    </w:p>
    <w:p w14:paraId="42FF3E5F" w14:textId="303DDC30" w:rsidR="002B40A6" w:rsidRDefault="002B40A6" w:rsidP="003763BF">
      <w:pPr>
        <w:spacing w:after="0" w:line="240" w:lineRule="auto"/>
        <w:jc w:val="both"/>
      </w:pPr>
      <w:r>
        <w:t xml:space="preserve">[5] </w:t>
      </w:r>
      <w:r w:rsidRPr="002B40A6">
        <w:rPr>
          <w:i/>
          <w:iCs/>
        </w:rPr>
        <w:t>Le Coran des historiens</w:t>
      </w:r>
      <w:r>
        <w:t xml:space="preserve">, sous la direction de </w:t>
      </w:r>
      <w:r w:rsidRPr="002B40A6">
        <w:t>Mohammed Ali Amir-Moezzi, Guillaume Dye</w:t>
      </w:r>
      <w:r>
        <w:t xml:space="preserve">, Ed. </w:t>
      </w:r>
      <w:r w:rsidR="003763BF">
        <w:t xml:space="preserve">du </w:t>
      </w:r>
      <w:r>
        <w:t>Cerf, 3 Tomes, Nov. 2019, 3408 pages.</w:t>
      </w:r>
    </w:p>
    <w:p w14:paraId="0872125A" w14:textId="6F8AF7E6" w:rsidR="002B40A6" w:rsidRDefault="002B40A6" w:rsidP="003763BF">
      <w:pPr>
        <w:spacing w:after="0" w:line="240" w:lineRule="auto"/>
        <w:jc w:val="both"/>
      </w:pPr>
      <w:r>
        <w:t>[6] a) “</w:t>
      </w:r>
      <w:r w:rsidRPr="002B40A6">
        <w:rPr>
          <w:i/>
          <w:iCs/>
        </w:rPr>
        <w:t>Les musulmans face à leur Histoire”: le contexte historique face au fait religieux</w:t>
      </w:r>
      <w:r>
        <w:t>, Abdou Filali-Ansary, Éditions Le Fennec, 2018, 98DH.</w:t>
      </w:r>
    </w:p>
    <w:p w14:paraId="1B36AEDC" w14:textId="7B0D9F4B" w:rsidR="002B40A6" w:rsidRDefault="002B40A6" w:rsidP="003763BF">
      <w:pPr>
        <w:spacing w:after="0" w:line="240" w:lineRule="auto"/>
        <w:jc w:val="both"/>
      </w:pPr>
      <w:r>
        <w:t>b)  “</w:t>
      </w:r>
      <w:r w:rsidRPr="002B40A6">
        <w:rPr>
          <w:i/>
          <w:iCs/>
        </w:rPr>
        <w:t>Les musulmans face à leur Histoire”: le contexte historique face au fait religieux</w:t>
      </w:r>
      <w:r>
        <w:t>, Abdelmoula Arafa, 18 mars 2021,</w:t>
      </w:r>
    </w:p>
    <w:p w14:paraId="62DEB42D" w14:textId="0C49A79A" w:rsidR="002B40A6" w:rsidRDefault="007426D6" w:rsidP="002B40A6">
      <w:pPr>
        <w:spacing w:after="0" w:line="240" w:lineRule="auto"/>
      </w:pPr>
      <w:hyperlink r:id="rId69" w:history="1">
        <w:r w:rsidR="002B40A6" w:rsidRPr="006700EE">
          <w:rPr>
            <w:rStyle w:val="Lienhypertexte"/>
          </w:rPr>
          <w:t>https://telquel.ma/2021/03/18/les-musulmans-face-a-leur-histoire-le-contexte-historique-face-au-fait-religieux_1714622</w:t>
        </w:r>
      </w:hyperlink>
      <w:r w:rsidR="002B40A6">
        <w:t xml:space="preserve"> </w:t>
      </w:r>
    </w:p>
    <w:p w14:paraId="00AF6816" w14:textId="003AFA54" w:rsidR="00CA58BB" w:rsidRPr="004C3120" w:rsidRDefault="00CA58BB" w:rsidP="002B40A6">
      <w:pPr>
        <w:spacing w:after="0" w:line="240" w:lineRule="auto"/>
      </w:pPr>
      <w:r>
        <w:t xml:space="preserve">[7] </w:t>
      </w:r>
      <w:r w:rsidRPr="00CA58BB">
        <w:rPr>
          <w:i/>
          <w:iCs/>
        </w:rPr>
        <w:t>Différents textes sur l’histoire de l’islam : génocides, massacres, pillages, pogroms</w:t>
      </w:r>
      <w:r w:rsidRPr="00CA58BB">
        <w:t xml:space="preserve"> …</w:t>
      </w:r>
      <w:r>
        <w:t xml:space="preserve"> Benjamin Lisan,</w:t>
      </w:r>
      <w:r w:rsidRPr="00CA58BB">
        <w:t xml:space="preserve"> 25/08/2019, 54 pages, </w:t>
      </w:r>
      <w:hyperlink r:id="rId70" w:history="1">
        <w:r w:rsidRPr="002D78D1">
          <w:rPr>
            <w:rStyle w:val="Lienhypertexte"/>
          </w:rPr>
          <w:t>http://benjamin.lisan.free.fr/jardin.secret/EcritsPolitiquesetPhilosophiques/SurIslam/differents_textes_sur_l-histoire_de_l-islam%20.htm</w:t>
        </w:r>
      </w:hyperlink>
      <w:r>
        <w:t xml:space="preserve"> </w:t>
      </w:r>
    </w:p>
    <w:p w14:paraId="2B2AD5D1" w14:textId="4D1E4AE0" w:rsidR="006E4281" w:rsidRDefault="006E4281" w:rsidP="001C3E4B">
      <w:pPr>
        <w:spacing w:after="0" w:line="240" w:lineRule="auto"/>
      </w:pPr>
    </w:p>
    <w:p w14:paraId="1E2B5C0D" w14:textId="0BC91268" w:rsidR="0048687A" w:rsidRDefault="0048687A" w:rsidP="0048687A">
      <w:pPr>
        <w:pStyle w:val="Titre2"/>
      </w:pPr>
      <w:bookmarkStart w:id="42" w:name="_Toc70118088"/>
      <w:r>
        <w:t xml:space="preserve">Développement de son esprit critique </w:t>
      </w:r>
      <w:r w:rsidR="003763BF">
        <w:t>concernant</w:t>
      </w:r>
      <w:r>
        <w:t xml:space="preserve"> le Coran</w:t>
      </w:r>
      <w:bookmarkEnd w:id="42"/>
    </w:p>
    <w:p w14:paraId="7754AE68" w14:textId="77777777" w:rsidR="0048687A" w:rsidRDefault="0048687A" w:rsidP="001C3E4B">
      <w:pPr>
        <w:spacing w:after="0" w:line="240" w:lineRule="auto"/>
      </w:pPr>
    </w:p>
    <w:p w14:paraId="49C826B3" w14:textId="77777777" w:rsidR="00C8739B" w:rsidRDefault="00C8739B" w:rsidP="00C8739B">
      <w:pPr>
        <w:spacing w:after="0" w:line="240" w:lineRule="auto"/>
      </w:pPr>
      <w:r>
        <w:t xml:space="preserve">[10] </w:t>
      </w:r>
      <w:r w:rsidRPr="00A61386">
        <w:rPr>
          <w:i/>
          <w:iCs/>
        </w:rPr>
        <w:t>Guillaume DYE : qu'est-ce que le Coran</w:t>
      </w:r>
      <w:r>
        <w:t xml:space="preserve">, 10 avr. 2019, </w:t>
      </w:r>
      <w:hyperlink r:id="rId71" w:history="1">
        <w:r w:rsidRPr="00536420">
          <w:rPr>
            <w:rStyle w:val="Lienhypertexte"/>
          </w:rPr>
          <w:t>https://m.youtube.com/watch?v=u8aIOYq5UwY</w:t>
        </w:r>
      </w:hyperlink>
      <w:r>
        <w:t xml:space="preserve"> </w:t>
      </w:r>
    </w:p>
    <w:p w14:paraId="1E816C55" w14:textId="77777777" w:rsidR="00C8739B" w:rsidRDefault="00C8739B" w:rsidP="00C8739B">
      <w:pPr>
        <w:spacing w:after="0" w:line="240" w:lineRule="auto"/>
      </w:pPr>
      <w:r>
        <w:t xml:space="preserve">1) </w:t>
      </w:r>
      <w:r w:rsidRPr="00A61386">
        <w:rPr>
          <w:i/>
          <w:iCs/>
        </w:rPr>
        <w:t>Qu'est-ce que le Coran ? 1/5 Composition et contenu</w:t>
      </w:r>
      <w:r>
        <w:t xml:space="preserve">, </w:t>
      </w:r>
      <w:hyperlink r:id="rId72" w:history="1">
        <w:r w:rsidRPr="00536420">
          <w:rPr>
            <w:rStyle w:val="Lienhypertexte"/>
          </w:rPr>
          <w:t>https://campuslumieresdislam.fr/fr/blog/lislam-en-debats/comprendre-le-fait-religieux/quest-ce-que-le-coran-15-composition-et-contenu-83</w:t>
        </w:r>
      </w:hyperlink>
      <w:r>
        <w:t xml:space="preserve"> </w:t>
      </w:r>
    </w:p>
    <w:p w14:paraId="6625C168" w14:textId="77777777" w:rsidR="00C8739B" w:rsidRDefault="00C8739B" w:rsidP="00C8739B">
      <w:pPr>
        <w:spacing w:after="0" w:line="240" w:lineRule="auto"/>
      </w:pPr>
      <w:r>
        <w:t xml:space="preserve">2) </w:t>
      </w:r>
      <w:r w:rsidRPr="00A61386">
        <w:rPr>
          <w:i/>
          <w:iCs/>
        </w:rPr>
        <w:t>Qu’est-ce que le Coran ? 2/5 Etablissement et diffusion</w:t>
      </w:r>
      <w:r>
        <w:t xml:space="preserve">, </w:t>
      </w:r>
      <w:hyperlink r:id="rId73" w:history="1">
        <w:r w:rsidRPr="00536420">
          <w:rPr>
            <w:rStyle w:val="Lienhypertexte"/>
          </w:rPr>
          <w:t>https://campuslumieresdislam.fr/fr/blog/lislam-en-debats/comprendre-le-fait-religieux/quest-ce-que-le-coran-25-etablissement-et-diffusion-99</w:t>
        </w:r>
      </w:hyperlink>
      <w:r>
        <w:t xml:space="preserve"> </w:t>
      </w:r>
    </w:p>
    <w:p w14:paraId="5179AC64" w14:textId="77777777" w:rsidR="00C8739B" w:rsidRDefault="00C8739B" w:rsidP="00C8739B">
      <w:pPr>
        <w:spacing w:after="0" w:line="240" w:lineRule="auto"/>
      </w:pPr>
      <w:r>
        <w:t xml:space="preserve">3) </w:t>
      </w:r>
      <w:r w:rsidRPr="00A61386">
        <w:rPr>
          <w:i/>
          <w:iCs/>
        </w:rPr>
        <w:t>Qu’est-ce que le Coran ? 3/5 Langue et traduction</w:t>
      </w:r>
      <w:r>
        <w:t xml:space="preserve">, </w:t>
      </w:r>
      <w:hyperlink r:id="rId74" w:history="1">
        <w:r w:rsidRPr="00536420">
          <w:rPr>
            <w:rStyle w:val="Lienhypertexte"/>
          </w:rPr>
          <w:t>https://campuslumieresdislam.fr/fr/blog/lislam-en-debats/comprendre-le-fait-religieux/quest-ce-que-le-coran-35-langue-et-traduction-100</w:t>
        </w:r>
      </w:hyperlink>
      <w:r>
        <w:t xml:space="preserve"> </w:t>
      </w:r>
    </w:p>
    <w:p w14:paraId="43D74A99" w14:textId="77777777" w:rsidR="00C8739B" w:rsidRDefault="00C8739B" w:rsidP="00C8739B">
      <w:pPr>
        <w:spacing w:after="0" w:line="240" w:lineRule="auto"/>
      </w:pPr>
      <w:r>
        <w:lastRenderedPageBreak/>
        <w:t xml:space="preserve">4) </w:t>
      </w:r>
      <w:r w:rsidRPr="00A61386">
        <w:rPr>
          <w:i/>
          <w:iCs/>
        </w:rPr>
        <w:t>Qu’est-ce que le Coran ? 4/5 Style, oralité</w:t>
      </w:r>
      <w:r>
        <w:t xml:space="preserve">, </w:t>
      </w:r>
      <w:hyperlink r:id="rId75" w:history="1">
        <w:r w:rsidRPr="00536420">
          <w:rPr>
            <w:rStyle w:val="Lienhypertexte"/>
          </w:rPr>
          <w:t>https://campuslumieresdislam.fr/fr/blog/lislam-en-debats/comprendre-le-fait-religieux/quest-ce-que-le-coran-45-style-oralite-101</w:t>
        </w:r>
      </w:hyperlink>
      <w:r>
        <w:t xml:space="preserve"> </w:t>
      </w:r>
    </w:p>
    <w:p w14:paraId="3555BA5B" w14:textId="77777777" w:rsidR="00C8739B" w:rsidRDefault="00C8739B" w:rsidP="00C8739B">
      <w:pPr>
        <w:spacing w:after="0" w:line="240" w:lineRule="auto"/>
      </w:pPr>
      <w:r>
        <w:t xml:space="preserve">5) </w:t>
      </w:r>
      <w:r w:rsidRPr="00A61386">
        <w:rPr>
          <w:i/>
          <w:iCs/>
        </w:rPr>
        <w:t>Qu’est-ce que le Coran ? 5/5 Perspectives pour la recherche scientifique</w:t>
      </w:r>
      <w:r>
        <w:t xml:space="preserve">, </w:t>
      </w:r>
      <w:hyperlink r:id="rId76" w:history="1">
        <w:r w:rsidRPr="00536420">
          <w:rPr>
            <w:rStyle w:val="Lienhypertexte"/>
          </w:rPr>
          <w:t>https://campuslumieresdislam.fr/fr/blog/lislam-en-debats/comprendre-le-fait-religieux/quest-ce-que-le-coran-55-perspectives-pour-la-recherche-scientifique-102</w:t>
        </w:r>
      </w:hyperlink>
      <w:r>
        <w:t xml:space="preserve"> </w:t>
      </w:r>
    </w:p>
    <w:p w14:paraId="34DB08AE" w14:textId="77777777" w:rsidR="00C8739B" w:rsidRDefault="00C8739B" w:rsidP="00C8739B">
      <w:pPr>
        <w:spacing w:after="0" w:line="240" w:lineRule="auto"/>
      </w:pPr>
      <w:r>
        <w:t xml:space="preserve">[11] </w:t>
      </w:r>
      <w:r w:rsidRPr="005E2EEA">
        <w:rPr>
          <w:i/>
          <w:iCs/>
        </w:rPr>
        <w:t>Le Coran entre apocalypse et empire : nouvelles réflexions sur la genèse d'un corpus coranique</w:t>
      </w:r>
      <w:r w:rsidRPr="005E2EEA">
        <w:t xml:space="preserve">, 03/12/2019, </w:t>
      </w:r>
      <w:hyperlink r:id="rId77" w:history="1">
        <w:r w:rsidRPr="0054294C">
          <w:rPr>
            <w:rStyle w:val="Lienhypertexte"/>
          </w:rPr>
          <w:t>https://www.youtube.com/watch?v=HMzkT9nSgbc</w:t>
        </w:r>
      </w:hyperlink>
      <w:r>
        <w:t xml:space="preserve"> </w:t>
      </w:r>
    </w:p>
    <w:p w14:paraId="7B06B73C" w14:textId="77777777" w:rsidR="002B40A6" w:rsidRDefault="002B40A6" w:rsidP="00C8739B">
      <w:pPr>
        <w:spacing w:after="0" w:line="240" w:lineRule="auto"/>
      </w:pPr>
    </w:p>
    <w:p w14:paraId="51E8C9F6" w14:textId="4EADC260" w:rsidR="00C8739B" w:rsidRDefault="00C8739B" w:rsidP="00C8739B">
      <w:pPr>
        <w:spacing w:after="0" w:line="240" w:lineRule="auto"/>
      </w:pPr>
      <w:r>
        <w:t xml:space="preserve">[12] </w:t>
      </w:r>
      <w:r w:rsidRPr="00420E6D">
        <w:t xml:space="preserve">2021-03-13 : </w:t>
      </w:r>
      <w:r w:rsidRPr="00420E6D">
        <w:rPr>
          <w:i/>
          <w:iCs/>
        </w:rPr>
        <w:t>Conférence</w:t>
      </w:r>
      <w:r>
        <w:rPr>
          <w:i/>
          <w:iCs/>
        </w:rPr>
        <w:t xml:space="preserve"> avec</w:t>
      </w:r>
      <w:r w:rsidRPr="00420E6D">
        <w:rPr>
          <w:i/>
          <w:iCs/>
        </w:rPr>
        <w:t xml:space="preserve"> Sami Aldeeb, L'islam est-il compatible avec les sociétés démocratiques</w:t>
      </w:r>
      <w:r w:rsidRPr="00420E6D">
        <w:t xml:space="preserve">? </w:t>
      </w:r>
      <w:hyperlink r:id="rId78" w:history="1">
        <w:r w:rsidRPr="00D005A2">
          <w:rPr>
            <w:rStyle w:val="Lienhypertexte"/>
          </w:rPr>
          <w:t>https://www.youtube.com/watch?v=XIjy6NbLuTc</w:t>
        </w:r>
      </w:hyperlink>
      <w:r>
        <w:t xml:space="preserve"> </w:t>
      </w:r>
    </w:p>
    <w:p w14:paraId="1F097B33" w14:textId="77777777" w:rsidR="00C8739B" w:rsidRDefault="00C8739B" w:rsidP="001C3E4B">
      <w:pPr>
        <w:spacing w:after="0" w:line="240" w:lineRule="auto"/>
      </w:pPr>
    </w:p>
    <w:p w14:paraId="6825810F" w14:textId="3C6C4FA8" w:rsidR="00EC7683" w:rsidRDefault="00C8739B" w:rsidP="00EC7683">
      <w:pPr>
        <w:spacing w:after="0" w:line="240" w:lineRule="auto"/>
      </w:pPr>
      <w:r>
        <w:t xml:space="preserve">[20] </w:t>
      </w:r>
      <w:r w:rsidR="00EC7683">
        <w:t xml:space="preserve">Ibn Qutaybah, </w:t>
      </w:r>
      <w:r w:rsidR="00EC7683" w:rsidRPr="00C8739B">
        <w:rPr>
          <w:i/>
          <w:iCs/>
        </w:rPr>
        <w:t>Interprétation de divers Hadiths</w:t>
      </w:r>
      <w:r w:rsidR="00EC7683">
        <w:t xml:space="preserve">, pp. 55-57. </w:t>
      </w:r>
    </w:p>
    <w:p w14:paraId="523A1026" w14:textId="74D1478D" w:rsidR="00AC39E2" w:rsidRDefault="00C8739B" w:rsidP="00EC7683">
      <w:pPr>
        <w:spacing w:after="0" w:line="240" w:lineRule="auto"/>
      </w:pPr>
      <w:r>
        <w:t xml:space="preserve">[21] </w:t>
      </w:r>
      <w:r w:rsidR="00EC7683">
        <w:t xml:space="preserve">Agents Gold Tashar, </w:t>
      </w:r>
      <w:r w:rsidR="00EC7683" w:rsidRPr="00C8739B">
        <w:rPr>
          <w:i/>
          <w:iCs/>
        </w:rPr>
        <w:t>Écoles d'interprétation islamique</w:t>
      </w:r>
      <w:r w:rsidR="00EC7683">
        <w:t>, Beyrouth, Dar Iqra, Edition 05, 1992, pp. 199-200.</w:t>
      </w:r>
    </w:p>
    <w:p w14:paraId="7B65570C" w14:textId="77777777" w:rsidR="00EC7683" w:rsidRDefault="00EC7683" w:rsidP="00EC7683">
      <w:pPr>
        <w:spacing w:after="0" w:line="240" w:lineRule="auto"/>
      </w:pPr>
    </w:p>
    <w:p w14:paraId="71A1712C" w14:textId="77777777" w:rsidR="00E8322D" w:rsidRPr="009E35E9" w:rsidRDefault="00E8322D" w:rsidP="00E8322D">
      <w:pPr>
        <w:pStyle w:val="Titre1"/>
        <w:rPr>
          <w:sz w:val="22"/>
          <w:szCs w:val="22"/>
        </w:rPr>
      </w:pPr>
      <w:bookmarkStart w:id="43" w:name="_Toc68429438"/>
      <w:bookmarkStart w:id="44" w:name="_Toc70118089"/>
      <w:r>
        <w:t>Annexe : L’allégation de musulmans arrivés en Amérique, avant Christophe Colomb</w:t>
      </w:r>
      <w:bookmarkEnd w:id="43"/>
      <w:bookmarkEnd w:id="44"/>
    </w:p>
    <w:p w14:paraId="597F9992" w14:textId="77777777" w:rsidR="00E8322D" w:rsidRDefault="00E8322D" w:rsidP="00E8322D">
      <w:pPr>
        <w:spacing w:after="0" w:line="240" w:lineRule="auto"/>
        <w:rPr>
          <w:rFonts w:cstheme="minorHAnsi"/>
        </w:rPr>
      </w:pPr>
    </w:p>
    <w:p w14:paraId="0F336828" w14:textId="77777777" w:rsidR="00E8322D" w:rsidRPr="009E35E9" w:rsidRDefault="00E8322D" w:rsidP="00E8322D">
      <w:pPr>
        <w:spacing w:after="0" w:line="240" w:lineRule="auto"/>
        <w:jc w:val="both"/>
        <w:rPr>
          <w:rFonts w:cstheme="minorHAnsi"/>
        </w:rPr>
      </w:pPr>
      <w:r w:rsidRPr="009E35E9">
        <w:rPr>
          <w:rFonts w:cstheme="minorHAnsi"/>
        </w:rPr>
        <w:t xml:space="preserve">Selon le religieux libanais chiite, Abd Al-Karim Fadhlallah, sur Al-Manar-TV (la chaîne TV du Hezbollah), le 20 novembre 2005, </w:t>
      </w:r>
      <w:r>
        <w:rPr>
          <w:rFonts w:cstheme="minorHAnsi"/>
        </w:rPr>
        <w:t>« </w:t>
      </w:r>
      <w:r w:rsidRPr="009E35E9">
        <w:rPr>
          <w:rFonts w:cstheme="minorHAnsi"/>
          <w:i/>
          <w:iCs/>
        </w:rPr>
        <w:t>Quand Christophe Colomb est allé en Amérique, la langue arabe était, il y a 200 ans, une langue internationale et la langue commune entre les indiens d'Amérique était l'arabe. Les cultivés parmi les indiens d'Amérique parlaient la langue arabe. Ils ont eu besoin de 2 traducteurs arabes, pour qu'ils soient traducteurs entre les Espagnols et les indiens d'Amérique. Imaginez l'importance historique et culturelle de la langue arabe</w:t>
      </w:r>
      <w:r>
        <w:rPr>
          <w:rFonts w:cstheme="minorHAnsi"/>
        </w:rPr>
        <w:t> »</w:t>
      </w:r>
      <w:r>
        <w:rPr>
          <w:rStyle w:val="Appelnotedebasdep"/>
          <w:rFonts w:cstheme="minorHAnsi"/>
        </w:rPr>
        <w:footnoteReference w:id="34"/>
      </w:r>
      <w:r w:rsidRPr="009E35E9">
        <w:rPr>
          <w:rFonts w:cstheme="minorHAnsi"/>
        </w:rPr>
        <w:t xml:space="preserve">. </w:t>
      </w:r>
    </w:p>
    <w:p w14:paraId="422F9282" w14:textId="77777777" w:rsidR="00E8322D" w:rsidRDefault="00E8322D" w:rsidP="00E8322D">
      <w:pPr>
        <w:spacing w:after="0" w:line="240" w:lineRule="auto"/>
        <w:jc w:val="both"/>
        <w:rPr>
          <w:rFonts w:cstheme="minorHAnsi"/>
        </w:rPr>
      </w:pPr>
    </w:p>
    <w:p w14:paraId="3614661C" w14:textId="77777777" w:rsidR="00E8322D" w:rsidRDefault="00E8322D" w:rsidP="00E8322D">
      <w:pPr>
        <w:spacing w:after="0" w:line="240" w:lineRule="auto"/>
        <w:jc w:val="both"/>
        <w:rPr>
          <w:rFonts w:cstheme="minorHAnsi"/>
        </w:rPr>
      </w:pPr>
      <w:r w:rsidRPr="009E35E9">
        <w:rPr>
          <w:rFonts w:cstheme="minorHAnsi"/>
        </w:rPr>
        <w:t xml:space="preserve">En fait, le continent américain abrite plusieurs centaines de langues autochtones, regroupées en grandes familles de langues de tailles très variables : le nahuatl et les langues mayas en Amérique centrale, le quechua, l’aymara, le guarani en Amérique latine et, plus au sud, le mapuche, ainsi que des langues isolées. La classification de Voegelin et Voegelin (1965) </w:t>
      </w:r>
      <w:r>
        <w:rPr>
          <w:rFonts w:cstheme="minorHAnsi"/>
        </w:rPr>
        <w:t xml:space="preserve">_ </w:t>
      </w:r>
      <w:r w:rsidRPr="009E35E9">
        <w:rPr>
          <w:rFonts w:cstheme="minorHAnsi"/>
        </w:rPr>
        <w:t>entre 1) langues eskimo-aléoutes, 2) les langues na-dené, 3) les langues amérindes ...</w:t>
      </w:r>
      <w:r>
        <w:rPr>
          <w:rFonts w:cstheme="minorHAnsi"/>
        </w:rPr>
        <w:t xml:space="preserve"> _</w:t>
      </w:r>
      <w:r w:rsidRPr="009E35E9">
        <w:rPr>
          <w:rFonts w:cstheme="minorHAnsi"/>
        </w:rPr>
        <w:t xml:space="preserve"> est la dernière représentation des relations linguistiques sur le continent américain ayant rencontré l'approbation générale</w:t>
      </w:r>
      <w:r>
        <w:rPr>
          <w:rStyle w:val="Appelnotedebasdep"/>
          <w:rFonts w:cstheme="minorHAnsi"/>
        </w:rPr>
        <w:footnoteReference w:id="35"/>
      </w:r>
      <w:r w:rsidRPr="009E35E9">
        <w:rPr>
          <w:rFonts w:cstheme="minorHAnsi"/>
        </w:rPr>
        <w:t>.</w:t>
      </w:r>
      <w:r>
        <w:rPr>
          <w:rFonts w:cstheme="minorHAnsi"/>
        </w:rPr>
        <w:t xml:space="preserve"> </w:t>
      </w:r>
    </w:p>
    <w:p w14:paraId="479E14B1" w14:textId="77777777" w:rsidR="00E8322D" w:rsidRDefault="00E8322D" w:rsidP="00E8322D">
      <w:pPr>
        <w:spacing w:after="0" w:line="240" w:lineRule="auto"/>
        <w:jc w:val="both"/>
        <w:rPr>
          <w:rFonts w:cstheme="minorHAnsi"/>
        </w:rPr>
      </w:pPr>
    </w:p>
    <w:p w14:paraId="168C9FF2" w14:textId="77777777" w:rsidR="00E8322D" w:rsidRPr="009E35E9" w:rsidRDefault="00E8322D" w:rsidP="00E8322D">
      <w:pPr>
        <w:spacing w:after="0" w:line="240" w:lineRule="auto"/>
        <w:jc w:val="both"/>
        <w:rPr>
          <w:rFonts w:cstheme="minorHAnsi"/>
        </w:rPr>
      </w:pPr>
      <w:r>
        <w:rPr>
          <w:rFonts w:cstheme="minorHAnsi"/>
        </w:rPr>
        <w:t>S’il y avait des traces d’occupation musulmane, en Amérique, les archéologues les auraient probablement découverts (à l’exemple, des occupations viking à l</w:t>
      </w:r>
      <w:r w:rsidRPr="009F6E99">
        <w:rPr>
          <w:rFonts w:cstheme="minorHAnsi"/>
        </w:rPr>
        <w:t>'Anse aux Meadows</w:t>
      </w:r>
      <w:r>
        <w:rPr>
          <w:rFonts w:cstheme="minorHAnsi"/>
        </w:rPr>
        <w:t>, sur Terre-Neuve).</w:t>
      </w:r>
    </w:p>
    <w:p w14:paraId="2BE0D1FE" w14:textId="77777777" w:rsidR="00E8322D" w:rsidRDefault="00E8322D" w:rsidP="00E8322D">
      <w:pPr>
        <w:spacing w:after="0" w:line="240" w:lineRule="auto"/>
        <w:jc w:val="both"/>
        <w:rPr>
          <w:rFonts w:cstheme="minorHAnsi"/>
        </w:rPr>
      </w:pPr>
    </w:p>
    <w:p w14:paraId="6AE4D743" w14:textId="3A9F3686" w:rsidR="00E8322D" w:rsidRPr="009E35E9" w:rsidRDefault="00E8322D" w:rsidP="00E8322D">
      <w:pPr>
        <w:spacing w:after="0" w:line="240" w:lineRule="auto"/>
        <w:jc w:val="both"/>
        <w:rPr>
          <w:rFonts w:cstheme="minorHAnsi"/>
        </w:rPr>
      </w:pPr>
      <w:r>
        <w:rPr>
          <w:rFonts w:cstheme="minorHAnsi"/>
        </w:rPr>
        <w:t>Or i</w:t>
      </w:r>
      <w:r w:rsidRPr="009E35E9">
        <w:rPr>
          <w:rFonts w:cstheme="minorHAnsi"/>
        </w:rPr>
        <w:t>l n'y a jamais eu de présence de langue arabe et de musulmans, sur le continent américain, avant l'arrivé</w:t>
      </w:r>
      <w:r w:rsidR="00343FA4">
        <w:rPr>
          <w:rFonts w:cstheme="minorHAnsi"/>
        </w:rPr>
        <w:t>e</w:t>
      </w:r>
      <w:r w:rsidRPr="009E35E9">
        <w:rPr>
          <w:rFonts w:cstheme="minorHAnsi"/>
        </w:rPr>
        <w:t xml:space="preserve"> de Christophe Colomb.</w:t>
      </w:r>
    </w:p>
    <w:p w14:paraId="682304F2" w14:textId="77777777" w:rsidR="00E8322D" w:rsidRDefault="00E8322D" w:rsidP="00E8322D">
      <w:pPr>
        <w:spacing w:after="0" w:line="240" w:lineRule="auto"/>
        <w:rPr>
          <w:rFonts w:cstheme="minorHAnsi"/>
        </w:rPr>
      </w:pPr>
    </w:p>
    <w:p w14:paraId="2281AF6D" w14:textId="77777777" w:rsidR="00E8322D" w:rsidRDefault="00E8322D" w:rsidP="00E8322D">
      <w:pPr>
        <w:spacing w:after="0" w:line="240" w:lineRule="auto"/>
        <w:rPr>
          <w:rFonts w:cstheme="minorHAnsi"/>
        </w:rPr>
      </w:pPr>
      <w:r w:rsidRPr="009E35E9">
        <w:rPr>
          <w:rFonts w:cstheme="minorHAnsi"/>
        </w:rPr>
        <w:t>D'où vient cette erreur ?</w:t>
      </w:r>
    </w:p>
    <w:p w14:paraId="6433B792" w14:textId="77777777" w:rsidR="00E8322D" w:rsidRDefault="00E8322D" w:rsidP="00E8322D">
      <w:pPr>
        <w:spacing w:after="0" w:line="240" w:lineRule="auto"/>
        <w:rPr>
          <w:rFonts w:cstheme="minorHAnsi"/>
        </w:rPr>
      </w:pPr>
    </w:p>
    <w:p w14:paraId="2F16471D" w14:textId="77777777" w:rsidR="00E8322D" w:rsidRPr="009E35E9" w:rsidRDefault="00E8322D" w:rsidP="00E8322D">
      <w:pPr>
        <w:pStyle w:val="articlelink"/>
        <w:shd w:val="clear" w:color="auto" w:fill="F8F8F8"/>
        <w:spacing w:before="0" w:beforeAutospacing="0" w:after="0" w:afterAutospacing="0"/>
        <w:jc w:val="both"/>
        <w:rPr>
          <w:rFonts w:ascii="Calibri" w:hAnsi="Calibri"/>
          <w:color w:val="191919"/>
          <w:spacing w:val="2"/>
          <w:sz w:val="22"/>
          <w:szCs w:val="22"/>
        </w:rPr>
      </w:pPr>
      <w:r w:rsidRPr="009E35E9">
        <w:rPr>
          <w:rFonts w:ascii="Calibri" w:hAnsi="Calibri"/>
          <w:color w:val="191919"/>
          <w:spacing w:val="2"/>
          <w:sz w:val="22"/>
          <w:szCs w:val="22"/>
        </w:rPr>
        <w:t>Contacté par CheckNews, le journaliste et auteur de </w:t>
      </w:r>
      <w:r w:rsidRPr="009E35E9">
        <w:rPr>
          <w:rStyle w:val="Accentuation"/>
          <w:rFonts w:ascii="Calibri" w:eastAsiaTheme="majorEastAsia" w:hAnsi="Calibri"/>
          <w:color w:val="191919"/>
          <w:spacing w:val="2"/>
          <w:sz w:val="22"/>
          <w:szCs w:val="22"/>
        </w:rPr>
        <w:t>1491 : nouvelles révélations sur les Amériques avant Christophe Colomb, </w:t>
      </w:r>
      <w:r w:rsidRPr="009E35E9">
        <w:rPr>
          <w:rFonts w:ascii="Calibri" w:hAnsi="Calibri"/>
          <w:color w:val="191919"/>
          <w:spacing w:val="2"/>
          <w:sz w:val="22"/>
          <w:szCs w:val="22"/>
        </w:rPr>
        <w:t>Charles C. Mann explique qu'il s'agit d'une </w:t>
      </w:r>
      <w:r>
        <w:rPr>
          <w:rFonts w:ascii="Calibri"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«vieille affirmation qui provient presque certainement d'un malentendu ou d'une mauvaise traduction du journal de Colomb lors de son premier voyage. Le manuscrit original a été perdu, probablement à la fin du XIX</w:t>
      </w:r>
      <w:r w:rsidRPr="009E35E9">
        <w:rPr>
          <w:rStyle w:val="Accentuation"/>
          <w:rFonts w:ascii="Calibri" w:eastAsiaTheme="majorEastAsia" w:hAnsi="Calibri"/>
          <w:color w:val="191919"/>
          <w:spacing w:val="2"/>
          <w:sz w:val="22"/>
          <w:szCs w:val="22"/>
          <w:vertAlign w:val="superscript"/>
        </w:rPr>
        <w:t>e</w:t>
      </w:r>
      <w:r w:rsidRPr="009E35E9">
        <w:rPr>
          <w:rStyle w:val="Accentuation"/>
          <w:rFonts w:ascii="Calibri" w:eastAsiaTheme="majorEastAsia" w:hAnsi="Calibri"/>
          <w:color w:val="191919"/>
          <w:spacing w:val="2"/>
          <w:sz w:val="22"/>
          <w:szCs w:val="22"/>
        </w:rPr>
        <w:t> siècle, et n'est connu que grâce aux descriptions détaillées de Bartolomé de las Casas </w:t>
      </w:r>
      <w:r w:rsidRPr="009E35E9">
        <w:rPr>
          <w:rFonts w:ascii="Calibri" w:hAnsi="Calibri"/>
          <w:color w:val="191919"/>
          <w:spacing w:val="2"/>
          <w:sz w:val="22"/>
          <w:szCs w:val="22"/>
        </w:rPr>
        <w:t>[publiées pour la première fois en 1875, ndlr]</w:t>
      </w:r>
      <w:r w:rsidRPr="009E35E9">
        <w:rPr>
          <w:rStyle w:val="Accentuation"/>
          <w:rFonts w:ascii="Calibri" w:eastAsiaTheme="majorEastAsia" w:hAnsi="Calibri"/>
          <w:color w:val="191919"/>
          <w:spacing w:val="2"/>
          <w:sz w:val="22"/>
          <w:szCs w:val="22"/>
        </w:rPr>
        <w:t> et à la biographie de Colomb par son fils Ferdinand </w:t>
      </w:r>
      <w:r w:rsidRPr="009E35E9">
        <w:rPr>
          <w:rFonts w:ascii="Calibri" w:hAnsi="Calibri"/>
          <w:color w:val="191919"/>
          <w:spacing w:val="2"/>
          <w:sz w:val="22"/>
          <w:szCs w:val="22"/>
        </w:rPr>
        <w:t>[publiée dans une traduction italienne en 1571 ; l'original espagnol a été perdu].</w:t>
      </w:r>
      <w:r w:rsidRPr="009E35E9">
        <w:rPr>
          <w:rStyle w:val="Accentuation"/>
          <w:rFonts w:ascii="Calibri" w:eastAsiaTheme="majorEastAsia" w:hAnsi="Calibri"/>
          <w:color w:val="191919"/>
          <w:spacing w:val="2"/>
          <w:sz w:val="22"/>
          <w:szCs w:val="22"/>
        </w:rPr>
        <w:t> Le récit de Ferdinand ne mentionne aucune mosquée. La version de Las Casas contient ceci pour l'entrée du journal de Christophe Colomb du 29 octobre 1492, alors qu'il voyage autour de Cuba</w:t>
      </w:r>
      <w:r>
        <w:rPr>
          <w:rStyle w:val="Accentuation"/>
          <w:rFonts w:ascii="Calibri" w:eastAsiaTheme="majorEastAsia"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w:t>
      </w:r>
    </w:p>
    <w:p w14:paraId="04B2ECAB" w14:textId="77777777" w:rsidR="00E8322D" w:rsidRPr="009E35E9" w:rsidRDefault="00E8322D" w:rsidP="00E8322D">
      <w:pPr>
        <w:pStyle w:val="articlelink"/>
        <w:shd w:val="clear" w:color="auto" w:fill="F8F8F8"/>
        <w:spacing w:before="0" w:beforeAutospacing="0" w:after="0" w:afterAutospacing="0"/>
        <w:jc w:val="both"/>
        <w:rPr>
          <w:rFonts w:ascii="Calibri" w:hAnsi="Calibri"/>
          <w:color w:val="191919"/>
          <w:spacing w:val="2"/>
          <w:sz w:val="22"/>
          <w:szCs w:val="22"/>
        </w:rPr>
      </w:pPr>
      <w:r w:rsidRPr="009E35E9">
        <w:rPr>
          <w:rFonts w:ascii="Calibri" w:hAnsi="Calibri"/>
          <w:color w:val="191919"/>
          <w:spacing w:val="2"/>
          <w:sz w:val="22"/>
          <w:szCs w:val="22"/>
        </w:rPr>
        <w:lastRenderedPageBreak/>
        <w:t>En traduisant l'extrait rapporté, faisant mention d'une mosquée, on obtient : «</w:t>
      </w:r>
      <w:r>
        <w:rPr>
          <w:rFonts w:ascii="Calibri"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Il indique l'emplacement du fleuve et du port susmentionné qu'il a nommé San Salvador, dont les montagnes sont aussi belles et hautes que la Peña de las Enamorados</w:t>
      </w:r>
      <w:r w:rsidRPr="009E35E9">
        <w:rPr>
          <w:rFonts w:ascii="Calibri" w:hAnsi="Calibri"/>
          <w:color w:val="191919"/>
          <w:spacing w:val="2"/>
          <w:sz w:val="22"/>
          <w:szCs w:val="22"/>
        </w:rPr>
        <w:t> [une montagne en Andalousie]</w:t>
      </w:r>
      <w:r w:rsidRPr="009E35E9">
        <w:rPr>
          <w:rStyle w:val="Accentuation"/>
          <w:rFonts w:ascii="Calibri" w:eastAsiaTheme="majorEastAsia" w:hAnsi="Calibri"/>
          <w:color w:val="191919"/>
          <w:spacing w:val="2"/>
          <w:sz w:val="22"/>
          <w:szCs w:val="22"/>
        </w:rPr>
        <w:t>, et l'une d'elles a un autre petit mont sur son sommet qui rappelle une belle mosquée</w:t>
      </w:r>
      <w:r>
        <w:rPr>
          <w:rStyle w:val="Accentuation"/>
          <w:rFonts w:ascii="Calibri" w:eastAsiaTheme="majorEastAsia"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 </w:t>
      </w:r>
      <w:r w:rsidRPr="009E35E9">
        <w:rPr>
          <w:rFonts w:ascii="Calibri" w:hAnsi="Calibri"/>
          <w:color w:val="191919"/>
          <w:spacing w:val="2"/>
          <w:sz w:val="22"/>
          <w:szCs w:val="22"/>
        </w:rPr>
        <w:t>En espagnol, la formule est</w:t>
      </w:r>
      <w:r w:rsidRPr="009E35E9">
        <w:rPr>
          <w:rStyle w:val="Accentuation"/>
          <w:rFonts w:ascii="Calibri" w:eastAsiaTheme="majorEastAsia" w:hAnsi="Calibri"/>
          <w:color w:val="191919"/>
          <w:spacing w:val="2"/>
          <w:sz w:val="22"/>
          <w:szCs w:val="22"/>
        </w:rPr>
        <w:t> «</w:t>
      </w:r>
      <w:r>
        <w:rPr>
          <w:rStyle w:val="Accentuation"/>
          <w:rFonts w:ascii="Calibri" w:eastAsiaTheme="majorEastAsia"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a manera de una hermosa mezquita</w:t>
      </w:r>
      <w:r>
        <w:rPr>
          <w:rStyle w:val="Accentuation"/>
          <w:rFonts w:ascii="Calibri" w:eastAsiaTheme="majorEastAsia"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w:t>
      </w:r>
      <w:r w:rsidRPr="009E35E9">
        <w:rPr>
          <w:rFonts w:ascii="Calibri" w:hAnsi="Calibri"/>
          <w:color w:val="191919"/>
          <w:spacing w:val="2"/>
          <w:sz w:val="22"/>
          <w:szCs w:val="22"/>
        </w:rPr>
        <w:t>, littéralement </w:t>
      </w:r>
      <w:r w:rsidRPr="009E35E9">
        <w:rPr>
          <w:rStyle w:val="Accentuation"/>
          <w:rFonts w:ascii="Calibri" w:eastAsiaTheme="majorEastAsia" w:hAnsi="Calibri"/>
          <w:color w:val="191919"/>
          <w:spacing w:val="2"/>
          <w:sz w:val="22"/>
          <w:szCs w:val="22"/>
        </w:rPr>
        <w:t>«</w:t>
      </w:r>
      <w:r>
        <w:rPr>
          <w:rStyle w:val="Accentuation"/>
          <w:rFonts w:ascii="Calibri" w:eastAsiaTheme="majorEastAsia"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à la manière d'une belle mosquée</w:t>
      </w:r>
      <w:r>
        <w:rPr>
          <w:rStyle w:val="Accentuation"/>
          <w:rFonts w:ascii="Calibri" w:eastAsiaTheme="majorEastAsia"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w:t>
      </w:r>
      <w:r w:rsidRPr="009E35E9">
        <w:rPr>
          <w:rFonts w:ascii="Calibri" w:hAnsi="Calibri"/>
          <w:color w:val="191919"/>
          <w:spacing w:val="2"/>
          <w:sz w:val="22"/>
          <w:szCs w:val="22"/>
        </w:rPr>
        <w:t>. Charles C. Mann, comme la majorité de la presse internationale lors de la déclaration d'Erdogan, interprète ce passage comme une métaphore : </w:t>
      </w:r>
      <w:r w:rsidRPr="009E35E9">
        <w:rPr>
          <w:rStyle w:val="Accentuation"/>
          <w:rFonts w:ascii="Calibri" w:eastAsiaTheme="majorEastAsia" w:hAnsi="Calibri"/>
          <w:color w:val="191919"/>
          <w:spacing w:val="2"/>
          <w:sz w:val="22"/>
          <w:szCs w:val="22"/>
        </w:rPr>
        <w:t>«</w:t>
      </w:r>
      <w:r>
        <w:rPr>
          <w:rStyle w:val="Accentuation"/>
          <w:rFonts w:ascii="Calibri" w:eastAsiaTheme="majorEastAsia"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La mosquée est une similitude, c'est une formation rocheuse qui ressemble à une mosquée, et non pas une vraie mosquée. Certaines personnalités musulmanes ont mal interprété cette affirmation en affirmant qu'il y avait des mosquées à Cuba, ce qui est inexact.</w:t>
      </w:r>
      <w:r>
        <w:rPr>
          <w:rStyle w:val="Accentuation"/>
          <w:rFonts w:ascii="Calibri" w:eastAsiaTheme="majorEastAsia" w:hAnsi="Calibri"/>
          <w:color w:val="191919"/>
          <w:spacing w:val="2"/>
          <w:sz w:val="22"/>
          <w:szCs w:val="22"/>
        </w:rPr>
        <w:t xml:space="preserve"> </w:t>
      </w:r>
      <w:r w:rsidRPr="009E35E9">
        <w:rPr>
          <w:rStyle w:val="Accentuation"/>
          <w:rFonts w:ascii="Calibri" w:eastAsiaTheme="majorEastAsia" w:hAnsi="Calibri"/>
          <w:color w:val="191919"/>
          <w:spacing w:val="2"/>
          <w:sz w:val="22"/>
          <w:szCs w:val="22"/>
        </w:rPr>
        <w:t>»</w:t>
      </w:r>
      <w:r>
        <w:rPr>
          <w:rStyle w:val="Accentuation"/>
          <w:rFonts w:ascii="Calibri" w:eastAsiaTheme="majorEastAsia" w:hAnsi="Calibri"/>
          <w:color w:val="191919"/>
          <w:spacing w:val="2"/>
          <w:sz w:val="22"/>
          <w:szCs w:val="22"/>
        </w:rPr>
        <w:t>.</w:t>
      </w:r>
    </w:p>
    <w:p w14:paraId="5F2E1A63" w14:textId="77777777" w:rsidR="00E8322D" w:rsidRPr="009E35E9" w:rsidRDefault="00E8322D" w:rsidP="00E8322D">
      <w:pPr>
        <w:pStyle w:val="articlelink"/>
        <w:shd w:val="clear" w:color="auto" w:fill="F8F8F8"/>
        <w:spacing w:before="0" w:beforeAutospacing="0" w:after="0" w:afterAutospacing="0"/>
        <w:jc w:val="both"/>
        <w:rPr>
          <w:rFonts w:ascii="Calibri" w:hAnsi="Calibri"/>
          <w:color w:val="191919"/>
          <w:spacing w:val="2"/>
          <w:sz w:val="22"/>
          <w:szCs w:val="22"/>
        </w:rPr>
      </w:pPr>
      <w:r w:rsidRPr="009E35E9">
        <w:rPr>
          <w:rFonts w:ascii="Calibri" w:hAnsi="Calibri"/>
          <w:color w:val="191919"/>
          <w:spacing w:val="2"/>
          <w:sz w:val="22"/>
          <w:szCs w:val="22"/>
        </w:rPr>
        <w:t>Quant à la date de 1178, citée par Erdogan, on la retrouve sur Internet comme correspondant à la date de publication d'un document chinois qui fait état des voyages de navigateurs musulmans dans une contrée nommée Mu-Lan-Pi. Certaines personnes, comme le botaniste chinois Li Hui-Lin, pensent qu'il pourrait s'agir du continent américain. Cependant, en 1986, le sinologue Joseph Needham </w:t>
      </w:r>
      <w:hyperlink r:id="rId79" w:anchor="v=onepage&amp;q=%22mu-lan-pi%22%20spain&amp;f=false" w:tgtFrame="_blank" w:history="1">
        <w:r w:rsidRPr="009E35E9">
          <w:rPr>
            <w:rStyle w:val="Lienhypertexte"/>
            <w:rFonts w:ascii="Calibri" w:eastAsiaTheme="majorEastAsia" w:hAnsi="Calibri"/>
            <w:color w:val="E60004"/>
            <w:spacing w:val="2"/>
            <w:sz w:val="22"/>
            <w:szCs w:val="22"/>
          </w:rPr>
          <w:t>considérait</w:t>
        </w:r>
      </w:hyperlink>
      <w:r w:rsidRPr="009E35E9">
        <w:rPr>
          <w:rFonts w:ascii="Calibri" w:hAnsi="Calibri"/>
          <w:color w:val="191919"/>
          <w:spacing w:val="2"/>
          <w:sz w:val="22"/>
          <w:szCs w:val="22"/>
        </w:rPr>
        <w:t> qu'il pourrait aussi s'agir de l'Espagne, et jugeait que les navires arabes n'étaient pas assez robustes pour effectuer le chemin du retour</w:t>
      </w:r>
      <w:r>
        <w:rPr>
          <w:rStyle w:val="Appelnotedebasdep"/>
          <w:rFonts w:ascii="Calibri" w:hAnsi="Calibri"/>
          <w:color w:val="191919"/>
          <w:spacing w:val="2"/>
          <w:sz w:val="22"/>
          <w:szCs w:val="22"/>
        </w:rPr>
        <w:footnoteReference w:id="36"/>
      </w:r>
      <w:r w:rsidRPr="009E35E9">
        <w:rPr>
          <w:rFonts w:ascii="Calibri" w:hAnsi="Calibri"/>
          <w:color w:val="191919"/>
          <w:spacing w:val="2"/>
          <w:sz w:val="22"/>
          <w:szCs w:val="22"/>
        </w:rPr>
        <w:t>.</w:t>
      </w:r>
    </w:p>
    <w:p w14:paraId="06B71FA3" w14:textId="77777777" w:rsidR="00E8322D" w:rsidRDefault="00E8322D" w:rsidP="00E8322D">
      <w:pPr>
        <w:spacing w:after="0" w:line="240" w:lineRule="auto"/>
        <w:jc w:val="both"/>
        <w:rPr>
          <w:rFonts w:cstheme="minorHAnsi"/>
        </w:rPr>
      </w:pPr>
    </w:p>
    <w:p w14:paraId="3A455142" w14:textId="77777777" w:rsidR="00E8322D" w:rsidRDefault="00E8322D" w:rsidP="00E8322D">
      <w:pPr>
        <w:spacing w:after="0" w:line="240" w:lineRule="auto"/>
        <w:jc w:val="both"/>
        <w:rPr>
          <w:rFonts w:cstheme="minorHAnsi"/>
        </w:rPr>
      </w:pPr>
      <w:r>
        <w:rPr>
          <w:rFonts w:cstheme="minorHAnsi"/>
        </w:rPr>
        <w:t xml:space="preserve">Le président turc, </w:t>
      </w:r>
      <w:r w:rsidRPr="009E35E9">
        <w:rPr>
          <w:rFonts w:cstheme="minorHAnsi"/>
        </w:rPr>
        <w:t xml:space="preserve">Recep Tayyip Erdogan, le 15 novembre 2014, lors d'un sommet des chefs musulmans des pays d'Amérique latine, organisé à Istanbul, était très affirmatif </w:t>
      </w:r>
      <w:r w:rsidRPr="00C000F3">
        <w:rPr>
          <w:rFonts w:cstheme="minorHAnsi"/>
          <w:i/>
          <w:iCs/>
        </w:rPr>
        <w:t>sur une découverte de l'Amérique par les musulmans avant Christophe Colomb</w:t>
      </w:r>
      <w:r w:rsidRPr="009E35E9">
        <w:rPr>
          <w:rFonts w:cstheme="minorHAnsi"/>
        </w:rPr>
        <w:t>.</w:t>
      </w:r>
    </w:p>
    <w:p w14:paraId="104B2ECA" w14:textId="77777777" w:rsidR="00E8322D" w:rsidRDefault="00E8322D" w:rsidP="00E8322D">
      <w:pPr>
        <w:spacing w:after="0" w:line="240" w:lineRule="auto"/>
        <w:jc w:val="both"/>
        <w:rPr>
          <w:rFonts w:cstheme="minorHAnsi"/>
        </w:rPr>
      </w:pPr>
    </w:p>
    <w:p w14:paraId="2F4EBEBF" w14:textId="77777777" w:rsidR="00E8322D" w:rsidRDefault="00E8322D" w:rsidP="00E8322D">
      <w:pPr>
        <w:spacing w:after="0" w:line="240" w:lineRule="auto"/>
        <w:jc w:val="both"/>
        <w:rPr>
          <w:rFonts w:cstheme="minorHAnsi"/>
        </w:rPr>
      </w:pPr>
      <w:r w:rsidRPr="00224F6F">
        <w:rPr>
          <w:rFonts w:cstheme="minorHAnsi"/>
        </w:rPr>
        <w:t>Parce que certains lieux, aux USA, portent des noms arabes (Mecca dans l’indiana, Medina dans l’ohio et le texas ...)</w:t>
      </w:r>
      <w:r>
        <w:rPr>
          <w:rFonts w:cstheme="minorHAnsi"/>
        </w:rPr>
        <w:t xml:space="preserve"> et qu’un </w:t>
      </w:r>
      <w:r w:rsidRPr="00C000F3">
        <w:rPr>
          <w:rFonts w:cstheme="minorHAnsi"/>
        </w:rPr>
        <w:t>chef cherokee aurait porté un nom semblable à </w:t>
      </w:r>
      <w:r w:rsidRPr="00C000F3">
        <w:rPr>
          <w:rFonts w:cstheme="minorHAnsi"/>
          <w:i/>
          <w:iCs/>
        </w:rPr>
        <w:t>Ramadhan Ibn Wati</w:t>
      </w:r>
      <w:r>
        <w:rPr>
          <w:rStyle w:val="Appelnotedebasdep"/>
          <w:rFonts w:cstheme="minorHAnsi"/>
          <w:i/>
          <w:iCs/>
        </w:rPr>
        <w:footnoteReference w:id="37"/>
      </w:r>
      <w:r w:rsidRPr="00224F6F">
        <w:rPr>
          <w:rFonts w:cstheme="minorHAnsi"/>
        </w:rPr>
        <w:t>,</w:t>
      </w:r>
      <w:r>
        <w:rPr>
          <w:rFonts w:cstheme="minorHAnsi"/>
        </w:rPr>
        <w:t xml:space="preserve"> que </w:t>
      </w:r>
      <w:r w:rsidRPr="00F0584F">
        <w:rPr>
          <w:rFonts w:cstheme="minorHAnsi"/>
        </w:rPr>
        <w:t xml:space="preserve">plusieurs pièces de monnaies arabes, datant de 1208H (1793G) et frappées au Yémen, </w:t>
      </w:r>
      <w:r>
        <w:rPr>
          <w:rFonts w:cstheme="minorHAnsi"/>
        </w:rPr>
        <w:t>o</w:t>
      </w:r>
      <w:r w:rsidRPr="00F0584F">
        <w:rPr>
          <w:rFonts w:cstheme="minorHAnsi"/>
        </w:rPr>
        <w:t>nt été découvertes, enfouies sous le sol, sur la côte est des États-Unis (en fait le butin du célèbre pirate Henry Every, ayant détroussé les croyants à bord d'un navire de pèlerins musulmans appartenant à l'empereur moghol Awrangzīb)</w:t>
      </w:r>
      <w:r>
        <w:rPr>
          <w:rFonts w:cstheme="minorHAnsi"/>
        </w:rPr>
        <w:t>,</w:t>
      </w:r>
      <w:r w:rsidRPr="00224F6F">
        <w:rPr>
          <w:rFonts w:cstheme="minorHAnsi"/>
        </w:rPr>
        <w:t xml:space="preserve"> certains musulmans sont persuadés que ces </w:t>
      </w:r>
      <w:r>
        <w:rPr>
          <w:rFonts w:cstheme="minorHAnsi"/>
        </w:rPr>
        <w:t>faits</w:t>
      </w:r>
      <w:r w:rsidRPr="00224F6F">
        <w:rPr>
          <w:rFonts w:cstheme="minorHAnsi"/>
        </w:rPr>
        <w:t xml:space="preserve"> sont la preuve de la présence de musulmans, en Amérique, avant Christophe Colomb</w:t>
      </w:r>
      <w:r>
        <w:rPr>
          <w:rStyle w:val="Appelnotedebasdep"/>
          <w:rFonts w:cstheme="minorHAnsi"/>
        </w:rPr>
        <w:footnoteReference w:id="38"/>
      </w:r>
      <w:r w:rsidRPr="00224F6F">
        <w:rPr>
          <w:rFonts w:cstheme="minorHAnsi"/>
        </w:rPr>
        <w:t>.</w:t>
      </w:r>
    </w:p>
    <w:p w14:paraId="7AF8642C" w14:textId="77777777" w:rsidR="00E8322D" w:rsidRDefault="00E8322D" w:rsidP="00E8322D">
      <w:pPr>
        <w:spacing w:after="0" w:line="240" w:lineRule="auto"/>
        <w:rPr>
          <w:rFonts w:cstheme="minorHAnsi"/>
        </w:rPr>
      </w:pPr>
    </w:p>
    <w:p w14:paraId="2627F46E" w14:textId="77777777" w:rsidR="00E8322D" w:rsidRDefault="00E8322D" w:rsidP="00E8322D">
      <w:pPr>
        <w:spacing w:after="0" w:line="240" w:lineRule="auto"/>
        <w:jc w:val="both"/>
        <w:rPr>
          <w:rFonts w:ascii="Calibri" w:hAnsi="Calibri" w:cs="Helvetica"/>
          <w:color w:val="000000" w:themeColor="text1"/>
          <w:shd w:val="clear" w:color="auto" w:fill="FFFFFF"/>
        </w:rPr>
      </w:pPr>
      <w:r>
        <w:rPr>
          <w:rFonts w:ascii="Calibri" w:hAnsi="Calibri" w:cstheme="minorHAnsi"/>
          <w:color w:val="000000" w:themeColor="text1"/>
        </w:rPr>
        <w:t>A noter</w:t>
      </w:r>
      <w:r w:rsidRPr="008B1ECD">
        <w:rPr>
          <w:rFonts w:ascii="Calibri" w:hAnsi="Calibri" w:cstheme="minorHAnsi"/>
          <w:color w:val="000000" w:themeColor="text1"/>
        </w:rPr>
        <w:t xml:space="preserve"> </w:t>
      </w:r>
      <w:r>
        <w:rPr>
          <w:rFonts w:ascii="Calibri" w:hAnsi="Calibri" w:cstheme="minorHAnsi"/>
          <w:color w:val="000000" w:themeColor="text1"/>
        </w:rPr>
        <w:t>qu’</w:t>
      </w:r>
      <w:r w:rsidRPr="008B1ECD">
        <w:rPr>
          <w:rFonts w:ascii="Calibri" w:hAnsi="Calibri" w:cs="Helvetica"/>
          <w:i/>
          <w:iCs/>
          <w:color w:val="000000" w:themeColor="text1"/>
          <w:bdr w:val="none" w:sz="0" w:space="0" w:color="auto" w:frame="1"/>
          <w:shd w:val="clear" w:color="auto" w:fill="FFFFFF"/>
        </w:rPr>
        <w:t>il existe</w:t>
      </w:r>
      <w:r>
        <w:rPr>
          <w:rFonts w:ascii="Calibri" w:hAnsi="Calibri" w:cs="Helvetica"/>
          <w:i/>
          <w:iCs/>
          <w:color w:val="000000" w:themeColor="text1"/>
          <w:bdr w:val="none" w:sz="0" w:space="0" w:color="auto" w:frame="1"/>
          <w:shd w:val="clear" w:color="auto" w:fill="FFFFFF"/>
        </w:rPr>
        <w:t xml:space="preserve"> a)</w:t>
      </w:r>
      <w:r w:rsidRPr="008B1ECD">
        <w:rPr>
          <w:rFonts w:ascii="Calibri" w:hAnsi="Calibri" w:cs="Helvetica"/>
          <w:i/>
          <w:iCs/>
          <w:color w:val="000000" w:themeColor="text1"/>
          <w:bdr w:val="none" w:sz="0" w:space="0" w:color="auto" w:frame="1"/>
          <w:shd w:val="clear" w:color="auto" w:fill="FFFFFF"/>
        </w:rPr>
        <w:t xml:space="preserve"> de multiple théories de contact précolombiennes islamo-américaines</w:t>
      </w:r>
      <w:r w:rsidRPr="008B1ECD">
        <w:rPr>
          <w:rFonts w:ascii="Calibri" w:hAnsi="Calibri" w:cs="Helvetica"/>
          <w:color w:val="000000" w:themeColor="text1"/>
          <w:shd w:val="clear" w:color="auto" w:fill="FFFFFF"/>
        </w:rPr>
        <w:t xml:space="preserve"> soutenant que </w:t>
      </w:r>
      <w:hyperlink r:id="rId80" w:tooltip="Géographie dans l'islam médiéval" w:history="1">
        <w:r w:rsidRPr="00A770BA">
          <w:rPr>
            <w:rStyle w:val="Lienhypertexte"/>
            <w:rFonts w:ascii="Calibri" w:hAnsi="Calibri" w:cs="Helvetica"/>
            <w:bdr w:val="none" w:sz="0" w:space="0" w:color="auto" w:frame="1"/>
            <w:shd w:val="clear" w:color="auto" w:fill="FFFFFF"/>
          </w:rPr>
          <w:t>les explorateurs musulmans médiévaux</w:t>
        </w:r>
      </w:hyperlink>
      <w:r w:rsidRPr="00A770BA">
        <w:rPr>
          <w:rFonts w:ascii="Calibri" w:hAnsi="Calibri" w:cs="Helvetica"/>
          <w:color w:val="3A3A3A"/>
          <w:shd w:val="clear" w:color="auto" w:fill="FFFFFF"/>
        </w:rPr>
        <w:t>, d'</w:t>
      </w:r>
      <w:hyperlink r:id="rId81" w:tooltip="Al-Andalus" w:history="1">
        <w:r w:rsidRPr="00A770BA">
          <w:rPr>
            <w:rStyle w:val="Lienhypertexte"/>
            <w:rFonts w:ascii="Calibri" w:hAnsi="Calibri" w:cs="Helvetica"/>
            <w:bdr w:val="none" w:sz="0" w:space="0" w:color="auto" w:frame="1"/>
            <w:shd w:val="clear" w:color="auto" w:fill="FFFFFF"/>
          </w:rPr>
          <w:t>Al-Andalus</w:t>
        </w:r>
      </w:hyperlink>
      <w:r w:rsidRPr="00A770BA">
        <w:rPr>
          <w:rFonts w:ascii="Calibri" w:hAnsi="Calibri" w:cs="Helvetica"/>
          <w:color w:val="3A3A3A"/>
          <w:shd w:val="clear" w:color="auto" w:fill="FFFFFF"/>
        </w:rPr>
        <w:t> (</w:t>
      </w:r>
      <w:hyperlink r:id="rId82" w:tooltip="wikipedia: Péninsule ibérique" w:history="1">
        <w:r w:rsidRPr="00A770BA">
          <w:rPr>
            <w:rStyle w:val="Lienhypertexte"/>
            <w:rFonts w:ascii="Calibri" w:hAnsi="Calibri" w:cs="Helvetica"/>
            <w:bdr w:val="none" w:sz="0" w:space="0" w:color="auto" w:frame="1"/>
            <w:shd w:val="clear" w:color="auto" w:fill="FFFFFF"/>
          </w:rPr>
          <w:t>Ibérie</w:t>
        </w:r>
      </w:hyperlink>
      <w:r w:rsidRPr="00A770BA">
        <w:rPr>
          <w:rFonts w:ascii="Calibri" w:hAnsi="Calibri" w:cs="Helvetica"/>
          <w:color w:val="3A3A3A"/>
          <w:shd w:val="clear" w:color="auto" w:fill="FFFFFF"/>
        </w:rPr>
        <w:t> </w:t>
      </w:r>
      <w:r w:rsidRPr="008B1ECD">
        <w:rPr>
          <w:rFonts w:ascii="Calibri" w:hAnsi="Calibri" w:cs="Helvetica"/>
          <w:color w:val="000000" w:themeColor="text1"/>
          <w:shd w:val="clear" w:color="auto" w:fill="FFFFFF"/>
        </w:rPr>
        <w:t>islamique, comprenant le </w:t>
      </w:r>
      <w:hyperlink r:id="rId83" w:tooltip="wikipedia: Portugal" w:history="1">
        <w:r w:rsidRPr="00A770BA">
          <w:rPr>
            <w:rStyle w:val="Lienhypertexte"/>
            <w:rFonts w:ascii="Calibri" w:hAnsi="Calibri" w:cs="Helvetica"/>
            <w:bdr w:val="none" w:sz="0" w:space="0" w:color="auto" w:frame="1"/>
            <w:shd w:val="clear" w:color="auto" w:fill="FFFFFF"/>
          </w:rPr>
          <w:t>Portugal</w:t>
        </w:r>
      </w:hyperlink>
      <w:r w:rsidRPr="00A770BA">
        <w:rPr>
          <w:rFonts w:ascii="Calibri" w:hAnsi="Calibri" w:cs="Helvetica"/>
          <w:color w:val="3A3A3A"/>
          <w:shd w:val="clear" w:color="auto" w:fill="FFFFFF"/>
        </w:rPr>
        <w:t> </w:t>
      </w:r>
      <w:r w:rsidRPr="008B1ECD">
        <w:rPr>
          <w:rFonts w:ascii="Calibri" w:hAnsi="Calibri" w:cs="Helvetica"/>
          <w:color w:val="000000" w:themeColor="text1"/>
          <w:shd w:val="clear" w:color="auto" w:fill="FFFFFF"/>
        </w:rPr>
        <w:t>et l'</w:t>
      </w:r>
      <w:hyperlink r:id="rId84" w:tooltip="wikipedia: Espagne" w:history="1">
        <w:r w:rsidRPr="00A770BA">
          <w:rPr>
            <w:rStyle w:val="Lienhypertexte"/>
            <w:rFonts w:ascii="Calibri" w:hAnsi="Calibri" w:cs="Helvetica"/>
            <w:bdr w:val="none" w:sz="0" w:space="0" w:color="auto" w:frame="1"/>
            <w:shd w:val="clear" w:color="auto" w:fill="FFFFFF"/>
          </w:rPr>
          <w:t>Espagne</w:t>
        </w:r>
      </w:hyperlink>
      <w:r w:rsidRPr="008B1ECD">
        <w:rPr>
          <w:rFonts w:ascii="Calibri" w:hAnsi="Calibri" w:cs="Helvetica"/>
          <w:color w:val="000000" w:themeColor="text1"/>
          <w:shd w:val="clear" w:color="auto" w:fill="FFFFFF"/>
        </w:rPr>
        <w:t>),</w:t>
      </w:r>
      <w:r>
        <w:rPr>
          <w:rFonts w:ascii="Calibri" w:hAnsi="Calibri" w:cs="Helvetica"/>
          <w:color w:val="000000" w:themeColor="text1"/>
          <w:shd w:val="clear" w:color="auto" w:fill="FFFFFF"/>
        </w:rPr>
        <w:t xml:space="preserve"> </w:t>
      </w:r>
      <w:r w:rsidRPr="008B1ECD">
        <w:rPr>
          <w:rFonts w:ascii="Calibri" w:hAnsi="Calibri" w:cs="Helvetica"/>
          <w:color w:val="000000" w:themeColor="text1"/>
          <w:shd w:val="clear" w:color="auto" w:fill="FFFFFF"/>
        </w:rPr>
        <w:t>le </w:t>
      </w:r>
      <w:hyperlink r:id="rId85" w:tooltip="wikipedia: Maghreb" w:history="1">
        <w:r w:rsidRPr="00A770BA">
          <w:rPr>
            <w:rStyle w:val="Lienhypertexte"/>
            <w:rFonts w:ascii="Calibri" w:hAnsi="Calibri" w:cs="Helvetica"/>
            <w:bdr w:val="none" w:sz="0" w:space="0" w:color="auto" w:frame="1"/>
            <w:shd w:val="clear" w:color="auto" w:fill="FFFFFF"/>
          </w:rPr>
          <w:t>Maghreb</w:t>
        </w:r>
      </w:hyperlink>
      <w:r w:rsidRPr="00A770BA">
        <w:rPr>
          <w:rFonts w:ascii="Calibri" w:hAnsi="Calibri" w:cs="Helvetica"/>
          <w:color w:val="3A3A3A"/>
          <w:shd w:val="clear" w:color="auto" w:fill="FFFFFF"/>
        </w:rPr>
        <w:t> (</w:t>
      </w:r>
      <w:hyperlink r:id="rId86" w:tooltip="wikipedia: Afrique" w:history="1">
        <w:r w:rsidRPr="00A770BA">
          <w:rPr>
            <w:rStyle w:val="Lienhypertexte"/>
            <w:rFonts w:ascii="Calibri" w:hAnsi="Calibri" w:cs="Helvetica"/>
            <w:bdr w:val="none" w:sz="0" w:space="0" w:color="auto" w:frame="1"/>
            <w:shd w:val="clear" w:color="auto" w:fill="FFFFFF"/>
          </w:rPr>
          <w:t>Afrique</w:t>
        </w:r>
      </w:hyperlink>
      <w:r w:rsidRPr="00A770BA">
        <w:rPr>
          <w:rFonts w:ascii="Calibri" w:hAnsi="Calibri" w:cs="Helvetica"/>
          <w:color w:val="3A3A3A"/>
          <w:shd w:val="clear" w:color="auto" w:fill="FFFFFF"/>
        </w:rPr>
        <w:t> du </w:t>
      </w:r>
      <w:hyperlink r:id="rId87" w:tooltip="wikipedia:Africa" w:history="1">
        <w:r w:rsidRPr="00A770BA">
          <w:rPr>
            <w:rStyle w:val="Lienhypertexte"/>
            <w:rFonts w:ascii="Calibri" w:hAnsi="Calibri" w:cs="Helvetica"/>
            <w:bdr w:val="none" w:sz="0" w:space="0" w:color="auto" w:frame="1"/>
            <w:shd w:val="clear" w:color="auto" w:fill="FFFFFF"/>
          </w:rPr>
          <w:t>Nord</w:t>
        </w:r>
      </w:hyperlink>
      <w:r w:rsidRPr="00A770BA">
        <w:rPr>
          <w:rFonts w:ascii="Calibri" w:hAnsi="Calibri" w:cs="Helvetica"/>
          <w:color w:val="3A3A3A"/>
          <w:shd w:val="clear" w:color="auto" w:fill="FFFFFF"/>
        </w:rPr>
        <w:t>-</w:t>
      </w:r>
      <w:hyperlink r:id="rId88" w:tooltip="wikipedia:Africa" w:history="1">
        <w:r w:rsidRPr="00A770BA">
          <w:rPr>
            <w:rStyle w:val="Lienhypertexte"/>
            <w:rFonts w:ascii="Calibri" w:hAnsi="Calibri" w:cs="Helvetica"/>
            <w:bdr w:val="none" w:sz="0" w:space="0" w:color="auto" w:frame="1"/>
            <w:shd w:val="clear" w:color="auto" w:fill="FFFFFF"/>
          </w:rPr>
          <w:t>Ouest</w:t>
        </w:r>
      </w:hyperlink>
      <w:r w:rsidRPr="008B1ECD">
        <w:rPr>
          <w:rFonts w:ascii="Calibri" w:hAnsi="Calibri" w:cs="Helvetica"/>
          <w:color w:val="000000" w:themeColor="text1"/>
          <w:shd w:val="clear" w:color="auto" w:fill="FFFFFF"/>
        </w:rPr>
        <w:t>), la </w:t>
      </w:r>
      <w:r w:rsidRPr="00A770BA">
        <w:rPr>
          <w:rFonts w:ascii="Calibri" w:hAnsi="Calibri"/>
        </w:rPr>
        <w:t>Chine</w:t>
      </w:r>
      <w:r w:rsidRPr="00A770BA">
        <w:rPr>
          <w:rFonts w:ascii="Calibri" w:hAnsi="Calibri" w:cs="Helvetica"/>
          <w:color w:val="3A3A3A"/>
          <w:shd w:val="clear" w:color="auto" w:fill="FFFFFF"/>
        </w:rPr>
        <w:t> </w:t>
      </w:r>
      <w:r w:rsidRPr="008B1ECD">
        <w:rPr>
          <w:rFonts w:ascii="Calibri" w:hAnsi="Calibri" w:cs="Helvetica"/>
          <w:color w:val="000000" w:themeColor="text1"/>
          <w:shd w:val="clear" w:color="auto" w:fill="FFFFFF"/>
        </w:rPr>
        <w:t>ou </w:t>
      </w:r>
      <w:hyperlink r:id="rId89" w:tooltip="wikipedia: Afrique de l'Ouest" w:history="1">
        <w:r w:rsidRPr="00A770BA">
          <w:rPr>
            <w:rStyle w:val="Lienhypertexte"/>
            <w:rFonts w:ascii="Calibri" w:hAnsi="Calibri" w:cs="Helvetica"/>
            <w:bdr w:val="none" w:sz="0" w:space="0" w:color="auto" w:frame="1"/>
            <w:shd w:val="clear" w:color="auto" w:fill="FFFFFF"/>
          </w:rPr>
          <w:t>l'Afrique de l'Ouest</w:t>
        </w:r>
      </w:hyperlink>
      <w:r w:rsidRPr="00A770BA">
        <w:rPr>
          <w:rFonts w:ascii="Calibri" w:hAnsi="Calibri" w:cs="Helvetica"/>
          <w:color w:val="3A3A3A"/>
          <w:shd w:val="clear" w:color="auto" w:fill="FFFFFF"/>
        </w:rPr>
        <w:t xml:space="preserve">, </w:t>
      </w:r>
      <w:r w:rsidRPr="008B1ECD">
        <w:rPr>
          <w:rFonts w:ascii="Calibri" w:hAnsi="Calibri" w:cs="Helvetica"/>
          <w:color w:val="000000" w:themeColor="text1"/>
          <w:shd w:val="clear" w:color="auto" w:fill="FFFFFF"/>
        </w:rPr>
        <w:t>ont pu atteindre les </w:t>
      </w:r>
      <w:hyperlink r:id="rId90" w:tooltip="wikipedia: Amériques" w:history="1">
        <w:r w:rsidRPr="00A770BA">
          <w:rPr>
            <w:rStyle w:val="Lienhypertexte"/>
            <w:rFonts w:ascii="Calibri" w:hAnsi="Calibri" w:cs="Helvetica"/>
            <w:bdr w:val="none" w:sz="0" w:space="0" w:color="auto" w:frame="1"/>
            <w:shd w:val="clear" w:color="auto" w:fill="FFFFFF"/>
          </w:rPr>
          <w:t>Amériques</w:t>
        </w:r>
      </w:hyperlink>
      <w:r w:rsidRPr="00A770BA">
        <w:rPr>
          <w:rFonts w:ascii="Calibri" w:hAnsi="Calibri" w:cs="Helvetica"/>
          <w:color w:val="3A3A3A"/>
          <w:shd w:val="clear" w:color="auto" w:fill="FFFFFF"/>
        </w:rPr>
        <w:t xml:space="preserve">, </w:t>
      </w:r>
      <w:r w:rsidRPr="008B1ECD">
        <w:rPr>
          <w:rFonts w:ascii="Calibri" w:hAnsi="Calibri" w:cs="Helvetica"/>
          <w:color w:val="000000" w:themeColor="text1"/>
          <w:shd w:val="clear" w:color="auto" w:fill="FFFFFF"/>
        </w:rPr>
        <w:t>et peut-être pris contact avec les </w:t>
      </w:r>
      <w:hyperlink r:id="rId91" w:tooltip="wikipedia: Peuples autochtones des Amériques" w:history="1">
        <w:r w:rsidRPr="00A770BA">
          <w:rPr>
            <w:rStyle w:val="Lienhypertexte"/>
            <w:rFonts w:ascii="Calibri" w:hAnsi="Calibri" w:cs="Helvetica"/>
            <w:bdr w:val="none" w:sz="0" w:space="0" w:color="auto" w:frame="1"/>
            <w:shd w:val="clear" w:color="auto" w:fill="FFFFFF"/>
          </w:rPr>
          <w:t>peuples autochtones des Amériques</w:t>
        </w:r>
      </w:hyperlink>
      <w:r w:rsidRPr="00A770BA">
        <w:rPr>
          <w:rFonts w:ascii="Calibri" w:hAnsi="Calibri" w:cs="Helvetica"/>
          <w:color w:val="3A3A3A"/>
          <w:shd w:val="clear" w:color="auto" w:fill="FFFFFF"/>
        </w:rPr>
        <w:t xml:space="preserve">, </w:t>
      </w:r>
      <w:r w:rsidRPr="008B1ECD">
        <w:rPr>
          <w:rFonts w:ascii="Calibri" w:hAnsi="Calibri" w:cs="Helvetica"/>
          <w:color w:val="000000" w:themeColor="text1"/>
          <w:shd w:val="clear" w:color="auto" w:fill="FFFFFF"/>
        </w:rPr>
        <w:t>à un moment donné avant </w:t>
      </w:r>
      <w:hyperlink r:id="rId92" w:tooltip="wikipedia: Christophe Colomb" w:history="1">
        <w:r w:rsidRPr="00A770BA">
          <w:rPr>
            <w:rStyle w:val="Lienhypertexte"/>
            <w:rFonts w:ascii="Calibri" w:hAnsi="Calibri" w:cs="Helvetica"/>
            <w:bdr w:val="none" w:sz="0" w:space="0" w:color="auto" w:frame="1"/>
            <w:shd w:val="clear" w:color="auto" w:fill="FFFFFF"/>
          </w:rPr>
          <w:t>Christophe Colomb</w:t>
        </w:r>
      </w:hyperlink>
      <w:r>
        <w:rPr>
          <w:rFonts w:ascii="Calibri" w:hAnsi="Calibri" w:cs="Helvetica"/>
          <w:color w:val="3A3A3A"/>
          <w:shd w:val="clear" w:color="auto" w:fill="FFFFFF"/>
        </w:rPr>
        <w:t xml:space="preserve">, </w:t>
      </w:r>
      <w:r w:rsidRPr="008B1ECD">
        <w:rPr>
          <w:rFonts w:ascii="Calibri" w:hAnsi="Calibri" w:cs="Helvetica"/>
          <w:color w:val="000000" w:themeColor="text1"/>
          <w:shd w:val="clear" w:color="auto" w:fill="FFFFFF"/>
        </w:rPr>
        <w:t>avant 1492. Les partisans de ces théories citent comme preuves des rapports d'expéditions et de voyages menés par des navigateurs et des aventuriers qui, selon eux, ont atteint les Amériques, quelque temps entre la fin du IXe siècle et le XVe siècle</w:t>
      </w:r>
      <w:r>
        <w:rPr>
          <w:rStyle w:val="Appelnotedebasdep"/>
          <w:rFonts w:ascii="Calibri" w:hAnsi="Calibri" w:cs="Helvetica"/>
          <w:color w:val="000000" w:themeColor="text1"/>
          <w:shd w:val="clear" w:color="auto" w:fill="FFFFFF"/>
        </w:rPr>
        <w:footnoteReference w:id="39"/>
      </w:r>
      <w:r w:rsidRPr="008B1ECD">
        <w:rPr>
          <w:rFonts w:ascii="Calibri" w:hAnsi="Calibri" w:cs="Helvetica"/>
          <w:color w:val="000000" w:themeColor="text1"/>
          <w:shd w:val="clear" w:color="auto" w:fill="FFFFFF"/>
        </w:rPr>
        <w:t>.</w:t>
      </w:r>
      <w:r>
        <w:rPr>
          <w:rFonts w:ascii="Calibri" w:hAnsi="Calibri" w:cs="Helvetica"/>
          <w:color w:val="000000" w:themeColor="text1"/>
          <w:shd w:val="clear" w:color="auto" w:fill="FFFFFF"/>
        </w:rPr>
        <w:t xml:space="preserve"> </w:t>
      </w:r>
    </w:p>
    <w:p w14:paraId="65D8F0F5" w14:textId="77777777" w:rsidR="00E8322D" w:rsidRDefault="00E8322D" w:rsidP="00E8322D">
      <w:pPr>
        <w:spacing w:after="0" w:line="240" w:lineRule="auto"/>
        <w:jc w:val="both"/>
        <w:rPr>
          <w:rFonts w:ascii="Calibri" w:hAnsi="Calibri" w:cs="Helvetica"/>
          <w:color w:val="000000" w:themeColor="text1"/>
          <w:shd w:val="clear" w:color="auto" w:fill="FFFFFF"/>
        </w:rPr>
      </w:pPr>
      <w:r>
        <w:rPr>
          <w:rFonts w:ascii="Calibri" w:hAnsi="Calibri" w:cs="Helvetica"/>
          <w:color w:val="000000" w:themeColor="text1"/>
          <w:shd w:val="clear" w:color="auto" w:fill="FFFFFF"/>
        </w:rPr>
        <w:t>b) de nombreux auteurs musulmans alléguant l’antériorité musulmane de la découverte de l’Amérique … allégations jamais prouvées scientifiquement</w:t>
      </w:r>
      <w:r>
        <w:rPr>
          <w:rStyle w:val="Appelnotedebasdep"/>
          <w:rFonts w:ascii="Calibri" w:hAnsi="Calibri" w:cs="Helvetica"/>
          <w:color w:val="000000" w:themeColor="text1"/>
          <w:shd w:val="clear" w:color="auto" w:fill="FFFFFF"/>
        </w:rPr>
        <w:footnoteReference w:id="40"/>
      </w:r>
      <w:r>
        <w:rPr>
          <w:rFonts w:ascii="Calibri" w:hAnsi="Calibri" w:cs="Helvetica"/>
          <w:color w:val="000000" w:themeColor="text1"/>
          <w:shd w:val="clear" w:color="auto" w:fill="FFFFFF"/>
        </w:rPr>
        <w:t> :</w:t>
      </w:r>
    </w:p>
    <w:p w14:paraId="4EA0CE68" w14:textId="77777777" w:rsidR="00E8322D" w:rsidRPr="008B1ECD" w:rsidRDefault="00E8322D" w:rsidP="00E8322D">
      <w:pPr>
        <w:spacing w:after="0" w:line="240" w:lineRule="auto"/>
        <w:jc w:val="both"/>
        <w:rPr>
          <w:rFonts w:ascii="Calibri" w:hAnsi="Calibri" w:cs="Helvetica"/>
          <w:color w:val="000000" w:themeColor="text1"/>
          <w:shd w:val="clear" w:color="auto" w:fill="FFFFFF"/>
        </w:rPr>
      </w:pPr>
    </w:p>
    <w:p w14:paraId="0A1B38BC" w14:textId="77777777" w:rsidR="00E8322D" w:rsidRPr="008B1ECD" w:rsidRDefault="00E8322D" w:rsidP="00E8322D">
      <w:pPr>
        <w:pStyle w:val="Paragraphedeliste"/>
        <w:numPr>
          <w:ilvl w:val="0"/>
          <w:numId w:val="3"/>
        </w:numPr>
        <w:spacing w:after="0" w:line="240" w:lineRule="auto"/>
        <w:ind w:left="426"/>
        <w:jc w:val="both"/>
        <w:rPr>
          <w:rFonts w:ascii="Calibri" w:hAnsi="Calibri" w:cs="Helvetica"/>
          <w:color w:val="000000" w:themeColor="text1"/>
          <w:shd w:val="clear" w:color="auto" w:fill="FFFFFF"/>
          <w:lang w:val="en-GB"/>
        </w:rPr>
      </w:pPr>
      <w:r w:rsidRPr="008B1ECD">
        <w:rPr>
          <w:rFonts w:ascii="Calibri" w:hAnsi="Calibri" w:cs="Helvetica"/>
          <w:i/>
          <w:iCs/>
          <w:color w:val="000000" w:themeColor="text1"/>
          <w:shd w:val="clear" w:color="auto" w:fill="FFFFFF"/>
          <w:lang w:val="en-GB"/>
        </w:rPr>
        <w:t>Precolombians Muslims in the Americas</w:t>
      </w:r>
      <w:r w:rsidRPr="008B1ECD">
        <w:rPr>
          <w:rFonts w:ascii="Calibri" w:hAnsi="Calibri" w:cs="Helvetica"/>
          <w:color w:val="000000" w:themeColor="text1"/>
          <w:shd w:val="clear" w:color="auto" w:fill="FFFFFF"/>
          <w:lang w:val="en-GB"/>
        </w:rPr>
        <w:t>, Dr Youssef Mroueh</w:t>
      </w:r>
      <w:r>
        <w:rPr>
          <w:rStyle w:val="Appelnotedebasdep"/>
          <w:rFonts w:ascii="Calibri" w:hAnsi="Calibri" w:cs="Helvetica"/>
          <w:color w:val="000000" w:themeColor="text1"/>
          <w:shd w:val="clear" w:color="auto" w:fill="FFFFFF"/>
          <w:lang w:val="en-GB"/>
        </w:rPr>
        <w:footnoteReference w:id="41"/>
      </w:r>
      <w:r w:rsidRPr="008B1ECD">
        <w:rPr>
          <w:rFonts w:ascii="Calibri" w:hAnsi="Calibri" w:cs="Helvetica"/>
          <w:color w:val="000000" w:themeColor="text1"/>
          <w:shd w:val="clear" w:color="auto" w:fill="FFFFFF"/>
          <w:lang w:val="en-GB"/>
        </w:rPr>
        <w:t>.</w:t>
      </w:r>
    </w:p>
    <w:p w14:paraId="515C4CAD" w14:textId="77777777" w:rsidR="00E8322D" w:rsidRPr="008B1ECD" w:rsidRDefault="00E8322D" w:rsidP="00E8322D">
      <w:pPr>
        <w:pStyle w:val="Paragraphedeliste"/>
        <w:numPr>
          <w:ilvl w:val="0"/>
          <w:numId w:val="3"/>
        </w:numPr>
        <w:spacing w:after="0" w:line="240" w:lineRule="auto"/>
        <w:ind w:left="426"/>
        <w:jc w:val="both"/>
        <w:rPr>
          <w:rFonts w:ascii="Calibri" w:hAnsi="Calibri" w:cs="Helvetica"/>
          <w:color w:val="000000" w:themeColor="text1"/>
          <w:shd w:val="clear" w:color="auto" w:fill="FFFFFF"/>
          <w:lang w:val="en-GB"/>
        </w:rPr>
      </w:pPr>
      <w:r w:rsidRPr="008B1ECD">
        <w:rPr>
          <w:rFonts w:ascii="Calibri" w:hAnsi="Calibri" w:cs="Helvetica"/>
          <w:i/>
          <w:iCs/>
          <w:color w:val="000000" w:themeColor="text1"/>
          <w:shd w:val="clear" w:color="auto" w:fill="FFFFFF"/>
          <w:lang w:val="en-GB"/>
        </w:rPr>
        <w:t>Islam and Muslims in America before Columbus</w:t>
      </w:r>
      <w:r w:rsidRPr="008B1ECD">
        <w:rPr>
          <w:rFonts w:ascii="Calibri" w:hAnsi="Calibri" w:cs="Helvetica"/>
          <w:color w:val="000000" w:themeColor="text1"/>
          <w:shd w:val="clear" w:color="auto" w:fill="FFFFFF"/>
          <w:lang w:val="en-GB"/>
        </w:rPr>
        <w:t>, Salih Yucel</w:t>
      </w:r>
      <w:r>
        <w:rPr>
          <w:rStyle w:val="Appelnotedebasdep"/>
          <w:rFonts w:ascii="Calibri" w:hAnsi="Calibri" w:cs="Helvetica"/>
          <w:color w:val="000000" w:themeColor="text1"/>
          <w:shd w:val="clear" w:color="auto" w:fill="FFFFFF"/>
          <w:lang w:val="en-GB"/>
        </w:rPr>
        <w:footnoteReference w:id="42"/>
      </w:r>
      <w:r w:rsidRPr="008B1ECD">
        <w:rPr>
          <w:rFonts w:ascii="Calibri" w:hAnsi="Calibri" w:cs="Helvetica"/>
          <w:color w:val="000000" w:themeColor="text1"/>
          <w:shd w:val="clear" w:color="auto" w:fill="FFFFFF"/>
          <w:lang w:val="en-GB"/>
        </w:rPr>
        <w:t>.</w:t>
      </w:r>
    </w:p>
    <w:p w14:paraId="5CF67485" w14:textId="77777777" w:rsidR="00E8322D" w:rsidRPr="008B1ECD" w:rsidRDefault="00E8322D" w:rsidP="00E8322D">
      <w:pPr>
        <w:pStyle w:val="Paragraphedeliste"/>
        <w:numPr>
          <w:ilvl w:val="0"/>
          <w:numId w:val="3"/>
        </w:numPr>
        <w:spacing w:after="0" w:line="240" w:lineRule="auto"/>
        <w:ind w:left="426"/>
        <w:jc w:val="both"/>
        <w:rPr>
          <w:rFonts w:ascii="Calibri" w:hAnsi="Calibri" w:cs="Helvetica"/>
          <w:color w:val="000000" w:themeColor="text1"/>
          <w:shd w:val="clear" w:color="auto" w:fill="FFFFFF"/>
          <w:lang w:val="en-GB"/>
        </w:rPr>
      </w:pPr>
      <w:r w:rsidRPr="008B1ECD">
        <w:rPr>
          <w:rFonts w:ascii="Calibri" w:hAnsi="Calibri" w:cs="Helvetica"/>
          <w:i/>
          <w:iCs/>
          <w:color w:val="000000" w:themeColor="text1"/>
          <w:shd w:val="clear" w:color="auto" w:fill="FFFFFF"/>
          <w:lang w:val="en-GB"/>
        </w:rPr>
        <w:lastRenderedPageBreak/>
        <w:t>Muslims in America - Seven Centuries of History 1312-2000</w:t>
      </w:r>
      <w:r w:rsidRPr="008B1ECD">
        <w:rPr>
          <w:rFonts w:ascii="Calibri" w:hAnsi="Calibri" w:cs="Helvetica"/>
          <w:color w:val="000000" w:themeColor="text1"/>
          <w:shd w:val="clear" w:color="auto" w:fill="FFFFFF"/>
          <w:lang w:val="en-GB"/>
        </w:rPr>
        <w:t>, Amir Nashid Ali Muhammad</w:t>
      </w:r>
      <w:r>
        <w:rPr>
          <w:rFonts w:ascii="Calibri" w:hAnsi="Calibri" w:cs="Helvetica"/>
          <w:color w:val="000000" w:themeColor="text1"/>
          <w:shd w:val="clear" w:color="auto" w:fill="FFFFFF"/>
          <w:lang w:val="en-GB"/>
        </w:rPr>
        <w:t xml:space="preserve">, </w:t>
      </w:r>
      <w:r w:rsidRPr="00746B26">
        <w:rPr>
          <w:rFonts w:ascii="Calibri" w:hAnsi="Calibri" w:cs="Helvetica"/>
          <w:color w:val="000000" w:themeColor="text1"/>
          <w:shd w:val="clear" w:color="auto" w:fill="FFFFFF"/>
          <w:lang w:val="en-GB"/>
        </w:rPr>
        <w:t>Amana Pubns Publisher, 1998.</w:t>
      </w:r>
    </w:p>
    <w:p w14:paraId="75E0ECD4" w14:textId="77777777" w:rsidR="00E8322D" w:rsidRDefault="00E8322D" w:rsidP="00E8322D">
      <w:pPr>
        <w:pStyle w:val="Paragraphedeliste"/>
        <w:numPr>
          <w:ilvl w:val="0"/>
          <w:numId w:val="3"/>
        </w:numPr>
        <w:spacing w:after="0" w:line="240" w:lineRule="auto"/>
        <w:ind w:left="426"/>
        <w:jc w:val="both"/>
        <w:rPr>
          <w:rFonts w:ascii="Calibri" w:hAnsi="Calibri" w:cs="Helvetica"/>
          <w:color w:val="000000" w:themeColor="text1"/>
          <w:shd w:val="clear" w:color="auto" w:fill="FFFFFF"/>
          <w:lang w:val="fr-FR"/>
        </w:rPr>
      </w:pPr>
      <w:r w:rsidRPr="008B1ECD">
        <w:rPr>
          <w:rFonts w:ascii="Calibri" w:hAnsi="Calibri" w:cs="Helvetica"/>
          <w:i/>
          <w:iCs/>
          <w:color w:val="000000" w:themeColor="text1"/>
          <w:shd w:val="clear" w:color="auto" w:fill="FFFFFF"/>
          <w:lang w:val="fr-FR"/>
        </w:rPr>
        <w:t>Les Musulmans en Amérique avant Christophe Colomb</w:t>
      </w:r>
      <w:r w:rsidRPr="008B1ECD">
        <w:rPr>
          <w:rFonts w:ascii="Calibri" w:hAnsi="Calibri" w:cs="Helvetica"/>
          <w:color w:val="000000" w:themeColor="text1"/>
          <w:shd w:val="clear" w:color="auto" w:fill="FFFFFF"/>
          <w:lang w:val="fr-FR"/>
        </w:rPr>
        <w:t>, Pr M. Hamidullah</w:t>
      </w:r>
      <w:r>
        <w:rPr>
          <w:rStyle w:val="Appelnotedebasdep"/>
          <w:rFonts w:ascii="Calibri" w:hAnsi="Calibri" w:cs="Helvetica"/>
          <w:color w:val="000000" w:themeColor="text1"/>
          <w:shd w:val="clear" w:color="auto" w:fill="FFFFFF"/>
          <w:lang w:val="fr-FR"/>
        </w:rPr>
        <w:footnoteReference w:id="43"/>
      </w:r>
      <w:r w:rsidRPr="008B1ECD">
        <w:rPr>
          <w:rFonts w:ascii="Calibri" w:hAnsi="Calibri" w:cs="Helvetica"/>
          <w:color w:val="000000" w:themeColor="text1"/>
          <w:shd w:val="clear" w:color="auto" w:fill="FFFFFF"/>
          <w:lang w:val="fr-FR"/>
        </w:rPr>
        <w:t>.</w:t>
      </w:r>
    </w:p>
    <w:p w14:paraId="50EA6B0A" w14:textId="77777777" w:rsidR="00E8322D" w:rsidRPr="003D2B0F" w:rsidRDefault="00E8322D" w:rsidP="00E8322D">
      <w:pPr>
        <w:pStyle w:val="Paragraphedeliste"/>
        <w:numPr>
          <w:ilvl w:val="0"/>
          <w:numId w:val="3"/>
        </w:numPr>
        <w:spacing w:after="0" w:line="240" w:lineRule="auto"/>
        <w:ind w:left="426"/>
        <w:jc w:val="both"/>
        <w:rPr>
          <w:rFonts w:ascii="Calibri" w:hAnsi="Calibri" w:cs="Helvetica"/>
          <w:color w:val="000000" w:themeColor="text1"/>
          <w:shd w:val="clear" w:color="auto" w:fill="FFFFFF"/>
          <w:lang w:val="fr-FR"/>
        </w:rPr>
      </w:pPr>
      <w:r w:rsidRPr="003D2B0F">
        <w:rPr>
          <w:rFonts w:ascii="Calibri" w:hAnsi="Calibri" w:cs="Helvetica"/>
          <w:i/>
          <w:iCs/>
          <w:color w:val="000000" w:themeColor="text1"/>
          <w:shd w:val="clear" w:color="auto" w:fill="FFFFFF"/>
          <w:lang w:val="fr-FR"/>
        </w:rPr>
        <w:t>L'identité arabo-islamique de peuples &amp; tribus indiennes d'Amérique. Rôle des navigateurs africains &amp; arabo-musulmans dans la découverte et le peuplement du continent américain</w:t>
      </w:r>
      <w:r w:rsidRPr="003D2B0F">
        <w:rPr>
          <w:rFonts w:ascii="Calibri" w:hAnsi="Calibri" w:cs="Helvetica"/>
          <w:color w:val="000000" w:themeColor="text1"/>
          <w:shd w:val="clear" w:color="auto" w:fill="FFFFFF"/>
          <w:lang w:val="fr-FR"/>
        </w:rPr>
        <w:t xml:space="preserve">, Samira Benturki Saïdi, </w:t>
      </w:r>
      <w:r>
        <w:rPr>
          <w:rFonts w:ascii="Calibri" w:hAnsi="Calibri" w:cs="Helvetica"/>
          <w:color w:val="000000" w:themeColor="text1"/>
          <w:shd w:val="clear" w:color="auto" w:fill="FFFFFF"/>
          <w:lang w:val="fr-FR"/>
        </w:rPr>
        <w:t xml:space="preserve">Editeur </w:t>
      </w:r>
      <w:r w:rsidRPr="003D2B0F">
        <w:rPr>
          <w:rFonts w:ascii="Calibri" w:hAnsi="Calibri" w:cs="Helvetica"/>
          <w:color w:val="000000" w:themeColor="text1"/>
          <w:shd w:val="clear" w:color="auto" w:fill="FFFFFF"/>
          <w:lang w:val="fr-FR"/>
        </w:rPr>
        <w:t>The Fountain Of E-Knowledge &amp; E., 2017.</w:t>
      </w:r>
    </w:p>
    <w:p w14:paraId="4C19395F" w14:textId="797A5706" w:rsidR="00E8322D" w:rsidRDefault="00E8322D" w:rsidP="00E8322D">
      <w:pPr>
        <w:spacing w:after="0" w:line="240" w:lineRule="auto"/>
        <w:rPr>
          <w:rFonts w:cstheme="minorHAnsi"/>
          <w:color w:val="000000" w:themeColor="text1"/>
        </w:rPr>
      </w:pPr>
    </w:p>
    <w:p w14:paraId="65696DE6" w14:textId="67C2FFDD" w:rsidR="009A4B68" w:rsidRDefault="009A4B68" w:rsidP="009A4B68">
      <w:pPr>
        <w:pStyle w:val="Titre2"/>
      </w:pPr>
      <w:bookmarkStart w:id="45" w:name="_Toc70118090"/>
      <w:r>
        <w:t>Réfutation de ces affirmations</w:t>
      </w:r>
      <w:bookmarkEnd w:id="45"/>
    </w:p>
    <w:p w14:paraId="4CCDD11E" w14:textId="30265EA7" w:rsidR="009A4B68" w:rsidRDefault="009A4B68" w:rsidP="009A4B68">
      <w:pPr>
        <w:spacing w:after="0" w:line="240" w:lineRule="auto"/>
        <w:jc w:val="both"/>
        <w:rPr>
          <w:rFonts w:cstheme="minorHAnsi"/>
          <w:color w:val="000000" w:themeColor="text1"/>
        </w:rPr>
      </w:pPr>
    </w:p>
    <w:p w14:paraId="58887A41" w14:textId="5276784F" w:rsidR="009A4B68" w:rsidRPr="009A4B68" w:rsidRDefault="009A4B68" w:rsidP="009A4B68">
      <w:pPr>
        <w:spacing w:after="0" w:line="240" w:lineRule="auto"/>
        <w:jc w:val="both"/>
        <w:rPr>
          <w:rFonts w:cstheme="minorHAnsi"/>
          <w:color w:val="000000" w:themeColor="text1"/>
        </w:rPr>
      </w:pPr>
      <w:r w:rsidRPr="009A4B68">
        <w:rPr>
          <w:rFonts w:cstheme="minorHAnsi"/>
          <w:color w:val="000000" w:themeColor="text1"/>
        </w:rPr>
        <w:t>Le Dr Youcef Mroueh, un auteur musulman, historien des sciences et physicien du contrôle des radiations, a écrit cet article pour commémorer "</w:t>
      </w:r>
      <w:r w:rsidRPr="009A4B68">
        <w:rPr>
          <w:rFonts w:cstheme="minorHAnsi"/>
          <w:i/>
          <w:iCs/>
          <w:color w:val="000000" w:themeColor="text1"/>
        </w:rPr>
        <w:t>mille ans de présence musulmane dans les Amériques</w:t>
      </w:r>
      <w:r w:rsidRPr="009A4B68">
        <w:rPr>
          <w:rFonts w:cstheme="minorHAnsi"/>
          <w:color w:val="000000" w:themeColor="text1"/>
        </w:rPr>
        <w:t>" en 1996</w:t>
      </w:r>
      <w:r w:rsidR="00737466">
        <w:rPr>
          <w:rFonts w:cstheme="minorHAnsi"/>
          <w:color w:val="000000" w:themeColor="text1"/>
        </w:rPr>
        <w:t xml:space="preserve"> (3)</w:t>
      </w:r>
      <w:r w:rsidRPr="009A4B68">
        <w:rPr>
          <w:rFonts w:cstheme="minorHAnsi"/>
          <w:color w:val="000000" w:themeColor="text1"/>
        </w:rPr>
        <w:t>.</w:t>
      </w:r>
    </w:p>
    <w:p w14:paraId="06C70794" w14:textId="320035B6" w:rsidR="009A4B68" w:rsidRPr="009A4B68" w:rsidRDefault="009A4B68" w:rsidP="009A4B68">
      <w:pPr>
        <w:spacing w:after="0" w:line="240" w:lineRule="auto"/>
        <w:jc w:val="both"/>
        <w:rPr>
          <w:rFonts w:cstheme="minorHAnsi"/>
          <w:color w:val="000000" w:themeColor="text1"/>
        </w:rPr>
      </w:pPr>
      <w:r w:rsidRPr="009A4B68">
        <w:rPr>
          <w:rFonts w:cstheme="minorHAnsi"/>
          <w:color w:val="000000" w:themeColor="text1"/>
        </w:rPr>
        <w:t xml:space="preserve">Mroueh a cité un archéologue australien, le Dr Barry Fell, un biologiste marin qui a affirmé avoir trouvé de nombreuses preuves archéologiques d'une présence musulmane significative dans le Nouveau Monde dans son livre, </w:t>
      </w:r>
      <w:r w:rsidRPr="009A4B68">
        <w:rPr>
          <w:rFonts w:cstheme="minorHAnsi"/>
          <w:i/>
          <w:iCs/>
          <w:color w:val="000000" w:themeColor="text1"/>
        </w:rPr>
        <w:t>Saga America</w:t>
      </w:r>
      <w:r w:rsidRPr="009A4B68">
        <w:rPr>
          <w:rFonts w:cstheme="minorHAnsi"/>
          <w:color w:val="000000" w:themeColor="text1"/>
        </w:rPr>
        <w:t>. Fell a établi des parallèles entre les peuples d'Afrique de l'Ouest et les Amérindiens du sud-ouest, y compris des similitudes culturelles et linguistiques, et l'existence de pétroglyphes islamiques dans la région du sud-ouest. En particulier, Fell a mentionné une sculpture qu'il croyait avoir été faite des siècles avant Christophe Colomb et qui déclare</w:t>
      </w:r>
      <w:r>
        <w:rPr>
          <w:rFonts w:cstheme="minorHAnsi"/>
          <w:color w:val="000000" w:themeColor="text1"/>
        </w:rPr>
        <w:t>rait</w:t>
      </w:r>
      <w:r w:rsidRPr="009A4B68">
        <w:rPr>
          <w:rFonts w:cstheme="minorHAnsi"/>
          <w:color w:val="000000" w:themeColor="text1"/>
        </w:rPr>
        <w:t xml:space="preserve"> en arabe</w:t>
      </w:r>
      <w:r>
        <w:rPr>
          <w:rFonts w:cstheme="minorHAnsi"/>
          <w:color w:val="000000" w:themeColor="text1"/>
        </w:rPr>
        <w:t xml:space="preserve"> </w:t>
      </w:r>
      <w:r w:rsidRPr="009A4B68">
        <w:rPr>
          <w:rFonts w:cstheme="minorHAnsi"/>
          <w:color w:val="000000" w:themeColor="text1"/>
        </w:rPr>
        <w:t>: «</w:t>
      </w:r>
      <w:r w:rsidRPr="009A4B68">
        <w:rPr>
          <w:rFonts w:cstheme="minorHAnsi"/>
          <w:i/>
          <w:iCs/>
          <w:color w:val="000000" w:themeColor="text1"/>
        </w:rPr>
        <w:t>Yasus bin Maria</w:t>
      </w:r>
      <w:r w:rsidRPr="009A4B68">
        <w:rPr>
          <w:rFonts w:cstheme="minorHAnsi"/>
          <w:color w:val="000000" w:themeColor="text1"/>
        </w:rPr>
        <w:t>» (Jésus fils de Marie), une expression couramment trouvée dans le Coran.</w:t>
      </w:r>
    </w:p>
    <w:p w14:paraId="1C7A64D3" w14:textId="77777777" w:rsidR="009A4B68" w:rsidRPr="009A4B68" w:rsidRDefault="009A4B68" w:rsidP="009A4B68">
      <w:pPr>
        <w:spacing w:after="0" w:line="240" w:lineRule="auto"/>
        <w:jc w:val="both"/>
        <w:rPr>
          <w:rFonts w:cstheme="minorHAnsi"/>
          <w:color w:val="000000" w:themeColor="text1"/>
        </w:rPr>
      </w:pPr>
    </w:p>
    <w:p w14:paraId="1E7AC500" w14:textId="7A487F25" w:rsidR="009A4B68" w:rsidRPr="009A4B68" w:rsidRDefault="009A4B68" w:rsidP="009A4B68">
      <w:pPr>
        <w:spacing w:after="0" w:line="240" w:lineRule="auto"/>
        <w:jc w:val="both"/>
        <w:rPr>
          <w:rFonts w:cstheme="minorHAnsi"/>
          <w:color w:val="000000" w:themeColor="text1"/>
        </w:rPr>
      </w:pPr>
      <w:r w:rsidRPr="009A4B68">
        <w:rPr>
          <w:rFonts w:cstheme="minorHAnsi"/>
          <w:color w:val="000000" w:themeColor="text1"/>
        </w:rPr>
        <w:t xml:space="preserve">Les affirmations de Fell ont cependant été </w:t>
      </w:r>
      <w:r>
        <w:rPr>
          <w:rFonts w:cstheme="minorHAnsi"/>
          <w:color w:val="000000" w:themeColor="text1"/>
        </w:rPr>
        <w:t>réfutées</w:t>
      </w:r>
      <w:r w:rsidRPr="009A4B68">
        <w:rPr>
          <w:rFonts w:cstheme="minorHAnsi"/>
          <w:color w:val="000000" w:themeColor="text1"/>
        </w:rPr>
        <w:t xml:space="preserve"> par des archéologues professionnels. Ils étaient furieux </w:t>
      </w:r>
      <w:r>
        <w:rPr>
          <w:rFonts w:cstheme="minorHAnsi"/>
          <w:color w:val="000000" w:themeColor="text1"/>
        </w:rPr>
        <w:t>face à</w:t>
      </w:r>
      <w:r w:rsidRPr="009A4B68">
        <w:rPr>
          <w:rFonts w:cstheme="minorHAnsi"/>
          <w:color w:val="000000" w:themeColor="text1"/>
        </w:rPr>
        <w:t xml:space="preserve"> ses affirmations, se moquant non seulement de ses conclusions, mais de sa présentation inflexible et rigide, sans la prudence habituelle qui caractérise les déclarations universitaires. Les méthodes de Fell ont été remises en question, comme l'ont noté les détracteurs: «</w:t>
      </w:r>
      <w:r>
        <w:rPr>
          <w:rFonts w:cstheme="minorHAnsi"/>
          <w:color w:val="000000" w:themeColor="text1"/>
        </w:rPr>
        <w:t xml:space="preserve"> </w:t>
      </w:r>
      <w:r w:rsidRPr="009A4B68">
        <w:rPr>
          <w:rFonts w:cstheme="minorHAnsi"/>
          <w:color w:val="000000" w:themeColor="text1"/>
        </w:rPr>
        <w:t xml:space="preserve">Ses </w:t>
      </w:r>
      <w:r w:rsidRPr="009A4B68">
        <w:rPr>
          <w:rFonts w:cstheme="minorHAnsi"/>
          <w:i/>
          <w:iCs/>
          <w:color w:val="000000" w:themeColor="text1"/>
        </w:rPr>
        <w:t>revendications de rigueur scientifique pourraient valoir pour la biologie marine, mais en ce qui concerne l'interprétation archéologique, il a ignoré les règles habituelles de la preuve</w:t>
      </w:r>
      <w:r>
        <w:rPr>
          <w:rFonts w:cstheme="minorHAnsi"/>
          <w:color w:val="000000" w:themeColor="text1"/>
        </w:rPr>
        <w:t> »</w:t>
      </w:r>
      <w:r w:rsidRPr="009A4B68">
        <w:rPr>
          <w:rFonts w:cstheme="minorHAnsi"/>
          <w:color w:val="000000" w:themeColor="text1"/>
        </w:rPr>
        <w:t xml:space="preserve"> (Keith Fitzpatrick-Matthews,</w:t>
      </w:r>
      <w:r>
        <w:rPr>
          <w:rFonts w:cstheme="minorHAnsi"/>
          <w:color w:val="000000" w:themeColor="text1"/>
        </w:rPr>
        <w:t xml:space="preserve"> </w:t>
      </w:r>
      <w:r w:rsidRPr="009A4B68">
        <w:rPr>
          <w:rFonts w:ascii="Calibri" w:hAnsi="Calibri" w:cs="Calibri"/>
          <w:i/>
          <w:iCs/>
          <w:color w:val="000000"/>
        </w:rPr>
        <w:t>Cult and Fringe Archeology</w:t>
      </w:r>
      <w:r w:rsidRPr="009A4B68">
        <w:rPr>
          <w:rFonts w:ascii="Calibri" w:hAnsi="Calibri" w:cs="Calibri"/>
          <w:color w:val="000000"/>
        </w:rPr>
        <w:t xml:space="preserve"> (</w:t>
      </w:r>
      <w:r>
        <w:rPr>
          <w:rFonts w:ascii="Calibri" w:hAnsi="Calibri" w:cs="Calibri"/>
          <w:color w:val="000000"/>
        </w:rPr>
        <w:t>2)</w:t>
      </w:r>
      <w:r w:rsidRPr="009A4B68">
        <w:rPr>
          <w:rFonts w:cstheme="minorHAnsi"/>
          <w:color w:val="000000" w:themeColor="text1"/>
        </w:rPr>
        <w:t>)</w:t>
      </w:r>
      <w:r>
        <w:rPr>
          <w:rFonts w:cstheme="minorHAnsi"/>
          <w:color w:val="000000" w:themeColor="text1"/>
        </w:rPr>
        <w:t>.</w:t>
      </w:r>
    </w:p>
    <w:p w14:paraId="66E45C60" w14:textId="77777777" w:rsidR="009A4B68" w:rsidRPr="009A4B68" w:rsidRDefault="009A4B68" w:rsidP="009A4B68">
      <w:pPr>
        <w:spacing w:after="0" w:line="240" w:lineRule="auto"/>
        <w:jc w:val="both"/>
        <w:rPr>
          <w:rFonts w:cstheme="minorHAnsi"/>
          <w:color w:val="000000" w:themeColor="text1"/>
        </w:rPr>
      </w:pPr>
    </w:p>
    <w:p w14:paraId="61B8C4BC" w14:textId="3F1A6B86" w:rsidR="009A4B68" w:rsidRPr="009A4B68" w:rsidRDefault="009A4B68" w:rsidP="009A4B68">
      <w:pPr>
        <w:spacing w:after="0" w:line="240" w:lineRule="auto"/>
        <w:jc w:val="both"/>
        <w:rPr>
          <w:rFonts w:cstheme="minorHAnsi"/>
          <w:color w:val="000000" w:themeColor="text1"/>
        </w:rPr>
      </w:pPr>
      <w:r w:rsidRPr="009A4B68">
        <w:rPr>
          <w:rFonts w:cstheme="minorHAnsi"/>
          <w:color w:val="000000" w:themeColor="text1"/>
        </w:rPr>
        <w:t xml:space="preserve">D'autres allégations ont été critiquées de la même manière. En 2002, le </w:t>
      </w:r>
      <w:r w:rsidRPr="009A4B68">
        <w:rPr>
          <w:rFonts w:cstheme="minorHAnsi"/>
          <w:i/>
          <w:iCs/>
          <w:color w:val="000000" w:themeColor="text1"/>
        </w:rPr>
        <w:t>Middle East Policy Council</w:t>
      </w:r>
      <w:r w:rsidRPr="009A4B68">
        <w:rPr>
          <w:rFonts w:cstheme="minorHAnsi"/>
          <w:color w:val="000000" w:themeColor="text1"/>
        </w:rPr>
        <w:t xml:space="preserve"> a publié le </w:t>
      </w:r>
      <w:r w:rsidRPr="009A4B68">
        <w:rPr>
          <w:rFonts w:cstheme="minorHAnsi"/>
          <w:i/>
          <w:iCs/>
          <w:color w:val="000000" w:themeColor="text1"/>
        </w:rPr>
        <w:t>Arab World Studies Notebook</w:t>
      </w:r>
      <w:r w:rsidRPr="009A4B68">
        <w:rPr>
          <w:rFonts w:cstheme="minorHAnsi"/>
          <w:color w:val="000000" w:themeColor="text1"/>
        </w:rPr>
        <w:t>, un guide destiné aux enseignants pour comprendre et enseigner aux élèves la culture arabe. Le texte affirme que les explorateurs arabes sont venus en Amérique avant Colomb, épousant des Indiens algonquins dont les descendants sont finalement devenus des chefs de tribu avec des noms comme Adbul-Rahim et Abdallah Ibn Malik. Le Cahier</w:t>
      </w:r>
      <w:r>
        <w:rPr>
          <w:rFonts w:cstheme="minorHAnsi"/>
          <w:color w:val="000000" w:themeColor="text1"/>
        </w:rPr>
        <w:t xml:space="preserve"> (</w:t>
      </w:r>
      <w:r w:rsidRPr="009A4B68">
        <w:rPr>
          <w:rFonts w:cstheme="minorHAnsi"/>
          <w:color w:val="000000" w:themeColor="text1"/>
        </w:rPr>
        <w:t>Notebook</w:t>
      </w:r>
      <w:r>
        <w:rPr>
          <w:rFonts w:cstheme="minorHAnsi"/>
          <w:color w:val="000000" w:themeColor="text1"/>
        </w:rPr>
        <w:t>)</w:t>
      </w:r>
      <w:r w:rsidRPr="009A4B68">
        <w:rPr>
          <w:rFonts w:cstheme="minorHAnsi"/>
          <w:color w:val="000000" w:themeColor="text1"/>
        </w:rPr>
        <w:t xml:space="preserve"> et sa rédactrice en chef, Audrey Shabbas, ont été vivement critiqués pour ne pas avoir fourni de preuves corroborantes. Selon le Washington Times, Shabbas et le Conseil ont tardé à répondre aux préoccupations de diverses sources. Peter DiGangi, directeur du Secrétariat de la nation algonquine du Canada, qualifie ses affirmations de «</w:t>
      </w:r>
      <w:r>
        <w:rPr>
          <w:rFonts w:cstheme="minorHAnsi"/>
          <w:color w:val="000000" w:themeColor="text1"/>
        </w:rPr>
        <w:t xml:space="preserve"> </w:t>
      </w:r>
      <w:r w:rsidRPr="009A4B68">
        <w:rPr>
          <w:rFonts w:cstheme="minorHAnsi"/>
          <w:i/>
          <w:iCs/>
          <w:color w:val="000000" w:themeColor="text1"/>
        </w:rPr>
        <w:t>farfelues</w:t>
      </w:r>
      <w:r>
        <w:rPr>
          <w:rFonts w:cstheme="minorHAnsi"/>
          <w:color w:val="000000" w:themeColor="text1"/>
        </w:rPr>
        <w:t xml:space="preserve"> </w:t>
      </w:r>
      <w:r w:rsidRPr="009A4B68">
        <w:rPr>
          <w:rFonts w:cstheme="minorHAnsi"/>
          <w:color w:val="000000" w:themeColor="text1"/>
        </w:rPr>
        <w:t>» et dit que «</w:t>
      </w:r>
      <w:r>
        <w:rPr>
          <w:rFonts w:cstheme="minorHAnsi"/>
          <w:color w:val="000000" w:themeColor="text1"/>
        </w:rPr>
        <w:t xml:space="preserve"> </w:t>
      </w:r>
      <w:r w:rsidRPr="009A4B68">
        <w:rPr>
          <w:rFonts w:cstheme="minorHAnsi"/>
          <w:i/>
          <w:iCs/>
          <w:color w:val="000000" w:themeColor="text1"/>
        </w:rPr>
        <w:t>rien dans l'histoire écrite ou orale de la tribu ne les soutient</w:t>
      </w:r>
      <w:r>
        <w:rPr>
          <w:rFonts w:cstheme="minorHAnsi"/>
          <w:color w:val="000000" w:themeColor="text1"/>
        </w:rPr>
        <w:t xml:space="preserve"> </w:t>
      </w:r>
      <w:r w:rsidRPr="009A4B68">
        <w:rPr>
          <w:rFonts w:cstheme="minorHAnsi"/>
          <w:color w:val="000000" w:themeColor="text1"/>
        </w:rPr>
        <w:t>».</w:t>
      </w:r>
    </w:p>
    <w:p w14:paraId="086055CA" w14:textId="77777777" w:rsidR="009A4B68" w:rsidRPr="009A4B68" w:rsidRDefault="009A4B68" w:rsidP="009A4B68">
      <w:pPr>
        <w:spacing w:after="0" w:line="240" w:lineRule="auto"/>
        <w:jc w:val="both"/>
        <w:rPr>
          <w:rFonts w:cstheme="minorHAnsi"/>
          <w:color w:val="000000" w:themeColor="text1"/>
        </w:rPr>
      </w:pPr>
    </w:p>
    <w:p w14:paraId="72C7D2AA" w14:textId="255697F3" w:rsidR="009A4B68" w:rsidRPr="009A4B68" w:rsidRDefault="009A4B68" w:rsidP="009A4B68">
      <w:pPr>
        <w:spacing w:after="0" w:line="240" w:lineRule="auto"/>
        <w:jc w:val="both"/>
        <w:rPr>
          <w:rFonts w:cstheme="minorHAnsi"/>
          <w:color w:val="000000" w:themeColor="text1"/>
        </w:rPr>
      </w:pPr>
      <w:r w:rsidRPr="009A4B68">
        <w:rPr>
          <w:rFonts w:cstheme="minorHAnsi"/>
          <w:color w:val="000000" w:themeColor="text1"/>
        </w:rPr>
        <w:t xml:space="preserve">Une autre critique est venue de William Bennetta, rédacteur professionnel et président de la </w:t>
      </w:r>
      <w:r w:rsidRPr="009A4B68">
        <w:rPr>
          <w:rFonts w:cstheme="minorHAnsi"/>
          <w:i/>
          <w:iCs/>
          <w:color w:val="000000" w:themeColor="text1"/>
        </w:rPr>
        <w:t>Textbook League</w:t>
      </w:r>
      <w:r w:rsidRPr="009A4B68">
        <w:rPr>
          <w:rFonts w:cstheme="minorHAnsi"/>
          <w:color w:val="000000" w:themeColor="text1"/>
        </w:rPr>
        <w:t>. Bennetta a évoqué les «</w:t>
      </w:r>
      <w:r>
        <w:rPr>
          <w:rFonts w:cstheme="minorHAnsi"/>
          <w:color w:val="000000" w:themeColor="text1"/>
        </w:rPr>
        <w:t xml:space="preserve"> </w:t>
      </w:r>
      <w:r w:rsidRPr="009A4B68">
        <w:rPr>
          <w:rFonts w:cstheme="minorHAnsi"/>
          <w:i/>
          <w:iCs/>
          <w:color w:val="000000" w:themeColor="text1"/>
        </w:rPr>
        <w:t>vols de falsification pseudo</w:t>
      </w:r>
      <w:r>
        <w:rPr>
          <w:rFonts w:cstheme="minorHAnsi"/>
          <w:i/>
          <w:iCs/>
          <w:color w:val="000000" w:themeColor="text1"/>
        </w:rPr>
        <w:t>-</w:t>
      </w:r>
      <w:r w:rsidRPr="009A4B68">
        <w:rPr>
          <w:rFonts w:cstheme="minorHAnsi"/>
          <w:i/>
          <w:iCs/>
          <w:color w:val="000000" w:themeColor="text1"/>
        </w:rPr>
        <w:t>historique</w:t>
      </w:r>
      <w:r>
        <w:rPr>
          <w:rFonts w:cstheme="minorHAnsi"/>
          <w:color w:val="000000" w:themeColor="text1"/>
        </w:rPr>
        <w:t xml:space="preserve"> </w:t>
      </w:r>
      <w:r w:rsidRPr="009A4B68">
        <w:rPr>
          <w:rFonts w:cstheme="minorHAnsi"/>
          <w:color w:val="000000" w:themeColor="text1"/>
        </w:rPr>
        <w:t>» du texte. Entre autres questions, il a appelé le Cahier</w:t>
      </w:r>
      <w:r>
        <w:rPr>
          <w:rFonts w:cstheme="minorHAnsi"/>
          <w:color w:val="000000" w:themeColor="text1"/>
        </w:rPr>
        <w:t xml:space="preserve"> (</w:t>
      </w:r>
      <w:r w:rsidRPr="009A4B68">
        <w:rPr>
          <w:rFonts w:cstheme="minorHAnsi"/>
          <w:color w:val="000000" w:themeColor="text1"/>
        </w:rPr>
        <w:t>Notebook</w:t>
      </w:r>
      <w:r>
        <w:rPr>
          <w:rFonts w:cstheme="minorHAnsi"/>
          <w:color w:val="000000" w:themeColor="text1"/>
        </w:rPr>
        <w:t>)</w:t>
      </w:r>
      <w:r w:rsidRPr="009A4B68">
        <w:rPr>
          <w:rFonts w:cstheme="minorHAnsi"/>
          <w:color w:val="000000" w:themeColor="text1"/>
        </w:rPr>
        <w:t xml:space="preserve"> à la tâche pour n'avoir apporté aucun soutien à son affirmation selon laquelle les Amériques étaient apparemment pleines de musulmans et de descendants musulmans lorsque Christophe Colomb est arrivé. Il a noté que le Cahier ne nomme même pas les explorateurs anglais qui auraient trouvé les chefs algonquins. Bennetta a écrit à Shabbas pour s'enquérir de certaines des affirmations non fondées dans le cahier, et bien qu'il ait reçu une réponse, «</w:t>
      </w:r>
      <w:r>
        <w:rPr>
          <w:rFonts w:cstheme="minorHAnsi"/>
          <w:color w:val="000000" w:themeColor="text1"/>
        </w:rPr>
        <w:t xml:space="preserve"> </w:t>
      </w:r>
      <w:r w:rsidRPr="009A4B68">
        <w:rPr>
          <w:rFonts w:cstheme="minorHAnsi"/>
          <w:i/>
          <w:iCs/>
          <w:color w:val="000000" w:themeColor="text1"/>
        </w:rPr>
        <w:t>elle ne m'a envoyé [Bennetta] aucune citation. Elle a fait des déclarations évasives sur certaines « œuvres » publiées</w:t>
      </w:r>
      <w:r w:rsidRPr="009A4B68">
        <w:rPr>
          <w:rFonts w:cstheme="minorHAnsi"/>
          <w:color w:val="000000" w:themeColor="text1"/>
        </w:rPr>
        <w:t>. »</w:t>
      </w:r>
      <w:r>
        <w:rPr>
          <w:rFonts w:cstheme="minorHAnsi"/>
          <w:color w:val="000000" w:themeColor="text1"/>
        </w:rPr>
        <w:t>.</w:t>
      </w:r>
    </w:p>
    <w:p w14:paraId="76E9AB02" w14:textId="77777777" w:rsidR="009A4B68" w:rsidRPr="009A4B68" w:rsidRDefault="009A4B68" w:rsidP="009A4B68">
      <w:pPr>
        <w:spacing w:after="0" w:line="240" w:lineRule="auto"/>
        <w:jc w:val="both"/>
        <w:rPr>
          <w:rFonts w:cstheme="minorHAnsi"/>
          <w:color w:val="000000" w:themeColor="text1"/>
        </w:rPr>
      </w:pPr>
    </w:p>
    <w:p w14:paraId="7D525140" w14:textId="06D27E47" w:rsidR="009A4B68" w:rsidRPr="009A4B68" w:rsidRDefault="009A4B68" w:rsidP="009A4B68">
      <w:pPr>
        <w:spacing w:after="0" w:line="240" w:lineRule="auto"/>
        <w:jc w:val="both"/>
        <w:rPr>
          <w:rFonts w:cstheme="minorHAnsi"/>
          <w:color w:val="000000" w:themeColor="text1"/>
        </w:rPr>
      </w:pPr>
      <w:r w:rsidRPr="009A4B68">
        <w:rPr>
          <w:rFonts w:cstheme="minorHAnsi"/>
          <w:color w:val="000000" w:themeColor="text1"/>
        </w:rPr>
        <w:t>Dans un article publié sur le</w:t>
      </w:r>
      <w:r>
        <w:rPr>
          <w:rFonts w:cstheme="minorHAnsi"/>
          <w:color w:val="000000" w:themeColor="text1"/>
        </w:rPr>
        <w:t xml:space="preserve"> site</w:t>
      </w:r>
      <w:r w:rsidRPr="009A4B68">
        <w:rPr>
          <w:rFonts w:cstheme="minorHAnsi"/>
          <w:color w:val="000000" w:themeColor="text1"/>
        </w:rPr>
        <w:t xml:space="preserve"> frontpagemag.com de David Horowitz en 2004, David Yeagley, professeur adjoint à l'Université de l'Oklahoma, a appelé le Notebook</w:t>
      </w:r>
      <w:r>
        <w:rPr>
          <w:rFonts w:cstheme="minorHAnsi"/>
          <w:color w:val="000000" w:themeColor="text1"/>
        </w:rPr>
        <w:t xml:space="preserve"> </w:t>
      </w:r>
      <w:r w:rsidRPr="009A4B68">
        <w:rPr>
          <w:rFonts w:cstheme="minorHAnsi"/>
          <w:color w:val="000000" w:themeColor="text1"/>
        </w:rPr>
        <w:t>«</w:t>
      </w:r>
      <w:r>
        <w:rPr>
          <w:rFonts w:cstheme="minorHAnsi"/>
          <w:color w:val="000000" w:themeColor="text1"/>
        </w:rPr>
        <w:t xml:space="preserve"> </w:t>
      </w:r>
      <w:r w:rsidRPr="009A4B68">
        <w:rPr>
          <w:rFonts w:cstheme="minorHAnsi"/>
          <w:i/>
          <w:iCs/>
          <w:color w:val="000000" w:themeColor="text1"/>
        </w:rPr>
        <w:t>Génocide intellectuel sur les Indiens d'Amérique</w:t>
      </w:r>
      <w:r>
        <w:rPr>
          <w:rFonts w:cstheme="minorHAnsi"/>
          <w:color w:val="000000" w:themeColor="text1"/>
        </w:rPr>
        <w:t xml:space="preserve"> </w:t>
      </w:r>
      <w:r w:rsidRPr="009A4B68">
        <w:rPr>
          <w:rFonts w:cstheme="minorHAnsi"/>
          <w:color w:val="000000" w:themeColor="text1"/>
        </w:rPr>
        <w:t>», notant que les auteurs «</w:t>
      </w:r>
      <w:r>
        <w:rPr>
          <w:rFonts w:cstheme="minorHAnsi"/>
          <w:color w:val="000000" w:themeColor="text1"/>
        </w:rPr>
        <w:t xml:space="preserve"> </w:t>
      </w:r>
      <w:r w:rsidRPr="009A4B68">
        <w:rPr>
          <w:rFonts w:cstheme="minorHAnsi"/>
          <w:i/>
          <w:iCs/>
          <w:color w:val="000000" w:themeColor="text1"/>
        </w:rPr>
        <w:t>ont simplement créé une histoire indienne pour répondre aux objectifs du groupe de défense des droits et l'ont publiée dans un manuel scolaire comme un fait</w:t>
      </w:r>
      <w:r>
        <w:rPr>
          <w:rFonts w:cstheme="minorHAnsi"/>
          <w:color w:val="000000" w:themeColor="text1"/>
        </w:rPr>
        <w:t xml:space="preserve"> </w:t>
      </w:r>
      <w:r w:rsidRPr="009A4B68">
        <w:rPr>
          <w:rFonts w:cstheme="minorHAnsi"/>
          <w:color w:val="000000" w:themeColor="text1"/>
        </w:rPr>
        <w:t>». Yeagley pensait que Shabbas et les autres auteurs essayaient simplement de faire accepter les Arabes, en les intégrant davantage dans la culture américaine en les rendant «</w:t>
      </w:r>
      <w:r>
        <w:rPr>
          <w:rFonts w:cstheme="minorHAnsi"/>
          <w:color w:val="000000" w:themeColor="text1"/>
        </w:rPr>
        <w:t xml:space="preserve"> </w:t>
      </w:r>
      <w:r w:rsidRPr="009A4B68">
        <w:rPr>
          <w:rFonts w:cstheme="minorHAnsi"/>
          <w:color w:val="000000" w:themeColor="text1"/>
        </w:rPr>
        <w:t>indigènes</w:t>
      </w:r>
      <w:r>
        <w:rPr>
          <w:rFonts w:cstheme="minorHAnsi"/>
          <w:color w:val="000000" w:themeColor="text1"/>
        </w:rPr>
        <w:t xml:space="preserve"> </w:t>
      </w:r>
      <w:r w:rsidRPr="009A4B68">
        <w:rPr>
          <w:rFonts w:cstheme="minorHAnsi"/>
          <w:color w:val="000000" w:themeColor="text1"/>
        </w:rPr>
        <w:t xml:space="preserve">». Shabbas </w:t>
      </w:r>
      <w:r w:rsidRPr="009A4B68">
        <w:rPr>
          <w:rFonts w:cstheme="minorHAnsi"/>
          <w:color w:val="000000" w:themeColor="text1"/>
        </w:rPr>
        <w:lastRenderedPageBreak/>
        <w:t>a également été critiqué par la fondation conservatrice Thomas B. Fordham, qui a publié un rapport intitulé «</w:t>
      </w:r>
      <w:r>
        <w:rPr>
          <w:rFonts w:cstheme="minorHAnsi"/>
          <w:color w:val="000000" w:themeColor="text1"/>
        </w:rPr>
        <w:t xml:space="preserve"> </w:t>
      </w:r>
      <w:r w:rsidRPr="009A4B68">
        <w:rPr>
          <w:rFonts w:cstheme="minorHAnsi"/>
          <w:i/>
          <w:iCs/>
          <w:color w:val="000000" w:themeColor="text1"/>
        </w:rPr>
        <w:t>Le programme furtif : Manipuler les professeurs d'histoire de l'Amérique</w:t>
      </w:r>
      <w:r>
        <w:rPr>
          <w:rFonts w:cstheme="minorHAnsi"/>
          <w:color w:val="000000" w:themeColor="text1"/>
        </w:rPr>
        <w:t xml:space="preserve"> </w:t>
      </w:r>
      <w:r w:rsidRPr="009A4B68">
        <w:rPr>
          <w:rFonts w:cstheme="minorHAnsi"/>
          <w:color w:val="000000" w:themeColor="text1"/>
        </w:rPr>
        <w:t>». Le rapport a critiqué de nombreuses sources utilisées par les professeurs d'histoire, notant qu'il n'y a parfois aucun moyen de vérifier l'exactitude des documents fournis aux enseignants. En particulier, le rapport qualifiait le Cahier</w:t>
      </w:r>
      <w:r>
        <w:rPr>
          <w:rFonts w:cstheme="minorHAnsi"/>
          <w:color w:val="000000" w:themeColor="text1"/>
        </w:rPr>
        <w:t xml:space="preserve"> (</w:t>
      </w:r>
      <w:r w:rsidRPr="009A4B68">
        <w:rPr>
          <w:rFonts w:cstheme="minorHAnsi"/>
          <w:color w:val="000000" w:themeColor="text1"/>
        </w:rPr>
        <w:t>Notebook</w:t>
      </w:r>
      <w:r>
        <w:rPr>
          <w:rFonts w:cstheme="minorHAnsi"/>
          <w:color w:val="000000" w:themeColor="text1"/>
        </w:rPr>
        <w:t>)</w:t>
      </w:r>
      <w:r w:rsidRPr="009A4B68">
        <w:rPr>
          <w:rFonts w:cstheme="minorHAnsi"/>
          <w:color w:val="000000" w:themeColor="text1"/>
        </w:rPr>
        <w:t xml:space="preserve"> de «</w:t>
      </w:r>
      <w:r>
        <w:rPr>
          <w:rFonts w:cstheme="minorHAnsi"/>
          <w:color w:val="000000" w:themeColor="text1"/>
        </w:rPr>
        <w:t xml:space="preserve"> </w:t>
      </w:r>
      <w:r w:rsidRPr="009A4B68">
        <w:rPr>
          <w:rFonts w:cstheme="minorHAnsi"/>
          <w:i/>
          <w:iCs/>
          <w:color w:val="000000" w:themeColor="text1"/>
        </w:rPr>
        <w:t>propagande</w:t>
      </w:r>
      <w:r>
        <w:rPr>
          <w:rFonts w:cstheme="minorHAnsi"/>
          <w:color w:val="000000" w:themeColor="text1"/>
        </w:rPr>
        <w:t xml:space="preserve"> </w:t>
      </w:r>
      <w:r w:rsidRPr="009A4B68">
        <w:rPr>
          <w:rFonts w:cstheme="minorHAnsi"/>
          <w:color w:val="000000" w:themeColor="text1"/>
        </w:rPr>
        <w:t>».</w:t>
      </w:r>
    </w:p>
    <w:p w14:paraId="5A04093F" w14:textId="77777777" w:rsidR="009A4B68" w:rsidRPr="009A4B68" w:rsidRDefault="009A4B68" w:rsidP="009A4B68">
      <w:pPr>
        <w:spacing w:after="0" w:line="240" w:lineRule="auto"/>
        <w:jc w:val="both"/>
        <w:rPr>
          <w:rFonts w:cstheme="minorHAnsi"/>
          <w:color w:val="000000" w:themeColor="text1"/>
        </w:rPr>
      </w:pPr>
    </w:p>
    <w:p w14:paraId="4B09E889" w14:textId="190205F0" w:rsidR="009A4B68" w:rsidRDefault="009A4B68" w:rsidP="009A4B68">
      <w:pPr>
        <w:spacing w:after="0" w:line="240" w:lineRule="auto"/>
        <w:jc w:val="both"/>
        <w:rPr>
          <w:rFonts w:cstheme="minorHAnsi"/>
          <w:color w:val="000000" w:themeColor="text1"/>
        </w:rPr>
      </w:pPr>
      <w:r w:rsidRPr="009A4B68">
        <w:rPr>
          <w:rFonts w:cstheme="minorHAnsi"/>
          <w:color w:val="000000" w:themeColor="text1"/>
        </w:rPr>
        <w:t>Comme résultat final à la critique continue, Shabbas a promis d'accorder «</w:t>
      </w:r>
      <w:r>
        <w:rPr>
          <w:rFonts w:cstheme="minorHAnsi"/>
          <w:color w:val="000000" w:themeColor="text1"/>
        </w:rPr>
        <w:t xml:space="preserve"> </w:t>
      </w:r>
      <w:r w:rsidRPr="009A4B68">
        <w:rPr>
          <w:rFonts w:cstheme="minorHAnsi"/>
          <w:i/>
          <w:iCs/>
          <w:color w:val="000000" w:themeColor="text1"/>
        </w:rPr>
        <w:t>une attention attentive et réfléchie</w:t>
      </w:r>
      <w:r>
        <w:rPr>
          <w:rFonts w:cstheme="minorHAnsi"/>
          <w:color w:val="000000" w:themeColor="text1"/>
        </w:rPr>
        <w:t xml:space="preserve"> </w:t>
      </w:r>
      <w:r w:rsidRPr="009A4B68">
        <w:rPr>
          <w:rFonts w:cstheme="minorHAnsi"/>
          <w:color w:val="000000" w:themeColor="text1"/>
        </w:rPr>
        <w:t>» aux problèmes soulevés par ses détracteurs, après que de nombreux numéros du Cahier</w:t>
      </w:r>
      <w:r>
        <w:rPr>
          <w:rFonts w:cstheme="minorHAnsi"/>
          <w:color w:val="000000" w:themeColor="text1"/>
        </w:rPr>
        <w:t xml:space="preserve"> (</w:t>
      </w:r>
      <w:r w:rsidRPr="009A4B68">
        <w:rPr>
          <w:rFonts w:cstheme="minorHAnsi"/>
          <w:color w:val="000000" w:themeColor="text1"/>
        </w:rPr>
        <w:t>Notebook</w:t>
      </w:r>
      <w:r>
        <w:rPr>
          <w:rFonts w:cstheme="minorHAnsi"/>
          <w:color w:val="000000" w:themeColor="text1"/>
        </w:rPr>
        <w:t>)</w:t>
      </w:r>
      <w:r w:rsidRPr="009A4B68">
        <w:rPr>
          <w:rFonts w:cstheme="minorHAnsi"/>
          <w:color w:val="000000" w:themeColor="text1"/>
        </w:rPr>
        <w:t xml:space="preserve"> aient déjà été envoyés aux enseignants.</w:t>
      </w:r>
    </w:p>
    <w:p w14:paraId="6B36CB69" w14:textId="10B8B609" w:rsidR="009A4B68" w:rsidRDefault="009A4B68" w:rsidP="00E8322D">
      <w:pPr>
        <w:spacing w:after="0" w:line="240" w:lineRule="auto"/>
        <w:jc w:val="both"/>
        <w:rPr>
          <w:rFonts w:cstheme="minorHAnsi"/>
          <w:color w:val="000000" w:themeColor="text1"/>
        </w:rPr>
      </w:pPr>
    </w:p>
    <w:p w14:paraId="192C37A3" w14:textId="2B012E2C" w:rsidR="009A4B68" w:rsidRPr="00BC0B9C" w:rsidRDefault="009A4B68" w:rsidP="00E8322D">
      <w:pPr>
        <w:spacing w:after="0" w:line="240" w:lineRule="auto"/>
        <w:jc w:val="both"/>
        <w:rPr>
          <w:rFonts w:cstheme="minorHAnsi"/>
          <w:color w:val="000000" w:themeColor="text1"/>
          <w:lang w:val="en-GB"/>
        </w:rPr>
      </w:pPr>
      <w:r w:rsidRPr="00BC0B9C">
        <w:rPr>
          <w:rFonts w:cstheme="minorHAnsi"/>
          <w:color w:val="000000" w:themeColor="text1"/>
          <w:lang w:val="en-GB"/>
        </w:rPr>
        <w:t>Sources :</w:t>
      </w:r>
    </w:p>
    <w:p w14:paraId="67551876" w14:textId="469855D6" w:rsidR="009A4B68" w:rsidRPr="00BC0B9C" w:rsidRDefault="009A4B68" w:rsidP="00E8322D">
      <w:pPr>
        <w:spacing w:after="0" w:line="240" w:lineRule="auto"/>
        <w:jc w:val="both"/>
        <w:rPr>
          <w:rFonts w:cstheme="minorHAnsi"/>
          <w:color w:val="000000" w:themeColor="text1"/>
          <w:lang w:val="en-GB"/>
        </w:rPr>
      </w:pPr>
    </w:p>
    <w:p w14:paraId="633BFAC3" w14:textId="77777777" w:rsidR="009A4B68" w:rsidRPr="009A4B68" w:rsidRDefault="009A4B68" w:rsidP="009A4B68">
      <w:pPr>
        <w:pStyle w:val="NormalWeb"/>
        <w:shd w:val="clear" w:color="auto" w:fill="FFFFFF"/>
        <w:spacing w:before="0" w:beforeAutospacing="0" w:after="0" w:afterAutospacing="0"/>
        <w:rPr>
          <w:rFonts w:ascii="Calibri" w:hAnsi="Calibri" w:cs="Calibri"/>
          <w:color w:val="000000"/>
          <w:sz w:val="22"/>
          <w:szCs w:val="22"/>
          <w:lang w:val="en-GB"/>
        </w:rPr>
      </w:pPr>
      <w:r w:rsidRPr="009A4B68">
        <w:rPr>
          <w:rFonts w:ascii="Calibri" w:hAnsi="Calibri" w:cs="Calibri"/>
          <w:color w:val="000000" w:themeColor="text1"/>
          <w:sz w:val="22"/>
          <w:szCs w:val="22"/>
          <w:lang w:val="en-GB"/>
        </w:rPr>
        <w:t xml:space="preserve">(1) </w:t>
      </w:r>
      <w:r w:rsidRPr="009A4B68">
        <w:rPr>
          <w:rFonts w:ascii="Calibri" w:hAnsi="Calibri" w:cs="Calibri"/>
          <w:color w:val="000000"/>
          <w:sz w:val="22"/>
          <w:szCs w:val="22"/>
          <w:lang w:val="en-GB"/>
        </w:rPr>
        <w:t>Archibald, George. “</w:t>
      </w:r>
      <w:r w:rsidRPr="009A4B68">
        <w:rPr>
          <w:rFonts w:ascii="Calibri" w:hAnsi="Calibri" w:cs="Calibri"/>
          <w:i/>
          <w:iCs/>
          <w:color w:val="000000"/>
          <w:sz w:val="22"/>
          <w:szCs w:val="22"/>
          <w:lang w:val="en-GB"/>
        </w:rPr>
        <w:t>Textbook on Arabs removes blunder</w:t>
      </w:r>
      <w:r w:rsidRPr="009A4B68">
        <w:rPr>
          <w:rFonts w:ascii="Calibri" w:hAnsi="Calibri" w:cs="Calibri"/>
          <w:color w:val="000000"/>
          <w:sz w:val="22"/>
          <w:szCs w:val="22"/>
          <w:lang w:val="en-GB"/>
        </w:rPr>
        <w:t xml:space="preserve">.” </w:t>
      </w:r>
      <w:r w:rsidRPr="009A4B68">
        <w:rPr>
          <w:rFonts w:ascii="Calibri" w:hAnsi="Calibri" w:cs="Calibri"/>
          <w:color w:val="000000"/>
          <w:sz w:val="22"/>
          <w:szCs w:val="22"/>
          <w:lang w:val="en-GB"/>
        </w:rPr>
        <w:softHyphen/>
        <w:t xml:space="preserve"> The Washington Times. 4 Apr 2004: A2.</w:t>
      </w:r>
    </w:p>
    <w:p w14:paraId="0F0FFB4F" w14:textId="77777777" w:rsidR="009A4B68" w:rsidRPr="009A4B68" w:rsidRDefault="009A4B68" w:rsidP="009A4B68">
      <w:pPr>
        <w:pStyle w:val="NormalWeb"/>
        <w:shd w:val="clear" w:color="auto" w:fill="FFFFFF"/>
        <w:spacing w:before="0" w:beforeAutospacing="0" w:after="0" w:afterAutospacing="0"/>
        <w:rPr>
          <w:rFonts w:ascii="Calibri" w:hAnsi="Calibri" w:cs="Calibri"/>
          <w:color w:val="000000"/>
          <w:sz w:val="22"/>
          <w:szCs w:val="22"/>
          <w:lang w:val="en-GB"/>
        </w:rPr>
      </w:pPr>
      <w:r w:rsidRPr="009A4B68">
        <w:rPr>
          <w:rFonts w:ascii="Calibri" w:hAnsi="Calibri" w:cs="Calibri"/>
          <w:color w:val="000000"/>
          <w:sz w:val="22"/>
          <w:szCs w:val="22"/>
          <w:lang w:val="en-GB"/>
        </w:rPr>
        <w:t>Bennetta, William J., “</w:t>
      </w:r>
      <w:r w:rsidRPr="009A4B68">
        <w:rPr>
          <w:rStyle w:val="Accentuation"/>
          <w:rFonts w:ascii="Calibri" w:eastAsiaTheme="majorEastAsia" w:hAnsi="Calibri" w:cs="Calibri"/>
          <w:color w:val="000000"/>
          <w:sz w:val="22"/>
          <w:szCs w:val="22"/>
          <w:lang w:val="en-GB"/>
        </w:rPr>
        <w:t>Arab World Studies Notebook</w:t>
      </w:r>
      <w:r w:rsidRPr="009A4B68">
        <w:rPr>
          <w:rFonts w:ascii="Calibri" w:hAnsi="Calibri" w:cs="Calibri"/>
          <w:color w:val="000000"/>
          <w:sz w:val="22"/>
          <w:szCs w:val="22"/>
          <w:lang w:val="en-GB"/>
        </w:rPr>
        <w:t xml:space="preserve"> lobs Muslim propaganda at teachers.” </w:t>
      </w:r>
      <w:r w:rsidRPr="00737466">
        <w:rPr>
          <w:rFonts w:ascii="Calibri" w:hAnsi="Calibri" w:cs="Calibri"/>
          <w:i/>
          <w:iCs/>
          <w:color w:val="000000"/>
          <w:sz w:val="22"/>
          <w:szCs w:val="22"/>
          <w:lang w:val="en-GB"/>
        </w:rPr>
        <w:t>The Textbook League</w:t>
      </w:r>
      <w:r w:rsidRPr="009A4B68">
        <w:rPr>
          <w:rFonts w:ascii="Calibri" w:hAnsi="Calibri" w:cs="Calibri"/>
          <w:color w:val="000000"/>
          <w:sz w:val="22"/>
          <w:szCs w:val="22"/>
          <w:lang w:val="en-GB"/>
        </w:rPr>
        <w:t>. (2003): n. pag. Online. Internet. 30 Mar. 2006. Available </w:t>
      </w:r>
      <w:hyperlink r:id="rId93" w:history="1">
        <w:r w:rsidRPr="009A4B68">
          <w:rPr>
            <w:rStyle w:val="Lienhypertexte"/>
            <w:rFonts w:ascii="Calibri" w:eastAsiaTheme="majorEastAsia" w:hAnsi="Calibri" w:cs="Calibri"/>
            <w:color w:val="414042"/>
            <w:sz w:val="22"/>
            <w:szCs w:val="22"/>
            <w:lang w:val="en-GB"/>
          </w:rPr>
          <w:t>http://www.textbookleague.org/spwich.htm</w:t>
        </w:r>
      </w:hyperlink>
      <w:r w:rsidRPr="009A4B68">
        <w:rPr>
          <w:rFonts w:ascii="Calibri" w:hAnsi="Calibri" w:cs="Calibri"/>
          <w:color w:val="000000"/>
          <w:sz w:val="22"/>
          <w:szCs w:val="22"/>
          <w:lang w:val="en-GB"/>
        </w:rPr>
        <w:t>.</w:t>
      </w:r>
    </w:p>
    <w:p w14:paraId="7328D1D3" w14:textId="0CDEC7E2" w:rsidR="009A4B68" w:rsidRPr="009A4B68" w:rsidRDefault="009A4B68" w:rsidP="009A4B68">
      <w:pPr>
        <w:pStyle w:val="NormalWeb"/>
        <w:shd w:val="clear" w:color="auto" w:fill="FFFFFF"/>
        <w:spacing w:before="0" w:beforeAutospacing="0" w:after="0" w:afterAutospacing="0"/>
        <w:rPr>
          <w:rFonts w:ascii="Calibri" w:hAnsi="Calibri" w:cs="Calibri"/>
          <w:color w:val="000000"/>
          <w:sz w:val="22"/>
          <w:szCs w:val="22"/>
          <w:lang w:val="en-GB"/>
        </w:rPr>
      </w:pPr>
      <w:r w:rsidRPr="009A4B68">
        <w:rPr>
          <w:rFonts w:ascii="Calibri" w:hAnsi="Calibri" w:cs="Calibri"/>
          <w:color w:val="000000" w:themeColor="text1"/>
          <w:sz w:val="22"/>
          <w:szCs w:val="22"/>
          <w:lang w:val="en-GB"/>
        </w:rPr>
        <w:t>(</w:t>
      </w:r>
      <w:r>
        <w:rPr>
          <w:rFonts w:ascii="Calibri" w:hAnsi="Calibri" w:cs="Calibri"/>
          <w:color w:val="000000" w:themeColor="text1"/>
          <w:sz w:val="22"/>
          <w:szCs w:val="22"/>
          <w:lang w:val="en-GB"/>
        </w:rPr>
        <w:t>2</w:t>
      </w:r>
      <w:r w:rsidRPr="009A4B68">
        <w:rPr>
          <w:rFonts w:ascii="Calibri" w:hAnsi="Calibri" w:cs="Calibri"/>
          <w:color w:val="000000" w:themeColor="text1"/>
          <w:sz w:val="22"/>
          <w:szCs w:val="22"/>
          <w:lang w:val="en-GB"/>
        </w:rPr>
        <w:t xml:space="preserve">) </w:t>
      </w:r>
      <w:r w:rsidRPr="009A4B68">
        <w:rPr>
          <w:rFonts w:ascii="Calibri" w:hAnsi="Calibri" w:cs="Calibri"/>
          <w:color w:val="000000"/>
          <w:sz w:val="22"/>
          <w:szCs w:val="22"/>
          <w:lang w:val="en-GB"/>
        </w:rPr>
        <w:t>Fitzpatrick-Matthews, Keith. “</w:t>
      </w:r>
      <w:r w:rsidRPr="009A4B68">
        <w:rPr>
          <w:rFonts w:ascii="Calibri" w:hAnsi="Calibri" w:cs="Calibri"/>
          <w:i/>
          <w:iCs/>
          <w:color w:val="000000"/>
          <w:sz w:val="22"/>
          <w:szCs w:val="22"/>
          <w:lang w:val="en-GB"/>
        </w:rPr>
        <w:t>Barry Fell</w:t>
      </w:r>
      <w:r w:rsidRPr="009A4B68">
        <w:rPr>
          <w:rFonts w:ascii="Calibri" w:hAnsi="Calibri" w:cs="Calibri"/>
          <w:color w:val="000000"/>
          <w:sz w:val="22"/>
          <w:szCs w:val="22"/>
          <w:lang w:val="en-GB"/>
        </w:rPr>
        <w:t xml:space="preserve">.” </w:t>
      </w:r>
      <w:r w:rsidRPr="009A4B68">
        <w:rPr>
          <w:rFonts w:ascii="Calibri" w:hAnsi="Calibri" w:cs="Calibri"/>
          <w:i/>
          <w:iCs/>
          <w:color w:val="000000"/>
          <w:sz w:val="22"/>
          <w:szCs w:val="22"/>
          <w:lang w:val="en-GB"/>
        </w:rPr>
        <w:t>Cult and Fringe Archeology</w:t>
      </w:r>
      <w:r w:rsidRPr="009A4B68">
        <w:rPr>
          <w:rFonts w:ascii="Calibri" w:hAnsi="Calibri" w:cs="Calibri"/>
          <w:color w:val="000000"/>
          <w:sz w:val="22"/>
          <w:szCs w:val="22"/>
          <w:lang w:val="en-GB"/>
        </w:rPr>
        <w:t>. (2006) n. pag. Online. Internet. 28 Mar 2006. Available </w:t>
      </w:r>
      <w:hyperlink r:id="rId94" w:history="1">
        <w:r w:rsidRPr="009A4B68">
          <w:rPr>
            <w:rStyle w:val="Lienhypertexte"/>
            <w:rFonts w:ascii="Calibri" w:eastAsiaTheme="majorEastAsia" w:hAnsi="Calibri" w:cs="Calibri"/>
            <w:color w:val="414042"/>
            <w:sz w:val="22"/>
            <w:szCs w:val="22"/>
            <w:lang w:val="en-GB"/>
          </w:rPr>
          <w:t>http://kjmatthews</w:t>
        </w:r>
      </w:hyperlink>
      <w:r w:rsidRPr="009A4B68">
        <w:rPr>
          <w:rFonts w:ascii="Calibri" w:hAnsi="Calibri" w:cs="Calibri"/>
          <w:color w:val="000000"/>
          <w:sz w:val="22"/>
          <w:szCs w:val="22"/>
          <w:lang w:val="en-GB"/>
        </w:rPr>
        <w:t> .</w:t>
      </w:r>
    </w:p>
    <w:p w14:paraId="00067A7A" w14:textId="2E347A23" w:rsidR="009A4B68" w:rsidRPr="009A4B68" w:rsidRDefault="009A4B68" w:rsidP="009A4B68">
      <w:pPr>
        <w:pStyle w:val="NormalWeb"/>
        <w:shd w:val="clear" w:color="auto" w:fill="FFFFFF"/>
        <w:spacing w:before="0" w:beforeAutospacing="0" w:after="0" w:afterAutospacing="0"/>
        <w:rPr>
          <w:rFonts w:ascii="Calibri" w:hAnsi="Calibri" w:cs="Calibri"/>
          <w:color w:val="000000"/>
          <w:sz w:val="22"/>
          <w:szCs w:val="22"/>
          <w:lang w:val="en-GB"/>
        </w:rPr>
      </w:pPr>
      <w:r w:rsidRPr="009A4B68">
        <w:rPr>
          <w:rFonts w:ascii="Calibri" w:hAnsi="Calibri" w:cs="Calibri"/>
          <w:color w:val="000000" w:themeColor="text1"/>
          <w:sz w:val="22"/>
          <w:szCs w:val="22"/>
          <w:lang w:val="en-GB"/>
        </w:rPr>
        <w:t>(</w:t>
      </w:r>
      <w:r>
        <w:rPr>
          <w:rFonts w:ascii="Calibri" w:hAnsi="Calibri" w:cs="Calibri"/>
          <w:color w:val="000000" w:themeColor="text1"/>
          <w:sz w:val="22"/>
          <w:szCs w:val="22"/>
          <w:lang w:val="en-GB"/>
        </w:rPr>
        <w:t>3</w:t>
      </w:r>
      <w:r w:rsidRPr="009A4B68">
        <w:rPr>
          <w:rFonts w:ascii="Calibri" w:hAnsi="Calibri" w:cs="Calibri"/>
          <w:color w:val="000000" w:themeColor="text1"/>
          <w:sz w:val="22"/>
          <w:szCs w:val="22"/>
          <w:lang w:val="en-GB"/>
        </w:rPr>
        <w:t xml:space="preserve">) </w:t>
      </w:r>
      <w:r w:rsidRPr="009A4B68">
        <w:rPr>
          <w:rFonts w:ascii="Calibri" w:hAnsi="Calibri" w:cs="Calibri"/>
          <w:color w:val="000000"/>
          <w:sz w:val="22"/>
          <w:szCs w:val="22"/>
          <w:lang w:val="en-GB"/>
        </w:rPr>
        <w:t>Mroueh, Dr. Youssef. “</w:t>
      </w:r>
      <w:r w:rsidRPr="009A4B68">
        <w:rPr>
          <w:rFonts w:ascii="Calibri" w:hAnsi="Calibri" w:cs="Calibri"/>
          <w:i/>
          <w:iCs/>
          <w:color w:val="000000"/>
          <w:sz w:val="22"/>
          <w:szCs w:val="22"/>
          <w:lang w:val="en-GB"/>
        </w:rPr>
        <w:t>Muslims in the Americas before Columbus</w:t>
      </w:r>
      <w:r w:rsidRPr="009A4B68">
        <w:rPr>
          <w:rFonts w:ascii="Calibri" w:hAnsi="Calibri" w:cs="Calibri"/>
          <w:color w:val="000000"/>
          <w:sz w:val="22"/>
          <w:szCs w:val="22"/>
          <w:lang w:val="en-GB"/>
        </w:rPr>
        <w:t>.” As-Sunnah Foundation of America. (1996). n. pag. Online. Internet. 28 March 2006. Available </w:t>
      </w:r>
      <w:hyperlink r:id="rId95" w:history="1">
        <w:r w:rsidRPr="009A4B68">
          <w:rPr>
            <w:rStyle w:val="Lienhypertexte"/>
            <w:rFonts w:ascii="Calibri" w:eastAsiaTheme="majorEastAsia" w:hAnsi="Calibri" w:cs="Calibri"/>
            <w:color w:val="414042"/>
            <w:sz w:val="22"/>
            <w:szCs w:val="22"/>
            <w:lang w:val="en-GB"/>
          </w:rPr>
          <w:t>http://www.sunnah.org/history/precolmb.htm</w:t>
        </w:r>
      </w:hyperlink>
      <w:r w:rsidRPr="009A4B68">
        <w:rPr>
          <w:rFonts w:ascii="Calibri" w:hAnsi="Calibri" w:cs="Calibri"/>
          <w:color w:val="000000"/>
          <w:sz w:val="22"/>
          <w:szCs w:val="22"/>
          <w:lang w:val="en-GB"/>
        </w:rPr>
        <w:t>.</w:t>
      </w:r>
    </w:p>
    <w:p w14:paraId="13954050" w14:textId="37607E82" w:rsidR="009A4B68" w:rsidRPr="009A4B68" w:rsidRDefault="009A4B68" w:rsidP="009A4B68">
      <w:pPr>
        <w:pStyle w:val="NormalWeb"/>
        <w:shd w:val="clear" w:color="auto" w:fill="FFFFFF"/>
        <w:spacing w:before="0" w:beforeAutospacing="0" w:after="0" w:afterAutospacing="0"/>
        <w:rPr>
          <w:rFonts w:ascii="Calibri" w:hAnsi="Calibri" w:cs="Calibri"/>
          <w:color w:val="000000"/>
          <w:sz w:val="22"/>
          <w:szCs w:val="22"/>
          <w:lang w:val="en-GB"/>
        </w:rPr>
      </w:pPr>
      <w:r w:rsidRPr="009A4B68">
        <w:rPr>
          <w:rFonts w:ascii="Calibri" w:hAnsi="Calibri" w:cs="Calibri"/>
          <w:color w:val="000000" w:themeColor="text1"/>
          <w:sz w:val="22"/>
          <w:szCs w:val="22"/>
          <w:lang w:val="en-GB"/>
        </w:rPr>
        <w:t>(</w:t>
      </w:r>
      <w:r>
        <w:rPr>
          <w:rFonts w:ascii="Calibri" w:hAnsi="Calibri" w:cs="Calibri"/>
          <w:color w:val="000000" w:themeColor="text1"/>
          <w:sz w:val="22"/>
          <w:szCs w:val="22"/>
          <w:lang w:val="en-GB"/>
        </w:rPr>
        <w:t>4</w:t>
      </w:r>
      <w:r w:rsidRPr="009A4B68">
        <w:rPr>
          <w:rFonts w:ascii="Calibri" w:hAnsi="Calibri" w:cs="Calibri"/>
          <w:color w:val="000000" w:themeColor="text1"/>
          <w:sz w:val="22"/>
          <w:szCs w:val="22"/>
          <w:lang w:val="en-GB"/>
        </w:rPr>
        <w:t xml:space="preserve">) </w:t>
      </w:r>
      <w:r w:rsidRPr="009A4B68">
        <w:rPr>
          <w:rFonts w:ascii="Calibri" w:hAnsi="Calibri" w:cs="Calibri"/>
          <w:color w:val="000000"/>
          <w:sz w:val="22"/>
          <w:szCs w:val="22"/>
          <w:lang w:val="en-GB"/>
        </w:rPr>
        <w:t>Yeagley, David A., “</w:t>
      </w:r>
      <w:r w:rsidRPr="009A4B68">
        <w:rPr>
          <w:rFonts w:ascii="Calibri" w:hAnsi="Calibri" w:cs="Calibri"/>
          <w:i/>
          <w:iCs/>
          <w:color w:val="000000"/>
          <w:sz w:val="22"/>
          <w:szCs w:val="22"/>
          <w:lang w:val="en-GB"/>
        </w:rPr>
        <w:t>So Muslims Came to America Before Columbus</w:t>
      </w:r>
      <w:r w:rsidRPr="009A4B68">
        <w:rPr>
          <w:rFonts w:ascii="Calibri" w:hAnsi="Calibri" w:cs="Calibri"/>
          <w:color w:val="000000"/>
          <w:sz w:val="22"/>
          <w:szCs w:val="22"/>
          <w:lang w:val="en-GB"/>
        </w:rPr>
        <w:t xml:space="preserve">?” </w:t>
      </w:r>
      <w:r w:rsidRPr="009A4B68">
        <w:rPr>
          <w:rFonts w:ascii="Calibri" w:hAnsi="Calibri" w:cs="Calibri"/>
          <w:i/>
          <w:iCs/>
          <w:color w:val="000000"/>
          <w:sz w:val="22"/>
          <w:szCs w:val="22"/>
          <w:lang w:val="en-GB"/>
        </w:rPr>
        <w:t>History News Network</w:t>
      </w:r>
      <w:r w:rsidRPr="009A4B68">
        <w:rPr>
          <w:rFonts w:ascii="Calibri" w:hAnsi="Calibri" w:cs="Calibri"/>
          <w:color w:val="000000"/>
          <w:sz w:val="22"/>
          <w:szCs w:val="22"/>
          <w:lang w:val="en-GB"/>
        </w:rPr>
        <w:t xml:space="preserve"> (2004): n. pag. Online. Internet. 30 Mar. 2006. Available </w:t>
      </w:r>
      <w:hyperlink r:id="rId96" w:history="1">
        <w:r w:rsidRPr="009A4B68">
          <w:rPr>
            <w:rStyle w:val="Lienhypertexte"/>
            <w:rFonts w:ascii="Calibri" w:eastAsiaTheme="majorEastAsia" w:hAnsi="Calibri" w:cs="Calibri"/>
            <w:color w:val="414042"/>
            <w:sz w:val="22"/>
            <w:szCs w:val="22"/>
            <w:lang w:val="en-GB"/>
          </w:rPr>
          <w:t>http://hnn.us/roundup/entries/4899.html</w:t>
        </w:r>
      </w:hyperlink>
      <w:r w:rsidRPr="009A4B68">
        <w:rPr>
          <w:rFonts w:ascii="Calibri" w:hAnsi="Calibri" w:cs="Calibri"/>
          <w:color w:val="000000"/>
          <w:sz w:val="22"/>
          <w:szCs w:val="22"/>
          <w:lang w:val="en-GB"/>
        </w:rPr>
        <w:t>.</w:t>
      </w:r>
    </w:p>
    <w:p w14:paraId="5D21CCF4" w14:textId="5FD0F40F" w:rsidR="009A4B68" w:rsidRPr="009A4B68" w:rsidRDefault="009A4B68" w:rsidP="00E8322D">
      <w:pPr>
        <w:spacing w:after="0" w:line="240" w:lineRule="auto"/>
        <w:jc w:val="both"/>
        <w:rPr>
          <w:rFonts w:cstheme="minorHAnsi"/>
          <w:color w:val="000000" w:themeColor="text1"/>
          <w:lang w:val="en-GB"/>
        </w:rPr>
      </w:pPr>
    </w:p>
    <w:p w14:paraId="6BE14508" w14:textId="77777777" w:rsidR="009A4B68" w:rsidRPr="009A4B68" w:rsidRDefault="009A4B68" w:rsidP="00E8322D">
      <w:pPr>
        <w:spacing w:after="0" w:line="240" w:lineRule="auto"/>
        <w:jc w:val="both"/>
        <w:rPr>
          <w:rFonts w:cstheme="minorHAnsi"/>
          <w:color w:val="000000" w:themeColor="text1"/>
          <w:lang w:val="en-GB"/>
        </w:rPr>
      </w:pPr>
    </w:p>
    <w:p w14:paraId="7EBACA13" w14:textId="41EE3A13" w:rsidR="00E8322D" w:rsidRDefault="00E8322D" w:rsidP="009A4B68">
      <w:pPr>
        <w:pStyle w:val="Titre2"/>
      </w:pPr>
      <w:bookmarkStart w:id="46" w:name="_Toc70118091"/>
      <w:r>
        <w:t>Pourquoi l’existence d’une telle falsification de l’histoire ?</w:t>
      </w:r>
      <w:bookmarkEnd w:id="46"/>
    </w:p>
    <w:p w14:paraId="00F13E43" w14:textId="77777777" w:rsidR="009A4B68" w:rsidRDefault="009A4B68" w:rsidP="00E8322D">
      <w:pPr>
        <w:spacing w:after="0" w:line="240" w:lineRule="auto"/>
        <w:jc w:val="both"/>
        <w:rPr>
          <w:rFonts w:cstheme="minorHAnsi"/>
          <w:color w:val="000000" w:themeColor="text1"/>
        </w:rPr>
      </w:pPr>
    </w:p>
    <w:p w14:paraId="5EE72F90" w14:textId="3EDEB5CD" w:rsidR="00E8322D" w:rsidRDefault="00E8322D" w:rsidP="00E8322D">
      <w:pPr>
        <w:spacing w:after="0" w:line="240" w:lineRule="auto"/>
        <w:jc w:val="both"/>
        <w:rPr>
          <w:rFonts w:cstheme="minorHAnsi"/>
          <w:color w:val="000000" w:themeColor="text1"/>
        </w:rPr>
      </w:pPr>
      <w:r>
        <w:rPr>
          <w:rFonts w:cstheme="minorHAnsi"/>
          <w:color w:val="000000" w:themeColor="text1"/>
        </w:rPr>
        <w:t>Le monde musulman a subi de terribles humiliations face à l’Occident (via la colonisation, la supériorité scientifique occidentale actuelle …). Donc Inventer de telles fabulations historiques seraient un moyen de s’inventer une nouvelle cause ou source de fierté ( ?). Il y aurait aussi la conviction, chez certains musulmans, que comme l’islam est la meilleur religion du monde et que les musulmans sont la meilleure communauté au monde, il est nécessaire de supposer que les explorateurs musulmans ne peuvent qu’être meilleurs que les explorateurs occidentaux. Mais je ne sont que des hypothèses, pour expliquer l’existence de tant d’affabulations pour justifier une supériorité, a priori, du monde musulman sur le monde occidental.</w:t>
      </w:r>
    </w:p>
    <w:p w14:paraId="2EDF1841" w14:textId="77777777" w:rsidR="00AC39E2" w:rsidRDefault="00AC39E2" w:rsidP="001C3E4B">
      <w:pPr>
        <w:spacing w:after="0" w:line="240" w:lineRule="auto"/>
      </w:pPr>
    </w:p>
    <w:p w14:paraId="53AF38A2" w14:textId="77777777" w:rsidR="00001166" w:rsidRDefault="00001166" w:rsidP="00001166">
      <w:pPr>
        <w:pStyle w:val="Titre1"/>
      </w:pPr>
      <w:bookmarkStart w:id="47" w:name="_Toc67053042"/>
      <w:bookmarkStart w:id="48" w:name="_Toc70118092"/>
      <w:r>
        <w:t>Annexe : L’importance de l’ouvrage « Le Coran des historien » pour un regard critique sur l’islam et le Coran</w:t>
      </w:r>
      <w:bookmarkEnd w:id="47"/>
      <w:bookmarkEnd w:id="48"/>
    </w:p>
    <w:p w14:paraId="041C78B2" w14:textId="77777777" w:rsidR="00001166" w:rsidRDefault="00001166" w:rsidP="00001166">
      <w:pPr>
        <w:spacing w:after="0"/>
      </w:pPr>
    </w:p>
    <w:p w14:paraId="534EEFF9" w14:textId="77777777" w:rsidR="00001166" w:rsidRDefault="00001166" w:rsidP="00001166">
      <w:pPr>
        <w:pStyle w:val="Titre3"/>
      </w:pPr>
      <w:bookmarkStart w:id="49" w:name="_Toc67053043"/>
      <w:bookmarkStart w:id="50" w:name="_Toc70118093"/>
      <w:r>
        <w:t>L’introduction d’un regard critique avec le » Coran des historiens »</w:t>
      </w:r>
      <w:bookmarkEnd w:id="49"/>
      <w:bookmarkEnd w:id="50"/>
    </w:p>
    <w:p w14:paraId="1658FCD9" w14:textId="77777777" w:rsidR="00001166" w:rsidRDefault="00001166" w:rsidP="00001166">
      <w:pPr>
        <w:spacing w:after="0" w:line="240" w:lineRule="auto"/>
        <w:jc w:val="both"/>
      </w:pPr>
    </w:p>
    <w:p w14:paraId="6EE8DF0E" w14:textId="77777777" w:rsidR="00001166" w:rsidRDefault="00001166" w:rsidP="00001166">
      <w:pPr>
        <w:spacing w:after="0" w:line="240" w:lineRule="auto"/>
        <w:jc w:val="both"/>
      </w:pPr>
      <w:r>
        <w:t>Le Coran est-il tombé du ciel en une seule nuit (mythe) ?</w:t>
      </w:r>
    </w:p>
    <w:p w14:paraId="76C20E33" w14:textId="77777777" w:rsidR="00001166" w:rsidRDefault="00001166" w:rsidP="00001166">
      <w:pPr>
        <w:spacing w:after="0" w:line="240" w:lineRule="auto"/>
        <w:jc w:val="both"/>
      </w:pPr>
      <w:r>
        <w:t>Ou bien est-il un corpus ? un ensemble de textes, lié au contexte historique :</w:t>
      </w:r>
    </w:p>
    <w:p w14:paraId="0DA7ACF2" w14:textId="77777777" w:rsidR="00001166" w:rsidRDefault="00001166" w:rsidP="00001166">
      <w:pPr>
        <w:spacing w:after="0" w:line="240" w:lineRule="auto"/>
        <w:jc w:val="both"/>
      </w:pPr>
    </w:p>
    <w:p w14:paraId="74A28179" w14:textId="77777777" w:rsidR="00001166" w:rsidRDefault="00001166" w:rsidP="00001166">
      <w:pPr>
        <w:spacing w:after="0" w:line="240" w:lineRule="auto"/>
        <w:jc w:val="both"/>
      </w:pPr>
      <w:r w:rsidRPr="00AD4DDF">
        <w:t>a) de guerre civiles, entre musulmans</w:t>
      </w:r>
      <w:r>
        <w:t>, durant 3 siècles (avec comme sources ; le Coran, les hadiths _ la tradition prophétique_, la biographie _ la Sira ...).</w:t>
      </w:r>
    </w:p>
    <w:p w14:paraId="194DFCB0" w14:textId="77777777" w:rsidR="00001166" w:rsidRDefault="00001166" w:rsidP="00001166">
      <w:pPr>
        <w:spacing w:after="0" w:line="240" w:lineRule="auto"/>
        <w:jc w:val="both"/>
      </w:pPr>
      <w:r>
        <w:t xml:space="preserve">b) de conquête (perpétuelle), avec la naissance de l’empire arabe, </w:t>
      </w:r>
    </w:p>
    <w:p w14:paraId="5FE3BDFB" w14:textId="77777777" w:rsidR="00001166" w:rsidRPr="00AD4DDF" w:rsidRDefault="00001166" w:rsidP="00001166">
      <w:pPr>
        <w:spacing w:after="0" w:line="240" w:lineRule="auto"/>
        <w:jc w:val="both"/>
      </w:pPr>
      <w:r>
        <w:t>c) avant l’islam (-70 avant l’Hégire) et après jusqu’à + 70 après l’Hégire.</w:t>
      </w:r>
    </w:p>
    <w:p w14:paraId="3EFC426A" w14:textId="77777777" w:rsidR="00001166" w:rsidRDefault="00001166" w:rsidP="00001166">
      <w:pPr>
        <w:spacing w:after="0" w:line="240" w:lineRule="auto"/>
        <w:jc w:val="both"/>
      </w:pPr>
    </w:p>
    <w:p w14:paraId="6E8CBC7D" w14:textId="77777777" w:rsidR="00001166" w:rsidRDefault="00001166" w:rsidP="00001166">
      <w:pPr>
        <w:spacing w:after="0" w:line="240" w:lineRule="auto"/>
        <w:jc w:val="both"/>
      </w:pPr>
      <w:r>
        <w:t>Il semble qu’il y ait eu homogénéisation du corpus, 3 siècle après l’hégire.</w:t>
      </w:r>
    </w:p>
    <w:p w14:paraId="2827FB67" w14:textId="77777777" w:rsidR="00001166" w:rsidRDefault="00001166" w:rsidP="00001166">
      <w:pPr>
        <w:spacing w:after="0" w:line="240" w:lineRule="auto"/>
        <w:jc w:val="both"/>
      </w:pPr>
      <w:r>
        <w:t>Le plus ancien Coran complet (contenant son texte en totalité) date de 3 siècles après l’hégire et diverge peu du Coran actuel.</w:t>
      </w:r>
    </w:p>
    <w:p w14:paraId="20E458CA" w14:textId="77777777" w:rsidR="00001166" w:rsidRDefault="00001166" w:rsidP="00001166">
      <w:pPr>
        <w:spacing w:after="0" w:line="240" w:lineRule="auto"/>
        <w:jc w:val="both"/>
      </w:pPr>
      <w:r>
        <w:lastRenderedPageBreak/>
        <w:t xml:space="preserve">Par contre, les écrits fragmentaires du Coran, plus anciens, divergent avec le Coran officiel. </w:t>
      </w:r>
    </w:p>
    <w:p w14:paraId="732F03F6" w14:textId="77777777" w:rsidR="00001166" w:rsidRDefault="00001166" w:rsidP="00001166">
      <w:pPr>
        <w:spacing w:after="0" w:line="240" w:lineRule="auto"/>
        <w:jc w:val="both"/>
      </w:pPr>
    </w:p>
    <w:p w14:paraId="6DB7F89D" w14:textId="77777777" w:rsidR="00001166" w:rsidRDefault="00001166" w:rsidP="00001166">
      <w:pPr>
        <w:spacing w:after="0" w:line="240" w:lineRule="auto"/>
        <w:jc w:val="both"/>
      </w:pPr>
      <w:r>
        <w:t>Il y a eu une centralisation des textes vers 660 et 780.</w:t>
      </w:r>
    </w:p>
    <w:p w14:paraId="45C98FCD" w14:textId="77777777" w:rsidR="00001166" w:rsidRDefault="00001166" w:rsidP="00001166">
      <w:pPr>
        <w:spacing w:after="0" w:line="240" w:lineRule="auto"/>
        <w:jc w:val="both"/>
      </w:pPr>
      <w:r>
        <w:t xml:space="preserve">Au départ, les textes étaient très partiels et allusifs, sans voyelles, ponctuation, exclamation, </w:t>
      </w:r>
      <w:r w:rsidRPr="002B118D">
        <w:t>signe diacritique</w:t>
      </w:r>
      <w:r>
        <w:t xml:space="preserve"> …</w:t>
      </w:r>
    </w:p>
    <w:p w14:paraId="609E938C" w14:textId="77777777" w:rsidR="00001166" w:rsidRDefault="00001166" w:rsidP="00001166">
      <w:pPr>
        <w:spacing w:after="0" w:line="240" w:lineRule="auto"/>
        <w:jc w:val="both"/>
      </w:pPr>
      <w:r>
        <w:t xml:space="preserve">Il y a des désaccords sur les versions canoniques, sur l’emplacement des voyelles, sur les ponctuations, </w:t>
      </w:r>
    </w:p>
    <w:p w14:paraId="3E8F472A" w14:textId="77777777" w:rsidR="00001166" w:rsidRDefault="00001166" w:rsidP="00001166">
      <w:pPr>
        <w:spacing w:after="0" w:line="240" w:lineRule="auto"/>
        <w:jc w:val="both"/>
      </w:pPr>
    </w:p>
    <w:p w14:paraId="19A9DFEA" w14:textId="77777777" w:rsidR="00001166" w:rsidRDefault="00001166" w:rsidP="00001166">
      <w:pPr>
        <w:spacing w:after="0" w:line="240" w:lineRule="auto"/>
        <w:jc w:val="both"/>
      </w:pPr>
      <w:r>
        <w:t>Il y a une influence forte du christianisme et du judaïsme (et aucune précision sur le paganisme au temps de Mahomet).</w:t>
      </w:r>
    </w:p>
    <w:p w14:paraId="24FFDCB1" w14:textId="77777777" w:rsidR="00001166" w:rsidRDefault="00001166" w:rsidP="00001166">
      <w:pPr>
        <w:spacing w:after="0" w:line="240" w:lineRule="auto"/>
        <w:jc w:val="both"/>
      </w:pPr>
      <w:r>
        <w:t xml:space="preserve">Toutes les données archéologiques, historiques, épigraphiques indiquent que la </w:t>
      </w:r>
      <w:r w:rsidRPr="00374C7B">
        <w:rPr>
          <w:b/>
          <w:bCs/>
        </w:rPr>
        <w:t>péninsule arabique était au carrefour des grands monothéismes</w:t>
      </w:r>
      <w:r>
        <w:t xml:space="preserve"> (entre l’empire byzantin, l’empire perse, le Yémen juif, le royaume éthiopien chrétien).</w:t>
      </w:r>
    </w:p>
    <w:p w14:paraId="06C22D20" w14:textId="77777777" w:rsidR="00001166" w:rsidRDefault="00001166" w:rsidP="00001166">
      <w:pPr>
        <w:spacing w:after="0" w:line="240" w:lineRule="auto"/>
        <w:jc w:val="both"/>
      </w:pPr>
    </w:p>
    <w:p w14:paraId="6249C84A" w14:textId="77777777" w:rsidR="00001166" w:rsidRDefault="00001166" w:rsidP="00001166">
      <w:pPr>
        <w:spacing w:after="0" w:line="240" w:lineRule="auto"/>
        <w:jc w:val="both"/>
      </w:pPr>
      <w:r>
        <w:t>Est-on vraiment sûr que le prophète a quitté la Mecque à cause du paganisme, qu’il a combattu ?</w:t>
      </w:r>
    </w:p>
    <w:p w14:paraId="4395AA68" w14:textId="77777777" w:rsidR="00001166" w:rsidRDefault="00001166" w:rsidP="00001166">
      <w:pPr>
        <w:spacing w:after="0" w:line="240" w:lineRule="auto"/>
        <w:jc w:val="both"/>
      </w:pPr>
      <w:r>
        <w:t>La Mecque a-t-elle été vraiment païenne ? Non, il n’y a pas de version attestable (attestée), qui aurait été écrite à tort ?</w:t>
      </w:r>
    </w:p>
    <w:p w14:paraId="5FB7245B" w14:textId="77777777" w:rsidR="00001166" w:rsidRDefault="00001166" w:rsidP="00001166">
      <w:pPr>
        <w:spacing w:after="0" w:line="240" w:lineRule="auto"/>
        <w:jc w:val="both"/>
      </w:pPr>
      <w:r>
        <w:t>Il y a des éléments épigraphiques (et archéologiques) sur les divinités arabiques.</w:t>
      </w:r>
    </w:p>
    <w:p w14:paraId="0FFAA954" w14:textId="77777777" w:rsidR="00001166" w:rsidRDefault="00001166" w:rsidP="00001166">
      <w:pPr>
        <w:spacing w:after="0" w:line="240" w:lineRule="auto"/>
        <w:jc w:val="both"/>
      </w:pPr>
      <w:r>
        <w:t>Or tout ce qui est raconté dans le Coran, à leur sujet, est faux.</w:t>
      </w:r>
    </w:p>
    <w:p w14:paraId="1E3EAF12" w14:textId="77777777" w:rsidR="00001166" w:rsidRDefault="00001166" w:rsidP="00001166">
      <w:pPr>
        <w:spacing w:after="0" w:line="240" w:lineRule="auto"/>
        <w:jc w:val="both"/>
      </w:pPr>
      <w:r>
        <w:t>Le mythe de l’enterrement des filles (en Arabie) est aussi faux.</w:t>
      </w:r>
    </w:p>
    <w:p w14:paraId="65CEF7D0" w14:textId="77777777" w:rsidR="00001166" w:rsidRDefault="00001166" w:rsidP="00001166">
      <w:pPr>
        <w:spacing w:after="0" w:line="240" w:lineRule="auto"/>
        <w:jc w:val="both"/>
      </w:pPr>
      <w:r>
        <w:t>Il y a très peu de documents sur la zone de la Mecque, pas de trace archéologique de la Mecque.</w:t>
      </w:r>
    </w:p>
    <w:p w14:paraId="5005E232" w14:textId="77777777" w:rsidR="00001166" w:rsidRDefault="00001166" w:rsidP="00001166">
      <w:pPr>
        <w:spacing w:after="0" w:line="240" w:lineRule="auto"/>
        <w:jc w:val="both"/>
      </w:pPr>
      <w:r>
        <w:t xml:space="preserve">Mais il n’y a pas eu de fouille archéologique aussi (les autorités saoudiennes s’y refusant). </w:t>
      </w:r>
    </w:p>
    <w:p w14:paraId="0CC366C4" w14:textId="77777777" w:rsidR="00001166" w:rsidRDefault="00001166" w:rsidP="00001166">
      <w:pPr>
        <w:spacing w:after="0" w:line="240" w:lineRule="auto"/>
        <w:jc w:val="both"/>
      </w:pPr>
      <w:r>
        <w:t>En plus (avec la construction de la Mecque pour le pèlerinage), les traces ont été amplement détruites.</w:t>
      </w:r>
    </w:p>
    <w:p w14:paraId="3F4A356F" w14:textId="77777777" w:rsidR="00001166" w:rsidRDefault="00001166" w:rsidP="00001166">
      <w:pPr>
        <w:spacing w:after="0" w:line="240" w:lineRule="auto"/>
        <w:jc w:val="both"/>
      </w:pPr>
      <w:r>
        <w:t>La Mecque n’a jamais été mentionné dans des sources antérieures (à l’islam).</w:t>
      </w:r>
    </w:p>
    <w:p w14:paraId="1CF0C110" w14:textId="77777777" w:rsidR="00001166" w:rsidRDefault="00001166" w:rsidP="00001166">
      <w:pPr>
        <w:spacing w:after="0" w:line="240" w:lineRule="auto"/>
        <w:jc w:val="both"/>
      </w:pPr>
    </w:p>
    <w:p w14:paraId="5B2B3F34" w14:textId="77777777" w:rsidR="00001166" w:rsidRDefault="00001166" w:rsidP="00001166">
      <w:pPr>
        <w:spacing w:after="0" w:line="240" w:lineRule="auto"/>
        <w:jc w:val="both"/>
      </w:pPr>
      <w:r>
        <w:t>L’hégire, vers Yatrib (Médine), semble le seul fait historique.</w:t>
      </w:r>
    </w:p>
    <w:p w14:paraId="2524972B" w14:textId="77777777" w:rsidR="00001166" w:rsidRDefault="00001166" w:rsidP="00001166">
      <w:pPr>
        <w:spacing w:after="0" w:line="240" w:lineRule="auto"/>
        <w:jc w:val="both"/>
      </w:pPr>
    </w:p>
    <w:p w14:paraId="07C807F8" w14:textId="77777777" w:rsidR="00001166" w:rsidRDefault="00001166" w:rsidP="00001166">
      <w:pPr>
        <w:spacing w:after="0" w:line="240" w:lineRule="auto"/>
        <w:jc w:val="both"/>
      </w:pPr>
      <w:r>
        <w:t>Le Coran a été mis sur le contrôle de l’autorité politique.</w:t>
      </w:r>
    </w:p>
    <w:p w14:paraId="1FE6632D" w14:textId="77777777" w:rsidR="00001166" w:rsidRDefault="00001166" w:rsidP="00001166">
      <w:pPr>
        <w:spacing w:after="0" w:line="240" w:lineRule="auto"/>
        <w:jc w:val="both"/>
      </w:pPr>
    </w:p>
    <w:p w14:paraId="64778405" w14:textId="77777777" w:rsidR="00001166" w:rsidRDefault="00001166" w:rsidP="00001166">
      <w:pPr>
        <w:spacing w:after="0" w:line="240" w:lineRule="auto"/>
        <w:jc w:val="both"/>
      </w:pPr>
      <w:r>
        <w:t>Avant le 3° siècle, il y a naissance de l’orthodoxie islamique. Or il y a des divergences profondes sur la vie du prophète (sur le nombre de ses épouse, sur sa naissance, sur sa mort, sur les causes de sa mort, sur le nombre de ses batailles, sur la personnalité du prophète …).</w:t>
      </w:r>
    </w:p>
    <w:p w14:paraId="5810A961" w14:textId="77777777" w:rsidR="00001166" w:rsidRDefault="00001166" w:rsidP="00001166">
      <w:pPr>
        <w:spacing w:after="0" w:line="240" w:lineRule="auto"/>
        <w:jc w:val="both"/>
      </w:pPr>
      <w:r>
        <w:t>Qui était le vrai Mahomet ?</w:t>
      </w:r>
    </w:p>
    <w:p w14:paraId="123EC7DB" w14:textId="77777777" w:rsidR="00001166" w:rsidRDefault="00001166" w:rsidP="00001166">
      <w:pPr>
        <w:spacing w:after="0" w:line="240" w:lineRule="auto"/>
        <w:jc w:val="both"/>
      </w:pPr>
      <w:r>
        <w:t>1/ un ascète, pauvre, tolérant, tendre, qui s’adonne tout le temps à des exercices spirituels, à de la mortification, à la prière ? Un homme pieux à canoniser.</w:t>
      </w:r>
    </w:p>
    <w:p w14:paraId="0D85D954" w14:textId="77777777" w:rsidR="00001166" w:rsidRDefault="00001166" w:rsidP="00001166">
      <w:pPr>
        <w:spacing w:after="0" w:line="240" w:lineRule="auto"/>
        <w:jc w:val="both"/>
      </w:pPr>
      <w:r>
        <w:t>2/ riche, sexiste, misogyne, intolérant envers les autres religions, tortionnaire, assassin ?</w:t>
      </w:r>
    </w:p>
    <w:p w14:paraId="62EF2AE7" w14:textId="77777777" w:rsidR="00001166" w:rsidRDefault="00001166" w:rsidP="00001166">
      <w:pPr>
        <w:spacing w:after="0" w:line="240" w:lineRule="auto"/>
        <w:jc w:val="both"/>
      </w:pPr>
    </w:p>
    <w:p w14:paraId="0C4DD363" w14:textId="77777777" w:rsidR="00001166" w:rsidRDefault="00001166" w:rsidP="00001166">
      <w:pPr>
        <w:spacing w:after="0" w:line="240" w:lineRule="auto"/>
        <w:jc w:val="both"/>
      </w:pPr>
      <w:r>
        <w:t xml:space="preserve">Il y a différents représentation de Mahomet, selon le courant. </w:t>
      </w:r>
    </w:p>
    <w:p w14:paraId="20B32CEC" w14:textId="77777777" w:rsidR="00001166" w:rsidRDefault="00001166" w:rsidP="00001166">
      <w:pPr>
        <w:spacing w:after="0" w:line="240" w:lineRule="auto"/>
        <w:jc w:val="both"/>
      </w:pPr>
      <w:r>
        <w:t>Malheureusement, le vrai Mahomet, le Mahomet historique est perdu à jamais.</w:t>
      </w:r>
    </w:p>
    <w:p w14:paraId="14CF16CE" w14:textId="77777777" w:rsidR="00001166" w:rsidRDefault="00001166" w:rsidP="00001166">
      <w:pPr>
        <w:spacing w:after="0" w:line="240" w:lineRule="auto"/>
        <w:jc w:val="both"/>
      </w:pPr>
    </w:p>
    <w:p w14:paraId="67AA91BC" w14:textId="77777777" w:rsidR="00001166" w:rsidRDefault="00001166" w:rsidP="00001166">
      <w:pPr>
        <w:spacing w:after="0" w:line="240" w:lineRule="auto"/>
        <w:jc w:val="both"/>
      </w:pPr>
      <w:r>
        <w:t>Il y a des questions sur les sources du 2° siècles.</w:t>
      </w:r>
    </w:p>
    <w:p w14:paraId="15A5BC48" w14:textId="77777777" w:rsidR="00001166" w:rsidRDefault="00001166" w:rsidP="00001166">
      <w:pPr>
        <w:spacing w:after="0" w:line="240" w:lineRule="auto"/>
        <w:jc w:val="both"/>
      </w:pPr>
      <w:r>
        <w:t>L’histoire du début de l’islam dépend du prisme, des lunettes, que l’on adopte.</w:t>
      </w:r>
    </w:p>
    <w:p w14:paraId="1234C79D" w14:textId="77777777" w:rsidR="00001166" w:rsidRDefault="00001166" w:rsidP="00001166">
      <w:pPr>
        <w:spacing w:after="0" w:line="240" w:lineRule="auto"/>
        <w:jc w:val="both"/>
      </w:pPr>
      <w:r>
        <w:t>Les sources sont biaisées, les renseignements exacts sont noyés dans des faux renseignements, des réécritures.</w:t>
      </w:r>
    </w:p>
    <w:p w14:paraId="0DDA8105" w14:textId="77777777" w:rsidR="00001166" w:rsidRDefault="00001166" w:rsidP="00001166">
      <w:pPr>
        <w:spacing w:after="0" w:line="240" w:lineRule="auto"/>
        <w:jc w:val="both"/>
      </w:pPr>
    </w:p>
    <w:p w14:paraId="12944C06" w14:textId="77777777" w:rsidR="00001166" w:rsidRDefault="00001166" w:rsidP="00001166">
      <w:pPr>
        <w:spacing w:after="0" w:line="240" w:lineRule="auto"/>
        <w:jc w:val="both"/>
      </w:pPr>
      <w:r>
        <w:t xml:space="preserve">Il y a un message apocalyptique dans le Coran, une annonce de la fin des temps (comme tous les messages apocalyptiques dans le monde), qui n’est pas arrivée. </w:t>
      </w:r>
    </w:p>
    <w:p w14:paraId="5E35464A" w14:textId="77777777" w:rsidR="00001166" w:rsidRDefault="00001166" w:rsidP="00001166">
      <w:pPr>
        <w:spacing w:after="0" w:line="240" w:lineRule="auto"/>
        <w:jc w:val="both"/>
      </w:pPr>
      <w:r>
        <w:t xml:space="preserve">Cet homme fort a tenté de recréer un passé. </w:t>
      </w:r>
    </w:p>
    <w:p w14:paraId="3CD662FE" w14:textId="77777777" w:rsidR="00001166" w:rsidRDefault="00001166" w:rsidP="00001166">
      <w:pPr>
        <w:spacing w:after="0" w:line="240" w:lineRule="auto"/>
        <w:jc w:val="both"/>
      </w:pPr>
    </w:p>
    <w:p w14:paraId="07A08983" w14:textId="77777777" w:rsidR="00001166" w:rsidRDefault="00001166" w:rsidP="00001166">
      <w:pPr>
        <w:spacing w:after="0" w:line="240" w:lineRule="auto"/>
        <w:jc w:val="both"/>
      </w:pPr>
      <w:r>
        <w:t>Il y a une violence, des éléments de géopolitique, des questions de mentalité intrinsèques à l’islam.</w:t>
      </w:r>
    </w:p>
    <w:p w14:paraId="34C814E6" w14:textId="77777777" w:rsidR="00001166" w:rsidRDefault="00001166" w:rsidP="00001166">
      <w:pPr>
        <w:spacing w:after="0" w:line="240" w:lineRule="auto"/>
        <w:jc w:val="both"/>
      </w:pPr>
    </w:p>
    <w:p w14:paraId="7AD678C5" w14:textId="77777777" w:rsidR="00001166" w:rsidRDefault="00001166" w:rsidP="00001166">
      <w:pPr>
        <w:spacing w:after="0" w:line="240" w:lineRule="auto"/>
        <w:jc w:val="both"/>
      </w:pPr>
      <w:r>
        <w:t>Ce regard critique sur l’islam, son histoire, sa contextualisation et sa géographie passe mal dans le monde musulman.</w:t>
      </w:r>
    </w:p>
    <w:p w14:paraId="10E406C5" w14:textId="77777777" w:rsidR="00001166" w:rsidRDefault="00001166" w:rsidP="00001166">
      <w:pPr>
        <w:spacing w:after="0" w:line="240" w:lineRule="auto"/>
        <w:jc w:val="both"/>
      </w:pPr>
    </w:p>
    <w:p w14:paraId="16E467F2" w14:textId="77777777" w:rsidR="00001166" w:rsidRDefault="00001166" w:rsidP="00001166">
      <w:pPr>
        <w:spacing w:after="0" w:line="240" w:lineRule="auto"/>
        <w:jc w:val="both"/>
      </w:pPr>
      <w:r>
        <w:t>Cette introduction d’un regard critique ne peut s’adresser qu’aux musulmans occidentaux, à qui l’on peut apprendre à relativiser, à historiciser, à contextualiser, à éviter un regard absolu.</w:t>
      </w:r>
    </w:p>
    <w:p w14:paraId="5374611D" w14:textId="77777777" w:rsidR="00001166" w:rsidRDefault="00001166" w:rsidP="00001166">
      <w:pPr>
        <w:spacing w:after="0" w:line="240" w:lineRule="auto"/>
        <w:jc w:val="both"/>
      </w:pPr>
    </w:p>
    <w:p w14:paraId="32BE8A33" w14:textId="77777777" w:rsidR="00001166" w:rsidRDefault="00001166" w:rsidP="00001166">
      <w:pPr>
        <w:spacing w:after="0" w:line="240" w:lineRule="auto"/>
        <w:jc w:val="both"/>
      </w:pPr>
      <w:r>
        <w:lastRenderedPageBreak/>
        <w:t>Le Coran des historien pourrait être traduit, en partie en anglais, en arabe, pour ceux qui ont le courage (parce qu’il fait plus de 3400 pages).</w:t>
      </w:r>
    </w:p>
    <w:p w14:paraId="52C8993F" w14:textId="77777777" w:rsidR="00001166" w:rsidRDefault="00001166" w:rsidP="00001166">
      <w:pPr>
        <w:spacing w:after="0" w:line="240" w:lineRule="auto"/>
        <w:jc w:val="both"/>
      </w:pPr>
      <w:r>
        <w:t>Les traducteurs arabes prendront peut-être des risques. Aucun éditeur ayant pignon sur rue prendra ce risque.</w:t>
      </w:r>
    </w:p>
    <w:p w14:paraId="74ABF41A" w14:textId="77777777" w:rsidR="00001166" w:rsidRDefault="00001166" w:rsidP="00001166">
      <w:pPr>
        <w:spacing w:after="0" w:line="240" w:lineRule="auto"/>
        <w:jc w:val="both"/>
      </w:pPr>
      <w:r>
        <w:t>Seule des versions PDF (gratuites) pourraient être diffusées, circuler sur Internet.</w:t>
      </w:r>
    </w:p>
    <w:p w14:paraId="03C09112" w14:textId="77777777" w:rsidR="00001166" w:rsidRPr="00AD4DDF" w:rsidRDefault="00001166" w:rsidP="00001166">
      <w:pPr>
        <w:spacing w:after="0" w:line="240" w:lineRule="auto"/>
        <w:jc w:val="both"/>
      </w:pPr>
      <w:r>
        <w:t>En Tunisie, il existe un master des religions (et certains de ses étudiant seraient prêts à faire ce travail).</w:t>
      </w:r>
    </w:p>
    <w:p w14:paraId="0D8A0A54" w14:textId="77777777" w:rsidR="00001166" w:rsidRDefault="00001166" w:rsidP="00001166">
      <w:pPr>
        <w:spacing w:after="0" w:line="240" w:lineRule="auto"/>
        <w:jc w:val="both"/>
      </w:pPr>
      <w:r>
        <w:t>Heureusement, il y a des gens curieux par l’approche historico-critique.</w:t>
      </w:r>
    </w:p>
    <w:p w14:paraId="03BAE121" w14:textId="77777777" w:rsidR="00001166" w:rsidRDefault="00001166" w:rsidP="00001166">
      <w:pPr>
        <w:spacing w:after="0" w:line="240" w:lineRule="auto"/>
        <w:jc w:val="both"/>
      </w:pPr>
    </w:p>
    <w:p w14:paraId="335B73B3" w14:textId="77777777" w:rsidR="00001166" w:rsidRDefault="00001166" w:rsidP="00001166">
      <w:pPr>
        <w:pStyle w:val="Titre3"/>
      </w:pPr>
      <w:bookmarkStart w:id="51" w:name="_Toc67053044"/>
      <w:bookmarkStart w:id="52" w:name="_Toc70118094"/>
      <w:r>
        <w:t>Comment expliquer le succès du Coran ?</w:t>
      </w:r>
      <w:bookmarkEnd w:id="51"/>
      <w:bookmarkEnd w:id="52"/>
    </w:p>
    <w:p w14:paraId="56726328" w14:textId="77777777" w:rsidR="00001166" w:rsidRDefault="00001166" w:rsidP="00001166">
      <w:pPr>
        <w:spacing w:after="0" w:line="240" w:lineRule="auto"/>
        <w:jc w:val="both"/>
      </w:pPr>
    </w:p>
    <w:p w14:paraId="7D52DA28" w14:textId="77777777" w:rsidR="00001166" w:rsidRDefault="00001166" w:rsidP="00001166">
      <w:pPr>
        <w:spacing w:after="0" w:line="240" w:lineRule="auto"/>
        <w:jc w:val="both"/>
      </w:pPr>
      <w:r>
        <w:t>En fait, sa diffusion n’a pas été aussi fulgurante que cela (n’en déplaisent aux apologistes).</w:t>
      </w:r>
    </w:p>
    <w:p w14:paraId="6E882E8F" w14:textId="77777777" w:rsidR="00001166" w:rsidRDefault="00001166" w:rsidP="00001166">
      <w:pPr>
        <w:spacing w:after="0" w:line="240" w:lineRule="auto"/>
        <w:jc w:val="both"/>
      </w:pPr>
      <w:r>
        <w:t xml:space="preserve">Le phénomène a été lent, lié aux conquêtes, à l’islamisation et à l’arabisation (qui a conduit, par exemple, à ce que les Coptes deviennent minoritaires vers le 8° siècle). </w:t>
      </w:r>
    </w:p>
    <w:p w14:paraId="796F11DE" w14:textId="77777777" w:rsidR="00001166" w:rsidRDefault="00001166" w:rsidP="00001166">
      <w:pPr>
        <w:spacing w:after="0" w:line="240" w:lineRule="auto"/>
        <w:jc w:val="both"/>
      </w:pPr>
      <w:r>
        <w:t>Le pouvoir politique a imposé progressivement cette religion (selon les différents grands courants de l’islam).</w:t>
      </w:r>
    </w:p>
    <w:p w14:paraId="350D5D79" w14:textId="77777777" w:rsidR="00001166" w:rsidRDefault="00001166" w:rsidP="00001166">
      <w:pPr>
        <w:spacing w:after="0" w:line="240" w:lineRule="auto"/>
        <w:jc w:val="both"/>
      </w:pPr>
      <w:r>
        <w:t>Il semblerait que les croyants se désignaient au départ comme les « émigrants » (et non les soumis).</w:t>
      </w:r>
    </w:p>
    <w:p w14:paraId="5CC7AD1E" w14:textId="77777777" w:rsidR="00001166" w:rsidRDefault="00001166" w:rsidP="00001166">
      <w:pPr>
        <w:spacing w:after="0" w:line="240" w:lineRule="auto"/>
        <w:jc w:val="both"/>
      </w:pPr>
    </w:p>
    <w:p w14:paraId="734940A5" w14:textId="77777777" w:rsidR="00001166" w:rsidRDefault="00001166" w:rsidP="00001166">
      <w:pPr>
        <w:pStyle w:val="Titre3"/>
      </w:pPr>
      <w:bookmarkStart w:id="53" w:name="_Toc67053045"/>
      <w:bookmarkStart w:id="54" w:name="_Toc70118095"/>
      <w:r>
        <w:t>Quand le monde musulman sera-t-il prêt sur l’interprétation des versets coraniques ?</w:t>
      </w:r>
      <w:bookmarkEnd w:id="53"/>
      <w:bookmarkEnd w:id="54"/>
    </w:p>
    <w:p w14:paraId="5C41F798" w14:textId="77777777" w:rsidR="00001166" w:rsidRDefault="00001166" w:rsidP="00001166">
      <w:pPr>
        <w:spacing w:after="0" w:line="240" w:lineRule="auto"/>
        <w:jc w:val="both"/>
      </w:pPr>
    </w:p>
    <w:p w14:paraId="69C47395" w14:textId="77777777" w:rsidR="00001166" w:rsidRDefault="00001166" w:rsidP="00001166">
      <w:pPr>
        <w:spacing w:after="0" w:line="240" w:lineRule="auto"/>
        <w:jc w:val="both"/>
      </w:pPr>
      <w:r>
        <w:t>Pour l’instant, sur ce sujet, il n’y a qu’un frémissement.</w:t>
      </w:r>
    </w:p>
    <w:p w14:paraId="30931484" w14:textId="77777777" w:rsidR="00001166" w:rsidRDefault="00001166" w:rsidP="00001166">
      <w:pPr>
        <w:spacing w:after="0" w:line="240" w:lineRule="auto"/>
        <w:jc w:val="both"/>
      </w:pPr>
      <w:r>
        <w:t>Il y a un apprentissage par la souffrance, les massacres, les guerres civiles, les déplacements.</w:t>
      </w:r>
    </w:p>
    <w:p w14:paraId="1586C953" w14:textId="77777777" w:rsidR="00001166" w:rsidRDefault="00001166" w:rsidP="00001166">
      <w:pPr>
        <w:spacing w:after="0" w:line="240" w:lineRule="auto"/>
        <w:jc w:val="both"/>
      </w:pPr>
    </w:p>
    <w:p w14:paraId="6EE61F8F" w14:textId="77777777" w:rsidR="00001166" w:rsidRDefault="00001166" w:rsidP="00001166">
      <w:pPr>
        <w:spacing w:after="0" w:line="240" w:lineRule="auto"/>
        <w:jc w:val="both"/>
      </w:pPr>
      <w:r>
        <w:t>Beaucoup de musulmans pensent que leurs malheurs viennent de la colonisation, du sionisme.</w:t>
      </w:r>
    </w:p>
    <w:p w14:paraId="0D55A9D0" w14:textId="77777777" w:rsidR="00001166" w:rsidRDefault="00001166" w:rsidP="00001166">
      <w:pPr>
        <w:spacing w:after="0" w:line="240" w:lineRule="auto"/>
        <w:jc w:val="both"/>
      </w:pPr>
      <w:r>
        <w:t>Alors que le malheur vient aussi de chez nous : le terreau est là : l’absence de regard critique sur soi !</w:t>
      </w:r>
    </w:p>
    <w:p w14:paraId="2A604397" w14:textId="77777777" w:rsidR="00001166" w:rsidRDefault="00001166" w:rsidP="00001166">
      <w:pPr>
        <w:spacing w:after="0" w:line="240" w:lineRule="auto"/>
        <w:jc w:val="both"/>
      </w:pPr>
    </w:p>
    <w:p w14:paraId="4A0DC615" w14:textId="77777777" w:rsidR="00001166" w:rsidRDefault="00001166" w:rsidP="00001166">
      <w:pPr>
        <w:spacing w:after="0" w:line="240" w:lineRule="auto"/>
        <w:jc w:val="both"/>
      </w:pPr>
      <w:r>
        <w:t>Il faudrait remuer la braise, sous la cendre, d’une vision historique, distanciée des choses.</w:t>
      </w:r>
    </w:p>
    <w:p w14:paraId="0D74DF63" w14:textId="77777777" w:rsidR="00001166" w:rsidRDefault="00001166" w:rsidP="00001166">
      <w:pPr>
        <w:spacing w:after="0" w:line="240" w:lineRule="auto"/>
        <w:jc w:val="both"/>
      </w:pPr>
      <w:r>
        <w:t>J’ai écrit un livre : Qu’est-ce qu’est le chiisme (en 400 pages).</w:t>
      </w:r>
    </w:p>
    <w:p w14:paraId="57AA7E94" w14:textId="77777777" w:rsidR="00001166" w:rsidRDefault="00001166" w:rsidP="00001166">
      <w:pPr>
        <w:spacing w:after="0" w:line="240" w:lineRule="auto"/>
        <w:jc w:val="both"/>
      </w:pPr>
    </w:p>
    <w:p w14:paraId="42C6D4A6" w14:textId="77777777" w:rsidR="00001166" w:rsidRDefault="00001166" w:rsidP="00001166">
      <w:pPr>
        <w:spacing w:after="0" w:line="240" w:lineRule="auto"/>
        <w:jc w:val="both"/>
      </w:pPr>
      <w:r>
        <w:t>Le sunnisme est l’orthodoxie de l’islam, la religion du livre, de la loi, …</w:t>
      </w:r>
    </w:p>
    <w:p w14:paraId="60D8B8D2" w14:textId="77777777" w:rsidR="00001166" w:rsidRDefault="00001166" w:rsidP="00001166">
      <w:pPr>
        <w:spacing w:after="0" w:line="240" w:lineRule="auto"/>
        <w:jc w:val="both"/>
      </w:pPr>
      <w:r>
        <w:t>Le chiisme est la religion de l’imam, apocalyptique (de la fin des temps), et de la foi.</w:t>
      </w:r>
    </w:p>
    <w:p w14:paraId="75374C4B" w14:textId="77777777" w:rsidR="00001166" w:rsidRDefault="00001166" w:rsidP="00001166">
      <w:pPr>
        <w:spacing w:after="0" w:line="240" w:lineRule="auto"/>
        <w:jc w:val="both"/>
      </w:pPr>
    </w:p>
    <w:p w14:paraId="6576CAB0" w14:textId="77777777" w:rsidR="00001166" w:rsidRDefault="00001166" w:rsidP="00001166">
      <w:pPr>
        <w:spacing w:after="0" w:line="240" w:lineRule="auto"/>
        <w:jc w:val="both"/>
      </w:pPr>
      <w:r>
        <w:t>La réconciliation entre ces deux courants est presque impossible, à cause de leur histoire lourde, marquée par de grands massacres.</w:t>
      </w:r>
    </w:p>
    <w:p w14:paraId="194A9C14" w14:textId="77777777" w:rsidR="00001166" w:rsidRDefault="00001166" w:rsidP="00001166">
      <w:pPr>
        <w:spacing w:after="0" w:line="240" w:lineRule="auto"/>
        <w:jc w:val="both"/>
      </w:pPr>
    </w:p>
    <w:p w14:paraId="5E527272" w14:textId="77777777" w:rsidR="00001166" w:rsidRDefault="00001166" w:rsidP="00001166">
      <w:pPr>
        <w:spacing w:after="0" w:line="240" w:lineRule="auto"/>
        <w:jc w:val="both"/>
      </w:pPr>
      <w:r>
        <w:t>(</w:t>
      </w:r>
      <w:r w:rsidRPr="00082E13">
        <w:rPr>
          <w:u w:val="single"/>
        </w:rPr>
        <w:t>Note</w:t>
      </w:r>
      <w:r>
        <w:t> : Le christianisme est la religion de la parole de Dieu fait homme, la religion de la foi).</w:t>
      </w:r>
    </w:p>
    <w:p w14:paraId="1BFD6EAF" w14:textId="77777777" w:rsidR="00001166" w:rsidRDefault="00001166" w:rsidP="00001166">
      <w:pPr>
        <w:spacing w:after="0" w:line="240" w:lineRule="auto"/>
        <w:jc w:val="both"/>
      </w:pPr>
    </w:p>
    <w:p w14:paraId="648BFF4C" w14:textId="62243327" w:rsidR="00001166" w:rsidRDefault="00001166" w:rsidP="00001166">
      <w:pPr>
        <w:spacing w:after="0" w:line="240" w:lineRule="auto"/>
        <w:jc w:val="both"/>
      </w:pPr>
      <w:r>
        <w:t xml:space="preserve">Source : </w:t>
      </w:r>
      <w:r w:rsidRPr="00001166">
        <w:rPr>
          <w:i/>
          <w:iCs/>
        </w:rPr>
        <w:t>Guillaume DYE : qu'est-ce que le Coran</w:t>
      </w:r>
      <w:r w:rsidRPr="00A61386">
        <w:t xml:space="preserve">, 10 avr. 2019, </w:t>
      </w:r>
      <w:hyperlink r:id="rId97" w:history="1">
        <w:r w:rsidRPr="00536420">
          <w:rPr>
            <w:rStyle w:val="Lienhypertexte"/>
          </w:rPr>
          <w:t>https://m.youtube.com/watch?v=u8aIOYq5UwY</w:t>
        </w:r>
      </w:hyperlink>
      <w:r>
        <w:t xml:space="preserve"> </w:t>
      </w:r>
    </w:p>
    <w:p w14:paraId="79808D07" w14:textId="77777777" w:rsidR="00001166" w:rsidRDefault="00001166" w:rsidP="001C3E4B">
      <w:pPr>
        <w:spacing w:after="0" w:line="240" w:lineRule="auto"/>
      </w:pPr>
    </w:p>
    <w:p w14:paraId="0019DD4D" w14:textId="77777777" w:rsidR="00CF4CA5" w:rsidRDefault="00CF4CA5" w:rsidP="00CF4CA5">
      <w:pPr>
        <w:pStyle w:val="Titre1"/>
      </w:pPr>
      <w:bookmarkStart w:id="55" w:name="_Toc67053046"/>
      <w:bookmarkStart w:id="56" w:name="_Toc70118096"/>
      <w:r>
        <w:t xml:space="preserve">Annexe : </w:t>
      </w:r>
      <w:r w:rsidRPr="00A61386">
        <w:t>Le mythe de Marie la Copte</w:t>
      </w:r>
      <w:bookmarkEnd w:id="55"/>
      <w:bookmarkEnd w:id="56"/>
    </w:p>
    <w:p w14:paraId="7B4B8E50" w14:textId="77777777" w:rsidR="00CF4CA5" w:rsidRDefault="00CF4CA5" w:rsidP="00CF4CA5">
      <w:pPr>
        <w:spacing w:after="0"/>
      </w:pPr>
    </w:p>
    <w:p w14:paraId="08435F53" w14:textId="2810D564" w:rsidR="00CF4CA5" w:rsidRPr="00A61386" w:rsidRDefault="00CF4CA5" w:rsidP="00CF4CA5">
      <w:pPr>
        <w:spacing w:after="0" w:line="240" w:lineRule="auto"/>
        <w:rPr>
          <w:rFonts w:ascii="Calibri" w:hAnsi="Calibri" w:cs="Calibri"/>
        </w:rPr>
      </w:pPr>
      <w:r w:rsidRPr="00A61386">
        <w:rPr>
          <w:rFonts w:ascii="Calibri" w:hAnsi="Calibri" w:cs="Calibri"/>
        </w:rPr>
        <w:t>Le « Bain-Marie » est une expression inventée par les alchimistes musulmans en l’honneur de Maria la Copte : « hammam Mariya »</w:t>
      </w:r>
      <w:r>
        <w:rPr>
          <w:rFonts w:ascii="Calibri" w:hAnsi="Calibri" w:cs="Calibri"/>
        </w:rPr>
        <w:t>.</w:t>
      </w:r>
    </w:p>
    <w:p w14:paraId="1BACA7C1" w14:textId="28D71F44" w:rsidR="00CF4CA5" w:rsidRPr="00A61386" w:rsidRDefault="00CF4CA5" w:rsidP="00CF4CA5">
      <w:pPr>
        <w:spacing w:after="0" w:line="240" w:lineRule="auto"/>
        <w:rPr>
          <w:rFonts w:ascii="Calibri" w:hAnsi="Calibri" w:cs="Calibri"/>
        </w:rPr>
      </w:pPr>
      <w:r w:rsidRPr="00A61386">
        <w:rPr>
          <w:rFonts w:ascii="Calibri" w:hAnsi="Calibri" w:cs="Calibri"/>
        </w:rPr>
        <w:t>Maria fut une épouse attribuée à Muhammad par les savants, mais qui n’a, en réalité, jamais existé</w:t>
      </w:r>
      <w:r>
        <w:rPr>
          <w:rFonts w:ascii="Calibri" w:hAnsi="Calibri" w:cs="Calibri"/>
        </w:rPr>
        <w:t>.</w:t>
      </w:r>
    </w:p>
    <w:p w14:paraId="49AC5E38" w14:textId="77777777" w:rsidR="00CF4CA5" w:rsidRPr="00A61386" w:rsidRDefault="00CF4CA5" w:rsidP="00CF4CA5">
      <w:pPr>
        <w:spacing w:after="0" w:line="240" w:lineRule="auto"/>
        <w:rPr>
          <w:rFonts w:ascii="Calibri" w:hAnsi="Calibri" w:cs="Calibri"/>
        </w:rPr>
      </w:pPr>
    </w:p>
    <w:p w14:paraId="74A772A4" w14:textId="77777777" w:rsidR="00CF4CA5" w:rsidRPr="00A61386" w:rsidRDefault="00CF4CA5" w:rsidP="00CF4CA5">
      <w:pPr>
        <w:spacing w:after="0" w:line="240" w:lineRule="auto"/>
        <w:rPr>
          <w:rFonts w:ascii="Calibri" w:hAnsi="Calibri" w:cs="Calibri"/>
        </w:rPr>
      </w:pPr>
      <w:r w:rsidRPr="00A61386">
        <w:rPr>
          <w:rFonts w:ascii="Calibri" w:hAnsi="Calibri" w:cs="Calibri"/>
        </w:rPr>
        <w:t>D’après la tradition islamique, en 628, Muhammad invita le « muqawqis », gouverneur d’Alexandrie, à se convertir à l’Islam</w:t>
      </w:r>
      <w:r>
        <w:rPr>
          <w:rFonts w:ascii="Calibri" w:hAnsi="Calibri" w:cs="Calibri"/>
        </w:rPr>
        <w:t xml:space="preserve">. </w:t>
      </w:r>
      <w:r w:rsidRPr="00A61386">
        <w:rPr>
          <w:rFonts w:ascii="Calibri" w:hAnsi="Calibri" w:cs="Calibri"/>
        </w:rPr>
        <w:t>Celui-ci refusa, mais offrit en cadeau 2 jeunes Coptes : </w:t>
      </w:r>
    </w:p>
    <w:p w14:paraId="56E5F7C9" w14:textId="77777777" w:rsidR="00CF4CA5" w:rsidRDefault="00CF4CA5" w:rsidP="00CF4CA5">
      <w:pPr>
        <w:spacing w:after="0" w:line="240" w:lineRule="auto"/>
        <w:rPr>
          <w:rFonts w:ascii="Calibri" w:hAnsi="Calibri" w:cs="Calibri"/>
        </w:rPr>
      </w:pPr>
    </w:p>
    <w:p w14:paraId="4F5FBDC0" w14:textId="77777777" w:rsidR="00CF4CA5" w:rsidRPr="00BC0B9C" w:rsidRDefault="00CF4CA5" w:rsidP="00CF4CA5">
      <w:pPr>
        <w:pStyle w:val="Paragraphedeliste"/>
        <w:numPr>
          <w:ilvl w:val="0"/>
          <w:numId w:val="6"/>
        </w:numPr>
        <w:spacing w:after="0" w:line="240" w:lineRule="auto"/>
        <w:ind w:left="426"/>
        <w:rPr>
          <w:rFonts w:ascii="Calibri" w:hAnsi="Calibri" w:cs="Calibri"/>
          <w:lang w:val="fr-FR"/>
        </w:rPr>
      </w:pPr>
      <w:r w:rsidRPr="00BC0B9C">
        <w:rPr>
          <w:rFonts w:ascii="Calibri" w:hAnsi="Calibri" w:cs="Calibri"/>
          <w:lang w:val="fr-FR"/>
        </w:rPr>
        <w:t>Maria et sa sœur Shirin, ainsi qu’un eunuque, un âne, une mule et une multitude d’autres présents.</w:t>
      </w:r>
    </w:p>
    <w:p w14:paraId="26FF3F86" w14:textId="77777777" w:rsidR="00CF4CA5" w:rsidRPr="00BC0B9C" w:rsidRDefault="00CF4CA5" w:rsidP="00CF4CA5">
      <w:pPr>
        <w:pStyle w:val="Paragraphedeliste"/>
        <w:numPr>
          <w:ilvl w:val="0"/>
          <w:numId w:val="6"/>
        </w:numPr>
        <w:spacing w:after="0" w:line="240" w:lineRule="auto"/>
        <w:ind w:left="426"/>
        <w:rPr>
          <w:rFonts w:ascii="Calibri" w:hAnsi="Calibri" w:cs="Calibri"/>
          <w:lang w:val="fr-FR"/>
        </w:rPr>
      </w:pPr>
      <w:r w:rsidRPr="00BC0B9C">
        <w:rPr>
          <w:rFonts w:ascii="Calibri" w:hAnsi="Calibri" w:cs="Calibri"/>
          <w:lang w:val="fr-FR"/>
        </w:rPr>
        <w:t>Maria était très belle et appréciée de Muhammad, elle lui donna un fils : Ibrahim, qui mourut en bas âge.</w:t>
      </w:r>
    </w:p>
    <w:p w14:paraId="2934CA2D" w14:textId="77777777" w:rsidR="00CF4CA5" w:rsidRDefault="00CF4CA5" w:rsidP="00CF4CA5">
      <w:pPr>
        <w:spacing w:after="0" w:line="240" w:lineRule="auto"/>
        <w:rPr>
          <w:rFonts w:ascii="Calibri" w:hAnsi="Calibri" w:cs="Calibri"/>
        </w:rPr>
      </w:pPr>
    </w:p>
    <w:p w14:paraId="693CF9A9" w14:textId="77777777" w:rsidR="00CF4CA5" w:rsidRPr="00A61386" w:rsidRDefault="00CF4CA5" w:rsidP="00CF4CA5">
      <w:pPr>
        <w:spacing w:after="0" w:line="240" w:lineRule="auto"/>
        <w:rPr>
          <w:rFonts w:ascii="Calibri" w:hAnsi="Calibri" w:cs="Calibri"/>
        </w:rPr>
      </w:pPr>
      <w:r w:rsidRPr="00A61386">
        <w:rPr>
          <w:rFonts w:ascii="Calibri" w:hAnsi="Calibri" w:cs="Calibri"/>
        </w:rPr>
        <w:t>Après Muhammad, Maria fut très appréciée par Abu Bakr et Omar</w:t>
      </w:r>
      <w:r>
        <w:rPr>
          <w:rFonts w:ascii="Calibri" w:hAnsi="Calibri" w:cs="Calibri"/>
        </w:rPr>
        <w:t>.</w:t>
      </w:r>
    </w:p>
    <w:p w14:paraId="6342B603" w14:textId="77777777" w:rsidR="00CF4CA5" w:rsidRPr="00A61386" w:rsidRDefault="00CF4CA5" w:rsidP="00CF4CA5">
      <w:pPr>
        <w:spacing w:after="0" w:line="240" w:lineRule="auto"/>
        <w:rPr>
          <w:rFonts w:ascii="Calibri" w:hAnsi="Calibri" w:cs="Calibri"/>
        </w:rPr>
      </w:pPr>
      <w:r w:rsidRPr="00A61386">
        <w:rPr>
          <w:rFonts w:ascii="Calibri" w:hAnsi="Calibri" w:cs="Calibri"/>
        </w:rPr>
        <w:lastRenderedPageBreak/>
        <w:t>Puis finit par mourir à son tour en 637</w:t>
      </w:r>
      <w:r>
        <w:rPr>
          <w:rFonts w:ascii="Calibri" w:hAnsi="Calibri" w:cs="Calibri"/>
        </w:rPr>
        <w:t>.</w:t>
      </w:r>
    </w:p>
    <w:p w14:paraId="114D8754" w14:textId="77777777" w:rsidR="00CF4CA5" w:rsidRPr="00A61386" w:rsidRDefault="00CF4CA5" w:rsidP="00CF4CA5">
      <w:pPr>
        <w:spacing w:after="0" w:line="240" w:lineRule="auto"/>
        <w:rPr>
          <w:rFonts w:ascii="Calibri" w:hAnsi="Calibri" w:cs="Calibri"/>
        </w:rPr>
      </w:pPr>
    </w:p>
    <w:p w14:paraId="664D6D1E" w14:textId="77777777" w:rsidR="00CF4CA5" w:rsidRPr="00A61386" w:rsidRDefault="00CF4CA5" w:rsidP="00CF4CA5">
      <w:pPr>
        <w:spacing w:after="0" w:line="240" w:lineRule="auto"/>
        <w:rPr>
          <w:rFonts w:ascii="Calibri" w:hAnsi="Calibri" w:cs="Calibri"/>
        </w:rPr>
      </w:pPr>
      <w:r w:rsidRPr="00A61386">
        <w:rPr>
          <w:rFonts w:ascii="Calibri" w:hAnsi="Calibri" w:cs="Calibri"/>
        </w:rPr>
        <w:t xml:space="preserve">L’histoire est rapportée par Ibn Sa’d (m.845) et al Tabari (m.923) </w:t>
      </w:r>
      <w:hyperlink r:id="rId98" w:history="1">
        <w:r w:rsidRPr="00A61386">
          <w:rPr>
            <w:rStyle w:val="Lienhypertexte"/>
          </w:rPr>
          <w:t>https://t.co/jkPxHPrNUf</w:t>
        </w:r>
      </w:hyperlink>
    </w:p>
    <w:p w14:paraId="435FFC4D" w14:textId="77777777" w:rsidR="00CF4CA5" w:rsidRDefault="00CF4CA5" w:rsidP="00CF4CA5">
      <w:pPr>
        <w:spacing w:after="0" w:line="240" w:lineRule="auto"/>
        <w:rPr>
          <w:rFonts w:ascii="Calibri" w:hAnsi="Calibri" w:cs="Calibri"/>
        </w:rPr>
      </w:pPr>
    </w:p>
    <w:p w14:paraId="545EFF19" w14:textId="77777777" w:rsidR="00CF4CA5" w:rsidRPr="007846B0" w:rsidRDefault="00CF4CA5" w:rsidP="00CF4CA5">
      <w:pPr>
        <w:spacing w:after="0" w:line="240" w:lineRule="auto"/>
        <w:jc w:val="both"/>
        <w:rPr>
          <w:rFonts w:ascii="Calibri" w:hAnsi="Calibri" w:cs="Calibri"/>
          <w:i/>
          <w:iCs/>
        </w:rPr>
      </w:pPr>
      <w:r>
        <w:rPr>
          <w:rFonts w:ascii="Calibri" w:hAnsi="Calibri" w:cs="Calibri"/>
        </w:rPr>
        <w:t>« </w:t>
      </w:r>
      <w:r w:rsidRPr="007846B0">
        <w:rPr>
          <w:rFonts w:ascii="Calibri" w:hAnsi="Calibri" w:cs="Calibri"/>
          <w:i/>
          <w:iCs/>
        </w:rPr>
        <w:t>Mariya la Copte, la belle histoire d'un grand amour de Mohammed Résumons tout d'abord l'histoire de Mariyalu Copte</w:t>
      </w:r>
      <w:r>
        <w:rPr>
          <w:rFonts w:ascii="Calibri" w:hAnsi="Calibri" w:cs="Calibri"/>
          <w:i/>
          <w:iCs/>
        </w:rPr>
        <w:t xml:space="preserve">, </w:t>
      </w:r>
      <w:r w:rsidRPr="007846B0">
        <w:rPr>
          <w:rFonts w:ascii="Calibri" w:hAnsi="Calibri" w:cs="Calibri"/>
          <w:i/>
          <w:iCs/>
        </w:rPr>
        <w:t>telle qu'elle nous est rapportée par les principaux plus anciens témoins à l'avoir enregistrée</w:t>
      </w:r>
      <w:r>
        <w:rPr>
          <w:rFonts w:ascii="Calibri" w:hAnsi="Calibri" w:cs="Calibri"/>
          <w:i/>
          <w:iCs/>
        </w:rPr>
        <w:t>,</w:t>
      </w:r>
      <w:r w:rsidRPr="007846B0">
        <w:rPr>
          <w:rFonts w:ascii="Calibri" w:hAnsi="Calibri" w:cs="Calibri"/>
          <w:i/>
          <w:iCs/>
        </w:rPr>
        <w:t xml:space="preserve"> les historiographes musulmans Ibn Sa'd (784-845) et Tabari (839-923).</w:t>
      </w:r>
    </w:p>
    <w:p w14:paraId="5B6D35DA" w14:textId="77777777" w:rsidR="00CF4CA5" w:rsidRDefault="00CF4CA5" w:rsidP="00CF4CA5">
      <w:pPr>
        <w:spacing w:after="0" w:line="240" w:lineRule="auto"/>
        <w:jc w:val="both"/>
        <w:rPr>
          <w:rFonts w:ascii="Calibri" w:hAnsi="Calibri" w:cs="Calibri"/>
        </w:rPr>
      </w:pPr>
      <w:r w:rsidRPr="007846B0">
        <w:rPr>
          <w:rFonts w:ascii="Calibri" w:hAnsi="Calibri" w:cs="Calibri"/>
          <w:i/>
          <w:iCs/>
        </w:rPr>
        <w:t>En l'an 6 de l'hégire (628 de notre ère)</w:t>
      </w:r>
      <w:r>
        <w:rPr>
          <w:rFonts w:ascii="Calibri" w:hAnsi="Calibri" w:cs="Calibri"/>
          <w:i/>
          <w:iCs/>
        </w:rPr>
        <w:t>,</w:t>
      </w:r>
      <w:r w:rsidRPr="007846B0">
        <w:rPr>
          <w:rFonts w:ascii="Calibri" w:hAnsi="Calibri" w:cs="Calibri"/>
          <w:i/>
          <w:iCs/>
        </w:rPr>
        <w:t xml:space="preserve"> le Prophète envoya une lettre au « Mouqawqis » d'Égypte, le maître d'Alexandrie</w:t>
      </w:r>
      <w:r>
        <w:rPr>
          <w:rFonts w:ascii="Calibri" w:hAnsi="Calibri" w:cs="Calibri"/>
          <w:i/>
          <w:iCs/>
        </w:rPr>
        <w:t>,</w:t>
      </w:r>
      <w:r w:rsidRPr="007846B0">
        <w:rPr>
          <w:rFonts w:ascii="Calibri" w:hAnsi="Calibri" w:cs="Calibri"/>
          <w:i/>
          <w:iCs/>
        </w:rPr>
        <w:t xml:space="preserve"> l'invitant à embrasser l'islam. Malgré le bon accueil réservé à l'émissaire, le Muqawqis ne se convertit point mais envoya comme présents à Mohammed deux vierges coptes. Mariya (Marie) et sa soeur Sinn filles d'un certain Sham'oun (Siméon), accompagnées d'une multitude d'autres cadeaux somptueux</w:t>
      </w:r>
      <w:r>
        <w:rPr>
          <w:rFonts w:ascii="Calibri" w:hAnsi="Calibri" w:cs="Calibri"/>
          <w:i/>
          <w:iCs/>
        </w:rPr>
        <w:t>,</w:t>
      </w:r>
      <w:r w:rsidRPr="007846B0">
        <w:rPr>
          <w:rFonts w:ascii="Calibri" w:hAnsi="Calibri" w:cs="Calibri"/>
          <w:i/>
          <w:iCs/>
        </w:rPr>
        <w:t xml:space="preserve"> parmi lesquels l'eunuque Mâbour chargé de veiller sur les deux pucelles'', un âne nommé Ya'four et une mule appelée Douldoul</w:t>
      </w:r>
      <w:r>
        <w:rPr>
          <w:rFonts w:ascii="Calibri" w:hAnsi="Calibri" w:cs="Calibri"/>
          <w:i/>
          <w:iCs/>
        </w:rPr>
        <w:t>,</w:t>
      </w:r>
      <w:r w:rsidRPr="007846B0">
        <w:rPr>
          <w:rFonts w:ascii="Calibri" w:hAnsi="Calibri" w:cs="Calibri"/>
          <w:i/>
          <w:iCs/>
        </w:rPr>
        <w:t xml:space="preserve"> la première mule au poil blanc à avoir été vue en Arabie. Mariya était née à Hafn</w:t>
      </w:r>
      <w:r>
        <w:rPr>
          <w:rFonts w:ascii="Calibri" w:hAnsi="Calibri" w:cs="Calibri"/>
          <w:i/>
          <w:iCs/>
        </w:rPr>
        <w:t>,</w:t>
      </w:r>
      <w:r w:rsidRPr="007846B0">
        <w:rPr>
          <w:rFonts w:ascii="Calibri" w:hAnsi="Calibri" w:cs="Calibri"/>
          <w:i/>
          <w:iCs/>
        </w:rPr>
        <w:t xml:space="preserve"> dans le voisinage d'Ansinâ (Antinoé). Le Prophète tomba immédiatement sous le charme de la jeune Égyptienne</w:t>
      </w:r>
      <w:r>
        <w:rPr>
          <w:rFonts w:ascii="Calibri" w:hAnsi="Calibri" w:cs="Calibri"/>
          <w:i/>
          <w:iCs/>
        </w:rPr>
        <w:t>,</w:t>
      </w:r>
      <w:r w:rsidRPr="007846B0">
        <w:rPr>
          <w:rFonts w:ascii="Calibri" w:hAnsi="Calibri" w:cs="Calibri"/>
          <w:i/>
          <w:iCs/>
        </w:rPr>
        <w:t xml:space="preserve"> dont le teint clair et les cheveux bouclés le mettaient en émoi. Peu de temps après</w:t>
      </w:r>
      <w:r>
        <w:rPr>
          <w:rFonts w:ascii="Calibri" w:hAnsi="Calibri" w:cs="Calibri"/>
          <w:i/>
          <w:iCs/>
        </w:rPr>
        <w:t>,</w:t>
      </w:r>
      <w:r w:rsidRPr="007846B0">
        <w:rPr>
          <w:rFonts w:ascii="Calibri" w:hAnsi="Calibri" w:cs="Calibri"/>
          <w:i/>
          <w:iCs/>
        </w:rPr>
        <w:t xml:space="preserve"> le Prophète demanda aux deux soeurs d'embrasser l'islam et elles se convertirent. Alors, il prit Mariya comme servante et concubine, tandis qu'il donna sa soeur Sian à son compagnon Hassan ibn al-Thabit</w:t>
      </w:r>
      <w:r>
        <w:rPr>
          <w:rFonts w:ascii="Calibri" w:hAnsi="Calibri" w:cs="Calibri"/>
          <w:i/>
          <w:iCs/>
        </w:rPr>
        <w:t>,</w:t>
      </w:r>
      <w:r w:rsidRPr="007846B0">
        <w:rPr>
          <w:rFonts w:ascii="Calibri" w:hAnsi="Calibri" w:cs="Calibri"/>
          <w:i/>
          <w:iCs/>
        </w:rPr>
        <w:t xml:space="preserve"> un fameux poète</w:t>
      </w:r>
      <w:r>
        <w:rPr>
          <w:rFonts w:ascii="Calibri" w:hAnsi="Calibri" w:cs="Calibri"/>
          <w:i/>
          <w:iCs/>
        </w:rPr>
        <w:t>,</w:t>
      </w:r>
      <w:r w:rsidRPr="007846B0">
        <w:rPr>
          <w:rFonts w:ascii="Calibri" w:hAnsi="Calibri" w:cs="Calibri"/>
          <w:i/>
          <w:iCs/>
        </w:rPr>
        <w:t xml:space="preserve"> dont elle enfanta un fils. Mohammed logea Mariya dans une maison à l'extérieur de Médine</w:t>
      </w:r>
      <w:r>
        <w:rPr>
          <w:rFonts w:ascii="Calibri" w:hAnsi="Calibri" w:cs="Calibri"/>
          <w:i/>
          <w:iCs/>
        </w:rPr>
        <w:t>,</w:t>
      </w:r>
      <w:r w:rsidRPr="007846B0">
        <w:rPr>
          <w:rFonts w:ascii="Calibri" w:hAnsi="Calibri" w:cs="Calibri"/>
          <w:i/>
          <w:iCs/>
        </w:rPr>
        <w:t xml:space="preserve"> loin du logis de ses femmes. En mars 630. Mariya donna à son tour un enfant mâle au Prophète</w:t>
      </w:r>
      <w:r>
        <w:rPr>
          <w:rFonts w:ascii="Calibri" w:hAnsi="Calibri" w:cs="Calibri"/>
          <w:i/>
          <w:iCs/>
        </w:rPr>
        <w:t>,</w:t>
      </w:r>
      <w:r w:rsidRPr="007846B0">
        <w:rPr>
          <w:rFonts w:ascii="Calibri" w:hAnsi="Calibri" w:cs="Calibri"/>
          <w:i/>
          <w:iCs/>
        </w:rPr>
        <w:t xml:space="preserve"> qui</w:t>
      </w:r>
      <w:r>
        <w:rPr>
          <w:rFonts w:ascii="Calibri" w:hAnsi="Calibri" w:cs="Calibri"/>
          <w:i/>
          <w:iCs/>
        </w:rPr>
        <w:t>,</w:t>
      </w:r>
      <w:r w:rsidRPr="007846B0">
        <w:rPr>
          <w:rFonts w:ascii="Calibri" w:hAnsi="Calibri" w:cs="Calibri"/>
          <w:i/>
          <w:iCs/>
        </w:rPr>
        <w:t xml:space="preserve"> profondément heureux de cette naissance, appela ce fils Ibrahim</w:t>
      </w:r>
      <w:r>
        <w:rPr>
          <w:rFonts w:ascii="Calibri" w:hAnsi="Calibri" w:cs="Calibri"/>
          <w:i/>
          <w:iCs/>
        </w:rPr>
        <w:t>,</w:t>
      </w:r>
      <w:r w:rsidRPr="007846B0">
        <w:rPr>
          <w:rFonts w:ascii="Calibri" w:hAnsi="Calibri" w:cs="Calibri"/>
          <w:i/>
          <w:iCs/>
        </w:rPr>
        <w:t xml:space="preserve"> du nom de son ancêtre présumé (Abraham), et affranchit la mère. Les épouses du Prophète, surtout A' isha</w:t>
      </w:r>
      <w:r>
        <w:rPr>
          <w:rFonts w:ascii="Calibri" w:hAnsi="Calibri" w:cs="Calibri"/>
          <w:i/>
          <w:iCs/>
        </w:rPr>
        <w:t>,</w:t>
      </w:r>
      <w:r w:rsidRPr="007846B0">
        <w:rPr>
          <w:rFonts w:ascii="Calibri" w:hAnsi="Calibri" w:cs="Calibri"/>
          <w:i/>
          <w:iCs/>
        </w:rPr>
        <w:t xml:space="preserve"> conçurent une vive jalousie de cette concubine copte qui avait pu donner un garçon à Mohammed. Malheureusement, en juin 631, cc fils tant aimé mourut à l'âge de 16-18 mois et son décès causa un immense chagrin au Prophète</w:t>
      </w:r>
      <w:r>
        <w:rPr>
          <w:rFonts w:ascii="Calibri" w:hAnsi="Calibri" w:cs="Calibri"/>
          <w:i/>
          <w:iCs/>
        </w:rPr>
        <w:t>,</w:t>
      </w:r>
      <w:r w:rsidRPr="007846B0">
        <w:rPr>
          <w:rFonts w:ascii="Calibri" w:hAnsi="Calibri" w:cs="Calibri"/>
          <w:i/>
          <w:iCs/>
        </w:rPr>
        <w:t xml:space="preserve"> une douleur extrême dont le côté démonstratif étonna son entourage car l'Envoyé de Dieu avait toujours prescrit d'observer une grande retenue dans l'expression du deuil. On rapporte de Mohammed deux paroles qui sont souvent citées</w:t>
      </w:r>
      <w:r>
        <w:rPr>
          <w:rFonts w:ascii="Calibri" w:hAnsi="Calibri" w:cs="Calibri"/>
        </w:rPr>
        <w:t> ».</w:t>
      </w:r>
    </w:p>
    <w:p w14:paraId="07B7C8E3" w14:textId="77777777" w:rsidR="00CF4CA5" w:rsidRDefault="00CF4CA5" w:rsidP="00CF4CA5">
      <w:pPr>
        <w:spacing w:after="0" w:line="240" w:lineRule="auto"/>
        <w:rPr>
          <w:rFonts w:ascii="Calibri" w:hAnsi="Calibri" w:cs="Calibri"/>
        </w:rPr>
      </w:pPr>
    </w:p>
    <w:p w14:paraId="30A25407" w14:textId="77777777" w:rsidR="00CF4CA5" w:rsidRPr="00A61386" w:rsidRDefault="00CF4CA5" w:rsidP="00CF4CA5">
      <w:pPr>
        <w:spacing w:after="0" w:line="240" w:lineRule="auto"/>
        <w:rPr>
          <w:rFonts w:ascii="Calibri" w:hAnsi="Calibri" w:cs="Calibri"/>
        </w:rPr>
      </w:pPr>
      <w:r w:rsidRPr="00A61386">
        <w:rPr>
          <w:rFonts w:ascii="Calibri" w:hAnsi="Calibri" w:cs="Calibri"/>
        </w:rPr>
        <w:t>Nous savons que toute l’histoire est fausse :</w:t>
      </w:r>
    </w:p>
    <w:p w14:paraId="5E7E66C9" w14:textId="77777777" w:rsidR="00CF4CA5" w:rsidRPr="00A61386" w:rsidRDefault="00CF4CA5" w:rsidP="00CF4CA5">
      <w:pPr>
        <w:spacing w:after="0" w:line="240" w:lineRule="auto"/>
        <w:rPr>
          <w:rFonts w:ascii="Calibri" w:hAnsi="Calibri" w:cs="Calibri"/>
        </w:rPr>
      </w:pPr>
    </w:p>
    <w:p w14:paraId="323A097B" w14:textId="77777777" w:rsidR="00CF4CA5" w:rsidRPr="00A61386" w:rsidRDefault="00CF4CA5" w:rsidP="00CF4CA5">
      <w:pPr>
        <w:spacing w:after="0" w:line="240" w:lineRule="auto"/>
        <w:rPr>
          <w:rFonts w:ascii="Calibri" w:hAnsi="Calibri" w:cs="Calibri"/>
        </w:rPr>
      </w:pPr>
      <w:r w:rsidRPr="00A61386">
        <w:rPr>
          <w:rFonts w:ascii="Calibri" w:hAnsi="Calibri" w:cs="Calibri"/>
        </w:rPr>
        <w:t>1-Il est désormais certain que le « muqawqis » d’Egypte fut le patriarche Melkite, Cyrus d’Alexandrie, placé en 631 par Héraclius à ce poste</w:t>
      </w:r>
      <w:r>
        <w:rPr>
          <w:rFonts w:ascii="Calibri" w:hAnsi="Calibri" w:cs="Calibri"/>
        </w:rPr>
        <w:t>.</w:t>
      </w:r>
    </w:p>
    <w:p w14:paraId="778A9310" w14:textId="77777777" w:rsidR="00CF4CA5" w:rsidRPr="00A61386" w:rsidRDefault="00CF4CA5" w:rsidP="00CF4CA5">
      <w:pPr>
        <w:spacing w:after="0" w:line="240" w:lineRule="auto"/>
        <w:rPr>
          <w:rFonts w:ascii="Calibri" w:hAnsi="Calibri" w:cs="Calibri"/>
        </w:rPr>
      </w:pPr>
      <w:r w:rsidRPr="00A61386">
        <w:rPr>
          <w:rFonts w:ascii="Calibri" w:hAnsi="Calibri" w:cs="Calibri"/>
        </w:rPr>
        <w:t>Or, le prophète est censé avoir envoyé sa lettre au muqawqis en 628</w:t>
      </w:r>
      <w:r>
        <w:rPr>
          <w:rFonts w:ascii="Calibri" w:hAnsi="Calibri" w:cs="Calibri"/>
        </w:rPr>
        <w:t>.</w:t>
      </w:r>
    </w:p>
    <w:p w14:paraId="1A38D5C9" w14:textId="77777777" w:rsidR="00CF4CA5" w:rsidRPr="00A61386" w:rsidRDefault="00CF4CA5" w:rsidP="00CF4CA5">
      <w:pPr>
        <w:spacing w:after="0" w:line="240" w:lineRule="auto"/>
        <w:rPr>
          <w:rFonts w:ascii="Calibri" w:hAnsi="Calibri" w:cs="Calibri"/>
        </w:rPr>
      </w:pPr>
      <w:r w:rsidRPr="00A61386">
        <w:rPr>
          <w:rFonts w:ascii="Calibri" w:hAnsi="Calibri" w:cs="Calibri"/>
        </w:rPr>
        <w:t>Alors qu’à cette période Alexandrie était aux mains des Perses, </w:t>
      </w:r>
    </w:p>
    <w:p w14:paraId="116E34FF" w14:textId="77777777" w:rsidR="00CF4CA5" w:rsidRPr="00A61386" w:rsidRDefault="00CF4CA5" w:rsidP="00CF4CA5">
      <w:pPr>
        <w:spacing w:after="0" w:line="240" w:lineRule="auto"/>
        <w:rPr>
          <w:rFonts w:ascii="Calibri" w:hAnsi="Calibri" w:cs="Calibri"/>
        </w:rPr>
      </w:pPr>
      <w:r w:rsidRPr="00A61386">
        <w:rPr>
          <w:rFonts w:ascii="Calibri" w:hAnsi="Calibri" w:cs="Calibri"/>
        </w:rPr>
        <w:t>Et que le fils de Maria est censé mourir à l’âge de 18 mois en 631</w:t>
      </w:r>
      <w:r>
        <w:rPr>
          <w:rFonts w:ascii="Calibri" w:hAnsi="Calibri" w:cs="Calibri"/>
        </w:rPr>
        <w:t>.</w:t>
      </w:r>
    </w:p>
    <w:p w14:paraId="4BF3DE39" w14:textId="77777777" w:rsidR="00CF4CA5" w:rsidRPr="00A61386" w:rsidRDefault="00CF4CA5" w:rsidP="00CF4CA5">
      <w:pPr>
        <w:spacing w:after="0" w:line="240" w:lineRule="auto"/>
        <w:rPr>
          <w:rFonts w:ascii="Calibri" w:hAnsi="Calibri" w:cs="Calibri"/>
        </w:rPr>
      </w:pPr>
      <w:r w:rsidRPr="00A61386">
        <w:rPr>
          <w:rFonts w:ascii="Calibri" w:hAnsi="Calibri" w:cs="Calibri"/>
        </w:rPr>
        <w:t>Cette histoire est impossible, l’erreur du rédacteur est due à son ignorance de la date précise de la fin de domination Perse sur l’Egypte</w:t>
      </w:r>
      <w:r>
        <w:rPr>
          <w:rFonts w:ascii="Calibri" w:hAnsi="Calibri" w:cs="Calibri"/>
        </w:rPr>
        <w:t>.</w:t>
      </w:r>
    </w:p>
    <w:p w14:paraId="65A10466" w14:textId="77777777" w:rsidR="00CF4CA5" w:rsidRPr="00A61386" w:rsidRDefault="00CF4CA5" w:rsidP="00CF4CA5">
      <w:pPr>
        <w:spacing w:after="0" w:line="240" w:lineRule="auto"/>
        <w:rPr>
          <w:rFonts w:ascii="Calibri" w:hAnsi="Calibri" w:cs="Calibri"/>
        </w:rPr>
      </w:pPr>
      <w:r w:rsidRPr="00A61386">
        <w:rPr>
          <w:rFonts w:ascii="Calibri" w:hAnsi="Calibri" w:cs="Calibri"/>
        </w:rPr>
        <w:t>D’autre part, le « muqawqis » d’Alexandrie était détesté par la population chrétienne locale, nous avons de nombreux rapports critiques à son sujet. </w:t>
      </w:r>
    </w:p>
    <w:p w14:paraId="6D32B922" w14:textId="77777777" w:rsidR="00CF4CA5" w:rsidRPr="00A61386" w:rsidRDefault="00CF4CA5" w:rsidP="00CF4CA5">
      <w:pPr>
        <w:spacing w:after="0" w:line="240" w:lineRule="auto"/>
        <w:rPr>
          <w:rFonts w:ascii="Calibri" w:hAnsi="Calibri" w:cs="Calibri"/>
        </w:rPr>
      </w:pPr>
      <w:r w:rsidRPr="00A61386">
        <w:rPr>
          <w:rFonts w:ascii="Calibri" w:hAnsi="Calibri" w:cs="Calibri"/>
        </w:rPr>
        <w:t>Il n’est jamais évoqué qu’il aurait livré 2 jeunes filles Coptes.</w:t>
      </w:r>
    </w:p>
    <w:p w14:paraId="4DF545C3" w14:textId="77777777" w:rsidR="00CF4CA5" w:rsidRPr="00A61386" w:rsidRDefault="00CF4CA5" w:rsidP="00CF4CA5">
      <w:pPr>
        <w:spacing w:after="0" w:line="240" w:lineRule="auto"/>
        <w:rPr>
          <w:rFonts w:ascii="Calibri" w:hAnsi="Calibri" w:cs="Calibri"/>
        </w:rPr>
      </w:pPr>
    </w:p>
    <w:p w14:paraId="55821FC8" w14:textId="77777777" w:rsidR="00CF4CA5" w:rsidRPr="00A61386" w:rsidRDefault="00CF4CA5" w:rsidP="00CF4CA5">
      <w:pPr>
        <w:spacing w:after="0" w:line="240" w:lineRule="auto"/>
        <w:rPr>
          <w:rFonts w:ascii="Calibri" w:hAnsi="Calibri" w:cs="Calibri"/>
        </w:rPr>
      </w:pPr>
      <w:r w:rsidRPr="00A61386">
        <w:rPr>
          <w:rFonts w:ascii="Calibri" w:hAnsi="Calibri" w:cs="Calibri"/>
        </w:rPr>
        <w:t>2-Maria n’est pas dans le Coran, et on ne fait pas remonter les récits en dessous du 9eme siècle</w:t>
      </w:r>
      <w:r>
        <w:rPr>
          <w:rFonts w:ascii="Calibri" w:hAnsi="Calibri" w:cs="Calibri"/>
        </w:rPr>
        <w:t>.</w:t>
      </w:r>
    </w:p>
    <w:p w14:paraId="7C0A229B" w14:textId="77777777" w:rsidR="00CF4CA5" w:rsidRPr="00A61386" w:rsidRDefault="00CF4CA5" w:rsidP="00CF4CA5">
      <w:pPr>
        <w:spacing w:after="0" w:line="240" w:lineRule="auto"/>
        <w:rPr>
          <w:rFonts w:ascii="Calibri" w:hAnsi="Calibri" w:cs="Calibri"/>
        </w:rPr>
      </w:pPr>
      <w:r w:rsidRPr="00A61386">
        <w:rPr>
          <w:rFonts w:ascii="Calibri" w:hAnsi="Calibri" w:cs="Calibri"/>
        </w:rPr>
        <w:t>3-L’analyse philologique montre des éléments de types mythiques, relevant du conte populaire (l’</w:t>
      </w:r>
      <w:r>
        <w:rPr>
          <w:rFonts w:ascii="Calibri" w:hAnsi="Calibri" w:cs="Calibri"/>
        </w:rPr>
        <w:t>â</w:t>
      </w:r>
      <w:r w:rsidRPr="00A61386">
        <w:rPr>
          <w:rFonts w:ascii="Calibri" w:hAnsi="Calibri" w:cs="Calibri"/>
        </w:rPr>
        <w:t>ne, la mule, l’eunuque)</w:t>
      </w:r>
      <w:r>
        <w:rPr>
          <w:rFonts w:ascii="Calibri" w:hAnsi="Calibri" w:cs="Calibri"/>
        </w:rPr>
        <w:t>.</w:t>
      </w:r>
    </w:p>
    <w:p w14:paraId="2BDE842E" w14:textId="77777777" w:rsidR="00CF4CA5" w:rsidRPr="00A61386" w:rsidRDefault="00CF4CA5" w:rsidP="00CF4CA5">
      <w:pPr>
        <w:spacing w:after="0" w:line="240" w:lineRule="auto"/>
        <w:rPr>
          <w:rFonts w:ascii="Calibri" w:hAnsi="Calibri" w:cs="Calibri"/>
        </w:rPr>
      </w:pPr>
      <w:r w:rsidRPr="00A61386">
        <w:rPr>
          <w:rFonts w:ascii="Calibri" w:hAnsi="Calibri" w:cs="Calibri"/>
        </w:rPr>
        <w:t>4-      Le prénom « shirin » n’est pas Copte, mais Perse … Aucune « Shirin » n’existe dans toute la littérature Copte</w:t>
      </w:r>
    </w:p>
    <w:p w14:paraId="12819388" w14:textId="77777777" w:rsidR="00CF4CA5" w:rsidRPr="00A61386" w:rsidRDefault="00CF4CA5" w:rsidP="00CF4CA5">
      <w:pPr>
        <w:spacing w:after="0" w:line="240" w:lineRule="auto"/>
        <w:rPr>
          <w:rFonts w:ascii="Calibri" w:hAnsi="Calibri" w:cs="Calibri"/>
        </w:rPr>
      </w:pPr>
      <w:r w:rsidRPr="00A61386">
        <w:rPr>
          <w:rFonts w:ascii="Calibri" w:hAnsi="Calibri" w:cs="Calibri"/>
        </w:rPr>
        <w:t>Il est impossible qu’une jeune chrétienne ait porté ce prénom en Egypte au 7eme s</w:t>
      </w:r>
      <w:r>
        <w:rPr>
          <w:rFonts w:ascii="Calibri" w:hAnsi="Calibri" w:cs="Calibri"/>
        </w:rPr>
        <w:t>iècle.</w:t>
      </w:r>
    </w:p>
    <w:p w14:paraId="10059270" w14:textId="77777777" w:rsidR="00CF4CA5" w:rsidRPr="00A61386" w:rsidRDefault="00CF4CA5" w:rsidP="00CF4CA5">
      <w:pPr>
        <w:spacing w:after="0" w:line="240" w:lineRule="auto"/>
        <w:rPr>
          <w:rFonts w:ascii="Calibri" w:hAnsi="Calibri" w:cs="Calibri"/>
        </w:rPr>
      </w:pPr>
      <w:r w:rsidRPr="00A61386">
        <w:rPr>
          <w:rFonts w:ascii="Calibri" w:hAnsi="Calibri" w:cs="Calibri"/>
        </w:rPr>
        <w:t>5-      Marie la Romaine et Shirin l’Araméenne étaient les prénoms de 2 personnages antérieurs : </w:t>
      </w:r>
    </w:p>
    <w:p w14:paraId="40CF97D9" w14:textId="77777777" w:rsidR="00CF4CA5" w:rsidRPr="00A61386" w:rsidRDefault="00CF4CA5" w:rsidP="00CF4CA5">
      <w:pPr>
        <w:spacing w:after="0" w:line="240" w:lineRule="auto"/>
        <w:rPr>
          <w:rFonts w:ascii="Calibri" w:hAnsi="Calibri" w:cs="Calibri"/>
        </w:rPr>
      </w:pPr>
    </w:p>
    <w:p w14:paraId="77012C68" w14:textId="77777777" w:rsidR="00CF4CA5" w:rsidRPr="00A61386" w:rsidRDefault="00CF4CA5" w:rsidP="00CF4CA5">
      <w:pPr>
        <w:spacing w:after="0" w:line="240" w:lineRule="auto"/>
        <w:rPr>
          <w:rFonts w:ascii="Calibri" w:hAnsi="Calibri" w:cs="Calibri"/>
        </w:rPr>
      </w:pPr>
      <w:r w:rsidRPr="00A61386">
        <w:rPr>
          <w:rFonts w:ascii="Calibri" w:hAnsi="Calibri" w:cs="Calibri"/>
        </w:rPr>
        <w:t>2 épouses chrétiennes du roi Khosrow 2 de Perse (628)</w:t>
      </w:r>
      <w:r>
        <w:rPr>
          <w:rFonts w:ascii="Calibri" w:hAnsi="Calibri" w:cs="Calibri"/>
        </w:rPr>
        <w:t>.</w:t>
      </w:r>
    </w:p>
    <w:p w14:paraId="0311840D" w14:textId="77777777" w:rsidR="00CF4CA5" w:rsidRPr="00A61386" w:rsidRDefault="00CF4CA5" w:rsidP="00CF4CA5">
      <w:pPr>
        <w:spacing w:after="0" w:line="240" w:lineRule="auto"/>
        <w:jc w:val="both"/>
        <w:rPr>
          <w:rFonts w:ascii="Calibri" w:hAnsi="Calibri" w:cs="Calibri"/>
        </w:rPr>
      </w:pPr>
      <w:r w:rsidRPr="00A61386">
        <w:rPr>
          <w:rFonts w:ascii="Calibri" w:hAnsi="Calibri" w:cs="Calibri"/>
        </w:rPr>
        <w:t>Marie était relativement inconnue, une captive byzantine. Mais Shirin donna 2 enfants au roi de Perse, ce qui en fit une reine</w:t>
      </w:r>
      <w:r>
        <w:rPr>
          <w:rFonts w:ascii="Calibri" w:hAnsi="Calibri" w:cs="Calibri"/>
        </w:rPr>
        <w:t>.</w:t>
      </w:r>
    </w:p>
    <w:p w14:paraId="52039A59" w14:textId="77777777" w:rsidR="00CF4CA5" w:rsidRPr="00A61386" w:rsidRDefault="00CF4CA5" w:rsidP="00CF4CA5">
      <w:pPr>
        <w:spacing w:after="0" w:line="240" w:lineRule="auto"/>
        <w:jc w:val="both"/>
        <w:rPr>
          <w:rFonts w:ascii="Calibri" w:hAnsi="Calibri" w:cs="Calibri"/>
        </w:rPr>
      </w:pPr>
      <w:r w:rsidRPr="00A61386">
        <w:rPr>
          <w:rFonts w:ascii="Calibri" w:hAnsi="Calibri" w:cs="Calibri"/>
        </w:rPr>
        <w:t>Très tôt après la chute de l’Empire Perse, la légende s’empara du souvenir des femmes chrétiennes de Khosrow 2, et tout un cycle de récits légendaires circulèrent à leur sujet dans la région</w:t>
      </w:r>
      <w:r>
        <w:rPr>
          <w:rFonts w:ascii="Calibri" w:hAnsi="Calibri" w:cs="Calibri"/>
        </w:rPr>
        <w:t>.</w:t>
      </w:r>
    </w:p>
    <w:p w14:paraId="6F4527F1" w14:textId="01B384DC" w:rsidR="00CF4CA5" w:rsidRPr="00A61386" w:rsidRDefault="00CF4CA5" w:rsidP="00CF4CA5">
      <w:pPr>
        <w:spacing w:after="0" w:line="240" w:lineRule="auto"/>
        <w:jc w:val="both"/>
        <w:rPr>
          <w:rFonts w:ascii="Calibri" w:hAnsi="Calibri" w:cs="Calibri"/>
        </w:rPr>
      </w:pPr>
      <w:r w:rsidRPr="00A61386">
        <w:rPr>
          <w:rFonts w:ascii="Calibri" w:hAnsi="Calibri" w:cs="Calibri"/>
        </w:rPr>
        <w:t>Marie étant toujours accompagnée de Shirin, il est normal qu’on les retrouve ensemble ensuite dans la tradition islamique ... mais dans d’autres fonctions</w:t>
      </w:r>
      <w:r>
        <w:rPr>
          <w:rFonts w:ascii="Calibri" w:hAnsi="Calibri" w:cs="Calibri"/>
        </w:rPr>
        <w:t>.</w:t>
      </w:r>
    </w:p>
    <w:p w14:paraId="7D150440" w14:textId="073E84F8" w:rsidR="00CF4CA5" w:rsidRDefault="00CF4CA5" w:rsidP="00CF4CA5">
      <w:pPr>
        <w:spacing w:after="0" w:line="240" w:lineRule="auto"/>
        <w:rPr>
          <w:rFonts w:ascii="Calibri" w:hAnsi="Calibri" w:cs="Calibri"/>
        </w:rPr>
      </w:pPr>
    </w:p>
    <w:p w14:paraId="37C57222" w14:textId="7B95A109" w:rsidR="00CF4CA5" w:rsidRPr="00A61386" w:rsidRDefault="00CF4CA5" w:rsidP="00CF4CA5">
      <w:pPr>
        <w:spacing w:after="0" w:line="240" w:lineRule="auto"/>
        <w:rPr>
          <w:rFonts w:ascii="Calibri" w:hAnsi="Calibri" w:cs="Calibri"/>
        </w:rPr>
      </w:pPr>
      <w:r>
        <w:rPr>
          <w:rFonts w:ascii="Calibri" w:hAnsi="Calibri" w:cs="Calibri"/>
        </w:rPr>
        <w:t>I</w:t>
      </w:r>
      <w:r w:rsidRPr="00A61386">
        <w:rPr>
          <w:rFonts w:ascii="Calibri" w:hAnsi="Calibri" w:cs="Calibri"/>
        </w:rPr>
        <w:t>l est connu et admis par les chercheurs que cette histoire fut inventée</w:t>
      </w:r>
      <w:r>
        <w:rPr>
          <w:rFonts w:ascii="Calibri" w:hAnsi="Calibri" w:cs="Calibri"/>
        </w:rPr>
        <w:t xml:space="preserve"> (voir le </w:t>
      </w:r>
      <w:r w:rsidRPr="002767BB">
        <w:rPr>
          <w:rFonts w:ascii="Calibri" w:hAnsi="Calibri" w:cs="Calibri"/>
          <w:i/>
          <w:iCs/>
        </w:rPr>
        <w:t>Coran des Historiens</w:t>
      </w:r>
      <w:r w:rsidRPr="00A61386">
        <w:rPr>
          <w:rFonts w:ascii="Calibri" w:hAnsi="Calibri" w:cs="Calibri"/>
        </w:rPr>
        <w:t>, tome 3, sourate 33</w:t>
      </w:r>
      <w:r>
        <w:rPr>
          <w:rFonts w:ascii="Calibri" w:hAnsi="Calibri" w:cs="Calibri"/>
        </w:rPr>
        <w:t>).</w:t>
      </w:r>
    </w:p>
    <w:p w14:paraId="047FD971" w14:textId="77777777" w:rsidR="00CF4CA5" w:rsidRDefault="00CF4CA5" w:rsidP="00CF4CA5">
      <w:pPr>
        <w:spacing w:after="0" w:line="240" w:lineRule="auto"/>
        <w:rPr>
          <w:rFonts w:ascii="Calibri" w:hAnsi="Calibri" w:cs="Calibri"/>
        </w:rPr>
      </w:pPr>
    </w:p>
    <w:p w14:paraId="4B1A30B3" w14:textId="213EB0E5" w:rsidR="00CF4CA5" w:rsidRPr="00A61386" w:rsidRDefault="00CF4CA5" w:rsidP="00CF4CA5">
      <w:pPr>
        <w:spacing w:after="0" w:line="240" w:lineRule="auto"/>
        <w:rPr>
          <w:rFonts w:ascii="Calibri" w:hAnsi="Calibri" w:cs="Calibri"/>
        </w:rPr>
      </w:pPr>
      <w:r w:rsidRPr="00A61386">
        <w:rPr>
          <w:rFonts w:ascii="Calibri" w:hAnsi="Calibri" w:cs="Calibri"/>
        </w:rPr>
        <w:t>Les raisons de l’invention de cette histoire semblent:</w:t>
      </w:r>
    </w:p>
    <w:p w14:paraId="7FB5EF8A" w14:textId="77777777" w:rsidR="00CF4CA5" w:rsidRDefault="00CF4CA5" w:rsidP="00CF4CA5">
      <w:pPr>
        <w:spacing w:after="0" w:line="240" w:lineRule="auto"/>
        <w:rPr>
          <w:rFonts w:ascii="Calibri" w:hAnsi="Calibri" w:cs="Calibri"/>
        </w:rPr>
      </w:pPr>
    </w:p>
    <w:p w14:paraId="46CB2F73" w14:textId="32A99BAB" w:rsidR="00CF4CA5" w:rsidRPr="00A61386" w:rsidRDefault="00CF4CA5" w:rsidP="00CF4CA5">
      <w:pPr>
        <w:spacing w:after="0" w:line="240" w:lineRule="auto"/>
        <w:rPr>
          <w:rFonts w:ascii="Calibri" w:hAnsi="Calibri" w:cs="Calibri"/>
        </w:rPr>
      </w:pPr>
      <w:r w:rsidRPr="00A61386">
        <w:rPr>
          <w:rFonts w:ascii="Calibri" w:hAnsi="Calibri" w:cs="Calibri"/>
        </w:rPr>
        <w:t>- Raconter comment meurt le seul enfant male de Muhammad, pour éviter les polémiques liées à la succession</w:t>
      </w:r>
      <w:r w:rsidR="00F42FAD">
        <w:rPr>
          <w:rFonts w:ascii="Calibri" w:hAnsi="Calibri" w:cs="Calibri"/>
        </w:rPr>
        <w:t>.</w:t>
      </w:r>
    </w:p>
    <w:p w14:paraId="7BE8223E" w14:textId="4B8B1B78" w:rsidR="00CF4CA5" w:rsidRPr="00A61386" w:rsidRDefault="00CF4CA5" w:rsidP="00CF4CA5">
      <w:pPr>
        <w:spacing w:after="0" w:line="240" w:lineRule="auto"/>
        <w:rPr>
          <w:rFonts w:ascii="Calibri" w:hAnsi="Calibri" w:cs="Calibri"/>
        </w:rPr>
      </w:pPr>
      <w:r w:rsidRPr="00A61386">
        <w:rPr>
          <w:rFonts w:ascii="Calibri" w:hAnsi="Calibri" w:cs="Calibri"/>
        </w:rPr>
        <w:t>- Créer une figure féminine, égyptienne, comme Agar, qui met au monde Ibrahim. La légende rejoint le récit d’Abraham</w:t>
      </w:r>
      <w:r w:rsidR="00F42FAD">
        <w:rPr>
          <w:rFonts w:ascii="Calibri" w:hAnsi="Calibri" w:cs="Calibri"/>
        </w:rPr>
        <w:t>.</w:t>
      </w:r>
    </w:p>
    <w:p w14:paraId="1376B211" w14:textId="77777777" w:rsidR="00CF4CA5" w:rsidRPr="00A61386" w:rsidRDefault="00CF4CA5" w:rsidP="00CF4CA5">
      <w:pPr>
        <w:spacing w:after="0" w:line="240" w:lineRule="auto"/>
        <w:rPr>
          <w:rFonts w:ascii="Calibri" w:hAnsi="Calibri" w:cs="Calibri"/>
        </w:rPr>
      </w:pPr>
    </w:p>
    <w:p w14:paraId="4B99EE4C" w14:textId="77777777" w:rsidR="00CF4CA5" w:rsidRPr="00A61386" w:rsidRDefault="00CF4CA5" w:rsidP="00CF4CA5">
      <w:pPr>
        <w:spacing w:after="0" w:line="240" w:lineRule="auto"/>
        <w:jc w:val="both"/>
        <w:rPr>
          <w:rFonts w:ascii="Calibri" w:hAnsi="Calibri" w:cs="Calibri"/>
        </w:rPr>
      </w:pPr>
      <w:r w:rsidRPr="00A61386">
        <w:rPr>
          <w:rFonts w:ascii="Calibri" w:hAnsi="Calibri" w:cs="Calibri"/>
        </w:rPr>
        <w:t>Maria, fut par la suite, une figure mystérieuse dans l’ésotérisme musulman ... et dans le milieu des alchimistes qui nommèrent le « hammam Mariya », Bain-Marie, en son honneur.</w:t>
      </w:r>
    </w:p>
    <w:p w14:paraId="1ED3F138" w14:textId="77777777" w:rsidR="00CF4CA5" w:rsidRPr="00A61386" w:rsidRDefault="00CF4CA5" w:rsidP="00CF4CA5">
      <w:pPr>
        <w:spacing w:after="0" w:line="240" w:lineRule="auto"/>
        <w:rPr>
          <w:rFonts w:ascii="Calibri" w:hAnsi="Calibri" w:cs="Calibri"/>
        </w:rPr>
      </w:pPr>
    </w:p>
    <w:p w14:paraId="43D9B082" w14:textId="5EFCABFC" w:rsidR="00CF4CA5" w:rsidRPr="00A61386" w:rsidRDefault="00CF4CA5" w:rsidP="00CF4CA5">
      <w:pPr>
        <w:spacing w:after="0" w:line="240" w:lineRule="auto"/>
        <w:rPr>
          <w:rFonts w:ascii="Calibri" w:hAnsi="Calibri" w:cs="Calibri"/>
        </w:rPr>
      </w:pPr>
      <w:r w:rsidRPr="00A61386">
        <w:rPr>
          <w:rFonts w:ascii="Calibri" w:hAnsi="Calibri" w:cs="Calibri"/>
        </w:rPr>
        <w:t>Source</w:t>
      </w:r>
      <w:r>
        <w:rPr>
          <w:rFonts w:ascii="Calibri" w:hAnsi="Calibri" w:cs="Calibri"/>
        </w:rPr>
        <w:t>s</w:t>
      </w:r>
      <w:r w:rsidRPr="00A61386">
        <w:rPr>
          <w:rFonts w:ascii="Calibri" w:hAnsi="Calibri" w:cs="Calibri"/>
        </w:rPr>
        <w:t xml:space="preserve"> : </w:t>
      </w:r>
    </w:p>
    <w:p w14:paraId="540CB934" w14:textId="77777777" w:rsidR="00CF4CA5" w:rsidRPr="00D9384A" w:rsidRDefault="00CF4CA5" w:rsidP="00CF4CA5">
      <w:pPr>
        <w:spacing w:after="0" w:line="240" w:lineRule="auto"/>
        <w:rPr>
          <w:rFonts w:ascii="Calibri" w:hAnsi="Calibri" w:cs="Calibri"/>
          <w:lang w:val="en-GB"/>
        </w:rPr>
      </w:pPr>
      <w:r w:rsidRPr="00D9384A">
        <w:rPr>
          <w:rFonts w:ascii="Calibri" w:hAnsi="Calibri" w:cs="Calibri"/>
          <w:i/>
          <w:iCs/>
        </w:rPr>
        <w:t>Mariya, la concubine copte de Mohammed, réalité ou mythe ?</w:t>
      </w:r>
      <w:r w:rsidRPr="00D9384A">
        <w:rPr>
          <w:rFonts w:ascii="Calibri" w:hAnsi="Calibri" w:cs="Calibri"/>
        </w:rPr>
        <w:t xml:space="preserve"> </w:t>
      </w:r>
      <w:r w:rsidRPr="00D9384A">
        <w:rPr>
          <w:rFonts w:ascii="Calibri" w:hAnsi="Calibri" w:cs="Calibri"/>
          <w:lang w:val="en-GB"/>
        </w:rPr>
        <w:t xml:space="preserve">Christian Cannuyer, </w:t>
      </w:r>
      <w:hyperlink r:id="rId99" w:history="1">
        <w:r w:rsidRPr="00E96DB6">
          <w:rPr>
            <w:rStyle w:val="Lienhypertexte"/>
            <w:lang w:val="en-GB"/>
          </w:rPr>
          <w:t>https://www.academia.edu/42340146/Mariya_la_concubine_copte_de_Mohammed_r%C3%A9alit%C3%A9_ou_mythe_</w:t>
        </w:r>
      </w:hyperlink>
      <w:r>
        <w:rPr>
          <w:rFonts w:ascii="Calibri" w:hAnsi="Calibri" w:cs="Calibri"/>
          <w:lang w:val="en-GB"/>
        </w:rPr>
        <w:t xml:space="preserve"> </w:t>
      </w:r>
    </w:p>
    <w:p w14:paraId="0FFC86B4" w14:textId="77777777" w:rsidR="00CF4CA5" w:rsidRPr="00284F3A" w:rsidRDefault="00CF4CA5" w:rsidP="00CF4CA5">
      <w:pPr>
        <w:spacing w:after="0" w:line="240" w:lineRule="auto"/>
        <w:rPr>
          <w:rFonts w:ascii="Calibri" w:hAnsi="Calibri" w:cs="Calibri"/>
          <w:lang w:val="en-GB"/>
        </w:rPr>
      </w:pPr>
      <w:r w:rsidRPr="00284F3A">
        <w:rPr>
          <w:rFonts w:ascii="Calibri" w:hAnsi="Calibri" w:cs="Calibri"/>
          <w:lang w:val="en-GB"/>
        </w:rPr>
        <w:t>Illustration : </w:t>
      </w:r>
    </w:p>
    <w:p w14:paraId="01DA369E" w14:textId="77777777" w:rsidR="00284F3A" w:rsidRPr="00284F3A" w:rsidRDefault="00284F3A" w:rsidP="00284F3A">
      <w:pPr>
        <w:spacing w:after="0" w:line="240" w:lineRule="auto"/>
        <w:rPr>
          <w:rFonts w:ascii="Calibri" w:hAnsi="Calibri" w:cs="Calibri"/>
          <w:lang w:val="en-GB"/>
        </w:rPr>
      </w:pPr>
      <w:r w:rsidRPr="00284F3A">
        <w:rPr>
          <w:rFonts w:ascii="Calibri" w:hAnsi="Calibri" w:cs="Calibri"/>
          <w:i/>
          <w:iCs/>
          <w:lang w:val="en-GB"/>
        </w:rPr>
        <w:t>Maria. al-Qibtiyya (Maria La Copte),</w:t>
      </w:r>
      <w:r w:rsidRPr="00284F3A">
        <w:rPr>
          <w:rFonts w:ascii="Calibri" w:hAnsi="Calibri" w:cs="Calibri"/>
          <w:lang w:val="en-GB"/>
        </w:rPr>
        <w:t xml:space="preserve"> </w:t>
      </w:r>
      <w:hyperlink r:id="rId100" w:history="1">
        <w:r w:rsidRPr="00284F3A">
          <w:rPr>
            <w:rStyle w:val="Lienhypertexte"/>
            <w:lang w:val="en-GB"/>
          </w:rPr>
          <w:t>https://gw.geneanet.org/peter781?lang=en&amp;pz=peter&amp;nz=bachelier&amp;ocz=0&amp;p=maria&amp;n=.&amp;oc=1</w:t>
        </w:r>
      </w:hyperlink>
      <w:r w:rsidRPr="00284F3A">
        <w:rPr>
          <w:rFonts w:ascii="Calibri" w:hAnsi="Calibri" w:cs="Calibri"/>
          <w:lang w:val="en-GB"/>
        </w:rPr>
        <w:t xml:space="preserve"> </w:t>
      </w:r>
    </w:p>
    <w:p w14:paraId="79F088D2" w14:textId="77777777" w:rsidR="00CF4CA5" w:rsidRPr="00A61386" w:rsidRDefault="00CF4CA5" w:rsidP="00CF4CA5">
      <w:pPr>
        <w:spacing w:after="0" w:line="240" w:lineRule="auto"/>
        <w:rPr>
          <w:rFonts w:ascii="Calibri" w:hAnsi="Calibri" w:cs="Calibri"/>
        </w:rPr>
      </w:pPr>
      <w:r w:rsidRPr="00A61386">
        <w:rPr>
          <w:rFonts w:ascii="Calibri" w:hAnsi="Calibri" w:cs="Calibri"/>
        </w:rPr>
        <w:t xml:space="preserve">Autre source : </w:t>
      </w:r>
      <w:r w:rsidRPr="002767BB">
        <w:rPr>
          <w:rFonts w:ascii="Calibri" w:hAnsi="Calibri" w:cs="Calibri"/>
          <w:i/>
          <w:iCs/>
        </w:rPr>
        <w:t>Coran des Historiens</w:t>
      </w:r>
      <w:r w:rsidRPr="00A61386">
        <w:rPr>
          <w:rFonts w:ascii="Calibri" w:hAnsi="Calibri" w:cs="Calibri"/>
        </w:rPr>
        <w:t>, tome 3, sourate 33</w:t>
      </w:r>
      <w:r>
        <w:rPr>
          <w:rFonts w:ascii="Calibri" w:hAnsi="Calibri" w:cs="Calibri"/>
        </w:rPr>
        <w:t>.</w:t>
      </w:r>
    </w:p>
    <w:p w14:paraId="1BBDD8DA" w14:textId="77777777" w:rsidR="00CF4CA5" w:rsidRPr="00A61386" w:rsidRDefault="00CF4CA5" w:rsidP="00CF4CA5">
      <w:pPr>
        <w:spacing w:after="0" w:line="240" w:lineRule="auto"/>
        <w:rPr>
          <w:rFonts w:ascii="Calibri" w:hAnsi="Calibri" w:cs="Calibri"/>
        </w:rPr>
      </w:pPr>
    </w:p>
    <w:p w14:paraId="5D34E0B6" w14:textId="77777777" w:rsidR="00CF4CA5" w:rsidRPr="00A61386" w:rsidRDefault="00CF4CA5" w:rsidP="00CF4CA5">
      <w:pPr>
        <w:spacing w:after="0" w:line="240" w:lineRule="auto"/>
        <w:rPr>
          <w:rFonts w:ascii="Calibri" w:hAnsi="Calibri" w:cs="Calibri"/>
        </w:rPr>
      </w:pPr>
      <w:r w:rsidRPr="00A61386">
        <w:rPr>
          <w:rFonts w:ascii="Calibri" w:hAnsi="Calibri" w:cs="Calibri"/>
        </w:rPr>
        <w:t>Il est impossible de savoir exactement combien d'épouses eut Muhammad</w:t>
      </w:r>
      <w:r>
        <w:rPr>
          <w:rFonts w:ascii="Calibri" w:hAnsi="Calibri" w:cs="Calibri"/>
        </w:rPr>
        <w:t>.</w:t>
      </w:r>
    </w:p>
    <w:p w14:paraId="509D84D3" w14:textId="661FAC2C" w:rsidR="00CF4CA5" w:rsidRDefault="00CF4CA5" w:rsidP="00CF4CA5">
      <w:pPr>
        <w:spacing w:after="0" w:line="240" w:lineRule="auto"/>
        <w:rPr>
          <w:rFonts w:ascii="Calibri" w:hAnsi="Calibri" w:cs="Calibri"/>
        </w:rPr>
      </w:pPr>
      <w:r w:rsidRPr="00A61386">
        <w:rPr>
          <w:rFonts w:ascii="Calibri" w:hAnsi="Calibri" w:cs="Calibri"/>
        </w:rPr>
        <w:t>Et</w:t>
      </w:r>
      <w:r>
        <w:rPr>
          <w:rFonts w:ascii="Calibri" w:hAnsi="Calibri" w:cs="Calibri"/>
        </w:rPr>
        <w:t xml:space="preserve"> donc</w:t>
      </w:r>
      <w:r w:rsidRPr="00A61386">
        <w:rPr>
          <w:rFonts w:ascii="Calibri" w:hAnsi="Calibri" w:cs="Calibri"/>
        </w:rPr>
        <w:t xml:space="preserve"> il préférable de douter du reste également</w:t>
      </w:r>
      <w:r>
        <w:rPr>
          <w:rFonts w:ascii="Calibri" w:hAnsi="Calibri" w:cs="Calibri"/>
        </w:rPr>
        <w:t>.</w:t>
      </w:r>
    </w:p>
    <w:p w14:paraId="681D116A" w14:textId="3E31EBE5" w:rsidR="008561E8" w:rsidRDefault="008561E8" w:rsidP="00CF4CA5">
      <w:pPr>
        <w:spacing w:after="0" w:line="240" w:lineRule="auto"/>
        <w:rPr>
          <w:rFonts w:ascii="Calibri" w:hAnsi="Calibri" w:cs="Calibri"/>
        </w:rPr>
      </w:pPr>
    </w:p>
    <w:sdt>
      <w:sdtPr>
        <w:rPr>
          <w:rFonts w:asciiTheme="minorHAnsi" w:eastAsiaTheme="minorHAnsi" w:hAnsiTheme="minorHAnsi" w:cstheme="minorBidi"/>
          <w:color w:val="auto"/>
          <w:sz w:val="22"/>
          <w:szCs w:val="22"/>
          <w:lang w:eastAsia="en-US"/>
        </w:rPr>
        <w:id w:val="-1469349276"/>
        <w:docPartObj>
          <w:docPartGallery w:val="Table of Contents"/>
          <w:docPartUnique/>
        </w:docPartObj>
      </w:sdtPr>
      <w:sdtEndPr>
        <w:rPr>
          <w:b/>
          <w:bCs/>
        </w:rPr>
      </w:sdtEndPr>
      <w:sdtContent>
        <w:p w14:paraId="5CDD1EA6" w14:textId="176D3927" w:rsidR="008561E8" w:rsidRDefault="008561E8">
          <w:pPr>
            <w:pStyle w:val="En-ttedetabledesmatires"/>
          </w:pPr>
          <w:r>
            <w:t>Table des matières</w:t>
          </w:r>
        </w:p>
        <w:p w14:paraId="73579758" w14:textId="65E70E63" w:rsidR="00897631" w:rsidRDefault="008561E8">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70118062" w:history="1">
            <w:r w:rsidR="00897631" w:rsidRPr="00E03DE1">
              <w:rPr>
                <w:rStyle w:val="Lienhypertexte"/>
                <w:noProof/>
              </w:rPr>
              <w:t>1</w:t>
            </w:r>
            <w:r w:rsidR="00897631">
              <w:rPr>
                <w:rFonts w:eastAsiaTheme="minorEastAsia"/>
                <w:noProof/>
                <w:lang w:eastAsia="fr-FR"/>
              </w:rPr>
              <w:tab/>
            </w:r>
            <w:r w:rsidR="00897631" w:rsidRPr="00E03DE1">
              <w:rPr>
                <w:rStyle w:val="Lienhypertexte"/>
                <w:noProof/>
              </w:rPr>
              <w:t>Avant-propos</w:t>
            </w:r>
            <w:r w:rsidR="00897631">
              <w:rPr>
                <w:noProof/>
                <w:webHidden/>
              </w:rPr>
              <w:tab/>
            </w:r>
            <w:r w:rsidR="00897631">
              <w:rPr>
                <w:noProof/>
                <w:webHidden/>
              </w:rPr>
              <w:fldChar w:fldCharType="begin"/>
            </w:r>
            <w:r w:rsidR="00897631">
              <w:rPr>
                <w:noProof/>
                <w:webHidden/>
              </w:rPr>
              <w:instrText xml:space="preserve"> PAGEREF _Toc70118062 \h </w:instrText>
            </w:r>
            <w:r w:rsidR="00897631">
              <w:rPr>
                <w:noProof/>
                <w:webHidden/>
              </w:rPr>
            </w:r>
            <w:r w:rsidR="00897631">
              <w:rPr>
                <w:noProof/>
                <w:webHidden/>
              </w:rPr>
              <w:fldChar w:fldCharType="separate"/>
            </w:r>
            <w:r w:rsidR="004C0270">
              <w:rPr>
                <w:noProof/>
                <w:webHidden/>
              </w:rPr>
              <w:t>1</w:t>
            </w:r>
            <w:r w:rsidR="00897631">
              <w:rPr>
                <w:noProof/>
                <w:webHidden/>
              </w:rPr>
              <w:fldChar w:fldCharType="end"/>
            </w:r>
          </w:hyperlink>
        </w:p>
        <w:p w14:paraId="02560F12" w14:textId="30CA6497" w:rsidR="00897631" w:rsidRDefault="00897631">
          <w:pPr>
            <w:pStyle w:val="TM1"/>
            <w:tabs>
              <w:tab w:val="left" w:pos="440"/>
              <w:tab w:val="right" w:leader="dot" w:pos="10790"/>
            </w:tabs>
            <w:rPr>
              <w:rFonts w:eastAsiaTheme="minorEastAsia"/>
              <w:noProof/>
              <w:lang w:eastAsia="fr-FR"/>
            </w:rPr>
          </w:pPr>
          <w:hyperlink w:anchor="_Toc70118063" w:history="1">
            <w:r w:rsidRPr="00E03DE1">
              <w:rPr>
                <w:rStyle w:val="Lienhypertexte"/>
                <w:noProof/>
              </w:rPr>
              <w:t>2</w:t>
            </w:r>
            <w:r>
              <w:rPr>
                <w:rFonts w:eastAsiaTheme="minorEastAsia"/>
                <w:noProof/>
                <w:lang w:eastAsia="fr-FR"/>
              </w:rPr>
              <w:tab/>
            </w:r>
            <w:r w:rsidRPr="00E03DE1">
              <w:rPr>
                <w:rStyle w:val="Lienhypertexte"/>
                <w:noProof/>
              </w:rPr>
              <w:t>Les besoins de base plus ou moins communs aux êtres humains</w:t>
            </w:r>
            <w:r>
              <w:rPr>
                <w:noProof/>
                <w:webHidden/>
              </w:rPr>
              <w:tab/>
            </w:r>
            <w:r>
              <w:rPr>
                <w:noProof/>
                <w:webHidden/>
              </w:rPr>
              <w:fldChar w:fldCharType="begin"/>
            </w:r>
            <w:r>
              <w:rPr>
                <w:noProof/>
                <w:webHidden/>
              </w:rPr>
              <w:instrText xml:space="preserve"> PAGEREF _Toc70118063 \h </w:instrText>
            </w:r>
            <w:r>
              <w:rPr>
                <w:noProof/>
                <w:webHidden/>
              </w:rPr>
            </w:r>
            <w:r>
              <w:rPr>
                <w:noProof/>
                <w:webHidden/>
              </w:rPr>
              <w:fldChar w:fldCharType="separate"/>
            </w:r>
            <w:r w:rsidR="004C0270">
              <w:rPr>
                <w:noProof/>
                <w:webHidden/>
              </w:rPr>
              <w:t>2</w:t>
            </w:r>
            <w:r>
              <w:rPr>
                <w:noProof/>
                <w:webHidden/>
              </w:rPr>
              <w:fldChar w:fldCharType="end"/>
            </w:r>
          </w:hyperlink>
        </w:p>
        <w:p w14:paraId="3A8CE202" w14:textId="0D880685" w:rsidR="00897631" w:rsidRDefault="00897631">
          <w:pPr>
            <w:pStyle w:val="TM1"/>
            <w:tabs>
              <w:tab w:val="left" w:pos="440"/>
              <w:tab w:val="right" w:leader="dot" w:pos="10790"/>
            </w:tabs>
            <w:rPr>
              <w:rFonts w:eastAsiaTheme="minorEastAsia"/>
              <w:noProof/>
              <w:lang w:eastAsia="fr-FR"/>
            </w:rPr>
          </w:pPr>
          <w:hyperlink w:anchor="_Toc70118064" w:history="1">
            <w:r w:rsidRPr="00E03DE1">
              <w:rPr>
                <w:rStyle w:val="Lienhypertexte"/>
                <w:noProof/>
              </w:rPr>
              <w:t>3</w:t>
            </w:r>
            <w:r>
              <w:rPr>
                <w:rFonts w:eastAsiaTheme="minorEastAsia"/>
                <w:noProof/>
                <w:lang w:eastAsia="fr-FR"/>
              </w:rPr>
              <w:tab/>
            </w:r>
            <w:r w:rsidRPr="00E03DE1">
              <w:rPr>
                <w:rStyle w:val="Lienhypertexte"/>
                <w:noProof/>
              </w:rPr>
              <w:t>Introduction</w:t>
            </w:r>
            <w:r>
              <w:rPr>
                <w:noProof/>
                <w:webHidden/>
              </w:rPr>
              <w:tab/>
            </w:r>
            <w:r>
              <w:rPr>
                <w:noProof/>
                <w:webHidden/>
              </w:rPr>
              <w:fldChar w:fldCharType="begin"/>
            </w:r>
            <w:r>
              <w:rPr>
                <w:noProof/>
                <w:webHidden/>
              </w:rPr>
              <w:instrText xml:space="preserve"> PAGEREF _Toc70118064 \h </w:instrText>
            </w:r>
            <w:r>
              <w:rPr>
                <w:noProof/>
                <w:webHidden/>
              </w:rPr>
            </w:r>
            <w:r>
              <w:rPr>
                <w:noProof/>
                <w:webHidden/>
              </w:rPr>
              <w:fldChar w:fldCharType="separate"/>
            </w:r>
            <w:r w:rsidR="004C0270">
              <w:rPr>
                <w:noProof/>
                <w:webHidden/>
              </w:rPr>
              <w:t>2</w:t>
            </w:r>
            <w:r>
              <w:rPr>
                <w:noProof/>
                <w:webHidden/>
              </w:rPr>
              <w:fldChar w:fldCharType="end"/>
            </w:r>
          </w:hyperlink>
        </w:p>
        <w:p w14:paraId="49C7309C" w14:textId="523DC667" w:rsidR="00897631" w:rsidRDefault="00897631">
          <w:pPr>
            <w:pStyle w:val="TM2"/>
            <w:tabs>
              <w:tab w:val="left" w:pos="880"/>
              <w:tab w:val="right" w:leader="dot" w:pos="10790"/>
            </w:tabs>
            <w:rPr>
              <w:rFonts w:eastAsiaTheme="minorEastAsia"/>
              <w:noProof/>
              <w:lang w:eastAsia="fr-FR"/>
            </w:rPr>
          </w:pPr>
          <w:hyperlink w:anchor="_Toc70118065" w:history="1">
            <w:r w:rsidRPr="00E03DE1">
              <w:rPr>
                <w:rStyle w:val="Lienhypertexte"/>
                <w:noProof/>
              </w:rPr>
              <w:t>3.1</w:t>
            </w:r>
            <w:r>
              <w:rPr>
                <w:rFonts w:eastAsiaTheme="minorEastAsia"/>
                <w:noProof/>
                <w:lang w:eastAsia="fr-FR"/>
              </w:rPr>
              <w:tab/>
            </w:r>
            <w:r w:rsidRPr="00E03DE1">
              <w:rPr>
                <w:rStyle w:val="Lienhypertexte"/>
                <w:noProof/>
              </w:rPr>
              <w:t>Le procès intenté contre l’islamologue et chercheur universitaire, Saïd Djabelkhir</w:t>
            </w:r>
            <w:r>
              <w:rPr>
                <w:noProof/>
                <w:webHidden/>
              </w:rPr>
              <w:tab/>
            </w:r>
            <w:r>
              <w:rPr>
                <w:noProof/>
                <w:webHidden/>
              </w:rPr>
              <w:fldChar w:fldCharType="begin"/>
            </w:r>
            <w:r>
              <w:rPr>
                <w:noProof/>
                <w:webHidden/>
              </w:rPr>
              <w:instrText xml:space="preserve"> PAGEREF _Toc70118065 \h </w:instrText>
            </w:r>
            <w:r>
              <w:rPr>
                <w:noProof/>
                <w:webHidden/>
              </w:rPr>
            </w:r>
            <w:r>
              <w:rPr>
                <w:noProof/>
                <w:webHidden/>
              </w:rPr>
              <w:fldChar w:fldCharType="separate"/>
            </w:r>
            <w:r w:rsidR="004C0270">
              <w:rPr>
                <w:noProof/>
                <w:webHidden/>
              </w:rPr>
              <w:t>2</w:t>
            </w:r>
            <w:r>
              <w:rPr>
                <w:noProof/>
                <w:webHidden/>
              </w:rPr>
              <w:fldChar w:fldCharType="end"/>
            </w:r>
          </w:hyperlink>
        </w:p>
        <w:p w14:paraId="79A09EE5" w14:textId="1051A019" w:rsidR="00897631" w:rsidRDefault="00897631">
          <w:pPr>
            <w:pStyle w:val="TM2"/>
            <w:tabs>
              <w:tab w:val="left" w:pos="880"/>
              <w:tab w:val="right" w:leader="dot" w:pos="10790"/>
            </w:tabs>
            <w:rPr>
              <w:rFonts w:eastAsiaTheme="minorEastAsia"/>
              <w:noProof/>
              <w:lang w:eastAsia="fr-FR"/>
            </w:rPr>
          </w:pPr>
          <w:hyperlink w:anchor="_Toc70118066" w:history="1">
            <w:r w:rsidRPr="00E03DE1">
              <w:rPr>
                <w:rStyle w:val="Lienhypertexte"/>
                <w:noProof/>
              </w:rPr>
              <w:t>3.2</w:t>
            </w:r>
            <w:r>
              <w:rPr>
                <w:rFonts w:eastAsiaTheme="minorEastAsia"/>
                <w:noProof/>
                <w:lang w:eastAsia="fr-FR"/>
              </w:rPr>
              <w:tab/>
            </w:r>
            <w:r w:rsidRPr="00E03DE1">
              <w:rPr>
                <w:rStyle w:val="Lienhypertexte"/>
                <w:noProof/>
              </w:rPr>
              <w:t>Le danger de la dictature de l’indignation et du procès d’intention</w:t>
            </w:r>
            <w:r>
              <w:rPr>
                <w:noProof/>
                <w:webHidden/>
              </w:rPr>
              <w:tab/>
            </w:r>
            <w:r>
              <w:rPr>
                <w:noProof/>
                <w:webHidden/>
              </w:rPr>
              <w:fldChar w:fldCharType="begin"/>
            </w:r>
            <w:r>
              <w:rPr>
                <w:noProof/>
                <w:webHidden/>
              </w:rPr>
              <w:instrText xml:space="preserve"> PAGEREF _Toc70118066 \h </w:instrText>
            </w:r>
            <w:r>
              <w:rPr>
                <w:noProof/>
                <w:webHidden/>
              </w:rPr>
            </w:r>
            <w:r>
              <w:rPr>
                <w:noProof/>
                <w:webHidden/>
              </w:rPr>
              <w:fldChar w:fldCharType="separate"/>
            </w:r>
            <w:r w:rsidR="004C0270">
              <w:rPr>
                <w:noProof/>
                <w:webHidden/>
              </w:rPr>
              <w:t>4</w:t>
            </w:r>
            <w:r>
              <w:rPr>
                <w:noProof/>
                <w:webHidden/>
              </w:rPr>
              <w:fldChar w:fldCharType="end"/>
            </w:r>
          </w:hyperlink>
        </w:p>
        <w:p w14:paraId="21FCA94F" w14:textId="559CF9D8" w:rsidR="00897631" w:rsidRDefault="00897631">
          <w:pPr>
            <w:pStyle w:val="TM1"/>
            <w:tabs>
              <w:tab w:val="left" w:pos="440"/>
              <w:tab w:val="right" w:leader="dot" w:pos="10790"/>
            </w:tabs>
            <w:rPr>
              <w:rFonts w:eastAsiaTheme="minorEastAsia"/>
              <w:noProof/>
              <w:lang w:eastAsia="fr-FR"/>
            </w:rPr>
          </w:pPr>
          <w:hyperlink w:anchor="_Toc70118067" w:history="1">
            <w:r w:rsidRPr="00E03DE1">
              <w:rPr>
                <w:rStyle w:val="Lienhypertexte"/>
                <w:noProof/>
              </w:rPr>
              <w:t>4</w:t>
            </w:r>
            <w:r>
              <w:rPr>
                <w:rFonts w:eastAsiaTheme="minorEastAsia"/>
                <w:noProof/>
                <w:lang w:eastAsia="fr-FR"/>
              </w:rPr>
              <w:tab/>
            </w:r>
            <w:r w:rsidRPr="00E03DE1">
              <w:rPr>
                <w:rStyle w:val="Lienhypertexte"/>
                <w:noProof/>
              </w:rPr>
              <w:t>Utiliser le mensonge pour garantir le succès de sa cause</w:t>
            </w:r>
            <w:r>
              <w:rPr>
                <w:noProof/>
                <w:webHidden/>
              </w:rPr>
              <w:tab/>
            </w:r>
            <w:r>
              <w:rPr>
                <w:noProof/>
                <w:webHidden/>
              </w:rPr>
              <w:fldChar w:fldCharType="begin"/>
            </w:r>
            <w:r>
              <w:rPr>
                <w:noProof/>
                <w:webHidden/>
              </w:rPr>
              <w:instrText xml:space="preserve"> PAGEREF _Toc70118067 \h </w:instrText>
            </w:r>
            <w:r>
              <w:rPr>
                <w:noProof/>
                <w:webHidden/>
              </w:rPr>
            </w:r>
            <w:r>
              <w:rPr>
                <w:noProof/>
                <w:webHidden/>
              </w:rPr>
              <w:fldChar w:fldCharType="separate"/>
            </w:r>
            <w:r w:rsidR="004C0270">
              <w:rPr>
                <w:noProof/>
                <w:webHidden/>
              </w:rPr>
              <w:t>5</w:t>
            </w:r>
            <w:r>
              <w:rPr>
                <w:noProof/>
                <w:webHidden/>
              </w:rPr>
              <w:fldChar w:fldCharType="end"/>
            </w:r>
          </w:hyperlink>
        </w:p>
        <w:p w14:paraId="74F807C0" w14:textId="133E0922" w:rsidR="00897631" w:rsidRDefault="00897631">
          <w:pPr>
            <w:pStyle w:val="TM1"/>
            <w:tabs>
              <w:tab w:val="left" w:pos="440"/>
              <w:tab w:val="right" w:leader="dot" w:pos="10790"/>
            </w:tabs>
            <w:rPr>
              <w:rFonts w:eastAsiaTheme="minorEastAsia"/>
              <w:noProof/>
              <w:lang w:eastAsia="fr-FR"/>
            </w:rPr>
          </w:pPr>
          <w:hyperlink w:anchor="_Toc70118068" w:history="1">
            <w:r w:rsidRPr="00E03DE1">
              <w:rPr>
                <w:rStyle w:val="Lienhypertexte"/>
                <w:noProof/>
              </w:rPr>
              <w:t>5</w:t>
            </w:r>
            <w:r>
              <w:rPr>
                <w:rFonts w:eastAsiaTheme="minorEastAsia"/>
                <w:noProof/>
                <w:lang w:eastAsia="fr-FR"/>
              </w:rPr>
              <w:tab/>
            </w:r>
            <w:r w:rsidRPr="00E03DE1">
              <w:rPr>
                <w:rStyle w:val="Lienhypertexte"/>
                <w:noProof/>
              </w:rPr>
              <w:t>Quel genre d'islam est plus proche de celui que pratiquait Mohammed ?</w:t>
            </w:r>
            <w:r>
              <w:rPr>
                <w:noProof/>
                <w:webHidden/>
              </w:rPr>
              <w:tab/>
            </w:r>
            <w:r>
              <w:rPr>
                <w:noProof/>
                <w:webHidden/>
              </w:rPr>
              <w:fldChar w:fldCharType="begin"/>
            </w:r>
            <w:r>
              <w:rPr>
                <w:noProof/>
                <w:webHidden/>
              </w:rPr>
              <w:instrText xml:space="preserve"> PAGEREF _Toc70118068 \h </w:instrText>
            </w:r>
            <w:r>
              <w:rPr>
                <w:noProof/>
                <w:webHidden/>
              </w:rPr>
            </w:r>
            <w:r>
              <w:rPr>
                <w:noProof/>
                <w:webHidden/>
              </w:rPr>
              <w:fldChar w:fldCharType="separate"/>
            </w:r>
            <w:r w:rsidR="004C0270">
              <w:rPr>
                <w:noProof/>
                <w:webHidden/>
              </w:rPr>
              <w:t>6</w:t>
            </w:r>
            <w:r>
              <w:rPr>
                <w:noProof/>
                <w:webHidden/>
              </w:rPr>
              <w:fldChar w:fldCharType="end"/>
            </w:r>
          </w:hyperlink>
        </w:p>
        <w:p w14:paraId="6A4E3899" w14:textId="369DA0FB" w:rsidR="00897631" w:rsidRDefault="00897631">
          <w:pPr>
            <w:pStyle w:val="TM1"/>
            <w:tabs>
              <w:tab w:val="left" w:pos="440"/>
              <w:tab w:val="right" w:leader="dot" w:pos="10790"/>
            </w:tabs>
            <w:rPr>
              <w:rFonts w:eastAsiaTheme="minorEastAsia"/>
              <w:noProof/>
              <w:lang w:eastAsia="fr-FR"/>
            </w:rPr>
          </w:pPr>
          <w:hyperlink w:anchor="_Toc70118069" w:history="1">
            <w:r w:rsidRPr="00E03DE1">
              <w:rPr>
                <w:rStyle w:val="Lienhypertexte"/>
                <w:noProof/>
              </w:rPr>
              <w:t>6</w:t>
            </w:r>
            <w:r>
              <w:rPr>
                <w:rFonts w:eastAsiaTheme="minorEastAsia"/>
                <w:noProof/>
                <w:lang w:eastAsia="fr-FR"/>
              </w:rPr>
              <w:tab/>
            </w:r>
            <w:r w:rsidRPr="00E03DE1">
              <w:rPr>
                <w:rStyle w:val="Lienhypertexte"/>
                <w:noProof/>
              </w:rPr>
              <w:t>Les versets appelant à la stigmatisation des non-musulmans</w:t>
            </w:r>
            <w:r>
              <w:rPr>
                <w:noProof/>
                <w:webHidden/>
              </w:rPr>
              <w:tab/>
            </w:r>
            <w:r>
              <w:rPr>
                <w:noProof/>
                <w:webHidden/>
              </w:rPr>
              <w:fldChar w:fldCharType="begin"/>
            </w:r>
            <w:r>
              <w:rPr>
                <w:noProof/>
                <w:webHidden/>
              </w:rPr>
              <w:instrText xml:space="preserve"> PAGEREF _Toc70118069 \h </w:instrText>
            </w:r>
            <w:r>
              <w:rPr>
                <w:noProof/>
                <w:webHidden/>
              </w:rPr>
            </w:r>
            <w:r>
              <w:rPr>
                <w:noProof/>
                <w:webHidden/>
              </w:rPr>
              <w:fldChar w:fldCharType="separate"/>
            </w:r>
            <w:r w:rsidR="004C0270">
              <w:rPr>
                <w:noProof/>
                <w:webHidden/>
              </w:rPr>
              <w:t>8</w:t>
            </w:r>
            <w:r>
              <w:rPr>
                <w:noProof/>
                <w:webHidden/>
              </w:rPr>
              <w:fldChar w:fldCharType="end"/>
            </w:r>
          </w:hyperlink>
        </w:p>
        <w:p w14:paraId="55DE3C7E" w14:textId="1A62B931" w:rsidR="00897631" w:rsidRDefault="00897631">
          <w:pPr>
            <w:pStyle w:val="TM1"/>
            <w:tabs>
              <w:tab w:val="left" w:pos="440"/>
              <w:tab w:val="right" w:leader="dot" w:pos="10790"/>
            </w:tabs>
            <w:rPr>
              <w:rFonts w:eastAsiaTheme="minorEastAsia"/>
              <w:noProof/>
              <w:lang w:eastAsia="fr-FR"/>
            </w:rPr>
          </w:pPr>
          <w:hyperlink w:anchor="_Toc70118070" w:history="1">
            <w:r w:rsidRPr="00E03DE1">
              <w:rPr>
                <w:rStyle w:val="Lienhypertexte"/>
                <w:noProof/>
              </w:rPr>
              <w:t>7</w:t>
            </w:r>
            <w:r>
              <w:rPr>
                <w:rFonts w:eastAsiaTheme="minorEastAsia"/>
                <w:noProof/>
                <w:lang w:eastAsia="fr-FR"/>
              </w:rPr>
              <w:tab/>
            </w:r>
            <w:r w:rsidRPr="00E03DE1">
              <w:rPr>
                <w:rStyle w:val="Lienhypertexte"/>
                <w:noProof/>
              </w:rPr>
              <w:t>La conquête arabe de l’Afrique du Nord n’a pas été pacifique</w:t>
            </w:r>
            <w:r>
              <w:rPr>
                <w:noProof/>
                <w:webHidden/>
              </w:rPr>
              <w:tab/>
            </w:r>
            <w:r>
              <w:rPr>
                <w:noProof/>
                <w:webHidden/>
              </w:rPr>
              <w:fldChar w:fldCharType="begin"/>
            </w:r>
            <w:r>
              <w:rPr>
                <w:noProof/>
                <w:webHidden/>
              </w:rPr>
              <w:instrText xml:space="preserve"> PAGEREF _Toc70118070 \h </w:instrText>
            </w:r>
            <w:r>
              <w:rPr>
                <w:noProof/>
                <w:webHidden/>
              </w:rPr>
            </w:r>
            <w:r>
              <w:rPr>
                <w:noProof/>
                <w:webHidden/>
              </w:rPr>
              <w:fldChar w:fldCharType="separate"/>
            </w:r>
            <w:r w:rsidR="004C0270">
              <w:rPr>
                <w:noProof/>
                <w:webHidden/>
              </w:rPr>
              <w:t>9</w:t>
            </w:r>
            <w:r>
              <w:rPr>
                <w:noProof/>
                <w:webHidden/>
              </w:rPr>
              <w:fldChar w:fldCharType="end"/>
            </w:r>
          </w:hyperlink>
        </w:p>
        <w:p w14:paraId="49C391BA" w14:textId="0D8C84C9" w:rsidR="00897631" w:rsidRDefault="00897631">
          <w:pPr>
            <w:pStyle w:val="TM2"/>
            <w:tabs>
              <w:tab w:val="left" w:pos="880"/>
              <w:tab w:val="right" w:leader="dot" w:pos="10790"/>
            </w:tabs>
            <w:rPr>
              <w:rFonts w:eastAsiaTheme="minorEastAsia"/>
              <w:noProof/>
              <w:lang w:eastAsia="fr-FR"/>
            </w:rPr>
          </w:pPr>
          <w:hyperlink w:anchor="_Toc70118071" w:history="1">
            <w:r w:rsidRPr="00E03DE1">
              <w:rPr>
                <w:rStyle w:val="Lienhypertexte"/>
                <w:noProof/>
              </w:rPr>
              <w:t>7.1</w:t>
            </w:r>
            <w:r>
              <w:rPr>
                <w:rFonts w:eastAsiaTheme="minorEastAsia"/>
                <w:noProof/>
                <w:lang w:eastAsia="fr-FR"/>
              </w:rPr>
              <w:tab/>
            </w:r>
            <w:r w:rsidRPr="00E03DE1">
              <w:rPr>
                <w:rStyle w:val="Lienhypertexte"/>
                <w:noProof/>
              </w:rPr>
              <w:t>Listes des personnalités amazighs ayant résistés à l’invasion arabe</w:t>
            </w:r>
            <w:r>
              <w:rPr>
                <w:noProof/>
                <w:webHidden/>
              </w:rPr>
              <w:tab/>
            </w:r>
            <w:r>
              <w:rPr>
                <w:noProof/>
                <w:webHidden/>
              </w:rPr>
              <w:fldChar w:fldCharType="begin"/>
            </w:r>
            <w:r>
              <w:rPr>
                <w:noProof/>
                <w:webHidden/>
              </w:rPr>
              <w:instrText xml:space="preserve"> PAGEREF _Toc70118071 \h </w:instrText>
            </w:r>
            <w:r>
              <w:rPr>
                <w:noProof/>
                <w:webHidden/>
              </w:rPr>
            </w:r>
            <w:r>
              <w:rPr>
                <w:noProof/>
                <w:webHidden/>
              </w:rPr>
              <w:fldChar w:fldCharType="separate"/>
            </w:r>
            <w:r w:rsidR="004C0270">
              <w:rPr>
                <w:noProof/>
                <w:webHidden/>
              </w:rPr>
              <w:t>9</w:t>
            </w:r>
            <w:r>
              <w:rPr>
                <w:noProof/>
                <w:webHidden/>
              </w:rPr>
              <w:fldChar w:fldCharType="end"/>
            </w:r>
          </w:hyperlink>
        </w:p>
        <w:p w14:paraId="6EBA723F" w14:textId="32625F25" w:rsidR="00897631" w:rsidRDefault="00897631">
          <w:pPr>
            <w:pStyle w:val="TM2"/>
            <w:tabs>
              <w:tab w:val="left" w:pos="880"/>
              <w:tab w:val="right" w:leader="dot" w:pos="10790"/>
            </w:tabs>
            <w:rPr>
              <w:rFonts w:eastAsiaTheme="minorEastAsia"/>
              <w:noProof/>
              <w:lang w:eastAsia="fr-FR"/>
            </w:rPr>
          </w:pPr>
          <w:hyperlink w:anchor="_Toc70118072" w:history="1">
            <w:r w:rsidRPr="00E03DE1">
              <w:rPr>
                <w:rStyle w:val="Lienhypertexte"/>
                <w:noProof/>
              </w:rPr>
              <w:t>7.2</w:t>
            </w:r>
            <w:r>
              <w:rPr>
                <w:rFonts w:eastAsiaTheme="minorEastAsia"/>
                <w:noProof/>
                <w:lang w:eastAsia="fr-FR"/>
              </w:rPr>
              <w:tab/>
            </w:r>
            <w:r w:rsidRPr="00E03DE1">
              <w:rPr>
                <w:rStyle w:val="Lienhypertexte"/>
                <w:noProof/>
              </w:rPr>
              <w:t>La réduction en esclavage des Berbères par les conquérants musulmans</w:t>
            </w:r>
            <w:r>
              <w:rPr>
                <w:noProof/>
                <w:webHidden/>
              </w:rPr>
              <w:tab/>
            </w:r>
            <w:r>
              <w:rPr>
                <w:noProof/>
                <w:webHidden/>
              </w:rPr>
              <w:fldChar w:fldCharType="begin"/>
            </w:r>
            <w:r>
              <w:rPr>
                <w:noProof/>
                <w:webHidden/>
              </w:rPr>
              <w:instrText xml:space="preserve"> PAGEREF _Toc70118072 \h </w:instrText>
            </w:r>
            <w:r>
              <w:rPr>
                <w:noProof/>
                <w:webHidden/>
              </w:rPr>
            </w:r>
            <w:r>
              <w:rPr>
                <w:noProof/>
                <w:webHidden/>
              </w:rPr>
              <w:fldChar w:fldCharType="separate"/>
            </w:r>
            <w:r w:rsidR="004C0270">
              <w:rPr>
                <w:noProof/>
                <w:webHidden/>
              </w:rPr>
              <w:t>9</w:t>
            </w:r>
            <w:r>
              <w:rPr>
                <w:noProof/>
                <w:webHidden/>
              </w:rPr>
              <w:fldChar w:fldCharType="end"/>
            </w:r>
          </w:hyperlink>
        </w:p>
        <w:p w14:paraId="01BDC763" w14:textId="3AF051AB" w:rsidR="00897631" w:rsidRDefault="00897631">
          <w:pPr>
            <w:pStyle w:val="TM2"/>
            <w:tabs>
              <w:tab w:val="left" w:pos="880"/>
              <w:tab w:val="right" w:leader="dot" w:pos="10790"/>
            </w:tabs>
            <w:rPr>
              <w:rFonts w:eastAsiaTheme="minorEastAsia"/>
              <w:noProof/>
              <w:lang w:eastAsia="fr-FR"/>
            </w:rPr>
          </w:pPr>
          <w:hyperlink w:anchor="_Toc70118073" w:history="1">
            <w:r w:rsidRPr="00E03DE1">
              <w:rPr>
                <w:rStyle w:val="Lienhypertexte"/>
                <w:noProof/>
              </w:rPr>
              <w:t>7.3</w:t>
            </w:r>
            <w:r>
              <w:rPr>
                <w:rFonts w:eastAsiaTheme="minorEastAsia"/>
                <w:noProof/>
                <w:lang w:eastAsia="fr-FR"/>
              </w:rPr>
              <w:tab/>
            </w:r>
            <w:r w:rsidRPr="00E03DE1">
              <w:rPr>
                <w:rStyle w:val="Lienhypertexte"/>
                <w:noProof/>
              </w:rPr>
              <w:t>Sources / bibliographie locale à ce chapitre</w:t>
            </w:r>
            <w:r>
              <w:rPr>
                <w:noProof/>
                <w:webHidden/>
              </w:rPr>
              <w:tab/>
            </w:r>
            <w:r>
              <w:rPr>
                <w:noProof/>
                <w:webHidden/>
              </w:rPr>
              <w:fldChar w:fldCharType="begin"/>
            </w:r>
            <w:r>
              <w:rPr>
                <w:noProof/>
                <w:webHidden/>
              </w:rPr>
              <w:instrText xml:space="preserve"> PAGEREF _Toc70118073 \h </w:instrText>
            </w:r>
            <w:r>
              <w:rPr>
                <w:noProof/>
                <w:webHidden/>
              </w:rPr>
            </w:r>
            <w:r>
              <w:rPr>
                <w:noProof/>
                <w:webHidden/>
              </w:rPr>
              <w:fldChar w:fldCharType="separate"/>
            </w:r>
            <w:r w:rsidR="004C0270">
              <w:rPr>
                <w:noProof/>
                <w:webHidden/>
              </w:rPr>
              <w:t>10</w:t>
            </w:r>
            <w:r>
              <w:rPr>
                <w:noProof/>
                <w:webHidden/>
              </w:rPr>
              <w:fldChar w:fldCharType="end"/>
            </w:r>
          </w:hyperlink>
        </w:p>
        <w:p w14:paraId="6896D50A" w14:textId="4CA49650" w:rsidR="00897631" w:rsidRDefault="00897631">
          <w:pPr>
            <w:pStyle w:val="TM1"/>
            <w:tabs>
              <w:tab w:val="left" w:pos="440"/>
              <w:tab w:val="right" w:leader="dot" w:pos="10790"/>
            </w:tabs>
            <w:rPr>
              <w:rFonts w:eastAsiaTheme="minorEastAsia"/>
              <w:noProof/>
              <w:lang w:eastAsia="fr-FR"/>
            </w:rPr>
          </w:pPr>
          <w:hyperlink w:anchor="_Toc70118074" w:history="1">
            <w:r w:rsidRPr="00E03DE1">
              <w:rPr>
                <w:rStyle w:val="Lienhypertexte"/>
                <w:noProof/>
              </w:rPr>
              <w:t>8</w:t>
            </w:r>
            <w:r>
              <w:rPr>
                <w:rFonts w:eastAsiaTheme="minorEastAsia"/>
                <w:noProof/>
                <w:lang w:eastAsia="fr-FR"/>
              </w:rPr>
              <w:tab/>
            </w:r>
            <w:r w:rsidRPr="00E03DE1">
              <w:rPr>
                <w:rStyle w:val="Lienhypertexte"/>
                <w:noProof/>
              </w:rPr>
              <w:t>L’histoire de l’islam une longue suite de massacres</w:t>
            </w:r>
            <w:r>
              <w:rPr>
                <w:noProof/>
                <w:webHidden/>
              </w:rPr>
              <w:tab/>
            </w:r>
            <w:r>
              <w:rPr>
                <w:noProof/>
                <w:webHidden/>
              </w:rPr>
              <w:fldChar w:fldCharType="begin"/>
            </w:r>
            <w:r>
              <w:rPr>
                <w:noProof/>
                <w:webHidden/>
              </w:rPr>
              <w:instrText xml:space="preserve"> PAGEREF _Toc70118074 \h </w:instrText>
            </w:r>
            <w:r>
              <w:rPr>
                <w:noProof/>
                <w:webHidden/>
              </w:rPr>
            </w:r>
            <w:r>
              <w:rPr>
                <w:noProof/>
                <w:webHidden/>
              </w:rPr>
              <w:fldChar w:fldCharType="separate"/>
            </w:r>
            <w:r w:rsidR="004C0270">
              <w:rPr>
                <w:noProof/>
                <w:webHidden/>
              </w:rPr>
              <w:t>10</w:t>
            </w:r>
            <w:r>
              <w:rPr>
                <w:noProof/>
                <w:webHidden/>
              </w:rPr>
              <w:fldChar w:fldCharType="end"/>
            </w:r>
          </w:hyperlink>
        </w:p>
        <w:p w14:paraId="7D77C3B0" w14:textId="3E32E51B" w:rsidR="00897631" w:rsidRDefault="00897631">
          <w:pPr>
            <w:pStyle w:val="TM2"/>
            <w:tabs>
              <w:tab w:val="left" w:pos="880"/>
              <w:tab w:val="right" w:leader="dot" w:pos="10790"/>
            </w:tabs>
            <w:rPr>
              <w:rFonts w:eastAsiaTheme="minorEastAsia"/>
              <w:noProof/>
              <w:lang w:eastAsia="fr-FR"/>
            </w:rPr>
          </w:pPr>
          <w:hyperlink w:anchor="_Toc70118075" w:history="1">
            <w:r w:rsidRPr="00E03DE1">
              <w:rPr>
                <w:rStyle w:val="Lienhypertexte"/>
                <w:noProof/>
              </w:rPr>
              <w:t>8.1</w:t>
            </w:r>
            <w:r>
              <w:rPr>
                <w:rFonts w:eastAsiaTheme="minorEastAsia"/>
                <w:noProof/>
                <w:lang w:eastAsia="fr-FR"/>
              </w:rPr>
              <w:tab/>
            </w:r>
            <w:r w:rsidRPr="00E03DE1">
              <w:rPr>
                <w:rStyle w:val="Lienhypertexte"/>
                <w:noProof/>
              </w:rPr>
              <w:t>Conflits incessants entre chiites et sunnites</w:t>
            </w:r>
            <w:r>
              <w:rPr>
                <w:noProof/>
                <w:webHidden/>
              </w:rPr>
              <w:tab/>
            </w:r>
            <w:r>
              <w:rPr>
                <w:noProof/>
                <w:webHidden/>
              </w:rPr>
              <w:fldChar w:fldCharType="begin"/>
            </w:r>
            <w:r>
              <w:rPr>
                <w:noProof/>
                <w:webHidden/>
              </w:rPr>
              <w:instrText xml:space="preserve"> PAGEREF _Toc70118075 \h </w:instrText>
            </w:r>
            <w:r>
              <w:rPr>
                <w:noProof/>
                <w:webHidden/>
              </w:rPr>
            </w:r>
            <w:r>
              <w:rPr>
                <w:noProof/>
                <w:webHidden/>
              </w:rPr>
              <w:fldChar w:fldCharType="separate"/>
            </w:r>
            <w:r w:rsidR="004C0270">
              <w:rPr>
                <w:noProof/>
                <w:webHidden/>
              </w:rPr>
              <w:t>10</w:t>
            </w:r>
            <w:r>
              <w:rPr>
                <w:noProof/>
                <w:webHidden/>
              </w:rPr>
              <w:fldChar w:fldCharType="end"/>
            </w:r>
          </w:hyperlink>
        </w:p>
        <w:p w14:paraId="769B2CB9" w14:textId="360E72D3" w:rsidR="00897631" w:rsidRDefault="00897631">
          <w:pPr>
            <w:pStyle w:val="TM2"/>
            <w:tabs>
              <w:tab w:val="left" w:pos="880"/>
              <w:tab w:val="right" w:leader="dot" w:pos="10790"/>
            </w:tabs>
            <w:rPr>
              <w:rFonts w:eastAsiaTheme="minorEastAsia"/>
              <w:noProof/>
              <w:lang w:eastAsia="fr-FR"/>
            </w:rPr>
          </w:pPr>
          <w:hyperlink w:anchor="_Toc70118076" w:history="1">
            <w:r w:rsidRPr="00E03DE1">
              <w:rPr>
                <w:rStyle w:val="Lienhypertexte"/>
                <w:noProof/>
              </w:rPr>
              <w:t>8.2</w:t>
            </w:r>
            <w:r>
              <w:rPr>
                <w:rFonts w:eastAsiaTheme="minorEastAsia"/>
                <w:noProof/>
                <w:lang w:eastAsia="fr-FR"/>
              </w:rPr>
              <w:tab/>
            </w:r>
            <w:r w:rsidRPr="00E03DE1">
              <w:rPr>
                <w:rStyle w:val="Lienhypertexte"/>
                <w:noProof/>
              </w:rPr>
              <w:t>Invasion musulmane de l’inde</w:t>
            </w:r>
            <w:r>
              <w:rPr>
                <w:noProof/>
                <w:webHidden/>
              </w:rPr>
              <w:tab/>
            </w:r>
            <w:r>
              <w:rPr>
                <w:noProof/>
                <w:webHidden/>
              </w:rPr>
              <w:fldChar w:fldCharType="begin"/>
            </w:r>
            <w:r>
              <w:rPr>
                <w:noProof/>
                <w:webHidden/>
              </w:rPr>
              <w:instrText xml:space="preserve"> PAGEREF _Toc70118076 \h </w:instrText>
            </w:r>
            <w:r>
              <w:rPr>
                <w:noProof/>
                <w:webHidden/>
              </w:rPr>
            </w:r>
            <w:r>
              <w:rPr>
                <w:noProof/>
                <w:webHidden/>
              </w:rPr>
              <w:fldChar w:fldCharType="separate"/>
            </w:r>
            <w:r w:rsidR="004C0270">
              <w:rPr>
                <w:noProof/>
                <w:webHidden/>
              </w:rPr>
              <w:t>11</w:t>
            </w:r>
            <w:r>
              <w:rPr>
                <w:noProof/>
                <w:webHidden/>
              </w:rPr>
              <w:fldChar w:fldCharType="end"/>
            </w:r>
          </w:hyperlink>
        </w:p>
        <w:p w14:paraId="3A0FA3BA" w14:textId="39DE7862" w:rsidR="00897631" w:rsidRDefault="00897631">
          <w:pPr>
            <w:pStyle w:val="TM1"/>
            <w:tabs>
              <w:tab w:val="left" w:pos="440"/>
              <w:tab w:val="right" w:leader="dot" w:pos="10790"/>
            </w:tabs>
            <w:rPr>
              <w:rFonts w:eastAsiaTheme="minorEastAsia"/>
              <w:noProof/>
              <w:lang w:eastAsia="fr-FR"/>
            </w:rPr>
          </w:pPr>
          <w:hyperlink w:anchor="_Toc70118077" w:history="1">
            <w:r w:rsidRPr="00E03DE1">
              <w:rPr>
                <w:rStyle w:val="Lienhypertexte"/>
                <w:noProof/>
              </w:rPr>
              <w:t>9</w:t>
            </w:r>
            <w:r>
              <w:rPr>
                <w:rFonts w:eastAsiaTheme="minorEastAsia"/>
                <w:noProof/>
                <w:lang w:eastAsia="fr-FR"/>
              </w:rPr>
              <w:tab/>
            </w:r>
            <w:r w:rsidRPr="00E03DE1">
              <w:rPr>
                <w:rStyle w:val="Lienhypertexte"/>
                <w:noProof/>
              </w:rPr>
              <w:t>Le mythe de la tolérance heureuse dans Al Andalous</w:t>
            </w:r>
            <w:r>
              <w:rPr>
                <w:noProof/>
                <w:webHidden/>
              </w:rPr>
              <w:tab/>
            </w:r>
            <w:r>
              <w:rPr>
                <w:noProof/>
                <w:webHidden/>
              </w:rPr>
              <w:fldChar w:fldCharType="begin"/>
            </w:r>
            <w:r>
              <w:rPr>
                <w:noProof/>
                <w:webHidden/>
              </w:rPr>
              <w:instrText xml:space="preserve"> PAGEREF _Toc70118077 \h </w:instrText>
            </w:r>
            <w:r>
              <w:rPr>
                <w:noProof/>
                <w:webHidden/>
              </w:rPr>
            </w:r>
            <w:r>
              <w:rPr>
                <w:noProof/>
                <w:webHidden/>
              </w:rPr>
              <w:fldChar w:fldCharType="separate"/>
            </w:r>
            <w:r w:rsidR="004C0270">
              <w:rPr>
                <w:noProof/>
                <w:webHidden/>
              </w:rPr>
              <w:t>12</w:t>
            </w:r>
            <w:r>
              <w:rPr>
                <w:noProof/>
                <w:webHidden/>
              </w:rPr>
              <w:fldChar w:fldCharType="end"/>
            </w:r>
          </w:hyperlink>
        </w:p>
        <w:p w14:paraId="0508ED6B" w14:textId="3EB914BE" w:rsidR="00897631" w:rsidRDefault="00897631">
          <w:pPr>
            <w:pStyle w:val="TM2"/>
            <w:tabs>
              <w:tab w:val="left" w:pos="880"/>
              <w:tab w:val="right" w:leader="dot" w:pos="10790"/>
            </w:tabs>
            <w:rPr>
              <w:rFonts w:eastAsiaTheme="minorEastAsia"/>
              <w:noProof/>
              <w:lang w:eastAsia="fr-FR"/>
            </w:rPr>
          </w:pPr>
          <w:hyperlink w:anchor="_Toc70118078" w:history="1">
            <w:r w:rsidRPr="00E03DE1">
              <w:rPr>
                <w:rStyle w:val="Lienhypertexte"/>
                <w:noProof/>
              </w:rPr>
              <w:t>9.1</w:t>
            </w:r>
            <w:r>
              <w:rPr>
                <w:rFonts w:eastAsiaTheme="minorEastAsia"/>
                <w:noProof/>
                <w:lang w:eastAsia="fr-FR"/>
              </w:rPr>
              <w:tab/>
            </w:r>
            <w:r w:rsidRPr="00E03DE1">
              <w:rPr>
                <w:rStyle w:val="Lienhypertexte"/>
                <w:noProof/>
                <w:shd w:val="clear" w:color="auto" w:fill="FFFFFF"/>
              </w:rPr>
              <w:t>La persécution des juifs et des chrétiens sous les souverains musulmans d’Al Andalous</w:t>
            </w:r>
            <w:r>
              <w:rPr>
                <w:noProof/>
                <w:webHidden/>
              </w:rPr>
              <w:tab/>
            </w:r>
            <w:r>
              <w:rPr>
                <w:noProof/>
                <w:webHidden/>
              </w:rPr>
              <w:fldChar w:fldCharType="begin"/>
            </w:r>
            <w:r>
              <w:rPr>
                <w:noProof/>
                <w:webHidden/>
              </w:rPr>
              <w:instrText xml:space="preserve"> PAGEREF _Toc70118078 \h </w:instrText>
            </w:r>
            <w:r>
              <w:rPr>
                <w:noProof/>
                <w:webHidden/>
              </w:rPr>
            </w:r>
            <w:r>
              <w:rPr>
                <w:noProof/>
                <w:webHidden/>
              </w:rPr>
              <w:fldChar w:fldCharType="separate"/>
            </w:r>
            <w:r w:rsidR="004C0270">
              <w:rPr>
                <w:noProof/>
                <w:webHidden/>
              </w:rPr>
              <w:t>13</w:t>
            </w:r>
            <w:r>
              <w:rPr>
                <w:noProof/>
                <w:webHidden/>
              </w:rPr>
              <w:fldChar w:fldCharType="end"/>
            </w:r>
          </w:hyperlink>
        </w:p>
        <w:p w14:paraId="4288C2FD" w14:textId="6B1266B6" w:rsidR="00897631" w:rsidRDefault="00897631">
          <w:pPr>
            <w:pStyle w:val="TM3"/>
            <w:tabs>
              <w:tab w:val="left" w:pos="1320"/>
              <w:tab w:val="right" w:leader="dot" w:pos="10790"/>
            </w:tabs>
            <w:rPr>
              <w:rFonts w:eastAsiaTheme="minorEastAsia"/>
              <w:noProof/>
              <w:lang w:eastAsia="fr-FR"/>
            </w:rPr>
          </w:pPr>
          <w:hyperlink w:anchor="_Toc70118079" w:history="1">
            <w:r w:rsidRPr="00E03DE1">
              <w:rPr>
                <w:rStyle w:val="Lienhypertexte"/>
                <w:noProof/>
              </w:rPr>
              <w:t>9.1.1</w:t>
            </w:r>
            <w:r>
              <w:rPr>
                <w:rFonts w:eastAsiaTheme="minorEastAsia"/>
                <w:noProof/>
                <w:lang w:eastAsia="fr-FR"/>
              </w:rPr>
              <w:tab/>
            </w:r>
            <w:r w:rsidRPr="00E03DE1">
              <w:rPr>
                <w:rStyle w:val="Lienhypertexte"/>
                <w:noProof/>
              </w:rPr>
              <w:t>Abd al-Rahman II, émir omeyyade de Cordoue (822-852)</w:t>
            </w:r>
            <w:r>
              <w:rPr>
                <w:noProof/>
                <w:webHidden/>
              </w:rPr>
              <w:tab/>
            </w:r>
            <w:r>
              <w:rPr>
                <w:noProof/>
                <w:webHidden/>
              </w:rPr>
              <w:fldChar w:fldCharType="begin"/>
            </w:r>
            <w:r>
              <w:rPr>
                <w:noProof/>
                <w:webHidden/>
              </w:rPr>
              <w:instrText xml:space="preserve"> PAGEREF _Toc70118079 \h </w:instrText>
            </w:r>
            <w:r>
              <w:rPr>
                <w:noProof/>
                <w:webHidden/>
              </w:rPr>
            </w:r>
            <w:r>
              <w:rPr>
                <w:noProof/>
                <w:webHidden/>
              </w:rPr>
              <w:fldChar w:fldCharType="separate"/>
            </w:r>
            <w:r w:rsidR="004C0270">
              <w:rPr>
                <w:noProof/>
                <w:webHidden/>
              </w:rPr>
              <w:t>13</w:t>
            </w:r>
            <w:r>
              <w:rPr>
                <w:noProof/>
                <w:webHidden/>
              </w:rPr>
              <w:fldChar w:fldCharType="end"/>
            </w:r>
          </w:hyperlink>
        </w:p>
        <w:p w14:paraId="13AD48B1" w14:textId="33B66159" w:rsidR="00897631" w:rsidRDefault="00897631">
          <w:pPr>
            <w:pStyle w:val="TM3"/>
            <w:tabs>
              <w:tab w:val="left" w:pos="1320"/>
              <w:tab w:val="right" w:leader="dot" w:pos="10790"/>
            </w:tabs>
            <w:rPr>
              <w:rFonts w:eastAsiaTheme="minorEastAsia"/>
              <w:noProof/>
              <w:lang w:eastAsia="fr-FR"/>
            </w:rPr>
          </w:pPr>
          <w:hyperlink w:anchor="_Toc70118080" w:history="1">
            <w:r w:rsidRPr="00E03DE1">
              <w:rPr>
                <w:rStyle w:val="Lienhypertexte"/>
                <w:noProof/>
              </w:rPr>
              <w:t>9.1.2</w:t>
            </w:r>
            <w:r>
              <w:rPr>
                <w:rFonts w:eastAsiaTheme="minorEastAsia"/>
                <w:noProof/>
                <w:lang w:eastAsia="fr-FR"/>
              </w:rPr>
              <w:tab/>
            </w:r>
            <w:r w:rsidRPr="00E03DE1">
              <w:rPr>
                <w:rStyle w:val="Lienhypertexte"/>
                <w:noProof/>
              </w:rPr>
              <w:t>Muhammad Ier, émir Omeyyade de Cordoue (852-886)</w:t>
            </w:r>
            <w:r>
              <w:rPr>
                <w:noProof/>
                <w:webHidden/>
              </w:rPr>
              <w:tab/>
            </w:r>
            <w:r>
              <w:rPr>
                <w:noProof/>
                <w:webHidden/>
              </w:rPr>
              <w:fldChar w:fldCharType="begin"/>
            </w:r>
            <w:r>
              <w:rPr>
                <w:noProof/>
                <w:webHidden/>
              </w:rPr>
              <w:instrText xml:space="preserve"> PAGEREF _Toc70118080 \h </w:instrText>
            </w:r>
            <w:r>
              <w:rPr>
                <w:noProof/>
                <w:webHidden/>
              </w:rPr>
            </w:r>
            <w:r>
              <w:rPr>
                <w:noProof/>
                <w:webHidden/>
              </w:rPr>
              <w:fldChar w:fldCharType="separate"/>
            </w:r>
            <w:r w:rsidR="004C0270">
              <w:rPr>
                <w:noProof/>
                <w:webHidden/>
              </w:rPr>
              <w:t>13</w:t>
            </w:r>
            <w:r>
              <w:rPr>
                <w:noProof/>
                <w:webHidden/>
              </w:rPr>
              <w:fldChar w:fldCharType="end"/>
            </w:r>
          </w:hyperlink>
        </w:p>
        <w:p w14:paraId="79CA6D89" w14:textId="73A5F840" w:rsidR="00897631" w:rsidRDefault="00897631">
          <w:pPr>
            <w:pStyle w:val="TM3"/>
            <w:tabs>
              <w:tab w:val="left" w:pos="1320"/>
              <w:tab w:val="right" w:leader="dot" w:pos="10790"/>
            </w:tabs>
            <w:rPr>
              <w:rFonts w:eastAsiaTheme="minorEastAsia"/>
              <w:noProof/>
              <w:lang w:eastAsia="fr-FR"/>
            </w:rPr>
          </w:pPr>
          <w:hyperlink w:anchor="_Toc70118081" w:history="1">
            <w:r w:rsidRPr="00E03DE1">
              <w:rPr>
                <w:rStyle w:val="Lienhypertexte"/>
                <w:noProof/>
              </w:rPr>
              <w:t>9.1.3</w:t>
            </w:r>
            <w:r>
              <w:rPr>
                <w:rFonts w:eastAsiaTheme="minorEastAsia"/>
                <w:noProof/>
                <w:lang w:eastAsia="fr-FR"/>
              </w:rPr>
              <w:tab/>
            </w:r>
            <w:r w:rsidRPr="00E03DE1">
              <w:rPr>
                <w:rStyle w:val="Lienhypertexte"/>
                <w:noProof/>
              </w:rPr>
              <w:t>Abd Allah ben Muhammad, émir de Cordoue (888-912)</w:t>
            </w:r>
            <w:r>
              <w:rPr>
                <w:noProof/>
                <w:webHidden/>
              </w:rPr>
              <w:tab/>
            </w:r>
            <w:r>
              <w:rPr>
                <w:noProof/>
                <w:webHidden/>
              </w:rPr>
              <w:fldChar w:fldCharType="begin"/>
            </w:r>
            <w:r>
              <w:rPr>
                <w:noProof/>
                <w:webHidden/>
              </w:rPr>
              <w:instrText xml:space="preserve"> PAGEREF _Toc70118081 \h </w:instrText>
            </w:r>
            <w:r>
              <w:rPr>
                <w:noProof/>
                <w:webHidden/>
              </w:rPr>
            </w:r>
            <w:r>
              <w:rPr>
                <w:noProof/>
                <w:webHidden/>
              </w:rPr>
              <w:fldChar w:fldCharType="separate"/>
            </w:r>
            <w:r w:rsidR="004C0270">
              <w:rPr>
                <w:noProof/>
                <w:webHidden/>
              </w:rPr>
              <w:t>14</w:t>
            </w:r>
            <w:r>
              <w:rPr>
                <w:noProof/>
                <w:webHidden/>
              </w:rPr>
              <w:fldChar w:fldCharType="end"/>
            </w:r>
          </w:hyperlink>
        </w:p>
        <w:p w14:paraId="65D92CA9" w14:textId="29BD4B8B" w:rsidR="00897631" w:rsidRDefault="00897631">
          <w:pPr>
            <w:pStyle w:val="TM3"/>
            <w:tabs>
              <w:tab w:val="left" w:pos="1320"/>
              <w:tab w:val="right" w:leader="dot" w:pos="10790"/>
            </w:tabs>
            <w:rPr>
              <w:rFonts w:eastAsiaTheme="minorEastAsia"/>
              <w:noProof/>
              <w:lang w:eastAsia="fr-FR"/>
            </w:rPr>
          </w:pPr>
          <w:hyperlink w:anchor="_Toc70118082" w:history="1">
            <w:r w:rsidRPr="00E03DE1">
              <w:rPr>
                <w:rStyle w:val="Lienhypertexte"/>
                <w:noProof/>
              </w:rPr>
              <w:t>9.1.4</w:t>
            </w:r>
            <w:r>
              <w:rPr>
                <w:rFonts w:eastAsiaTheme="minorEastAsia"/>
                <w:noProof/>
                <w:lang w:eastAsia="fr-FR"/>
              </w:rPr>
              <w:tab/>
            </w:r>
            <w:r w:rsidRPr="00E03DE1">
              <w:rPr>
                <w:rStyle w:val="Lienhypertexte"/>
                <w:noProof/>
              </w:rPr>
              <w:t>Almanzor ou Al-Mansur (976-1002), calife omeyade de Cordoue, le « champion du jihad »</w:t>
            </w:r>
            <w:r>
              <w:rPr>
                <w:noProof/>
                <w:webHidden/>
              </w:rPr>
              <w:tab/>
            </w:r>
            <w:r>
              <w:rPr>
                <w:noProof/>
                <w:webHidden/>
              </w:rPr>
              <w:fldChar w:fldCharType="begin"/>
            </w:r>
            <w:r>
              <w:rPr>
                <w:noProof/>
                <w:webHidden/>
              </w:rPr>
              <w:instrText xml:space="preserve"> PAGEREF _Toc70118082 \h </w:instrText>
            </w:r>
            <w:r>
              <w:rPr>
                <w:noProof/>
                <w:webHidden/>
              </w:rPr>
            </w:r>
            <w:r>
              <w:rPr>
                <w:noProof/>
                <w:webHidden/>
              </w:rPr>
              <w:fldChar w:fldCharType="separate"/>
            </w:r>
            <w:r w:rsidR="004C0270">
              <w:rPr>
                <w:noProof/>
                <w:webHidden/>
              </w:rPr>
              <w:t>14</w:t>
            </w:r>
            <w:r>
              <w:rPr>
                <w:noProof/>
                <w:webHidden/>
              </w:rPr>
              <w:fldChar w:fldCharType="end"/>
            </w:r>
          </w:hyperlink>
        </w:p>
        <w:p w14:paraId="57932E07" w14:textId="715F6B74" w:rsidR="00897631" w:rsidRDefault="00897631">
          <w:pPr>
            <w:pStyle w:val="TM1"/>
            <w:tabs>
              <w:tab w:val="left" w:pos="660"/>
              <w:tab w:val="right" w:leader="dot" w:pos="10790"/>
            </w:tabs>
            <w:rPr>
              <w:rFonts w:eastAsiaTheme="minorEastAsia"/>
              <w:noProof/>
              <w:lang w:eastAsia="fr-FR"/>
            </w:rPr>
          </w:pPr>
          <w:hyperlink w:anchor="_Toc70118083" w:history="1">
            <w:r w:rsidRPr="00E03DE1">
              <w:rPr>
                <w:rStyle w:val="Lienhypertexte"/>
                <w:noProof/>
              </w:rPr>
              <w:t>10</w:t>
            </w:r>
            <w:r>
              <w:rPr>
                <w:rFonts w:eastAsiaTheme="minorEastAsia"/>
                <w:noProof/>
                <w:lang w:eastAsia="fr-FR"/>
              </w:rPr>
              <w:tab/>
            </w:r>
            <w:r w:rsidRPr="00E03DE1">
              <w:rPr>
                <w:rStyle w:val="Lienhypertexte"/>
                <w:noProof/>
              </w:rPr>
              <w:t>La réalité sur l’engrenage des croisades</w:t>
            </w:r>
            <w:r>
              <w:rPr>
                <w:noProof/>
                <w:webHidden/>
              </w:rPr>
              <w:tab/>
            </w:r>
            <w:r>
              <w:rPr>
                <w:noProof/>
                <w:webHidden/>
              </w:rPr>
              <w:fldChar w:fldCharType="begin"/>
            </w:r>
            <w:r>
              <w:rPr>
                <w:noProof/>
                <w:webHidden/>
              </w:rPr>
              <w:instrText xml:space="preserve"> PAGEREF _Toc70118083 \h </w:instrText>
            </w:r>
            <w:r>
              <w:rPr>
                <w:noProof/>
                <w:webHidden/>
              </w:rPr>
            </w:r>
            <w:r>
              <w:rPr>
                <w:noProof/>
                <w:webHidden/>
              </w:rPr>
              <w:fldChar w:fldCharType="separate"/>
            </w:r>
            <w:r w:rsidR="004C0270">
              <w:rPr>
                <w:noProof/>
                <w:webHidden/>
              </w:rPr>
              <w:t>14</w:t>
            </w:r>
            <w:r>
              <w:rPr>
                <w:noProof/>
                <w:webHidden/>
              </w:rPr>
              <w:fldChar w:fldCharType="end"/>
            </w:r>
          </w:hyperlink>
        </w:p>
        <w:p w14:paraId="4459AC31" w14:textId="424C0222" w:rsidR="00897631" w:rsidRDefault="00897631">
          <w:pPr>
            <w:pStyle w:val="TM1"/>
            <w:tabs>
              <w:tab w:val="left" w:pos="660"/>
              <w:tab w:val="right" w:leader="dot" w:pos="10790"/>
            </w:tabs>
            <w:rPr>
              <w:rFonts w:eastAsiaTheme="minorEastAsia"/>
              <w:noProof/>
              <w:lang w:eastAsia="fr-FR"/>
            </w:rPr>
          </w:pPr>
          <w:hyperlink w:anchor="_Toc70118084" w:history="1">
            <w:r w:rsidRPr="00E03DE1">
              <w:rPr>
                <w:rStyle w:val="Lienhypertexte"/>
                <w:noProof/>
              </w:rPr>
              <w:t>11</w:t>
            </w:r>
            <w:r>
              <w:rPr>
                <w:rFonts w:eastAsiaTheme="minorEastAsia"/>
                <w:noProof/>
                <w:lang w:eastAsia="fr-FR"/>
              </w:rPr>
              <w:tab/>
            </w:r>
            <w:r w:rsidRPr="00E03DE1">
              <w:rPr>
                <w:rStyle w:val="Lienhypertexte"/>
                <w:noProof/>
              </w:rPr>
              <w:t>La véracité historique des faits bibliques et coraniques</w:t>
            </w:r>
            <w:r>
              <w:rPr>
                <w:noProof/>
                <w:webHidden/>
              </w:rPr>
              <w:tab/>
            </w:r>
            <w:r>
              <w:rPr>
                <w:noProof/>
                <w:webHidden/>
              </w:rPr>
              <w:fldChar w:fldCharType="begin"/>
            </w:r>
            <w:r>
              <w:rPr>
                <w:noProof/>
                <w:webHidden/>
              </w:rPr>
              <w:instrText xml:space="preserve"> PAGEREF _Toc70118084 \h </w:instrText>
            </w:r>
            <w:r>
              <w:rPr>
                <w:noProof/>
                <w:webHidden/>
              </w:rPr>
            </w:r>
            <w:r>
              <w:rPr>
                <w:noProof/>
                <w:webHidden/>
              </w:rPr>
              <w:fldChar w:fldCharType="separate"/>
            </w:r>
            <w:r w:rsidR="004C0270">
              <w:rPr>
                <w:noProof/>
                <w:webHidden/>
              </w:rPr>
              <w:t>15</w:t>
            </w:r>
            <w:r>
              <w:rPr>
                <w:noProof/>
                <w:webHidden/>
              </w:rPr>
              <w:fldChar w:fldCharType="end"/>
            </w:r>
          </w:hyperlink>
        </w:p>
        <w:p w14:paraId="3F2FB1FC" w14:textId="430BACB7" w:rsidR="00897631" w:rsidRDefault="00897631">
          <w:pPr>
            <w:pStyle w:val="TM1"/>
            <w:tabs>
              <w:tab w:val="left" w:pos="660"/>
              <w:tab w:val="right" w:leader="dot" w:pos="10790"/>
            </w:tabs>
            <w:rPr>
              <w:rFonts w:eastAsiaTheme="minorEastAsia"/>
              <w:noProof/>
              <w:lang w:eastAsia="fr-FR"/>
            </w:rPr>
          </w:pPr>
          <w:hyperlink w:anchor="_Toc70118085" w:history="1">
            <w:r w:rsidRPr="00E03DE1">
              <w:rPr>
                <w:rStyle w:val="Lienhypertexte"/>
                <w:noProof/>
              </w:rPr>
              <w:t>12</w:t>
            </w:r>
            <w:r>
              <w:rPr>
                <w:rFonts w:eastAsiaTheme="minorEastAsia"/>
                <w:noProof/>
                <w:lang w:eastAsia="fr-FR"/>
              </w:rPr>
              <w:tab/>
            </w:r>
            <w:r w:rsidRPr="00E03DE1">
              <w:rPr>
                <w:rStyle w:val="Lienhypertexte"/>
                <w:noProof/>
              </w:rPr>
              <w:t>Conclusion</w:t>
            </w:r>
            <w:r>
              <w:rPr>
                <w:noProof/>
                <w:webHidden/>
              </w:rPr>
              <w:tab/>
            </w:r>
            <w:r>
              <w:rPr>
                <w:noProof/>
                <w:webHidden/>
              </w:rPr>
              <w:fldChar w:fldCharType="begin"/>
            </w:r>
            <w:r>
              <w:rPr>
                <w:noProof/>
                <w:webHidden/>
              </w:rPr>
              <w:instrText xml:space="preserve"> PAGEREF _Toc70118085 \h </w:instrText>
            </w:r>
            <w:r>
              <w:rPr>
                <w:noProof/>
                <w:webHidden/>
              </w:rPr>
            </w:r>
            <w:r>
              <w:rPr>
                <w:noProof/>
                <w:webHidden/>
              </w:rPr>
              <w:fldChar w:fldCharType="separate"/>
            </w:r>
            <w:r w:rsidR="004C0270">
              <w:rPr>
                <w:noProof/>
                <w:webHidden/>
              </w:rPr>
              <w:t>16</w:t>
            </w:r>
            <w:r>
              <w:rPr>
                <w:noProof/>
                <w:webHidden/>
              </w:rPr>
              <w:fldChar w:fldCharType="end"/>
            </w:r>
          </w:hyperlink>
        </w:p>
        <w:p w14:paraId="23CBF6C0" w14:textId="095014F2" w:rsidR="00897631" w:rsidRDefault="00897631">
          <w:pPr>
            <w:pStyle w:val="TM1"/>
            <w:tabs>
              <w:tab w:val="left" w:pos="660"/>
              <w:tab w:val="right" w:leader="dot" w:pos="10790"/>
            </w:tabs>
            <w:rPr>
              <w:rFonts w:eastAsiaTheme="minorEastAsia"/>
              <w:noProof/>
              <w:lang w:eastAsia="fr-FR"/>
            </w:rPr>
          </w:pPr>
          <w:hyperlink w:anchor="_Toc70118086" w:history="1">
            <w:r w:rsidRPr="00E03DE1">
              <w:rPr>
                <w:rStyle w:val="Lienhypertexte"/>
                <w:noProof/>
              </w:rPr>
              <w:t>13</w:t>
            </w:r>
            <w:r>
              <w:rPr>
                <w:rFonts w:eastAsiaTheme="minorEastAsia"/>
                <w:noProof/>
                <w:lang w:eastAsia="fr-FR"/>
              </w:rPr>
              <w:tab/>
            </w:r>
            <w:r w:rsidRPr="00E03DE1">
              <w:rPr>
                <w:rStyle w:val="Lienhypertexte"/>
                <w:noProof/>
              </w:rPr>
              <w:t>Bibliographie</w:t>
            </w:r>
            <w:r>
              <w:rPr>
                <w:noProof/>
                <w:webHidden/>
              </w:rPr>
              <w:tab/>
            </w:r>
            <w:r>
              <w:rPr>
                <w:noProof/>
                <w:webHidden/>
              </w:rPr>
              <w:fldChar w:fldCharType="begin"/>
            </w:r>
            <w:r>
              <w:rPr>
                <w:noProof/>
                <w:webHidden/>
              </w:rPr>
              <w:instrText xml:space="preserve"> PAGEREF _Toc70118086 \h </w:instrText>
            </w:r>
            <w:r>
              <w:rPr>
                <w:noProof/>
                <w:webHidden/>
              </w:rPr>
            </w:r>
            <w:r>
              <w:rPr>
                <w:noProof/>
                <w:webHidden/>
              </w:rPr>
              <w:fldChar w:fldCharType="separate"/>
            </w:r>
            <w:r w:rsidR="004C0270">
              <w:rPr>
                <w:noProof/>
                <w:webHidden/>
              </w:rPr>
              <w:t>16</w:t>
            </w:r>
            <w:r>
              <w:rPr>
                <w:noProof/>
                <w:webHidden/>
              </w:rPr>
              <w:fldChar w:fldCharType="end"/>
            </w:r>
          </w:hyperlink>
        </w:p>
        <w:p w14:paraId="62C5F44C" w14:textId="1E695804" w:rsidR="00897631" w:rsidRDefault="00897631">
          <w:pPr>
            <w:pStyle w:val="TM2"/>
            <w:tabs>
              <w:tab w:val="left" w:pos="880"/>
              <w:tab w:val="right" w:leader="dot" w:pos="10790"/>
            </w:tabs>
            <w:rPr>
              <w:rFonts w:eastAsiaTheme="minorEastAsia"/>
              <w:noProof/>
              <w:lang w:eastAsia="fr-FR"/>
            </w:rPr>
          </w:pPr>
          <w:hyperlink w:anchor="_Toc70118087" w:history="1">
            <w:r w:rsidRPr="00E03DE1">
              <w:rPr>
                <w:rStyle w:val="Lienhypertexte"/>
                <w:noProof/>
              </w:rPr>
              <w:t>13.1</w:t>
            </w:r>
            <w:r>
              <w:rPr>
                <w:rFonts w:eastAsiaTheme="minorEastAsia"/>
                <w:noProof/>
                <w:lang w:eastAsia="fr-FR"/>
              </w:rPr>
              <w:tab/>
            </w:r>
            <w:r w:rsidRPr="00E03DE1">
              <w:rPr>
                <w:rStyle w:val="Lienhypertexte"/>
                <w:noProof/>
              </w:rPr>
              <w:t>Articles et livres généralistes</w:t>
            </w:r>
            <w:r>
              <w:rPr>
                <w:noProof/>
                <w:webHidden/>
              </w:rPr>
              <w:tab/>
            </w:r>
            <w:r>
              <w:rPr>
                <w:noProof/>
                <w:webHidden/>
              </w:rPr>
              <w:fldChar w:fldCharType="begin"/>
            </w:r>
            <w:r>
              <w:rPr>
                <w:noProof/>
                <w:webHidden/>
              </w:rPr>
              <w:instrText xml:space="preserve"> PAGEREF _Toc70118087 \h </w:instrText>
            </w:r>
            <w:r>
              <w:rPr>
                <w:noProof/>
                <w:webHidden/>
              </w:rPr>
            </w:r>
            <w:r>
              <w:rPr>
                <w:noProof/>
                <w:webHidden/>
              </w:rPr>
              <w:fldChar w:fldCharType="separate"/>
            </w:r>
            <w:r w:rsidR="004C0270">
              <w:rPr>
                <w:noProof/>
                <w:webHidden/>
              </w:rPr>
              <w:t>16</w:t>
            </w:r>
            <w:r>
              <w:rPr>
                <w:noProof/>
                <w:webHidden/>
              </w:rPr>
              <w:fldChar w:fldCharType="end"/>
            </w:r>
          </w:hyperlink>
        </w:p>
        <w:p w14:paraId="5F39EB90" w14:textId="38821E8C" w:rsidR="00897631" w:rsidRDefault="00897631">
          <w:pPr>
            <w:pStyle w:val="TM2"/>
            <w:tabs>
              <w:tab w:val="left" w:pos="880"/>
              <w:tab w:val="right" w:leader="dot" w:pos="10790"/>
            </w:tabs>
            <w:rPr>
              <w:rFonts w:eastAsiaTheme="minorEastAsia"/>
              <w:noProof/>
              <w:lang w:eastAsia="fr-FR"/>
            </w:rPr>
          </w:pPr>
          <w:hyperlink w:anchor="_Toc70118088" w:history="1">
            <w:r w:rsidRPr="00E03DE1">
              <w:rPr>
                <w:rStyle w:val="Lienhypertexte"/>
                <w:noProof/>
              </w:rPr>
              <w:t>13.2</w:t>
            </w:r>
            <w:r>
              <w:rPr>
                <w:rFonts w:eastAsiaTheme="minorEastAsia"/>
                <w:noProof/>
                <w:lang w:eastAsia="fr-FR"/>
              </w:rPr>
              <w:tab/>
            </w:r>
            <w:r w:rsidRPr="00E03DE1">
              <w:rPr>
                <w:rStyle w:val="Lienhypertexte"/>
                <w:noProof/>
              </w:rPr>
              <w:t>Développement de son esprit critique concernant le Coran</w:t>
            </w:r>
            <w:r>
              <w:rPr>
                <w:noProof/>
                <w:webHidden/>
              </w:rPr>
              <w:tab/>
            </w:r>
            <w:r>
              <w:rPr>
                <w:noProof/>
                <w:webHidden/>
              </w:rPr>
              <w:fldChar w:fldCharType="begin"/>
            </w:r>
            <w:r>
              <w:rPr>
                <w:noProof/>
                <w:webHidden/>
              </w:rPr>
              <w:instrText xml:space="preserve"> PAGEREF _Toc70118088 \h </w:instrText>
            </w:r>
            <w:r>
              <w:rPr>
                <w:noProof/>
                <w:webHidden/>
              </w:rPr>
            </w:r>
            <w:r>
              <w:rPr>
                <w:noProof/>
                <w:webHidden/>
              </w:rPr>
              <w:fldChar w:fldCharType="separate"/>
            </w:r>
            <w:r w:rsidR="004C0270">
              <w:rPr>
                <w:noProof/>
                <w:webHidden/>
              </w:rPr>
              <w:t>16</w:t>
            </w:r>
            <w:r>
              <w:rPr>
                <w:noProof/>
                <w:webHidden/>
              </w:rPr>
              <w:fldChar w:fldCharType="end"/>
            </w:r>
          </w:hyperlink>
        </w:p>
        <w:p w14:paraId="4C0ED8FD" w14:textId="48A71FD3" w:rsidR="00897631" w:rsidRDefault="00897631">
          <w:pPr>
            <w:pStyle w:val="TM1"/>
            <w:tabs>
              <w:tab w:val="left" w:pos="660"/>
              <w:tab w:val="right" w:leader="dot" w:pos="10790"/>
            </w:tabs>
            <w:rPr>
              <w:rFonts w:eastAsiaTheme="minorEastAsia"/>
              <w:noProof/>
              <w:lang w:eastAsia="fr-FR"/>
            </w:rPr>
          </w:pPr>
          <w:hyperlink w:anchor="_Toc70118089" w:history="1">
            <w:r w:rsidRPr="00E03DE1">
              <w:rPr>
                <w:rStyle w:val="Lienhypertexte"/>
                <w:noProof/>
              </w:rPr>
              <w:t>14</w:t>
            </w:r>
            <w:r>
              <w:rPr>
                <w:rFonts w:eastAsiaTheme="minorEastAsia"/>
                <w:noProof/>
                <w:lang w:eastAsia="fr-FR"/>
              </w:rPr>
              <w:tab/>
            </w:r>
            <w:r w:rsidRPr="00E03DE1">
              <w:rPr>
                <w:rStyle w:val="Lienhypertexte"/>
                <w:noProof/>
              </w:rPr>
              <w:t>Annexe : L’allégation de musulmans arrivés en Amérique, avant Christophe Colomb</w:t>
            </w:r>
            <w:r>
              <w:rPr>
                <w:noProof/>
                <w:webHidden/>
              </w:rPr>
              <w:tab/>
            </w:r>
            <w:r>
              <w:rPr>
                <w:noProof/>
                <w:webHidden/>
              </w:rPr>
              <w:fldChar w:fldCharType="begin"/>
            </w:r>
            <w:r>
              <w:rPr>
                <w:noProof/>
                <w:webHidden/>
              </w:rPr>
              <w:instrText xml:space="preserve"> PAGEREF _Toc70118089 \h </w:instrText>
            </w:r>
            <w:r>
              <w:rPr>
                <w:noProof/>
                <w:webHidden/>
              </w:rPr>
            </w:r>
            <w:r>
              <w:rPr>
                <w:noProof/>
                <w:webHidden/>
              </w:rPr>
              <w:fldChar w:fldCharType="separate"/>
            </w:r>
            <w:r w:rsidR="004C0270">
              <w:rPr>
                <w:noProof/>
                <w:webHidden/>
              </w:rPr>
              <w:t>17</w:t>
            </w:r>
            <w:r>
              <w:rPr>
                <w:noProof/>
                <w:webHidden/>
              </w:rPr>
              <w:fldChar w:fldCharType="end"/>
            </w:r>
          </w:hyperlink>
        </w:p>
        <w:p w14:paraId="70A74E67" w14:textId="230C189E" w:rsidR="00897631" w:rsidRDefault="00897631">
          <w:pPr>
            <w:pStyle w:val="TM2"/>
            <w:tabs>
              <w:tab w:val="left" w:pos="880"/>
              <w:tab w:val="right" w:leader="dot" w:pos="10790"/>
            </w:tabs>
            <w:rPr>
              <w:rFonts w:eastAsiaTheme="minorEastAsia"/>
              <w:noProof/>
              <w:lang w:eastAsia="fr-FR"/>
            </w:rPr>
          </w:pPr>
          <w:hyperlink w:anchor="_Toc70118090" w:history="1">
            <w:r w:rsidRPr="00E03DE1">
              <w:rPr>
                <w:rStyle w:val="Lienhypertexte"/>
                <w:noProof/>
              </w:rPr>
              <w:t>14.1</w:t>
            </w:r>
            <w:r>
              <w:rPr>
                <w:rFonts w:eastAsiaTheme="minorEastAsia"/>
                <w:noProof/>
                <w:lang w:eastAsia="fr-FR"/>
              </w:rPr>
              <w:tab/>
            </w:r>
            <w:r w:rsidRPr="00E03DE1">
              <w:rPr>
                <w:rStyle w:val="Lienhypertexte"/>
                <w:noProof/>
              </w:rPr>
              <w:t>Réfutation de ces affirmations</w:t>
            </w:r>
            <w:r>
              <w:rPr>
                <w:noProof/>
                <w:webHidden/>
              </w:rPr>
              <w:tab/>
            </w:r>
            <w:r>
              <w:rPr>
                <w:noProof/>
                <w:webHidden/>
              </w:rPr>
              <w:fldChar w:fldCharType="begin"/>
            </w:r>
            <w:r>
              <w:rPr>
                <w:noProof/>
                <w:webHidden/>
              </w:rPr>
              <w:instrText xml:space="preserve"> PAGEREF _Toc70118090 \h </w:instrText>
            </w:r>
            <w:r>
              <w:rPr>
                <w:noProof/>
                <w:webHidden/>
              </w:rPr>
            </w:r>
            <w:r>
              <w:rPr>
                <w:noProof/>
                <w:webHidden/>
              </w:rPr>
              <w:fldChar w:fldCharType="separate"/>
            </w:r>
            <w:r w:rsidR="004C0270">
              <w:rPr>
                <w:noProof/>
                <w:webHidden/>
              </w:rPr>
              <w:t>19</w:t>
            </w:r>
            <w:r>
              <w:rPr>
                <w:noProof/>
                <w:webHidden/>
              </w:rPr>
              <w:fldChar w:fldCharType="end"/>
            </w:r>
          </w:hyperlink>
        </w:p>
        <w:p w14:paraId="5D77C638" w14:textId="3C992479" w:rsidR="00897631" w:rsidRDefault="00897631">
          <w:pPr>
            <w:pStyle w:val="TM2"/>
            <w:tabs>
              <w:tab w:val="left" w:pos="880"/>
              <w:tab w:val="right" w:leader="dot" w:pos="10790"/>
            </w:tabs>
            <w:rPr>
              <w:rFonts w:eastAsiaTheme="minorEastAsia"/>
              <w:noProof/>
              <w:lang w:eastAsia="fr-FR"/>
            </w:rPr>
          </w:pPr>
          <w:hyperlink w:anchor="_Toc70118091" w:history="1">
            <w:r w:rsidRPr="00E03DE1">
              <w:rPr>
                <w:rStyle w:val="Lienhypertexte"/>
                <w:noProof/>
              </w:rPr>
              <w:t>14.2</w:t>
            </w:r>
            <w:r>
              <w:rPr>
                <w:rFonts w:eastAsiaTheme="minorEastAsia"/>
                <w:noProof/>
                <w:lang w:eastAsia="fr-FR"/>
              </w:rPr>
              <w:tab/>
            </w:r>
            <w:r w:rsidRPr="00E03DE1">
              <w:rPr>
                <w:rStyle w:val="Lienhypertexte"/>
                <w:noProof/>
              </w:rPr>
              <w:t>Pourquoi l’existence d’une telle falsification de l’histoire ?</w:t>
            </w:r>
            <w:r>
              <w:rPr>
                <w:noProof/>
                <w:webHidden/>
              </w:rPr>
              <w:tab/>
            </w:r>
            <w:r>
              <w:rPr>
                <w:noProof/>
                <w:webHidden/>
              </w:rPr>
              <w:fldChar w:fldCharType="begin"/>
            </w:r>
            <w:r>
              <w:rPr>
                <w:noProof/>
                <w:webHidden/>
              </w:rPr>
              <w:instrText xml:space="preserve"> PAGEREF _Toc70118091 \h </w:instrText>
            </w:r>
            <w:r>
              <w:rPr>
                <w:noProof/>
                <w:webHidden/>
              </w:rPr>
            </w:r>
            <w:r>
              <w:rPr>
                <w:noProof/>
                <w:webHidden/>
              </w:rPr>
              <w:fldChar w:fldCharType="separate"/>
            </w:r>
            <w:r w:rsidR="004C0270">
              <w:rPr>
                <w:noProof/>
                <w:webHidden/>
              </w:rPr>
              <w:t>20</w:t>
            </w:r>
            <w:r>
              <w:rPr>
                <w:noProof/>
                <w:webHidden/>
              </w:rPr>
              <w:fldChar w:fldCharType="end"/>
            </w:r>
          </w:hyperlink>
        </w:p>
        <w:p w14:paraId="56FC3579" w14:textId="0C85ED8C" w:rsidR="00897631" w:rsidRDefault="00897631">
          <w:pPr>
            <w:pStyle w:val="TM1"/>
            <w:tabs>
              <w:tab w:val="left" w:pos="660"/>
              <w:tab w:val="right" w:leader="dot" w:pos="10790"/>
            </w:tabs>
            <w:rPr>
              <w:rFonts w:eastAsiaTheme="minorEastAsia"/>
              <w:noProof/>
              <w:lang w:eastAsia="fr-FR"/>
            </w:rPr>
          </w:pPr>
          <w:hyperlink w:anchor="_Toc70118092" w:history="1">
            <w:r w:rsidRPr="00E03DE1">
              <w:rPr>
                <w:rStyle w:val="Lienhypertexte"/>
                <w:noProof/>
              </w:rPr>
              <w:t>15</w:t>
            </w:r>
            <w:r>
              <w:rPr>
                <w:rFonts w:eastAsiaTheme="minorEastAsia"/>
                <w:noProof/>
                <w:lang w:eastAsia="fr-FR"/>
              </w:rPr>
              <w:tab/>
            </w:r>
            <w:r w:rsidRPr="00E03DE1">
              <w:rPr>
                <w:rStyle w:val="Lienhypertexte"/>
                <w:noProof/>
              </w:rPr>
              <w:t>Annexe : L’importance de l’ouvrage « Le Coran des historien » pour un regard critique sur l’islam et le Coran</w:t>
            </w:r>
            <w:r>
              <w:rPr>
                <w:noProof/>
                <w:webHidden/>
              </w:rPr>
              <w:tab/>
            </w:r>
            <w:r>
              <w:rPr>
                <w:noProof/>
                <w:webHidden/>
              </w:rPr>
              <w:fldChar w:fldCharType="begin"/>
            </w:r>
            <w:r>
              <w:rPr>
                <w:noProof/>
                <w:webHidden/>
              </w:rPr>
              <w:instrText xml:space="preserve"> PAGEREF _Toc70118092 \h </w:instrText>
            </w:r>
            <w:r>
              <w:rPr>
                <w:noProof/>
                <w:webHidden/>
              </w:rPr>
            </w:r>
            <w:r>
              <w:rPr>
                <w:noProof/>
                <w:webHidden/>
              </w:rPr>
              <w:fldChar w:fldCharType="separate"/>
            </w:r>
            <w:r w:rsidR="004C0270">
              <w:rPr>
                <w:noProof/>
                <w:webHidden/>
              </w:rPr>
              <w:t>20</w:t>
            </w:r>
            <w:r>
              <w:rPr>
                <w:noProof/>
                <w:webHidden/>
              </w:rPr>
              <w:fldChar w:fldCharType="end"/>
            </w:r>
          </w:hyperlink>
        </w:p>
        <w:p w14:paraId="249C48B6" w14:textId="7DAEC6E5" w:rsidR="00897631" w:rsidRDefault="00897631">
          <w:pPr>
            <w:pStyle w:val="TM3"/>
            <w:tabs>
              <w:tab w:val="left" w:pos="1320"/>
              <w:tab w:val="right" w:leader="dot" w:pos="10790"/>
            </w:tabs>
            <w:rPr>
              <w:rFonts w:eastAsiaTheme="minorEastAsia"/>
              <w:noProof/>
              <w:lang w:eastAsia="fr-FR"/>
            </w:rPr>
          </w:pPr>
          <w:hyperlink w:anchor="_Toc70118093" w:history="1">
            <w:r w:rsidRPr="00E03DE1">
              <w:rPr>
                <w:rStyle w:val="Lienhypertexte"/>
                <w:noProof/>
              </w:rPr>
              <w:t>15.1.1</w:t>
            </w:r>
            <w:r>
              <w:rPr>
                <w:rFonts w:eastAsiaTheme="minorEastAsia"/>
                <w:noProof/>
                <w:lang w:eastAsia="fr-FR"/>
              </w:rPr>
              <w:tab/>
            </w:r>
            <w:r w:rsidRPr="00E03DE1">
              <w:rPr>
                <w:rStyle w:val="Lienhypertexte"/>
                <w:noProof/>
              </w:rPr>
              <w:t>L’introduction d’un regard critique avec le » Coran des historiens »</w:t>
            </w:r>
            <w:r>
              <w:rPr>
                <w:noProof/>
                <w:webHidden/>
              </w:rPr>
              <w:tab/>
            </w:r>
            <w:r>
              <w:rPr>
                <w:noProof/>
                <w:webHidden/>
              </w:rPr>
              <w:fldChar w:fldCharType="begin"/>
            </w:r>
            <w:r>
              <w:rPr>
                <w:noProof/>
                <w:webHidden/>
              </w:rPr>
              <w:instrText xml:space="preserve"> PAGEREF _Toc70118093 \h </w:instrText>
            </w:r>
            <w:r>
              <w:rPr>
                <w:noProof/>
                <w:webHidden/>
              </w:rPr>
            </w:r>
            <w:r>
              <w:rPr>
                <w:noProof/>
                <w:webHidden/>
              </w:rPr>
              <w:fldChar w:fldCharType="separate"/>
            </w:r>
            <w:r w:rsidR="004C0270">
              <w:rPr>
                <w:noProof/>
                <w:webHidden/>
              </w:rPr>
              <w:t>20</w:t>
            </w:r>
            <w:r>
              <w:rPr>
                <w:noProof/>
                <w:webHidden/>
              </w:rPr>
              <w:fldChar w:fldCharType="end"/>
            </w:r>
          </w:hyperlink>
        </w:p>
        <w:p w14:paraId="1A9E3B39" w14:textId="70836567" w:rsidR="00897631" w:rsidRDefault="00897631">
          <w:pPr>
            <w:pStyle w:val="TM3"/>
            <w:tabs>
              <w:tab w:val="left" w:pos="1320"/>
              <w:tab w:val="right" w:leader="dot" w:pos="10790"/>
            </w:tabs>
            <w:rPr>
              <w:rFonts w:eastAsiaTheme="minorEastAsia"/>
              <w:noProof/>
              <w:lang w:eastAsia="fr-FR"/>
            </w:rPr>
          </w:pPr>
          <w:hyperlink w:anchor="_Toc70118094" w:history="1">
            <w:r w:rsidRPr="00E03DE1">
              <w:rPr>
                <w:rStyle w:val="Lienhypertexte"/>
                <w:noProof/>
              </w:rPr>
              <w:t>15.1.2</w:t>
            </w:r>
            <w:r>
              <w:rPr>
                <w:rFonts w:eastAsiaTheme="minorEastAsia"/>
                <w:noProof/>
                <w:lang w:eastAsia="fr-FR"/>
              </w:rPr>
              <w:tab/>
            </w:r>
            <w:r w:rsidRPr="00E03DE1">
              <w:rPr>
                <w:rStyle w:val="Lienhypertexte"/>
                <w:noProof/>
              </w:rPr>
              <w:t>Comment expliquer le succès du Coran ?</w:t>
            </w:r>
            <w:r>
              <w:rPr>
                <w:noProof/>
                <w:webHidden/>
              </w:rPr>
              <w:tab/>
            </w:r>
            <w:r>
              <w:rPr>
                <w:noProof/>
                <w:webHidden/>
              </w:rPr>
              <w:fldChar w:fldCharType="begin"/>
            </w:r>
            <w:r>
              <w:rPr>
                <w:noProof/>
                <w:webHidden/>
              </w:rPr>
              <w:instrText xml:space="preserve"> PAGEREF _Toc70118094 \h </w:instrText>
            </w:r>
            <w:r>
              <w:rPr>
                <w:noProof/>
                <w:webHidden/>
              </w:rPr>
            </w:r>
            <w:r>
              <w:rPr>
                <w:noProof/>
                <w:webHidden/>
              </w:rPr>
              <w:fldChar w:fldCharType="separate"/>
            </w:r>
            <w:r w:rsidR="004C0270">
              <w:rPr>
                <w:noProof/>
                <w:webHidden/>
              </w:rPr>
              <w:t>22</w:t>
            </w:r>
            <w:r>
              <w:rPr>
                <w:noProof/>
                <w:webHidden/>
              </w:rPr>
              <w:fldChar w:fldCharType="end"/>
            </w:r>
          </w:hyperlink>
        </w:p>
        <w:p w14:paraId="4352A9A9" w14:textId="5F5DF4B7" w:rsidR="00897631" w:rsidRDefault="00897631">
          <w:pPr>
            <w:pStyle w:val="TM3"/>
            <w:tabs>
              <w:tab w:val="left" w:pos="1320"/>
              <w:tab w:val="right" w:leader="dot" w:pos="10790"/>
            </w:tabs>
            <w:rPr>
              <w:rFonts w:eastAsiaTheme="minorEastAsia"/>
              <w:noProof/>
              <w:lang w:eastAsia="fr-FR"/>
            </w:rPr>
          </w:pPr>
          <w:hyperlink w:anchor="_Toc70118095" w:history="1">
            <w:r w:rsidRPr="00E03DE1">
              <w:rPr>
                <w:rStyle w:val="Lienhypertexte"/>
                <w:noProof/>
              </w:rPr>
              <w:t>15.1.3</w:t>
            </w:r>
            <w:r>
              <w:rPr>
                <w:rFonts w:eastAsiaTheme="minorEastAsia"/>
                <w:noProof/>
                <w:lang w:eastAsia="fr-FR"/>
              </w:rPr>
              <w:tab/>
            </w:r>
            <w:r w:rsidRPr="00E03DE1">
              <w:rPr>
                <w:rStyle w:val="Lienhypertexte"/>
                <w:noProof/>
              </w:rPr>
              <w:t>Quand le monde musulman sera-t-il prêt sur l’interprétation des versets coraniques ?</w:t>
            </w:r>
            <w:r>
              <w:rPr>
                <w:noProof/>
                <w:webHidden/>
              </w:rPr>
              <w:tab/>
            </w:r>
            <w:r>
              <w:rPr>
                <w:noProof/>
                <w:webHidden/>
              </w:rPr>
              <w:fldChar w:fldCharType="begin"/>
            </w:r>
            <w:r>
              <w:rPr>
                <w:noProof/>
                <w:webHidden/>
              </w:rPr>
              <w:instrText xml:space="preserve"> PAGEREF _Toc70118095 \h </w:instrText>
            </w:r>
            <w:r>
              <w:rPr>
                <w:noProof/>
                <w:webHidden/>
              </w:rPr>
            </w:r>
            <w:r>
              <w:rPr>
                <w:noProof/>
                <w:webHidden/>
              </w:rPr>
              <w:fldChar w:fldCharType="separate"/>
            </w:r>
            <w:r w:rsidR="004C0270">
              <w:rPr>
                <w:noProof/>
                <w:webHidden/>
              </w:rPr>
              <w:t>22</w:t>
            </w:r>
            <w:r>
              <w:rPr>
                <w:noProof/>
                <w:webHidden/>
              </w:rPr>
              <w:fldChar w:fldCharType="end"/>
            </w:r>
          </w:hyperlink>
        </w:p>
        <w:p w14:paraId="55439BD3" w14:textId="3C9422A2" w:rsidR="00897631" w:rsidRDefault="00897631">
          <w:pPr>
            <w:pStyle w:val="TM1"/>
            <w:tabs>
              <w:tab w:val="left" w:pos="660"/>
              <w:tab w:val="right" w:leader="dot" w:pos="10790"/>
            </w:tabs>
            <w:rPr>
              <w:rFonts w:eastAsiaTheme="minorEastAsia"/>
              <w:noProof/>
              <w:lang w:eastAsia="fr-FR"/>
            </w:rPr>
          </w:pPr>
          <w:hyperlink w:anchor="_Toc70118096" w:history="1">
            <w:r w:rsidRPr="00E03DE1">
              <w:rPr>
                <w:rStyle w:val="Lienhypertexte"/>
                <w:noProof/>
              </w:rPr>
              <w:t>16</w:t>
            </w:r>
            <w:r>
              <w:rPr>
                <w:rFonts w:eastAsiaTheme="minorEastAsia"/>
                <w:noProof/>
                <w:lang w:eastAsia="fr-FR"/>
              </w:rPr>
              <w:tab/>
            </w:r>
            <w:r w:rsidRPr="00E03DE1">
              <w:rPr>
                <w:rStyle w:val="Lienhypertexte"/>
                <w:noProof/>
              </w:rPr>
              <w:t>Annexe : Le mythe de Marie la Copte</w:t>
            </w:r>
            <w:r>
              <w:rPr>
                <w:noProof/>
                <w:webHidden/>
              </w:rPr>
              <w:tab/>
            </w:r>
            <w:r>
              <w:rPr>
                <w:noProof/>
                <w:webHidden/>
              </w:rPr>
              <w:fldChar w:fldCharType="begin"/>
            </w:r>
            <w:r>
              <w:rPr>
                <w:noProof/>
                <w:webHidden/>
              </w:rPr>
              <w:instrText xml:space="preserve"> PAGEREF _Toc70118096 \h </w:instrText>
            </w:r>
            <w:r>
              <w:rPr>
                <w:noProof/>
                <w:webHidden/>
              </w:rPr>
            </w:r>
            <w:r>
              <w:rPr>
                <w:noProof/>
                <w:webHidden/>
              </w:rPr>
              <w:fldChar w:fldCharType="separate"/>
            </w:r>
            <w:r w:rsidR="004C0270">
              <w:rPr>
                <w:noProof/>
                <w:webHidden/>
              </w:rPr>
              <w:t>22</w:t>
            </w:r>
            <w:r>
              <w:rPr>
                <w:noProof/>
                <w:webHidden/>
              </w:rPr>
              <w:fldChar w:fldCharType="end"/>
            </w:r>
          </w:hyperlink>
        </w:p>
        <w:p w14:paraId="29EDBE1E" w14:textId="1DBDC8EB" w:rsidR="008561E8" w:rsidRDefault="008561E8">
          <w:r>
            <w:rPr>
              <w:b/>
              <w:bCs/>
            </w:rPr>
            <w:fldChar w:fldCharType="end"/>
          </w:r>
        </w:p>
      </w:sdtContent>
    </w:sdt>
    <w:p w14:paraId="1C33889C" w14:textId="77777777" w:rsidR="008561E8" w:rsidRPr="00A61386" w:rsidRDefault="008561E8" w:rsidP="00CF4CA5">
      <w:pPr>
        <w:spacing w:after="0" w:line="240" w:lineRule="auto"/>
        <w:rPr>
          <w:rFonts w:ascii="Calibri" w:hAnsi="Calibri" w:cs="Calibri"/>
        </w:rPr>
      </w:pPr>
    </w:p>
    <w:p w14:paraId="7C6817A0" w14:textId="49918EDD" w:rsidR="001C3E4B" w:rsidRDefault="001C3E4B" w:rsidP="001C3E4B">
      <w:pPr>
        <w:spacing w:after="0" w:line="240" w:lineRule="auto"/>
      </w:pPr>
    </w:p>
    <w:p w14:paraId="70229FBB" w14:textId="77777777" w:rsidR="008561E8" w:rsidRDefault="008561E8" w:rsidP="001C3E4B">
      <w:pPr>
        <w:spacing w:after="0" w:line="240" w:lineRule="auto"/>
      </w:pPr>
    </w:p>
    <w:sectPr w:rsidR="008561E8" w:rsidSect="001C3E4B">
      <w:footerReference w:type="default" r:id="rId10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3091" w14:textId="77777777" w:rsidR="007426D6" w:rsidRDefault="007426D6" w:rsidP="00731379">
      <w:pPr>
        <w:spacing w:after="0" w:line="240" w:lineRule="auto"/>
      </w:pPr>
      <w:r>
        <w:separator/>
      </w:r>
    </w:p>
  </w:endnote>
  <w:endnote w:type="continuationSeparator" w:id="0">
    <w:p w14:paraId="0ECA819E" w14:textId="77777777" w:rsidR="007426D6" w:rsidRDefault="007426D6" w:rsidP="0073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462266"/>
      <w:docPartObj>
        <w:docPartGallery w:val="Page Numbers (Bottom of Page)"/>
        <w:docPartUnique/>
      </w:docPartObj>
    </w:sdtPr>
    <w:sdtEndPr/>
    <w:sdtContent>
      <w:p w14:paraId="078855C1" w14:textId="21D61BF8" w:rsidR="00F84C79" w:rsidRDefault="00F84C79">
        <w:pPr>
          <w:pStyle w:val="Pieddepage"/>
          <w:jc w:val="center"/>
        </w:pPr>
        <w:r>
          <w:fldChar w:fldCharType="begin"/>
        </w:r>
        <w:r>
          <w:instrText>PAGE   \* MERGEFORMAT</w:instrText>
        </w:r>
        <w:r>
          <w:fldChar w:fldCharType="separate"/>
        </w:r>
        <w:r>
          <w:t>2</w:t>
        </w:r>
        <w:r>
          <w:fldChar w:fldCharType="end"/>
        </w:r>
      </w:p>
    </w:sdtContent>
  </w:sdt>
  <w:p w14:paraId="42FBD110" w14:textId="77777777" w:rsidR="00F84C79" w:rsidRDefault="00F84C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9195" w14:textId="77777777" w:rsidR="007426D6" w:rsidRDefault="007426D6" w:rsidP="00731379">
      <w:pPr>
        <w:spacing w:after="0" w:line="240" w:lineRule="auto"/>
      </w:pPr>
      <w:r>
        <w:separator/>
      </w:r>
    </w:p>
  </w:footnote>
  <w:footnote w:type="continuationSeparator" w:id="0">
    <w:p w14:paraId="42840D94" w14:textId="77777777" w:rsidR="007426D6" w:rsidRDefault="007426D6" w:rsidP="00731379">
      <w:pPr>
        <w:spacing w:after="0" w:line="240" w:lineRule="auto"/>
      </w:pPr>
      <w:r>
        <w:continuationSeparator/>
      </w:r>
    </w:p>
  </w:footnote>
  <w:footnote w:id="1">
    <w:p w14:paraId="6BB34923" w14:textId="02B7CAF8" w:rsidR="00F84C79" w:rsidRPr="00A26361" w:rsidRDefault="00F84C79">
      <w:pPr>
        <w:pStyle w:val="Notedebasdepage"/>
        <w:rPr>
          <w:lang w:val="fr-FR"/>
        </w:rPr>
      </w:pPr>
      <w:r>
        <w:rPr>
          <w:rStyle w:val="Appelnotedebasdep"/>
        </w:rPr>
        <w:footnoteRef/>
      </w:r>
      <w:r w:rsidRPr="00A26361">
        <w:rPr>
          <w:lang w:val="fr-FR"/>
        </w:rPr>
        <w:t xml:space="preserve"> </w:t>
      </w:r>
      <w:r w:rsidRPr="00A26361">
        <w:rPr>
          <w:i/>
          <w:iCs/>
          <w:lang w:val="fr-FR"/>
        </w:rPr>
        <w:t>Culte de la personnalité</w:t>
      </w:r>
      <w:r w:rsidRPr="00A26361">
        <w:rPr>
          <w:lang w:val="fr-FR"/>
        </w:rPr>
        <w:t xml:space="preserve">, </w:t>
      </w:r>
      <w:hyperlink r:id="rId1" w:history="1">
        <w:r w:rsidRPr="00A26361">
          <w:rPr>
            <w:rStyle w:val="Lienhypertexte"/>
            <w:lang w:val="fr-FR"/>
          </w:rPr>
          <w:t>https://fr.wikipedia.org/wiki/Culte_de_la_personnalit%C3%A9</w:t>
        </w:r>
      </w:hyperlink>
    </w:p>
  </w:footnote>
  <w:footnote w:id="2">
    <w:p w14:paraId="66FCB147" w14:textId="6043FBA9" w:rsidR="00F84C79" w:rsidRPr="007A396E" w:rsidRDefault="00F84C79" w:rsidP="007A396E">
      <w:pPr>
        <w:pStyle w:val="Notedebasdepage"/>
        <w:jc w:val="both"/>
        <w:rPr>
          <w:lang w:val="fr-FR"/>
        </w:rPr>
      </w:pPr>
      <w:r>
        <w:rPr>
          <w:rStyle w:val="Appelnotedebasdep"/>
        </w:rPr>
        <w:footnoteRef/>
      </w:r>
      <w:r w:rsidRPr="007A396E">
        <w:rPr>
          <w:lang w:val="fr-FR"/>
        </w:rPr>
        <w:t xml:space="preserve"> </w:t>
      </w:r>
      <w:r>
        <w:rPr>
          <w:lang w:val="fr-FR"/>
        </w:rPr>
        <w:t>P</w:t>
      </w:r>
      <w:r w:rsidRPr="007A396E">
        <w:rPr>
          <w:lang w:val="fr-FR"/>
        </w:rPr>
        <w:t>rocès intenté au spécialiste de la jurisprudence de la charia, Saïd Djabelkheir, par un universitaire de Sidi Bel Abbès, spécialisé en sécurité numérique, Abderrazak Bouidjra</w:t>
      </w:r>
      <w:r>
        <w:rPr>
          <w:lang w:val="fr-FR"/>
        </w:rPr>
        <w:t xml:space="preserve">. </w:t>
      </w:r>
      <w:r w:rsidRPr="00F03DE4">
        <w:rPr>
          <w:lang w:val="fr-FR"/>
        </w:rPr>
        <w:t>Le verdict</w:t>
      </w:r>
      <w:r>
        <w:rPr>
          <w:lang w:val="fr-FR"/>
        </w:rPr>
        <w:t xml:space="preserve"> a été</w:t>
      </w:r>
      <w:r w:rsidRPr="00F03DE4">
        <w:rPr>
          <w:lang w:val="fr-FR"/>
        </w:rPr>
        <w:t xml:space="preserve"> mis en délibéré très tard pour le 22 avril.</w:t>
      </w:r>
    </w:p>
  </w:footnote>
  <w:footnote w:id="3">
    <w:p w14:paraId="24EAD7CD" w14:textId="005C500C" w:rsidR="00F84C79" w:rsidRDefault="00F84C79" w:rsidP="00027112">
      <w:pPr>
        <w:pStyle w:val="Notedebasdepage"/>
        <w:jc w:val="both"/>
        <w:rPr>
          <w:lang w:val="fr-FR"/>
        </w:rPr>
      </w:pPr>
      <w:r>
        <w:rPr>
          <w:rStyle w:val="Appelnotedebasdep"/>
        </w:rPr>
        <w:footnoteRef/>
      </w:r>
      <w:r>
        <w:rPr>
          <w:lang w:val="fr-FR"/>
        </w:rPr>
        <w:t>a)</w:t>
      </w:r>
      <w:r w:rsidRPr="00027112">
        <w:rPr>
          <w:lang w:val="fr-FR"/>
        </w:rPr>
        <w:t xml:space="preserve"> Yennayer (Yennar dans certaines régions) est le premier jour de l'an du calendrier agraire utilisé depuis l'Antiquité par les Berbères à travers l'Afrique du Nord. Fêté selon les régions du 12 au 14 janvier de chaque année, il correspond au premier jour de janvier du calendrier julien, qui est décalé de 13 jours par rapport au calendrier grégorien, et débute le 14 de chaque année. Suite probablement à une erreur des premières associations culturelles qui ont prôné le retour à cette fête traditionnelle menacée de disparition, l'opinion que la date traditionnelle est le 12 janvier est très répandue, surtout en Algérie, bien que les spécialistes indiquent que la date exacte est le 14 janvier. En Algérie, une décision présidentielle annoncée le 27 écembre 2017 fait de Yennayer un jour chômé et payé, fêté pour la première fois officiellement le 12 janvier 2018.</w:t>
      </w:r>
      <w:r>
        <w:rPr>
          <w:lang w:val="fr-FR"/>
        </w:rPr>
        <w:t xml:space="preserve"> </w:t>
      </w:r>
      <w:r w:rsidRPr="00027112">
        <w:rPr>
          <w:lang w:val="fr-FR"/>
        </w:rPr>
        <w:t xml:space="preserve">Cf. </w:t>
      </w:r>
      <w:hyperlink r:id="rId2" w:history="1">
        <w:r w:rsidRPr="00E96DB6">
          <w:rPr>
            <w:rStyle w:val="Lienhypertexte"/>
            <w:lang w:val="fr-FR"/>
          </w:rPr>
          <w:t>https://fr.wikipedia.org/wiki/Yennayer</w:t>
        </w:r>
      </w:hyperlink>
      <w:r>
        <w:rPr>
          <w:lang w:val="fr-FR"/>
        </w:rPr>
        <w:t xml:space="preserve"> </w:t>
      </w:r>
    </w:p>
    <w:p w14:paraId="70777B14" w14:textId="1883F862" w:rsidR="00F84C79" w:rsidRPr="00027112" w:rsidRDefault="00F84C79" w:rsidP="00027112">
      <w:pPr>
        <w:pStyle w:val="Notedebasdepage"/>
        <w:jc w:val="both"/>
        <w:rPr>
          <w:lang w:val="fr-FR"/>
        </w:rPr>
      </w:pPr>
      <w:r>
        <w:rPr>
          <w:lang w:val="fr-FR"/>
        </w:rPr>
        <w:t xml:space="preserve">b) </w:t>
      </w:r>
      <w:r w:rsidRPr="00AC18B7">
        <w:rPr>
          <w:lang w:val="fr-FR"/>
        </w:rPr>
        <w:t>Un islamiste, sur Facebook, a qualifié d'haram (illicite) les festivités de Yennayer [le nouvel an berbère]. Saïd Djabelkhir, lui a répondu, en tant que spécialiste, via le même média, que ce n’était pas le cas.</w:t>
      </w:r>
      <w:r>
        <w:rPr>
          <w:lang w:val="fr-FR"/>
        </w:rPr>
        <w:t xml:space="preserve"> Les </w:t>
      </w:r>
      <w:r w:rsidRPr="00AC18B7">
        <w:rPr>
          <w:lang w:val="fr-FR"/>
        </w:rPr>
        <w:t>islamiste</w:t>
      </w:r>
      <w:r>
        <w:rPr>
          <w:lang w:val="fr-FR"/>
        </w:rPr>
        <w:t>s voudraient les faire interdire.</w:t>
      </w:r>
    </w:p>
  </w:footnote>
  <w:footnote w:id="4">
    <w:p w14:paraId="71C1EA2E" w14:textId="318553D6" w:rsidR="00F84C79" w:rsidRPr="009420F7" w:rsidRDefault="00F84C79">
      <w:pPr>
        <w:pStyle w:val="Notedebasdepage"/>
        <w:rPr>
          <w:lang w:val="fr-FR"/>
        </w:rPr>
      </w:pPr>
      <w:r>
        <w:rPr>
          <w:rStyle w:val="Appelnotedebasdep"/>
        </w:rPr>
        <w:footnoteRef/>
      </w:r>
      <w:r w:rsidRPr="009420F7">
        <w:rPr>
          <w:lang w:val="fr-FR"/>
        </w:rPr>
        <w:t xml:space="preserve"> Le prévenu : « </w:t>
      </w:r>
      <w:r w:rsidRPr="009420F7">
        <w:rPr>
          <w:i/>
          <w:iCs/>
          <w:lang w:val="fr-FR"/>
        </w:rPr>
        <w:t>J’ai dit qu’il n’y a rien dans Le Coran qui prouve qu’elle a existé. Il y a beaucoup d’histoires dans Le Coran, citées, non pas parce qu’elles sont réelles, mais juste pour la symbolique. De nombreux spécialistes l’affirment</w:t>
      </w:r>
      <w:r w:rsidRPr="009420F7">
        <w:rPr>
          <w:lang w:val="fr-FR"/>
        </w:rPr>
        <w:t>. ».</w:t>
      </w:r>
    </w:p>
  </w:footnote>
  <w:footnote w:id="5">
    <w:p w14:paraId="549CB996" w14:textId="6963A9B2" w:rsidR="00F84C79" w:rsidRDefault="00F84C79" w:rsidP="009420F7">
      <w:pPr>
        <w:spacing w:after="0" w:line="240" w:lineRule="auto"/>
        <w:jc w:val="both"/>
        <w:rPr>
          <w:sz w:val="20"/>
          <w:szCs w:val="20"/>
        </w:rPr>
      </w:pPr>
      <w:r w:rsidRPr="009420F7">
        <w:rPr>
          <w:rStyle w:val="Appelnotedebasdep"/>
          <w:sz w:val="20"/>
          <w:szCs w:val="20"/>
        </w:rPr>
        <w:footnoteRef/>
      </w:r>
      <w:r w:rsidRPr="009420F7">
        <w:rPr>
          <w:sz w:val="20"/>
          <w:szCs w:val="20"/>
        </w:rPr>
        <w:t xml:space="preserve"> </w:t>
      </w:r>
      <w:r>
        <w:rPr>
          <w:sz w:val="20"/>
          <w:szCs w:val="20"/>
        </w:rPr>
        <w:t xml:space="preserve">a) </w:t>
      </w:r>
      <w:r w:rsidRPr="009420F7">
        <w:rPr>
          <w:sz w:val="20"/>
          <w:szCs w:val="20"/>
        </w:rPr>
        <w:t xml:space="preserve">Le prévenu : </w:t>
      </w:r>
      <w:r w:rsidRPr="009420F7">
        <w:rPr>
          <w:i/>
          <w:iCs/>
          <w:sz w:val="20"/>
          <w:szCs w:val="20"/>
        </w:rPr>
        <w:t>« J’ai refusé de croire à la véracité du hadith du Prophète cité par Ibn Annas, et qui présente l’urine de chameau comme bénéfique pour la santé. Pour moi, cela ne peut pas venir du Prophète. Tout peut être discuté. Le Prophète a dit lisez, sevrez-vous des connaissances. Par exemple, les musulmans s’accordent à dire que les non-musulmans finiront en enfer. L’Emir Abdelkader les contredit. Parce qu’il a beaucoup lu et étudié Le Coran</w:t>
      </w:r>
      <w:r w:rsidRPr="009420F7">
        <w:rPr>
          <w:sz w:val="20"/>
          <w:szCs w:val="20"/>
        </w:rPr>
        <w:t>.»</w:t>
      </w:r>
    </w:p>
    <w:p w14:paraId="2F720F9F" w14:textId="1916114F" w:rsidR="00F84C79" w:rsidRPr="009420F7" w:rsidRDefault="00F84C79" w:rsidP="009420F7">
      <w:pPr>
        <w:spacing w:after="0" w:line="240" w:lineRule="auto"/>
        <w:jc w:val="both"/>
        <w:rPr>
          <w:sz w:val="20"/>
          <w:szCs w:val="20"/>
        </w:rPr>
      </w:pPr>
      <w:r>
        <w:rPr>
          <w:sz w:val="20"/>
          <w:szCs w:val="20"/>
        </w:rPr>
        <w:t xml:space="preserve">b) </w:t>
      </w:r>
      <w:r w:rsidRPr="009420F7">
        <w:rPr>
          <w:i/>
          <w:iCs/>
          <w:sz w:val="20"/>
          <w:szCs w:val="20"/>
        </w:rPr>
        <w:t>“Boire l’urine de chameau” : Le hadith objet de la plainte contre Djabelkhir ! L’islamologue explique…</w:t>
      </w:r>
      <w:r w:rsidRPr="009420F7">
        <w:rPr>
          <w:sz w:val="20"/>
          <w:szCs w:val="20"/>
        </w:rPr>
        <w:t xml:space="preserve"> (Vidéo), </w:t>
      </w:r>
      <w:hyperlink r:id="rId3" w:history="1">
        <w:r w:rsidRPr="00E96DB6">
          <w:rPr>
            <w:rStyle w:val="Lienhypertexte"/>
            <w:sz w:val="20"/>
            <w:szCs w:val="20"/>
          </w:rPr>
          <w:t>https://marevuedepressedz.com/2021/02/19/boire-lurine-de-chameau-le-hadith-objet-de-la-plainte-contre-djabelkhir-lislamologue-explique-video/</w:t>
        </w:r>
      </w:hyperlink>
      <w:r>
        <w:rPr>
          <w:sz w:val="20"/>
          <w:szCs w:val="20"/>
        </w:rPr>
        <w:t xml:space="preserve"> </w:t>
      </w:r>
    </w:p>
  </w:footnote>
  <w:footnote w:id="6">
    <w:p w14:paraId="3D1C492C" w14:textId="345E563B" w:rsidR="00F84C79" w:rsidRPr="006E4281" w:rsidRDefault="00F84C79" w:rsidP="006E4281">
      <w:pPr>
        <w:spacing w:after="0" w:line="240" w:lineRule="auto"/>
        <w:jc w:val="both"/>
        <w:rPr>
          <w:sz w:val="20"/>
          <w:szCs w:val="20"/>
        </w:rPr>
      </w:pPr>
      <w:r w:rsidRPr="006E4281">
        <w:rPr>
          <w:rStyle w:val="Appelnotedebasdep"/>
          <w:sz w:val="20"/>
          <w:szCs w:val="20"/>
        </w:rPr>
        <w:footnoteRef/>
      </w:r>
      <w:r w:rsidRPr="006E4281">
        <w:rPr>
          <w:sz w:val="20"/>
          <w:szCs w:val="20"/>
        </w:rPr>
        <w:t xml:space="preserve"> « </w:t>
      </w:r>
      <w:r w:rsidRPr="006E4281">
        <w:rPr>
          <w:i/>
          <w:iCs/>
          <w:sz w:val="20"/>
          <w:szCs w:val="20"/>
        </w:rPr>
        <w:t>Nous ne cherchons pas la vérité mais l'effet produit</w:t>
      </w:r>
      <w:r w:rsidRPr="006E4281">
        <w:rPr>
          <w:sz w:val="20"/>
          <w:szCs w:val="20"/>
        </w:rPr>
        <w:t xml:space="preserve"> », résume Goebbels, qui édite pour ses troupes des manuels compilant ses recettes. </w:t>
      </w:r>
      <w:r w:rsidRPr="006E4281">
        <w:rPr>
          <w:i/>
          <w:iCs/>
          <w:sz w:val="20"/>
          <w:szCs w:val="20"/>
        </w:rPr>
        <w:t>« Les grandes masses sont aveugles et stupides […]. La seule chose qui soit stable, c’est l’émotion et la haine</w:t>
      </w:r>
      <w:r w:rsidRPr="006E4281">
        <w:rPr>
          <w:sz w:val="20"/>
          <w:szCs w:val="20"/>
        </w:rPr>
        <w:t xml:space="preserve"> », a décrété Hitler.  « </w:t>
      </w:r>
      <w:r w:rsidRPr="006E4281">
        <w:rPr>
          <w:i/>
          <w:iCs/>
          <w:sz w:val="20"/>
          <w:szCs w:val="20"/>
        </w:rPr>
        <w:t>Le moteur d’un mouvement idéologique n’est pas une question de compréhension mais de foi</w:t>
      </w:r>
      <w:r w:rsidRPr="006E4281">
        <w:rPr>
          <w:sz w:val="20"/>
          <w:szCs w:val="20"/>
        </w:rPr>
        <w:t xml:space="preserve"> », souligne Goebbels [</w:t>
      </w:r>
      <w:r>
        <w:rPr>
          <w:sz w:val="20"/>
          <w:szCs w:val="20"/>
        </w:rPr>
        <w:t>2</w:t>
      </w:r>
      <w:r w:rsidRPr="006E4281">
        <w:rPr>
          <w:sz w:val="20"/>
          <w:szCs w:val="20"/>
        </w:rPr>
        <w:t>].</w:t>
      </w:r>
    </w:p>
  </w:footnote>
  <w:footnote w:id="7">
    <w:p w14:paraId="5BB32DF6" w14:textId="069D61E8" w:rsidR="00F84C79" w:rsidRPr="00C21760" w:rsidRDefault="00F84C79">
      <w:pPr>
        <w:pStyle w:val="Notedebasdepage"/>
        <w:rPr>
          <w:lang w:val="fr-FR"/>
        </w:rPr>
      </w:pPr>
      <w:r>
        <w:rPr>
          <w:rStyle w:val="Appelnotedebasdep"/>
        </w:rPr>
        <w:footnoteRef/>
      </w:r>
      <w:r w:rsidRPr="00C21760">
        <w:rPr>
          <w:lang w:val="fr-FR"/>
        </w:rPr>
        <w:t xml:space="preserve"> </w:t>
      </w:r>
      <w:r w:rsidRPr="00C21760">
        <w:rPr>
          <w:i/>
          <w:iCs/>
          <w:lang w:val="fr-FR"/>
        </w:rPr>
        <w:t>Les avocats de Saïd Djabelkhir dénoncent : «Un procès idéologique, inquisitoire»,</w:t>
      </w:r>
      <w:r w:rsidRPr="00C21760">
        <w:rPr>
          <w:lang w:val="fr-FR"/>
        </w:rPr>
        <w:t xml:space="preserve"> Abla Chérif, 03.04.2021, </w:t>
      </w:r>
      <w:hyperlink r:id="rId4" w:history="1">
        <w:r w:rsidRPr="00C21760">
          <w:rPr>
            <w:rStyle w:val="Lienhypertexte"/>
            <w:lang w:val="fr-FR"/>
          </w:rPr>
          <w:t>https://www.lesoirdalgerie.com/actualites/un-proces-ideologique-inquisitoire-58975</w:t>
        </w:r>
      </w:hyperlink>
      <w:r w:rsidRPr="00C21760">
        <w:rPr>
          <w:lang w:val="fr-FR"/>
        </w:rPr>
        <w:t xml:space="preserve"> </w:t>
      </w:r>
    </w:p>
  </w:footnote>
  <w:footnote w:id="8">
    <w:p w14:paraId="634468AC" w14:textId="77777777" w:rsidR="00F84C79" w:rsidRPr="00D02866" w:rsidRDefault="00F84C79" w:rsidP="0080572A">
      <w:pPr>
        <w:pStyle w:val="Notedebasdepage"/>
        <w:rPr>
          <w:lang w:val="fr-FR"/>
        </w:rPr>
      </w:pPr>
      <w:r>
        <w:rPr>
          <w:rStyle w:val="Appelnotedebasdep"/>
        </w:rPr>
        <w:footnoteRef/>
      </w:r>
      <w:r w:rsidRPr="00D02866">
        <w:rPr>
          <w:lang w:val="fr-FR"/>
        </w:rPr>
        <w:t xml:space="preserve"> </w:t>
      </w:r>
      <w:r w:rsidRPr="00D02866">
        <w:rPr>
          <w:i/>
          <w:iCs/>
          <w:lang w:val="fr-FR"/>
        </w:rPr>
        <w:t>Je suis Said Djabelkhir</w:t>
      </w:r>
      <w:r w:rsidRPr="00D02866">
        <w:rPr>
          <w:lang w:val="fr-FR"/>
        </w:rPr>
        <w:t xml:space="preserve">, Mahfoudh Messaoudene, 2 avril 2021, </w:t>
      </w:r>
      <w:hyperlink r:id="rId5" w:history="1">
        <w:r w:rsidRPr="00E96DB6">
          <w:rPr>
            <w:rStyle w:val="Lienhypertexte"/>
            <w:lang w:val="fr-FR"/>
          </w:rPr>
          <w:t>https://www.lematindalgerie.com/je-suis-said-djabelkhir</w:t>
        </w:r>
      </w:hyperlink>
      <w:r>
        <w:rPr>
          <w:lang w:val="fr-FR"/>
        </w:rPr>
        <w:t xml:space="preserve"> </w:t>
      </w:r>
    </w:p>
  </w:footnote>
  <w:footnote w:id="9">
    <w:p w14:paraId="3FFFCCE6" w14:textId="50D05C72" w:rsidR="00F84C79" w:rsidRPr="00D02866" w:rsidRDefault="00F84C79">
      <w:pPr>
        <w:pStyle w:val="Notedebasdepage"/>
        <w:rPr>
          <w:lang w:val="fr-FR"/>
        </w:rPr>
      </w:pPr>
      <w:r>
        <w:rPr>
          <w:rStyle w:val="Appelnotedebasdep"/>
        </w:rPr>
        <w:footnoteRef/>
      </w:r>
      <w:r w:rsidRPr="00D02866">
        <w:rPr>
          <w:lang w:val="fr-FR"/>
        </w:rPr>
        <w:t xml:space="preserve"> </w:t>
      </w:r>
      <w:r w:rsidRPr="00D02866">
        <w:rPr>
          <w:i/>
          <w:iCs/>
          <w:lang w:val="fr-FR"/>
        </w:rPr>
        <w:t>Je suis Said Djabelkhir</w:t>
      </w:r>
      <w:r w:rsidRPr="00D02866">
        <w:rPr>
          <w:lang w:val="fr-FR"/>
        </w:rPr>
        <w:t xml:space="preserve">, Mahfoudh Messaoudene, 2 avril 2021, </w:t>
      </w:r>
      <w:hyperlink r:id="rId6" w:history="1">
        <w:r w:rsidRPr="00E96DB6">
          <w:rPr>
            <w:rStyle w:val="Lienhypertexte"/>
            <w:lang w:val="fr-FR"/>
          </w:rPr>
          <w:t>https://www.lematindalgerie.com/je-suis-said-djabelkhir</w:t>
        </w:r>
      </w:hyperlink>
      <w:r>
        <w:rPr>
          <w:lang w:val="fr-FR"/>
        </w:rPr>
        <w:t xml:space="preserve"> </w:t>
      </w:r>
    </w:p>
  </w:footnote>
  <w:footnote w:id="10">
    <w:p w14:paraId="41085F94" w14:textId="77777777" w:rsidR="00F84C79" w:rsidRPr="00E97F48" w:rsidRDefault="00F84C79" w:rsidP="00E97F48">
      <w:pPr>
        <w:pStyle w:val="Notedebasdepage"/>
        <w:jc w:val="both"/>
        <w:rPr>
          <w:lang w:val="fr-FR"/>
        </w:rPr>
      </w:pPr>
      <w:r>
        <w:rPr>
          <w:rStyle w:val="Appelnotedebasdep"/>
        </w:rPr>
        <w:footnoteRef/>
      </w:r>
      <w:r w:rsidRPr="00E97F48">
        <w:rPr>
          <w:lang w:val="fr-FR"/>
        </w:rPr>
        <w:t xml:space="preserve"> </w:t>
      </w:r>
      <w:r w:rsidRPr="00E97F48">
        <w:rPr>
          <w:i/>
          <w:iCs/>
          <w:lang w:val="fr-FR"/>
        </w:rPr>
        <w:t>Différents textes sur l’histoire de l’islam : génocides, massacres, pillages, pogroms</w:t>
      </w:r>
      <w:r w:rsidRPr="00E97F48">
        <w:rPr>
          <w:lang w:val="fr-FR"/>
        </w:rPr>
        <w:t xml:space="preserve"> … 25/08/2019, 77 pages, </w:t>
      </w:r>
      <w:hyperlink r:id="rId7" w:history="1">
        <w:r w:rsidRPr="00E97F48">
          <w:rPr>
            <w:rStyle w:val="Lienhypertexte"/>
            <w:lang w:val="fr-FR"/>
          </w:rPr>
          <w:t>http://benjamin.lisan.free.fr/jardin.secret/EcritsPolitiquesetPhilosophiques/SurIslam/differents_textes_sur_l-histoire_de_l-islam%20.htm</w:t>
        </w:r>
      </w:hyperlink>
      <w:r w:rsidRPr="00E97F48">
        <w:rPr>
          <w:lang w:val="fr-FR"/>
        </w:rPr>
        <w:t xml:space="preserve"> </w:t>
      </w:r>
    </w:p>
  </w:footnote>
  <w:footnote w:id="11">
    <w:p w14:paraId="1858A719" w14:textId="77777777" w:rsidR="00F84C79" w:rsidRPr="00DC23CB" w:rsidRDefault="00F84C79" w:rsidP="00731379">
      <w:pPr>
        <w:pStyle w:val="Notedebasdepage"/>
        <w:rPr>
          <w:lang w:val="en-GB"/>
        </w:rPr>
      </w:pPr>
      <w:r>
        <w:rPr>
          <w:rStyle w:val="Appelnotedebasdep"/>
        </w:rPr>
        <w:footnoteRef/>
      </w:r>
      <w:r w:rsidRPr="00DC23CB">
        <w:rPr>
          <w:lang w:val="en-GB"/>
        </w:rPr>
        <w:t xml:space="preserve"> </w:t>
      </w:r>
      <w:r w:rsidRPr="00DC23CB">
        <w:rPr>
          <w:i/>
          <w:iCs/>
          <w:lang w:val="en-GB"/>
        </w:rPr>
        <w:t>List of Killings Ordered or Supported by Muhammad</w:t>
      </w:r>
      <w:r w:rsidRPr="00DC23CB">
        <w:rPr>
          <w:lang w:val="en-GB"/>
        </w:rPr>
        <w:t xml:space="preserve">, </w:t>
      </w:r>
      <w:hyperlink r:id="rId8" w:history="1">
        <w:r w:rsidRPr="00DF2C4A">
          <w:rPr>
            <w:rStyle w:val="Lienhypertexte"/>
            <w:lang w:val="en-GB"/>
          </w:rPr>
          <w:t>https://wikiislam.net/wiki/List_of_Killings_Ordered_or_Supported_by_Muhammad</w:t>
        </w:r>
      </w:hyperlink>
      <w:r>
        <w:rPr>
          <w:lang w:val="en-GB"/>
        </w:rPr>
        <w:t xml:space="preserve"> </w:t>
      </w:r>
    </w:p>
  </w:footnote>
  <w:footnote w:id="12">
    <w:p w14:paraId="1C0F2CD8" w14:textId="77777777" w:rsidR="00F84C79" w:rsidRPr="00335956" w:rsidRDefault="00F84C79" w:rsidP="00731379">
      <w:pPr>
        <w:pStyle w:val="Notedebasdepage"/>
        <w:rPr>
          <w:lang w:val="en-GB"/>
        </w:rPr>
      </w:pPr>
      <w:r>
        <w:rPr>
          <w:rStyle w:val="Appelnotedebasdep"/>
        </w:rPr>
        <w:footnoteRef/>
      </w:r>
      <w:r w:rsidRPr="00335956">
        <w:rPr>
          <w:lang w:val="en-GB"/>
        </w:rPr>
        <w:t xml:space="preserve"> </w:t>
      </w:r>
      <w:r w:rsidRPr="00335956">
        <w:rPr>
          <w:i/>
          <w:iCs/>
          <w:lang w:val="en-GB"/>
        </w:rPr>
        <w:t>List of Killings Ordered or Supported by Muhammad</w:t>
      </w:r>
      <w:r w:rsidRPr="00335956">
        <w:rPr>
          <w:lang w:val="en-GB"/>
        </w:rPr>
        <w:t xml:space="preserve">, </w:t>
      </w:r>
      <w:hyperlink r:id="rId9" w:history="1">
        <w:r w:rsidRPr="002B5CE9">
          <w:rPr>
            <w:rStyle w:val="Lienhypertexte"/>
            <w:lang w:val="en-GB"/>
          </w:rPr>
          <w:t>https://wikiislam.net/wiki/List_of_Killings_Ordered_or_Supported_by_Muhammad</w:t>
        </w:r>
      </w:hyperlink>
      <w:r>
        <w:rPr>
          <w:lang w:val="en-GB"/>
        </w:rPr>
        <w:t xml:space="preserve"> </w:t>
      </w:r>
    </w:p>
  </w:footnote>
  <w:footnote w:id="13">
    <w:p w14:paraId="0D382E3E" w14:textId="77777777" w:rsidR="00F84C79" w:rsidRPr="00DC23CB" w:rsidRDefault="00F84C79" w:rsidP="00731379">
      <w:pPr>
        <w:pStyle w:val="Notedebasdepage"/>
        <w:rPr>
          <w:lang w:val="fr-FR"/>
        </w:rPr>
      </w:pPr>
      <w:r>
        <w:rPr>
          <w:rStyle w:val="Appelnotedebasdep"/>
        </w:rPr>
        <w:footnoteRef/>
      </w:r>
      <w:r w:rsidRPr="00DC23CB">
        <w:rPr>
          <w:lang w:val="fr-FR"/>
        </w:rPr>
        <w:t xml:space="preserve"> - 627: extermination par l'armée de Muhammad de la tribu juive des Banu Qurayza (600 à 900 personnes). Cf. </w:t>
      </w:r>
      <w:hyperlink r:id="rId10" w:history="1">
        <w:r w:rsidRPr="00DF2C4A">
          <w:rPr>
            <w:rStyle w:val="Lienhypertexte"/>
            <w:lang w:val="fr-FR"/>
          </w:rPr>
          <w:t>https://fr.wikipedia.org/wiki/Banu_Qurayza</w:t>
        </w:r>
      </w:hyperlink>
      <w:r>
        <w:rPr>
          <w:lang w:val="fr-FR"/>
        </w:rPr>
        <w:t xml:space="preserve"> </w:t>
      </w:r>
    </w:p>
  </w:footnote>
  <w:footnote w:id="14">
    <w:p w14:paraId="3EC66BAB" w14:textId="2EBBDC7D" w:rsidR="00F84C79" w:rsidRPr="008F7489" w:rsidRDefault="00F84C79" w:rsidP="00731379">
      <w:pPr>
        <w:pStyle w:val="Notedebasdepage"/>
        <w:rPr>
          <w:lang w:val="fr-FR"/>
        </w:rPr>
      </w:pPr>
      <w:r>
        <w:rPr>
          <w:rStyle w:val="Appelnotedebasdep"/>
        </w:rPr>
        <w:footnoteRef/>
      </w:r>
      <w:r w:rsidRPr="008F7489">
        <w:rPr>
          <w:lang w:val="fr-FR"/>
        </w:rPr>
        <w:t xml:space="preserve"> </w:t>
      </w:r>
      <w:r w:rsidRPr="008F7489">
        <w:rPr>
          <w:i/>
          <w:iCs/>
          <w:lang w:val="fr-FR"/>
        </w:rPr>
        <w:t>Liste des expéditions de Mahomet</w:t>
      </w:r>
      <w:r w:rsidRPr="008F7489">
        <w:rPr>
          <w:lang w:val="fr-FR"/>
        </w:rPr>
        <w:t xml:space="preserve">, </w:t>
      </w:r>
      <w:hyperlink r:id="rId11" w:history="1">
        <w:r w:rsidRPr="00DF2C4A">
          <w:rPr>
            <w:rStyle w:val="Lienhypertexte"/>
            <w:lang w:val="fr-FR"/>
          </w:rPr>
          <w:t>https://fr.wikipedia.org/wiki/Liste_des_exp%C3%A9ditions_de_Mahomet</w:t>
        </w:r>
      </w:hyperlink>
      <w:r>
        <w:rPr>
          <w:lang w:val="fr-FR"/>
        </w:rPr>
        <w:t xml:space="preserve"> </w:t>
      </w:r>
    </w:p>
  </w:footnote>
  <w:footnote w:id="15">
    <w:p w14:paraId="49042316" w14:textId="299E3CAE" w:rsidR="00F84C79" w:rsidRPr="00BC66E0" w:rsidRDefault="00F84C79">
      <w:pPr>
        <w:pStyle w:val="Notedebasdepage"/>
        <w:rPr>
          <w:lang w:val="en-GB"/>
        </w:rPr>
      </w:pPr>
      <w:r>
        <w:rPr>
          <w:rStyle w:val="Appelnotedebasdep"/>
        </w:rPr>
        <w:footnoteRef/>
      </w:r>
      <w:r>
        <w:t xml:space="preserve"> </w:t>
      </w:r>
      <w:r w:rsidRPr="00BC66E0">
        <w:rPr>
          <w:lang w:val="en-GB"/>
        </w:rPr>
        <w:t xml:space="preserve">Cf. </w:t>
      </w:r>
      <w:hyperlink r:id="rId12" w:history="1">
        <w:r w:rsidRPr="00E96DB6">
          <w:rPr>
            <w:rStyle w:val="Lienhypertexte"/>
          </w:rPr>
          <w:t>https://fr.wikipedia.org/wiki/Grande_r%C3%A9volte_berb%C3%A8re</w:t>
        </w:r>
      </w:hyperlink>
      <w:r>
        <w:t xml:space="preserve"> </w:t>
      </w:r>
    </w:p>
  </w:footnote>
  <w:footnote w:id="16">
    <w:p w14:paraId="5AE4A63C" w14:textId="77777777" w:rsidR="00F84C79" w:rsidRPr="00F84C79" w:rsidRDefault="00F84C79" w:rsidP="00F84C79">
      <w:pPr>
        <w:pStyle w:val="Notedebasdepage"/>
        <w:rPr>
          <w:lang w:val="fr-FR"/>
        </w:rPr>
      </w:pPr>
      <w:r>
        <w:rPr>
          <w:rStyle w:val="Appelnotedebasdep"/>
        </w:rPr>
        <w:footnoteRef/>
      </w:r>
      <w:r w:rsidRPr="00F84C79">
        <w:rPr>
          <w:lang w:val="fr-FR"/>
        </w:rPr>
        <w:t xml:space="preserve"> a) </w:t>
      </w:r>
      <w:r w:rsidRPr="00F84C79">
        <w:rPr>
          <w:i/>
          <w:iCs/>
          <w:lang w:val="fr-FR"/>
        </w:rPr>
        <w:t>Histoire d'al-Andalus</w:t>
      </w:r>
      <w:r w:rsidRPr="00F84C79">
        <w:rPr>
          <w:lang w:val="fr-FR"/>
        </w:rPr>
        <w:t xml:space="preserve">, </w:t>
      </w:r>
      <w:hyperlink r:id="rId13" w:history="1">
        <w:r w:rsidRPr="00F84C79">
          <w:rPr>
            <w:rStyle w:val="Lienhypertexte"/>
            <w:lang w:val="fr-FR"/>
          </w:rPr>
          <w:t>https://fr.wikipedia.org/wiki/Histoire_d%27al-Andalus</w:t>
        </w:r>
      </w:hyperlink>
      <w:r w:rsidRPr="00F84C79">
        <w:rPr>
          <w:lang w:val="fr-FR"/>
        </w:rPr>
        <w:t xml:space="preserve"> </w:t>
      </w:r>
    </w:p>
    <w:p w14:paraId="10CA3AD8" w14:textId="77777777" w:rsidR="00F84C79" w:rsidRPr="00F84C79" w:rsidRDefault="00F84C79" w:rsidP="00F84C79">
      <w:pPr>
        <w:pStyle w:val="Notedebasdepage"/>
        <w:rPr>
          <w:lang w:val="fr-FR"/>
        </w:rPr>
      </w:pPr>
      <w:r w:rsidRPr="00F84C79">
        <w:rPr>
          <w:lang w:val="fr-FR"/>
        </w:rPr>
        <w:t xml:space="preserve">b) </w:t>
      </w:r>
      <w:r w:rsidRPr="00F84C79">
        <w:rPr>
          <w:i/>
          <w:iCs/>
          <w:lang w:val="fr-FR"/>
        </w:rPr>
        <w:t>Al Andalus, idéal de tolérance ou rêve de conquête guerrière</w:t>
      </w:r>
      <w:r w:rsidRPr="00F84C79">
        <w:rPr>
          <w:lang w:val="fr-FR"/>
        </w:rPr>
        <w:t xml:space="preserve">, 29/08/2017, </w:t>
      </w:r>
      <w:hyperlink r:id="rId14" w:history="1">
        <w:r w:rsidRPr="00F84C79">
          <w:rPr>
            <w:rStyle w:val="Lienhypertexte"/>
            <w:lang w:val="fr-FR"/>
          </w:rPr>
          <w:t>https://www.franceculture.fr/emissions/cultures-monde/la-revanche-des-vieux-conflits-24-al-andalus-ideal-de-tolerance-ou-reve-de</w:t>
        </w:r>
      </w:hyperlink>
      <w:r w:rsidRPr="00F84C79">
        <w:rPr>
          <w:lang w:val="fr-FR"/>
        </w:rPr>
        <w:t xml:space="preserve"> </w:t>
      </w:r>
    </w:p>
    <w:p w14:paraId="39402B4A" w14:textId="77777777" w:rsidR="00F84C79" w:rsidRPr="00F84C79" w:rsidRDefault="00F84C79" w:rsidP="00F84C79">
      <w:pPr>
        <w:pStyle w:val="Notedebasdepage"/>
        <w:rPr>
          <w:lang w:val="fr-FR"/>
        </w:rPr>
      </w:pPr>
      <w:r w:rsidRPr="00F84C79">
        <w:rPr>
          <w:lang w:val="fr-FR"/>
        </w:rPr>
        <w:t xml:space="preserve">c) </w:t>
      </w:r>
      <w:r w:rsidRPr="00F84C79">
        <w:rPr>
          <w:i/>
          <w:iCs/>
          <w:lang w:val="fr-FR"/>
        </w:rPr>
        <w:t>Al Andalus, l'invention d'un mythe : historique de l'Espagne des trois cultures</w:t>
      </w:r>
      <w:r w:rsidRPr="00F84C79">
        <w:rPr>
          <w:lang w:val="fr-FR"/>
        </w:rPr>
        <w:t>, Serafin Fanjul, L'Artilleur, 2017, 732 pages.</w:t>
      </w:r>
    </w:p>
  </w:footnote>
  <w:footnote w:id="17">
    <w:p w14:paraId="6DC97FE9" w14:textId="77777777" w:rsidR="00F84C79" w:rsidRPr="00732F78" w:rsidRDefault="00F84C79" w:rsidP="00F84C79">
      <w:pPr>
        <w:pStyle w:val="Notedebasdepage"/>
        <w:rPr>
          <w:lang w:val="en-GB"/>
        </w:rPr>
      </w:pPr>
      <w:r>
        <w:rPr>
          <w:rStyle w:val="Appelnotedebasdep"/>
        </w:rPr>
        <w:footnoteRef/>
      </w:r>
      <w:r w:rsidRPr="00732F78">
        <w:rPr>
          <w:lang w:val="en-GB"/>
        </w:rPr>
        <w:t xml:space="preserve"> </w:t>
      </w:r>
      <w:r w:rsidRPr="00732F78">
        <w:rPr>
          <w:i/>
          <w:iCs/>
          <w:lang w:val="en-GB"/>
        </w:rPr>
        <w:t>Muhammad Ier (Omeyyade),</w:t>
      </w:r>
      <w:r w:rsidRPr="00732F78">
        <w:rPr>
          <w:lang w:val="en-GB"/>
        </w:rPr>
        <w:t xml:space="preserve"> </w:t>
      </w:r>
      <w:hyperlink r:id="rId15" w:history="1">
        <w:r w:rsidRPr="000D0508">
          <w:rPr>
            <w:rStyle w:val="Lienhypertexte"/>
            <w:lang w:val="en-GB"/>
          </w:rPr>
          <w:t>https://fr.wikipedia.org/wiki/Muhammad_Ier_(Omeyyade)</w:t>
        </w:r>
      </w:hyperlink>
      <w:r>
        <w:rPr>
          <w:lang w:val="en-GB"/>
        </w:rPr>
        <w:t xml:space="preserve"> </w:t>
      </w:r>
    </w:p>
  </w:footnote>
  <w:footnote w:id="18">
    <w:p w14:paraId="663CF92A" w14:textId="77777777" w:rsidR="00F84C79" w:rsidRDefault="00F84C79" w:rsidP="00F84C79">
      <w:pPr>
        <w:pStyle w:val="Notedebasdepage"/>
      </w:pPr>
      <w:r>
        <w:rPr>
          <w:rStyle w:val="Appelnotedebasdep"/>
        </w:rPr>
        <w:footnoteRef/>
      </w:r>
      <w:r>
        <w:t xml:space="preserve"> </w:t>
      </w:r>
      <w:r w:rsidRPr="00B46E2C">
        <w:rPr>
          <w:i/>
          <w:iCs/>
        </w:rPr>
        <w:t>Muhammad ibn Abi Amir ou Almanzor</w:t>
      </w:r>
      <w:r w:rsidRPr="00B46E2C">
        <w:t xml:space="preserve"> (937/938-1002), </w:t>
      </w:r>
      <w:hyperlink r:id="rId16" w:history="1">
        <w:r w:rsidRPr="000D0508">
          <w:rPr>
            <w:rStyle w:val="Lienhypertexte"/>
          </w:rPr>
          <w:t>https://fr.wikipedia.org/wiki/Almanzor</w:t>
        </w:r>
      </w:hyperlink>
      <w:r>
        <w:t xml:space="preserve"> </w:t>
      </w:r>
    </w:p>
  </w:footnote>
  <w:footnote w:id="19">
    <w:p w14:paraId="4C2FB346" w14:textId="77777777" w:rsidR="00F84C79" w:rsidRDefault="00F84C79" w:rsidP="00F84C79">
      <w:pPr>
        <w:pStyle w:val="Notedebasdepage"/>
      </w:pPr>
      <w:r>
        <w:rPr>
          <w:rStyle w:val="Appelnotedebasdep"/>
        </w:rPr>
        <w:footnoteRef/>
      </w:r>
      <w:r>
        <w:t xml:space="preserve"> a) </w:t>
      </w:r>
      <w:r w:rsidRPr="008741F0">
        <w:rPr>
          <w:i/>
          <w:iCs/>
        </w:rPr>
        <w:t>Martyrs de Cordoue</w:t>
      </w:r>
      <w:r>
        <w:t xml:space="preserve">, </w:t>
      </w:r>
      <w:hyperlink r:id="rId17" w:history="1">
        <w:r w:rsidRPr="000D0508">
          <w:rPr>
            <w:rStyle w:val="Lienhypertexte"/>
          </w:rPr>
          <w:t>https://fr.m.wikipedia.org/wiki/Martyrs_de_Cordoue</w:t>
        </w:r>
      </w:hyperlink>
      <w:r>
        <w:t xml:space="preserve"> </w:t>
      </w:r>
    </w:p>
    <w:p w14:paraId="5CFD574D" w14:textId="77777777" w:rsidR="00F84C79" w:rsidRPr="00F84C79" w:rsidRDefault="00F84C79" w:rsidP="00F84C79">
      <w:pPr>
        <w:pStyle w:val="Notedebasdepage"/>
        <w:rPr>
          <w:lang w:val="fr-FR"/>
        </w:rPr>
      </w:pPr>
      <w:r w:rsidRPr="00F84C79">
        <w:rPr>
          <w:lang w:val="fr-FR"/>
        </w:rPr>
        <w:t xml:space="preserve">b) </w:t>
      </w:r>
      <w:r w:rsidRPr="00F84C79">
        <w:rPr>
          <w:i/>
          <w:iCs/>
          <w:lang w:val="fr-FR"/>
        </w:rPr>
        <w:t>Parfait de Cordoue</w:t>
      </w:r>
      <w:r w:rsidRPr="00F84C79">
        <w:rPr>
          <w:lang w:val="fr-FR"/>
        </w:rPr>
        <w:t xml:space="preserve">, </w:t>
      </w:r>
      <w:hyperlink r:id="rId18" w:history="1">
        <w:r w:rsidRPr="00F84C79">
          <w:rPr>
            <w:rStyle w:val="Lienhypertexte"/>
            <w:lang w:val="fr-FR"/>
          </w:rPr>
          <w:t>https://fr.m.wikipedia.org/wiki/Parfait_de_Cordoue</w:t>
        </w:r>
      </w:hyperlink>
      <w:r w:rsidRPr="00F84C79">
        <w:rPr>
          <w:lang w:val="fr-FR"/>
        </w:rPr>
        <w:t xml:space="preserve"> </w:t>
      </w:r>
    </w:p>
  </w:footnote>
  <w:footnote w:id="20">
    <w:p w14:paraId="7E0AFAC3" w14:textId="77777777" w:rsidR="00F84C79" w:rsidRPr="001956EB" w:rsidRDefault="00F84C79" w:rsidP="00F84C79">
      <w:pPr>
        <w:pStyle w:val="Notedebasdepage"/>
        <w:rPr>
          <w:lang w:val="en-GB"/>
        </w:rPr>
      </w:pPr>
      <w:r>
        <w:rPr>
          <w:rStyle w:val="Appelnotedebasdep"/>
        </w:rPr>
        <w:footnoteRef/>
      </w:r>
      <w:r w:rsidRPr="00F84C79">
        <w:rPr>
          <w:lang w:val="es-AR"/>
        </w:rPr>
        <w:t xml:space="preserve"> SIMONET, </w:t>
      </w:r>
      <w:r w:rsidRPr="00F84C79">
        <w:rPr>
          <w:i/>
          <w:iCs/>
          <w:lang w:val="es-AR"/>
        </w:rPr>
        <w:t>Los Mozarabes</w:t>
      </w:r>
      <w:r w:rsidRPr="00F84C79">
        <w:rPr>
          <w:lang w:val="es-AR"/>
        </w:rPr>
        <w:t xml:space="preserve">, Madrid, 1897.1903 ; réimpr. </w:t>
      </w:r>
      <w:r w:rsidRPr="001956EB">
        <w:rPr>
          <w:lang w:val="en-GB"/>
        </w:rPr>
        <w:t>Amsterdam, 1967 (supra n. 42) p. 756.</w:t>
      </w:r>
    </w:p>
  </w:footnote>
  <w:footnote w:id="21">
    <w:p w14:paraId="06430A39" w14:textId="77777777" w:rsidR="00F84C79" w:rsidRPr="0067750A" w:rsidRDefault="00F84C79" w:rsidP="00F84C79">
      <w:pPr>
        <w:pStyle w:val="Notedebasdepage"/>
        <w:rPr>
          <w:lang w:val="en-GB"/>
        </w:rPr>
      </w:pPr>
      <w:r>
        <w:rPr>
          <w:rStyle w:val="Appelnotedebasdep"/>
        </w:rPr>
        <w:footnoteRef/>
      </w:r>
      <w:r w:rsidRPr="0067750A">
        <w:rPr>
          <w:lang w:val="en-GB"/>
        </w:rPr>
        <w:t xml:space="preserve"> Almohades, </w:t>
      </w:r>
      <w:hyperlink r:id="rId19" w:history="1">
        <w:r w:rsidRPr="0067750A">
          <w:rPr>
            <w:rStyle w:val="Lienhypertexte"/>
            <w:lang w:val="en-GB"/>
          </w:rPr>
          <w:t>https://fr.wikipedia.org/wiki/Almohades</w:t>
        </w:r>
      </w:hyperlink>
    </w:p>
  </w:footnote>
  <w:footnote w:id="22">
    <w:p w14:paraId="54EBD817" w14:textId="77777777" w:rsidR="00F84C79" w:rsidRPr="00F84C79" w:rsidRDefault="00F84C79" w:rsidP="00F84C79">
      <w:pPr>
        <w:pStyle w:val="Notedebasdepage"/>
        <w:rPr>
          <w:lang w:val="fr-FR"/>
        </w:rPr>
      </w:pPr>
      <w:r w:rsidRPr="0067750A">
        <w:rPr>
          <w:rStyle w:val="Appelnotedebasdep"/>
        </w:rPr>
        <w:footnoteRef/>
      </w:r>
      <w:r w:rsidRPr="00F84C79">
        <w:rPr>
          <w:lang w:val="fr-FR"/>
        </w:rPr>
        <w:t xml:space="preserve"> </w:t>
      </w:r>
      <w:r w:rsidRPr="00F84C79">
        <w:rPr>
          <w:i/>
          <w:iCs/>
          <w:color w:val="222222"/>
          <w:shd w:val="clear" w:color="auto" w:fill="EAF3FF"/>
          <w:lang w:val="fr-FR"/>
        </w:rPr>
        <w:t>Juifs et musulmans</w:t>
      </w:r>
      <w:r w:rsidRPr="00F84C79">
        <w:rPr>
          <w:color w:val="222222"/>
          <w:shd w:val="clear" w:color="auto" w:fill="EAF3FF"/>
          <w:lang w:val="fr-FR"/>
        </w:rPr>
        <w:t> (DVD), </w:t>
      </w:r>
      <w:hyperlink r:id="rId20" w:tooltip="Karim Miské" w:history="1">
        <w:r w:rsidRPr="00F84C79">
          <w:rPr>
            <w:rStyle w:val="Lienhypertexte"/>
            <w:color w:val="0B0080"/>
            <w:shd w:val="clear" w:color="auto" w:fill="EAF3FF"/>
            <w:lang w:val="fr-FR"/>
          </w:rPr>
          <w:t>K. Miské</w:t>
        </w:r>
      </w:hyperlink>
      <w:r w:rsidRPr="00F84C79">
        <w:rPr>
          <w:color w:val="222222"/>
          <w:shd w:val="clear" w:color="auto" w:fill="EAF3FF"/>
          <w:lang w:val="fr-FR"/>
        </w:rPr>
        <w:t>, E. Blanchard, édition Collector, 2013, </w:t>
      </w:r>
      <w:r w:rsidRPr="00F84C79">
        <w:rPr>
          <w:lang w:val="fr-FR"/>
        </w:rPr>
        <w:t>2</w:t>
      </w:r>
      <w:r w:rsidRPr="00F84C79">
        <w:rPr>
          <w:vertAlign w:val="superscript"/>
          <w:lang w:val="fr-FR"/>
        </w:rPr>
        <w:t>e</w:t>
      </w:r>
      <w:r w:rsidRPr="00F84C79">
        <w:rPr>
          <w:color w:val="222222"/>
          <w:shd w:val="clear" w:color="auto" w:fill="EAF3FF"/>
          <w:lang w:val="fr-FR"/>
        </w:rPr>
        <w:t> épisode (dans le DVD1).</w:t>
      </w:r>
    </w:p>
  </w:footnote>
  <w:footnote w:id="23">
    <w:p w14:paraId="76CDCAB6" w14:textId="77777777" w:rsidR="00F84C79" w:rsidRPr="00F84C79" w:rsidRDefault="00F84C79" w:rsidP="00F84C79">
      <w:pPr>
        <w:pStyle w:val="Notedebasdepage"/>
        <w:rPr>
          <w:lang w:val="fr-FR"/>
        </w:rPr>
      </w:pPr>
      <w:r w:rsidRPr="00501A7D">
        <w:rPr>
          <w:rStyle w:val="Appelnotedebasdep"/>
        </w:rPr>
        <w:footnoteRef/>
      </w:r>
      <w:r w:rsidRPr="00F84C79">
        <w:rPr>
          <w:lang w:val="fr-FR"/>
        </w:rPr>
        <w:t xml:space="preserve"> </w:t>
      </w:r>
      <w:r w:rsidRPr="00F84C79">
        <w:rPr>
          <w:color w:val="222222"/>
          <w:shd w:val="clear" w:color="auto" w:fill="FFFFFF"/>
          <w:lang w:val="fr-FR"/>
        </w:rPr>
        <w:t>Mark R. Cohen dans </w:t>
      </w:r>
      <w:r w:rsidRPr="00F84C79">
        <w:rPr>
          <w:i/>
          <w:iCs/>
          <w:color w:val="222222"/>
          <w:shd w:val="clear" w:color="auto" w:fill="FFFFFF"/>
          <w:lang w:val="fr-FR"/>
        </w:rPr>
        <w:t>Juifs et musulmans</w:t>
      </w:r>
      <w:r w:rsidRPr="00F84C79">
        <w:rPr>
          <w:color w:val="222222"/>
          <w:shd w:val="clear" w:color="auto" w:fill="FFFFFF"/>
          <w:lang w:val="fr-FR"/>
        </w:rPr>
        <w:t> (DVD), </w:t>
      </w:r>
      <w:hyperlink r:id="rId21" w:tooltip="Karim Miské" w:history="1">
        <w:r w:rsidRPr="00F84C79">
          <w:rPr>
            <w:rStyle w:val="Lienhypertexte"/>
            <w:color w:val="0B0080"/>
            <w:shd w:val="clear" w:color="auto" w:fill="FFFFFF"/>
            <w:lang w:val="fr-FR"/>
          </w:rPr>
          <w:t>K. Miské</w:t>
        </w:r>
      </w:hyperlink>
      <w:r w:rsidRPr="00F84C79">
        <w:rPr>
          <w:color w:val="222222"/>
          <w:shd w:val="clear" w:color="auto" w:fill="FFFFFF"/>
          <w:lang w:val="fr-FR"/>
        </w:rPr>
        <w:t>, E. Blanchard, édition Collector, 2013, </w:t>
      </w:r>
      <w:r w:rsidRPr="00F84C79">
        <w:rPr>
          <w:lang w:val="fr-FR"/>
        </w:rPr>
        <w:t>2</w:t>
      </w:r>
      <w:r w:rsidRPr="00F84C79">
        <w:rPr>
          <w:vertAlign w:val="superscript"/>
          <w:lang w:val="fr-FR"/>
        </w:rPr>
        <w:t>e</w:t>
      </w:r>
      <w:r w:rsidRPr="00F84C79">
        <w:rPr>
          <w:color w:val="222222"/>
          <w:shd w:val="clear" w:color="auto" w:fill="FFFFFF"/>
          <w:lang w:val="fr-FR"/>
        </w:rPr>
        <w:t>épisode (dans le DVD1).</w:t>
      </w:r>
    </w:p>
  </w:footnote>
  <w:footnote w:id="24">
    <w:p w14:paraId="4FE69895" w14:textId="77777777" w:rsidR="00F84C79" w:rsidRPr="00F84C79" w:rsidRDefault="00F84C79" w:rsidP="00F84C79">
      <w:pPr>
        <w:pStyle w:val="Notedebasdepage"/>
        <w:rPr>
          <w:lang w:val="fr-FR"/>
        </w:rPr>
      </w:pPr>
      <w:r>
        <w:rPr>
          <w:rStyle w:val="Appelnotedebasdep"/>
        </w:rPr>
        <w:footnoteRef/>
      </w:r>
      <w:r w:rsidRPr="00F84C79">
        <w:rPr>
          <w:lang w:val="fr-FR"/>
        </w:rPr>
        <w:t xml:space="preserve"> </w:t>
      </w:r>
      <w:r w:rsidRPr="00F84C79">
        <w:rPr>
          <w:i/>
          <w:iCs/>
          <w:lang w:val="fr-FR"/>
        </w:rPr>
        <w:t>Expulsion des Juifs d'Espagne</w:t>
      </w:r>
      <w:r w:rsidRPr="00F84C79">
        <w:rPr>
          <w:lang w:val="fr-FR"/>
        </w:rPr>
        <w:t xml:space="preserve">, </w:t>
      </w:r>
      <w:hyperlink r:id="rId22" w:history="1">
        <w:r w:rsidRPr="00F84C79">
          <w:rPr>
            <w:rStyle w:val="Lienhypertexte"/>
            <w:lang w:val="fr-FR"/>
          </w:rPr>
          <w:t>https://fr.wikipedia.org/wiki/Expulsion_des_Juifs_d'Espagne</w:t>
        </w:r>
      </w:hyperlink>
      <w:r w:rsidRPr="00F84C79">
        <w:rPr>
          <w:lang w:val="fr-FR"/>
        </w:rPr>
        <w:t xml:space="preserve"> </w:t>
      </w:r>
    </w:p>
  </w:footnote>
  <w:footnote w:id="25">
    <w:p w14:paraId="5C787EB1" w14:textId="77777777" w:rsidR="00F84C79" w:rsidRPr="00F84C79" w:rsidRDefault="00F84C79" w:rsidP="00F84C79">
      <w:pPr>
        <w:pStyle w:val="Notedebasdepage"/>
        <w:rPr>
          <w:lang w:val="fr-FR"/>
        </w:rPr>
      </w:pPr>
      <w:r>
        <w:rPr>
          <w:rStyle w:val="Appelnotedebasdep"/>
        </w:rPr>
        <w:footnoteRef/>
      </w:r>
      <w:r w:rsidRPr="00F84C79">
        <w:rPr>
          <w:lang w:val="fr-FR"/>
        </w:rPr>
        <w:t xml:space="preserve"> </w:t>
      </w:r>
      <w:r w:rsidRPr="00F84C79">
        <w:rPr>
          <w:i/>
          <w:iCs/>
          <w:lang w:val="fr-FR"/>
        </w:rPr>
        <w:t>Une fin de vie difficile</w:t>
      </w:r>
      <w:r w:rsidRPr="00F84C79">
        <w:rPr>
          <w:lang w:val="fr-FR"/>
        </w:rPr>
        <w:t xml:space="preserve"> in </w:t>
      </w:r>
      <w:r w:rsidRPr="00F84C79">
        <w:rPr>
          <w:i/>
          <w:iCs/>
          <w:lang w:val="fr-FR"/>
        </w:rPr>
        <w:t>Averroès</w:t>
      </w:r>
      <w:r w:rsidRPr="00F84C79">
        <w:rPr>
          <w:lang w:val="fr-FR"/>
        </w:rPr>
        <w:t xml:space="preserve">, </w:t>
      </w:r>
      <w:hyperlink r:id="rId23" w:anchor="Une_fin_de_vie_difficile" w:history="1">
        <w:r w:rsidRPr="00F84C79">
          <w:rPr>
            <w:rStyle w:val="Lienhypertexte"/>
            <w:lang w:val="fr-FR"/>
          </w:rPr>
          <w:t>https://fr.wikipedia.org/wiki/Averro%C3%A8s#Une_fin_de_vie_difficile</w:t>
        </w:r>
      </w:hyperlink>
      <w:r w:rsidRPr="00F84C79">
        <w:rPr>
          <w:lang w:val="fr-FR"/>
        </w:rPr>
        <w:t xml:space="preserve"> </w:t>
      </w:r>
    </w:p>
  </w:footnote>
  <w:footnote w:id="26">
    <w:p w14:paraId="15A14217" w14:textId="77777777" w:rsidR="00F84C79" w:rsidRPr="00F84C79" w:rsidRDefault="00F84C79" w:rsidP="00F84C79">
      <w:pPr>
        <w:pStyle w:val="Notedebasdepage"/>
        <w:rPr>
          <w:lang w:val="fr-FR"/>
        </w:rPr>
      </w:pPr>
      <w:r>
        <w:rPr>
          <w:rStyle w:val="Appelnotedebasdep"/>
        </w:rPr>
        <w:footnoteRef/>
      </w:r>
      <w:r w:rsidRPr="00F84C79">
        <w:rPr>
          <w:lang w:val="fr-FR"/>
        </w:rPr>
        <w:t xml:space="preserve"> </w:t>
      </w:r>
      <w:r w:rsidRPr="00F84C79">
        <w:rPr>
          <w:i/>
          <w:iCs/>
          <w:lang w:val="fr-FR"/>
        </w:rPr>
        <w:t>Persécutions religieuses</w:t>
      </w:r>
      <w:r w:rsidRPr="00F84C79">
        <w:rPr>
          <w:lang w:val="fr-FR"/>
        </w:rPr>
        <w:t xml:space="preserve">, in </w:t>
      </w:r>
      <w:r w:rsidRPr="00F84C79">
        <w:rPr>
          <w:i/>
          <w:iCs/>
          <w:lang w:val="fr-FR"/>
        </w:rPr>
        <w:t>Almohades</w:t>
      </w:r>
      <w:r w:rsidRPr="00F84C79">
        <w:rPr>
          <w:lang w:val="fr-FR"/>
        </w:rPr>
        <w:t xml:space="preserve">, </w:t>
      </w:r>
      <w:hyperlink r:id="rId24" w:anchor="Pers%C3%A9cutions_religieuses" w:history="1">
        <w:r w:rsidRPr="00F84C79">
          <w:rPr>
            <w:rStyle w:val="Lienhypertexte"/>
            <w:lang w:val="fr-FR"/>
          </w:rPr>
          <w:t>https://fr.wikipedia.org/wiki/Almohades#Pers%C3%A9cutions_religieuses</w:t>
        </w:r>
      </w:hyperlink>
      <w:r w:rsidRPr="00F84C79">
        <w:rPr>
          <w:lang w:val="fr-FR"/>
        </w:rPr>
        <w:t xml:space="preserve"> </w:t>
      </w:r>
    </w:p>
  </w:footnote>
  <w:footnote w:id="27">
    <w:p w14:paraId="66713482" w14:textId="77777777" w:rsidR="00F84C79" w:rsidRPr="00F84C79" w:rsidRDefault="00F84C79" w:rsidP="00F84C79">
      <w:pPr>
        <w:pStyle w:val="Notedebasdepage"/>
        <w:rPr>
          <w:lang w:val="es-AR"/>
        </w:rPr>
      </w:pPr>
      <w:r>
        <w:rPr>
          <w:rStyle w:val="Appelnotedebasdep"/>
        </w:rPr>
        <w:footnoteRef/>
      </w:r>
      <w:r w:rsidRPr="00F84C79">
        <w:rPr>
          <w:lang w:val="es-AR"/>
        </w:rPr>
        <w:t xml:space="preserve"> </w:t>
      </w:r>
      <w:r w:rsidRPr="00F84C79">
        <w:rPr>
          <w:i/>
          <w:iCs/>
          <w:lang w:val="es-AR"/>
        </w:rPr>
        <w:t>Abd al-Rahman II</w:t>
      </w:r>
      <w:r w:rsidRPr="00F84C79">
        <w:rPr>
          <w:lang w:val="es-AR"/>
        </w:rPr>
        <w:t xml:space="preserve">, </w:t>
      </w:r>
      <w:hyperlink r:id="rId25" w:history="1">
        <w:r w:rsidRPr="00F84C79">
          <w:rPr>
            <w:rStyle w:val="Lienhypertexte"/>
            <w:lang w:val="es-AR"/>
          </w:rPr>
          <w:t>https://fr.wikipedia.org/wiki/Abd_al-Rahman_II</w:t>
        </w:r>
      </w:hyperlink>
      <w:r w:rsidRPr="00F84C79">
        <w:rPr>
          <w:lang w:val="es-AR"/>
        </w:rPr>
        <w:t xml:space="preserve"> </w:t>
      </w:r>
    </w:p>
  </w:footnote>
  <w:footnote w:id="28">
    <w:p w14:paraId="1FF85C5C" w14:textId="77777777" w:rsidR="00F84C79" w:rsidRPr="00F84C79" w:rsidRDefault="00F84C79" w:rsidP="00F84C79">
      <w:pPr>
        <w:pStyle w:val="Notedebasdepage"/>
        <w:rPr>
          <w:lang w:val="fr-FR"/>
        </w:rPr>
      </w:pPr>
      <w:r>
        <w:rPr>
          <w:rStyle w:val="Appelnotedebasdep"/>
        </w:rPr>
        <w:footnoteRef/>
      </w:r>
      <w:r w:rsidRPr="00F84C79">
        <w:rPr>
          <w:lang w:val="fr-FR"/>
        </w:rPr>
        <w:t xml:space="preserve"> </w:t>
      </w:r>
      <w:r w:rsidRPr="00F84C79">
        <w:rPr>
          <w:i/>
          <w:iCs/>
          <w:lang w:val="fr-FR"/>
        </w:rPr>
        <w:t>Martyrs de Cordoue (850-859)</w:t>
      </w:r>
      <w:r w:rsidRPr="00F84C79">
        <w:rPr>
          <w:lang w:val="fr-FR"/>
        </w:rPr>
        <w:t xml:space="preserve">, </w:t>
      </w:r>
      <w:hyperlink r:id="rId26" w:history="1">
        <w:r w:rsidRPr="00F84C79">
          <w:rPr>
            <w:rStyle w:val="Lienhypertexte"/>
            <w:lang w:val="fr-FR"/>
          </w:rPr>
          <w:t>https://fr.wikipedia.org/wiki/Martyrs_de_Cordoue</w:t>
        </w:r>
      </w:hyperlink>
    </w:p>
  </w:footnote>
  <w:footnote w:id="29">
    <w:p w14:paraId="15FBF5F0" w14:textId="77777777" w:rsidR="00F84C79" w:rsidRPr="00F9132E" w:rsidRDefault="00F84C79" w:rsidP="00F84C79">
      <w:pPr>
        <w:pStyle w:val="Notedebasdepage"/>
        <w:rPr>
          <w:lang w:val="en-GB"/>
        </w:rPr>
      </w:pPr>
      <w:r>
        <w:rPr>
          <w:rStyle w:val="Appelnotedebasdep"/>
        </w:rPr>
        <w:footnoteRef/>
      </w:r>
      <w:r w:rsidRPr="00F9132E">
        <w:rPr>
          <w:lang w:val="en-GB"/>
        </w:rPr>
        <w:t xml:space="preserve"> </w:t>
      </w:r>
      <w:r w:rsidRPr="007E65A1">
        <w:rPr>
          <w:i/>
          <w:iCs/>
          <w:lang w:val="en-GB"/>
        </w:rPr>
        <w:t>Muhammad Ier (Omeyyade),</w:t>
      </w:r>
      <w:r w:rsidRPr="00F9132E">
        <w:rPr>
          <w:lang w:val="en-GB"/>
        </w:rPr>
        <w:t xml:space="preserve"> </w:t>
      </w:r>
      <w:hyperlink r:id="rId27" w:history="1">
        <w:r w:rsidRPr="00477245">
          <w:rPr>
            <w:rStyle w:val="Lienhypertexte"/>
            <w:lang w:val="en-GB"/>
          </w:rPr>
          <w:t>https://fr.wikipedia.org/wiki/Muhammad_Ier_(Omeyyade)</w:t>
        </w:r>
      </w:hyperlink>
      <w:r>
        <w:rPr>
          <w:lang w:val="en-GB"/>
        </w:rPr>
        <w:t xml:space="preserve"> </w:t>
      </w:r>
    </w:p>
  </w:footnote>
  <w:footnote w:id="30">
    <w:p w14:paraId="7E16BAB8" w14:textId="77777777" w:rsidR="00F84C79" w:rsidRPr="00F84C79" w:rsidRDefault="00F84C79" w:rsidP="00F84C79">
      <w:pPr>
        <w:pStyle w:val="Notedebasdepage"/>
        <w:rPr>
          <w:lang w:val="es-AR"/>
        </w:rPr>
      </w:pPr>
      <w:r>
        <w:rPr>
          <w:rStyle w:val="Appelnotedebasdep"/>
        </w:rPr>
        <w:footnoteRef/>
      </w:r>
      <w:r w:rsidRPr="00F84C79">
        <w:rPr>
          <w:lang w:val="es-AR"/>
        </w:rPr>
        <w:t xml:space="preserve"> </w:t>
      </w:r>
      <w:r w:rsidRPr="00F84C79">
        <w:rPr>
          <w:i/>
          <w:iCs/>
          <w:lang w:val="es-AR"/>
        </w:rPr>
        <w:t>Almanzor</w:t>
      </w:r>
      <w:r w:rsidRPr="00F84C79">
        <w:rPr>
          <w:lang w:val="es-AR"/>
        </w:rPr>
        <w:t xml:space="preserve">, </w:t>
      </w:r>
      <w:hyperlink r:id="rId28" w:history="1">
        <w:r w:rsidRPr="00F84C79">
          <w:rPr>
            <w:rStyle w:val="Lienhypertexte"/>
            <w:lang w:val="es-AR"/>
          </w:rPr>
          <w:t>https://fr.wikipedia.org/wiki/Almanzor</w:t>
        </w:r>
      </w:hyperlink>
      <w:r w:rsidRPr="00F84C79">
        <w:rPr>
          <w:lang w:val="es-AR"/>
        </w:rPr>
        <w:t xml:space="preserve"> </w:t>
      </w:r>
    </w:p>
  </w:footnote>
  <w:footnote w:id="31">
    <w:p w14:paraId="3561CAD6" w14:textId="1EF6C632" w:rsidR="00F84C79" w:rsidRDefault="00F84C79">
      <w:pPr>
        <w:pStyle w:val="Notedebasdepage"/>
        <w:rPr>
          <w:lang w:val="fr-FR"/>
        </w:rPr>
      </w:pPr>
      <w:r>
        <w:rPr>
          <w:rStyle w:val="Appelnotedebasdep"/>
        </w:rPr>
        <w:footnoteRef/>
      </w:r>
      <w:r w:rsidRPr="00F84C79">
        <w:rPr>
          <w:lang w:val="fr-FR"/>
        </w:rPr>
        <w:t xml:space="preserve"> </w:t>
      </w:r>
      <w:r>
        <w:rPr>
          <w:lang w:val="fr-FR"/>
        </w:rPr>
        <w:t>a</w:t>
      </w:r>
      <w:r w:rsidRPr="00F84C79">
        <w:rPr>
          <w:lang w:val="fr-FR"/>
        </w:rPr>
        <w:t xml:space="preserve">) </w:t>
      </w:r>
      <w:r w:rsidRPr="00F84C79">
        <w:rPr>
          <w:i/>
          <w:iCs/>
          <w:lang w:val="fr-FR"/>
        </w:rPr>
        <w:t>Croisade</w:t>
      </w:r>
      <w:r>
        <w:rPr>
          <w:lang w:val="fr-FR"/>
        </w:rPr>
        <w:t>,</w:t>
      </w:r>
      <w:r w:rsidRPr="00F84C79">
        <w:rPr>
          <w:lang w:val="fr-FR"/>
        </w:rPr>
        <w:t xml:space="preserve"> </w:t>
      </w:r>
      <w:hyperlink r:id="rId29" w:history="1">
        <w:r w:rsidRPr="00F84C79">
          <w:rPr>
            <w:rStyle w:val="Lienhypertexte"/>
            <w:lang w:val="fr-FR"/>
          </w:rPr>
          <w:t>https://fr.wikipedia.org/wiki/Croisade</w:t>
        </w:r>
      </w:hyperlink>
      <w:r w:rsidRPr="00F84C79">
        <w:rPr>
          <w:lang w:val="fr-FR"/>
        </w:rPr>
        <w:t xml:space="preserve"> </w:t>
      </w:r>
    </w:p>
    <w:p w14:paraId="3EED7401" w14:textId="4A820ED2" w:rsidR="00F84C79" w:rsidRPr="00F84C79" w:rsidRDefault="00F84C79" w:rsidP="00F84C79">
      <w:pPr>
        <w:pStyle w:val="Notedebasdepage"/>
        <w:rPr>
          <w:lang w:val="fr-FR"/>
        </w:rPr>
      </w:pPr>
      <w:r>
        <w:rPr>
          <w:lang w:val="fr-FR"/>
        </w:rPr>
        <w:t xml:space="preserve">b) </w:t>
      </w:r>
      <w:r w:rsidRPr="00F84C79">
        <w:rPr>
          <w:lang w:val="fr-FR"/>
        </w:rPr>
        <w:t>"</w:t>
      </w:r>
      <w:r w:rsidRPr="00F84C79">
        <w:rPr>
          <w:i/>
          <w:iCs/>
          <w:lang w:val="fr-FR"/>
        </w:rPr>
        <w:t>L'édicule : de l'église constantinienne à aujourd'hui</w:t>
      </w:r>
      <w:r w:rsidRPr="00F84C79">
        <w:rPr>
          <w:lang w:val="fr-FR"/>
        </w:rPr>
        <w:t>" in "</w:t>
      </w:r>
      <w:r w:rsidRPr="00F84C79">
        <w:rPr>
          <w:i/>
          <w:iCs/>
          <w:lang w:val="fr-FR"/>
        </w:rPr>
        <w:t>Histoire du Saint-Sépulcre</w:t>
      </w:r>
      <w:r w:rsidRPr="00F84C79">
        <w:rPr>
          <w:lang w:val="fr-FR"/>
        </w:rPr>
        <w:t xml:space="preserve">" in </w:t>
      </w:r>
      <w:r w:rsidRPr="00F84C79">
        <w:rPr>
          <w:i/>
          <w:iCs/>
          <w:lang w:val="fr-FR"/>
        </w:rPr>
        <w:t>"Saint-Sépulcre</w:t>
      </w:r>
      <w:r w:rsidRPr="00F84C79">
        <w:rPr>
          <w:lang w:val="fr-FR"/>
        </w:rPr>
        <w:t xml:space="preserve">", </w:t>
      </w:r>
      <w:hyperlink r:id="rId30" w:anchor="L'%C3%A9dicule_:_de_l'%C3%A9glise_constantinienne_%C3%A0_aujourd'hui" w:history="1">
        <w:r w:rsidRPr="002D78D1">
          <w:rPr>
            <w:rStyle w:val="Lienhypertexte"/>
            <w:lang w:val="fr-FR"/>
          </w:rPr>
          <w:t>https://fr.wikipedia.org/wiki/Saint-S%C3%A9pulcre#L'%C3%A9dicule_:_de_l'%C3%A9glise_constantinienne_%C3%A0_aujourd'hui</w:t>
        </w:r>
      </w:hyperlink>
      <w:r>
        <w:rPr>
          <w:lang w:val="fr-FR"/>
        </w:rPr>
        <w:t xml:space="preserve"> </w:t>
      </w:r>
    </w:p>
    <w:p w14:paraId="7C1E1E5D" w14:textId="30E88975" w:rsidR="00F84C79" w:rsidRPr="00F84C79" w:rsidRDefault="00F84C79" w:rsidP="00F84C79">
      <w:pPr>
        <w:pStyle w:val="Notedebasdepage"/>
        <w:rPr>
          <w:lang w:val="fr-FR"/>
        </w:rPr>
      </w:pPr>
      <w:r>
        <w:rPr>
          <w:lang w:val="fr-FR"/>
        </w:rPr>
        <w:t xml:space="preserve">c) </w:t>
      </w:r>
      <w:r w:rsidRPr="00F84C79">
        <w:rPr>
          <w:lang w:val="fr-FR"/>
        </w:rPr>
        <w:t>"</w:t>
      </w:r>
      <w:r w:rsidRPr="00F84C79">
        <w:rPr>
          <w:i/>
          <w:iCs/>
          <w:lang w:val="fr-FR"/>
        </w:rPr>
        <w:t>1008-1014 : le zèle religieux</w:t>
      </w:r>
      <w:r w:rsidRPr="00F84C79">
        <w:rPr>
          <w:lang w:val="fr-FR"/>
        </w:rPr>
        <w:t>" in "</w:t>
      </w:r>
      <w:r w:rsidRPr="00F84C79">
        <w:rPr>
          <w:i/>
          <w:iCs/>
          <w:lang w:val="fr-FR"/>
        </w:rPr>
        <w:t>Al-Hakim bi-Amr Allah</w:t>
      </w:r>
      <w:r w:rsidRPr="00F84C79">
        <w:rPr>
          <w:lang w:val="fr-FR"/>
        </w:rPr>
        <w:t xml:space="preserve">", </w:t>
      </w:r>
      <w:hyperlink r:id="rId31" w:anchor="1008-1014_:_le_z%C3%A8le_religieux" w:history="1">
        <w:r w:rsidRPr="002D78D1">
          <w:rPr>
            <w:rStyle w:val="Lienhypertexte"/>
            <w:lang w:val="fr-FR"/>
          </w:rPr>
          <w:t>https://fr.wikipedia.org/wiki/Al-Hakim_bi-Amr_Allah#1008-1014_:_le_z%C3%A8le_religieux</w:t>
        </w:r>
      </w:hyperlink>
      <w:r>
        <w:rPr>
          <w:lang w:val="fr-FR"/>
        </w:rPr>
        <w:t xml:space="preserve"> </w:t>
      </w:r>
    </w:p>
  </w:footnote>
  <w:footnote w:id="32">
    <w:p w14:paraId="26B8AE1E" w14:textId="77777777" w:rsidR="00F84C79" w:rsidRPr="00B679BB" w:rsidRDefault="00F84C79" w:rsidP="009D54E9">
      <w:pPr>
        <w:spacing w:after="0" w:line="240" w:lineRule="auto"/>
        <w:jc w:val="both"/>
        <w:rPr>
          <w:sz w:val="20"/>
          <w:szCs w:val="20"/>
        </w:rPr>
      </w:pPr>
      <w:r w:rsidRPr="00B679BB">
        <w:rPr>
          <w:rStyle w:val="Appelnotedebasdep"/>
          <w:sz w:val="20"/>
          <w:szCs w:val="20"/>
        </w:rPr>
        <w:footnoteRef/>
      </w:r>
      <w:r w:rsidRPr="00B679BB">
        <w:rPr>
          <w:sz w:val="20"/>
          <w:szCs w:val="20"/>
        </w:rPr>
        <w:t xml:space="preserve"> Alors qu’au 19° et au début du 20° siècle, les archéologues prenaient trop souvent les récits historiques de la Bible au pied de la lettre.</w:t>
      </w:r>
    </w:p>
  </w:footnote>
  <w:footnote w:id="33">
    <w:p w14:paraId="1A607A3A" w14:textId="77777777" w:rsidR="00F84C79" w:rsidRPr="0016468F" w:rsidRDefault="00F84C79" w:rsidP="009D54E9">
      <w:pPr>
        <w:pStyle w:val="Notedebasdepage"/>
        <w:jc w:val="both"/>
        <w:rPr>
          <w:lang w:val="fr-FR"/>
        </w:rPr>
      </w:pPr>
      <w:r>
        <w:rPr>
          <w:rStyle w:val="Appelnotedebasdep"/>
        </w:rPr>
        <w:footnoteRef/>
      </w:r>
      <w:r w:rsidRPr="0016468F">
        <w:rPr>
          <w:lang w:val="en-GB"/>
        </w:rPr>
        <w:t xml:space="preserve"> </w:t>
      </w:r>
      <w:r w:rsidRPr="0016468F">
        <w:rPr>
          <w:rFonts w:ascii="Calibri" w:hAnsi="Calibri" w:cs="Calibri"/>
          <w:i/>
          <w:iCs/>
          <w:shd w:val="clear" w:color="auto" w:fill="FFFFFF"/>
        </w:rPr>
        <w:t>The Bible Unearthed: Archaeology's New Vision of Ancient Israel and the Origin of Its Sacred Texts</w:t>
      </w:r>
      <w:r w:rsidRPr="0016468F">
        <w:rPr>
          <w:rFonts w:ascii="Calibri" w:hAnsi="Calibri" w:cs="Calibri"/>
          <w:shd w:val="clear" w:color="auto" w:fill="FFFFFF"/>
        </w:rPr>
        <w:t xml:space="preserve">, </w:t>
      </w:r>
      <w:r w:rsidRPr="0016468F">
        <w:rPr>
          <w:lang w:val="en-GB"/>
        </w:rPr>
        <w:t xml:space="preserve">Israël Finkelstein, </w:t>
      </w:r>
      <w:hyperlink r:id="rId32" w:tooltip="Neil Asher Silberman" w:history="1">
        <w:r w:rsidRPr="0016468F">
          <w:rPr>
            <w:rStyle w:val="Lienhypertexte"/>
            <w:rFonts w:ascii="Calibri" w:hAnsi="Calibri" w:cs="Calibri"/>
            <w:color w:val="0645AD"/>
            <w:shd w:val="clear" w:color="auto" w:fill="FFFFFF"/>
            <w:lang w:val="en-GB"/>
          </w:rPr>
          <w:t>Neil Asher Silberman</w:t>
        </w:r>
      </w:hyperlink>
      <w:r>
        <w:rPr>
          <w:rFonts w:ascii="Calibri" w:hAnsi="Calibri" w:cs="Calibri"/>
          <w:color w:val="202122"/>
          <w:shd w:val="clear" w:color="auto" w:fill="FFFFFF"/>
        </w:rPr>
        <w:t>,</w:t>
      </w:r>
      <w:r w:rsidRPr="0016468F">
        <w:rPr>
          <w:rFonts w:ascii="Calibri" w:hAnsi="Calibri" w:cs="Calibri"/>
          <w:color w:val="202122"/>
          <w:shd w:val="clear" w:color="auto" w:fill="FFFFFF"/>
        </w:rPr>
        <w:t xml:space="preserve"> </w:t>
      </w:r>
      <w:r w:rsidRPr="0016468F">
        <w:rPr>
          <w:rFonts w:ascii="Calibri" w:hAnsi="Calibri" w:cs="Calibri"/>
          <w:shd w:val="clear" w:color="auto" w:fill="FFFFFF"/>
        </w:rPr>
        <w:t>The Free Press, New York City, 2001</w:t>
      </w:r>
      <w:r w:rsidRPr="0016468F">
        <w:rPr>
          <w:rFonts w:ascii="Calibri" w:hAnsi="Calibri" w:cs="Calibri"/>
          <w:shd w:val="clear" w:color="auto" w:fill="FFFFFF"/>
          <w:lang w:val="en-GB"/>
        </w:rPr>
        <w:t xml:space="preserve">. </w:t>
      </w:r>
      <w:r w:rsidRPr="0016468F">
        <w:rPr>
          <w:rFonts w:ascii="Calibri" w:hAnsi="Calibri" w:cs="Calibri"/>
          <w:shd w:val="clear" w:color="auto" w:fill="FFFFFF"/>
          <w:lang w:val="fr-FR"/>
        </w:rPr>
        <w:t>Traduction française : </w:t>
      </w:r>
      <w:r w:rsidRPr="0016468F">
        <w:rPr>
          <w:rFonts w:ascii="Calibri" w:hAnsi="Calibri" w:cs="Calibri"/>
          <w:i/>
          <w:iCs/>
          <w:shd w:val="clear" w:color="auto" w:fill="FFFFFF"/>
          <w:lang w:val="fr-FR"/>
        </w:rPr>
        <w:t>La Bible dévoilée, Les nouvelles révélations de l'archéologie</w:t>
      </w:r>
      <w:r w:rsidRPr="0016468F">
        <w:rPr>
          <w:rFonts w:ascii="Calibri" w:hAnsi="Calibri" w:cs="Calibri"/>
          <w:shd w:val="clear" w:color="auto" w:fill="FFFFFF"/>
          <w:lang w:val="fr-FR"/>
        </w:rPr>
        <w:t>, Bayard, 2002.</w:t>
      </w:r>
    </w:p>
  </w:footnote>
  <w:footnote w:id="34">
    <w:p w14:paraId="6618A078" w14:textId="77777777" w:rsidR="00F84C79" w:rsidRPr="009E35E9" w:rsidRDefault="00F84C79" w:rsidP="00E8322D">
      <w:pPr>
        <w:pStyle w:val="Notedebasdepage"/>
        <w:rPr>
          <w:lang w:val="en-GB"/>
        </w:rPr>
      </w:pPr>
      <w:r>
        <w:rPr>
          <w:rStyle w:val="Appelnotedebasdep"/>
        </w:rPr>
        <w:footnoteRef/>
      </w:r>
      <w:r w:rsidRPr="009E35E9">
        <w:rPr>
          <w:lang w:val="en-GB"/>
        </w:rPr>
        <w:t xml:space="preserve"> Source : MEMRI TV Project, </w:t>
      </w:r>
    </w:p>
    <w:p w14:paraId="59D110C8" w14:textId="77777777" w:rsidR="00F84C79" w:rsidRPr="009E35E9" w:rsidRDefault="007426D6" w:rsidP="00E8322D">
      <w:pPr>
        <w:pStyle w:val="Notedebasdepage"/>
        <w:rPr>
          <w:lang w:val="en-GB"/>
        </w:rPr>
      </w:pPr>
      <w:hyperlink r:id="rId33" w:history="1">
        <w:r w:rsidR="00F84C79" w:rsidRPr="00DF2C4A">
          <w:rPr>
            <w:rStyle w:val="Lienhypertexte"/>
            <w:lang w:val="en-GB"/>
          </w:rPr>
          <w:t>https://drive.google.com/file/d/18gmmS4uFDT15apGyPss02v1I_rnN-2JQ/view</w:t>
        </w:r>
      </w:hyperlink>
      <w:r w:rsidR="00F84C79">
        <w:rPr>
          <w:lang w:val="en-GB"/>
        </w:rPr>
        <w:t xml:space="preserve"> </w:t>
      </w:r>
    </w:p>
  </w:footnote>
  <w:footnote w:id="35">
    <w:p w14:paraId="447DA5CB" w14:textId="77777777" w:rsidR="00F84C79" w:rsidRPr="009E35E9" w:rsidRDefault="00F84C79" w:rsidP="00E8322D">
      <w:pPr>
        <w:pStyle w:val="Notedebasdepage"/>
        <w:rPr>
          <w:lang w:val="en-GB"/>
        </w:rPr>
      </w:pPr>
      <w:r>
        <w:rPr>
          <w:rStyle w:val="Appelnotedebasdep"/>
        </w:rPr>
        <w:footnoteRef/>
      </w:r>
      <w:r w:rsidRPr="009E35E9">
        <w:rPr>
          <w:lang w:val="en-GB"/>
        </w:rPr>
        <w:t xml:space="preserve"> Cf. </w:t>
      </w:r>
      <w:hyperlink r:id="rId34" w:anchor="Familles_de_langues_et_isolats_par_r%C3%A9gion" w:history="1">
        <w:r w:rsidRPr="00DF2C4A">
          <w:rPr>
            <w:rStyle w:val="Lienhypertexte"/>
            <w:lang w:val="en-GB"/>
          </w:rPr>
          <w:t>https://fr.wikipedia.org/wiki/Langues_am%C3%A9rindiennes#Familles_de_langues_et_isolats_par_r%C3%A9gion</w:t>
        </w:r>
      </w:hyperlink>
      <w:r>
        <w:rPr>
          <w:lang w:val="en-GB"/>
        </w:rPr>
        <w:t xml:space="preserve"> </w:t>
      </w:r>
    </w:p>
  </w:footnote>
  <w:footnote w:id="36">
    <w:p w14:paraId="234E2E1F" w14:textId="77777777" w:rsidR="00F84C79" w:rsidRPr="009E35E9" w:rsidRDefault="00F84C79" w:rsidP="00E8322D">
      <w:pPr>
        <w:pStyle w:val="Notedebasdepage"/>
        <w:jc w:val="both"/>
        <w:rPr>
          <w:lang w:val="fr-FR"/>
        </w:rPr>
      </w:pPr>
      <w:r>
        <w:rPr>
          <w:rStyle w:val="Appelnotedebasdep"/>
        </w:rPr>
        <w:footnoteRef/>
      </w:r>
      <w:r w:rsidRPr="009E35E9">
        <w:rPr>
          <w:lang w:val="fr-FR"/>
        </w:rPr>
        <w:t xml:space="preserve"> </w:t>
      </w:r>
      <w:r w:rsidRPr="009E35E9">
        <w:rPr>
          <w:i/>
          <w:iCs/>
          <w:lang w:val="fr-FR"/>
        </w:rPr>
        <w:t>Cf. Checknews. Les musulmans ont-ils découvert l'Amérique avant Christophe Colomb, comme l'avait dit Erdogan en 2014 ?</w:t>
      </w:r>
      <w:r w:rsidRPr="009E35E9">
        <w:rPr>
          <w:lang w:val="fr-FR"/>
        </w:rPr>
        <w:t xml:space="preserve"> Jacques Pezet, 1er mai 2019, </w:t>
      </w:r>
      <w:hyperlink r:id="rId35" w:history="1">
        <w:r w:rsidRPr="00DF2C4A">
          <w:rPr>
            <w:rStyle w:val="Lienhypertexte"/>
            <w:lang w:val="fr-FR"/>
          </w:rPr>
          <w:t>https://www.liberation.fr/checknews/2019/05/01/les-musulmans-ont-ils-decouvert-l-amerique-avant-christophe-colomb-comme-l-avait-dit-erdogan-en-2014_1720247/</w:t>
        </w:r>
      </w:hyperlink>
      <w:r>
        <w:rPr>
          <w:lang w:val="fr-FR"/>
        </w:rPr>
        <w:t xml:space="preserve"> </w:t>
      </w:r>
    </w:p>
  </w:footnote>
  <w:footnote w:id="37">
    <w:p w14:paraId="094C18C8" w14:textId="77777777" w:rsidR="00F84C79" w:rsidRPr="00C000F3" w:rsidRDefault="00F84C79" w:rsidP="00E8322D">
      <w:pPr>
        <w:pStyle w:val="Notedebasdepage"/>
        <w:rPr>
          <w:rFonts w:ascii="Calibri" w:hAnsi="Calibri"/>
          <w:lang w:val="fr-FR"/>
        </w:rPr>
      </w:pPr>
      <w:r w:rsidRPr="00C000F3">
        <w:rPr>
          <w:rStyle w:val="Appelnotedebasdep"/>
          <w:rFonts w:ascii="Calibri" w:hAnsi="Calibri"/>
        </w:rPr>
        <w:footnoteRef/>
      </w:r>
      <w:r w:rsidRPr="00C000F3">
        <w:rPr>
          <w:rFonts w:ascii="Calibri" w:hAnsi="Calibri"/>
          <w:lang w:val="fr-FR"/>
        </w:rPr>
        <w:t xml:space="preserve"> </w:t>
      </w:r>
      <w:r w:rsidRPr="00557FBA">
        <w:rPr>
          <w:rFonts w:ascii="Calibri" w:hAnsi="Calibri" w:cs="Arial"/>
          <w:color w:val="000000" w:themeColor="text1"/>
          <w:shd w:val="clear" w:color="auto" w:fill="FFFFFF"/>
          <w:lang w:val="fr-FR"/>
        </w:rPr>
        <w:t>Les Cherokee parlent une </w:t>
      </w:r>
      <w:hyperlink r:id="rId36" w:tooltip="Langues iroquoiennes" w:history="1">
        <w:r w:rsidRPr="00C000F3">
          <w:rPr>
            <w:rStyle w:val="Lienhypertexte"/>
            <w:rFonts w:ascii="Calibri" w:hAnsi="Calibri" w:cs="Arial"/>
            <w:color w:val="0645AD"/>
            <w:shd w:val="clear" w:color="auto" w:fill="FFFFFF"/>
            <w:lang w:val="fr-FR"/>
          </w:rPr>
          <w:t>langue iroquoienne</w:t>
        </w:r>
      </w:hyperlink>
      <w:r w:rsidRPr="00C000F3">
        <w:rPr>
          <w:rFonts w:ascii="Calibri" w:hAnsi="Calibri" w:cs="Arial"/>
          <w:color w:val="202122"/>
          <w:shd w:val="clear" w:color="auto" w:fill="FFFFFF"/>
          <w:lang w:val="fr-FR"/>
        </w:rPr>
        <w:t> </w:t>
      </w:r>
      <w:hyperlink r:id="rId37" w:history="1">
        <w:r w:rsidRPr="00C000F3">
          <w:rPr>
            <w:rStyle w:val="Lienhypertexte"/>
            <w:rFonts w:ascii="Calibri" w:hAnsi="Calibri" w:cs="Arial"/>
            <w:color w:val="0645AD"/>
            <w:shd w:val="clear" w:color="auto" w:fill="FFFFFF"/>
            <w:lang w:val="fr-FR"/>
          </w:rPr>
          <w:t>polysynthétique</w:t>
        </w:r>
      </w:hyperlink>
      <w:r w:rsidRPr="00C000F3">
        <w:rPr>
          <w:rFonts w:ascii="Calibri" w:hAnsi="Calibri"/>
          <w:lang w:val="fr-FR"/>
        </w:rPr>
        <w:t>.</w:t>
      </w:r>
    </w:p>
  </w:footnote>
  <w:footnote w:id="38">
    <w:p w14:paraId="475F6901" w14:textId="77777777" w:rsidR="00F84C79" w:rsidRDefault="00F84C79" w:rsidP="00E8322D">
      <w:pPr>
        <w:pStyle w:val="Notedebasdepage"/>
        <w:rPr>
          <w:lang w:val="fr-FR"/>
        </w:rPr>
      </w:pPr>
      <w:r>
        <w:rPr>
          <w:rStyle w:val="Appelnotedebasdep"/>
        </w:rPr>
        <w:footnoteRef/>
      </w:r>
      <w:r w:rsidRPr="00557FBA">
        <w:rPr>
          <w:lang w:val="fr-FR"/>
        </w:rPr>
        <w:t>a</w:t>
      </w:r>
      <w:r>
        <w:rPr>
          <w:lang w:val="fr-FR"/>
        </w:rPr>
        <w:t>)</w:t>
      </w:r>
      <w:r w:rsidRPr="00224F6F">
        <w:rPr>
          <w:lang w:val="fr-FR"/>
        </w:rPr>
        <w:t xml:space="preserve"> </w:t>
      </w:r>
      <w:r w:rsidRPr="00224F6F">
        <w:rPr>
          <w:i/>
          <w:iCs/>
          <w:lang w:val="fr-FR"/>
        </w:rPr>
        <w:t>Histoire secrète : les amerindiens musulmans avant christophe colomb</w:t>
      </w:r>
      <w:r w:rsidRPr="00224F6F">
        <w:rPr>
          <w:lang w:val="fr-FR"/>
        </w:rPr>
        <w:t xml:space="preserve">, Lemia Mia, 30/08/2016, </w:t>
      </w:r>
      <w:hyperlink r:id="rId38" w:history="1">
        <w:r w:rsidRPr="00DF2C4A">
          <w:rPr>
            <w:rStyle w:val="Lienhypertexte"/>
            <w:lang w:val="fr-FR"/>
          </w:rPr>
          <w:t>https://www.algerie360.com/histoire-secrete-les-amerindiens-musulmans-avant-christophe-colomb/</w:t>
        </w:r>
      </w:hyperlink>
      <w:r>
        <w:rPr>
          <w:lang w:val="fr-FR"/>
        </w:rPr>
        <w:t xml:space="preserve"> </w:t>
      </w:r>
    </w:p>
    <w:p w14:paraId="324C159E" w14:textId="77777777" w:rsidR="00F84C79" w:rsidRDefault="00F84C79" w:rsidP="00E8322D">
      <w:pPr>
        <w:pStyle w:val="Notedebasdepage"/>
        <w:jc w:val="both"/>
        <w:rPr>
          <w:lang w:val="fr-FR"/>
        </w:rPr>
      </w:pPr>
      <w:r>
        <w:rPr>
          <w:lang w:val="fr-FR"/>
        </w:rPr>
        <w:t xml:space="preserve">b) </w:t>
      </w:r>
      <w:r w:rsidRPr="00A770BA">
        <w:rPr>
          <w:i/>
          <w:iCs/>
          <w:lang w:val="fr-FR"/>
        </w:rPr>
        <w:t>Les Musulmans ont découvert l’Amérique bien avant Christophe Colomb</w:t>
      </w:r>
      <w:r w:rsidRPr="00A770BA">
        <w:rPr>
          <w:lang w:val="fr-FR"/>
        </w:rPr>
        <w:t xml:space="preserve">, 19/03/2013, </w:t>
      </w:r>
      <w:hyperlink r:id="rId39" w:history="1">
        <w:r w:rsidRPr="00DF2C4A">
          <w:rPr>
            <w:rStyle w:val="Lienhypertexte"/>
            <w:lang w:val="fr-FR"/>
          </w:rPr>
          <w:t>https://albidar.com/2013/03/19/les-musulmans-ont-decouvert-lamerique-bien-avant-christophe-colomb/</w:t>
        </w:r>
      </w:hyperlink>
      <w:r>
        <w:rPr>
          <w:lang w:val="fr-FR"/>
        </w:rPr>
        <w:t xml:space="preserve"> </w:t>
      </w:r>
    </w:p>
    <w:p w14:paraId="2BE62877" w14:textId="77777777" w:rsidR="00F84C79" w:rsidRPr="00224F6F" w:rsidRDefault="00F84C79" w:rsidP="00E8322D">
      <w:pPr>
        <w:pStyle w:val="Notedebasdepage"/>
        <w:jc w:val="both"/>
        <w:rPr>
          <w:lang w:val="fr-FR"/>
        </w:rPr>
      </w:pPr>
      <w:r>
        <w:rPr>
          <w:lang w:val="fr-FR"/>
        </w:rPr>
        <w:t xml:space="preserve">c) Ou </w:t>
      </w:r>
      <w:r w:rsidRPr="00557FBA">
        <w:rPr>
          <w:lang w:val="fr-FR"/>
        </w:rPr>
        <w:t>que, sur la carte de 1513 du navigateur et cartographe ottoman Piri, sont esquissés les bords du Brésil.</w:t>
      </w:r>
      <w:r>
        <w:rPr>
          <w:lang w:val="fr-FR"/>
        </w:rPr>
        <w:t xml:space="preserve"> Or ces indications étaient déjà sur les cartes portugaises de cette époque.</w:t>
      </w:r>
    </w:p>
  </w:footnote>
  <w:footnote w:id="39">
    <w:p w14:paraId="37AB1D72" w14:textId="77777777" w:rsidR="00F84C79" w:rsidRPr="008B1ECD" w:rsidRDefault="00F84C79" w:rsidP="00E8322D">
      <w:pPr>
        <w:pStyle w:val="Notedebasdepage"/>
      </w:pPr>
      <w:r>
        <w:rPr>
          <w:rStyle w:val="Appelnotedebasdep"/>
        </w:rPr>
        <w:footnoteRef/>
      </w:r>
      <w:r>
        <w:t xml:space="preserve"> </w:t>
      </w:r>
      <w:r w:rsidRPr="008B1ECD">
        <w:rPr>
          <w:i/>
          <w:iCs/>
        </w:rPr>
        <w:t>Pre-Columbian Islamic-Americas contact theories</w:t>
      </w:r>
      <w:r>
        <w:t xml:space="preserve">, </w:t>
      </w:r>
      <w:hyperlink r:id="rId40" w:history="1">
        <w:r w:rsidRPr="00DF2C4A">
          <w:rPr>
            <w:rStyle w:val="Lienhypertexte"/>
          </w:rPr>
          <w:t>https://islam.wikia.org/wiki/Pre-Columbian_Islamic-Americas_contact_theories</w:t>
        </w:r>
      </w:hyperlink>
      <w:r>
        <w:t xml:space="preserve"> </w:t>
      </w:r>
    </w:p>
  </w:footnote>
  <w:footnote w:id="40">
    <w:p w14:paraId="3A956B71" w14:textId="77777777" w:rsidR="00F84C79" w:rsidRPr="00746B26" w:rsidRDefault="00F84C79" w:rsidP="00E8322D">
      <w:pPr>
        <w:pStyle w:val="Notedebasdepage"/>
      </w:pPr>
      <w:r>
        <w:rPr>
          <w:rStyle w:val="Appelnotedebasdep"/>
        </w:rPr>
        <w:footnoteRef/>
      </w:r>
      <w:r>
        <w:t xml:space="preserve"> </w:t>
      </w:r>
      <w:r w:rsidRPr="00746B26">
        <w:rPr>
          <w:i/>
          <w:iCs/>
        </w:rPr>
        <w:t>Did Muslims Visit America Before Columbus?</w:t>
      </w:r>
      <w:r w:rsidRPr="00746B26">
        <w:t xml:space="preserve"> Rebecca Fachner, </w:t>
      </w:r>
      <w:hyperlink r:id="rId41" w:history="1">
        <w:r w:rsidRPr="00DF2C4A">
          <w:rPr>
            <w:rStyle w:val="Lienhypertexte"/>
          </w:rPr>
          <w:t>https://historynewsnetwork.org/article/23662</w:t>
        </w:r>
      </w:hyperlink>
      <w:r>
        <w:t xml:space="preserve"> </w:t>
      </w:r>
    </w:p>
  </w:footnote>
  <w:footnote w:id="41">
    <w:p w14:paraId="11479D67" w14:textId="77777777" w:rsidR="00F84C79" w:rsidRPr="00746B26" w:rsidRDefault="00F84C79" w:rsidP="00E8322D">
      <w:pPr>
        <w:pStyle w:val="Notedebasdepage"/>
      </w:pPr>
      <w:r>
        <w:rPr>
          <w:rStyle w:val="Appelnotedebasdep"/>
        </w:rPr>
        <w:footnoteRef/>
      </w:r>
      <w:r>
        <w:t xml:space="preserve"> </w:t>
      </w:r>
      <w:r w:rsidRPr="00746B26">
        <w:t>Dr. Youssef</w:t>
      </w:r>
      <w:r>
        <w:t xml:space="preserve"> </w:t>
      </w:r>
      <w:r w:rsidRPr="00746B26">
        <w:t>Mroueh</w:t>
      </w:r>
      <w:r>
        <w:t>,</w:t>
      </w:r>
      <w:r w:rsidRPr="00746B26">
        <w:t xml:space="preserve"> “</w:t>
      </w:r>
      <w:r w:rsidRPr="00746B26">
        <w:rPr>
          <w:i/>
          <w:iCs/>
        </w:rPr>
        <w:t>Muslims in the Americas before Columbus</w:t>
      </w:r>
      <w:r w:rsidRPr="00746B26">
        <w:t xml:space="preserve">.” As-Sunnah Foundation of America. (1996). 28 March 2006, </w:t>
      </w:r>
      <w:hyperlink r:id="rId42" w:history="1">
        <w:r w:rsidRPr="00DF2C4A">
          <w:rPr>
            <w:rStyle w:val="Lienhypertexte"/>
          </w:rPr>
          <w:t>http://www.sunnah.org/history/precolmb.htm</w:t>
        </w:r>
      </w:hyperlink>
      <w:r>
        <w:t xml:space="preserve"> </w:t>
      </w:r>
    </w:p>
  </w:footnote>
  <w:footnote w:id="42">
    <w:p w14:paraId="036E399C" w14:textId="77777777" w:rsidR="00F84C79" w:rsidRPr="00746B26" w:rsidRDefault="00F84C79" w:rsidP="00E8322D">
      <w:pPr>
        <w:pStyle w:val="Notedebasdepage"/>
        <w:rPr>
          <w:lang w:val="en-GB"/>
        </w:rPr>
      </w:pPr>
      <w:r>
        <w:rPr>
          <w:rStyle w:val="Appelnotedebasdep"/>
        </w:rPr>
        <w:footnoteRef/>
      </w:r>
      <w:r w:rsidRPr="00746B26">
        <w:rPr>
          <w:lang w:val="en-GB"/>
        </w:rPr>
        <w:t xml:space="preserve"> Cf. </w:t>
      </w:r>
      <w:hyperlink r:id="rId43" w:history="1">
        <w:r w:rsidRPr="00DF2C4A">
          <w:rPr>
            <w:rStyle w:val="Lienhypertexte"/>
            <w:lang w:val="en-GB"/>
          </w:rPr>
          <w:t>https://fountainmagazine.com/2007/issue-58-april-june-2007/islam-and-muslims-in-america-before-columbus</w:t>
        </w:r>
      </w:hyperlink>
      <w:r>
        <w:rPr>
          <w:lang w:val="en-GB"/>
        </w:rPr>
        <w:t xml:space="preserve"> </w:t>
      </w:r>
    </w:p>
  </w:footnote>
  <w:footnote w:id="43">
    <w:p w14:paraId="36A4CA33" w14:textId="77777777" w:rsidR="00F84C79" w:rsidRPr="008B1ECD" w:rsidRDefault="00F84C79" w:rsidP="00E8322D">
      <w:pPr>
        <w:pStyle w:val="Notedebasdepage"/>
        <w:jc w:val="both"/>
        <w:rPr>
          <w:lang w:val="fr-FR"/>
        </w:rPr>
      </w:pPr>
      <w:r>
        <w:rPr>
          <w:rStyle w:val="Appelnotedebasdep"/>
        </w:rPr>
        <w:footnoteRef/>
      </w:r>
      <w:r w:rsidRPr="008B1ECD">
        <w:rPr>
          <w:lang w:val="fr-FR"/>
        </w:rPr>
        <w:t xml:space="preserve"> </w:t>
      </w:r>
      <w:r w:rsidRPr="008B1ECD">
        <w:rPr>
          <w:i/>
          <w:iCs/>
          <w:lang w:val="fr-FR"/>
        </w:rPr>
        <w:t>Les Musulmans en Amérique avant Christophe Colomb</w:t>
      </w:r>
      <w:r w:rsidRPr="008B1ECD">
        <w:rPr>
          <w:lang w:val="fr-FR"/>
        </w:rPr>
        <w:t xml:space="preserve">, Pr M. Hamidullah, Journal de l'Association des étudiants musulmans des États-Unis et du Canada 4 (2): 7-9, hiver 1968, </w:t>
      </w:r>
      <w:hyperlink r:id="rId44" w:history="1">
        <w:r w:rsidRPr="00DF2C4A">
          <w:rPr>
            <w:rStyle w:val="Lienhypertexte"/>
            <w:lang w:val="fr-FR"/>
          </w:rPr>
          <w:t>https://www.fichier-pdf.fr/2013/03/19/musulmans-en-amerique-hamidulllah/musulmans-en-amerique-hamidulllah.pdf</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75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A5996"/>
    <w:multiLevelType w:val="hybridMultilevel"/>
    <w:tmpl w:val="33E2C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C4A3B"/>
    <w:multiLevelType w:val="hybridMultilevel"/>
    <w:tmpl w:val="0E647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E758D4"/>
    <w:multiLevelType w:val="hybridMultilevel"/>
    <w:tmpl w:val="21669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0D638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516005B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867F46"/>
    <w:multiLevelType w:val="multilevel"/>
    <w:tmpl w:val="C026ED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5CC3EE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5A35799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FD660DF"/>
    <w:multiLevelType w:val="hybridMultilevel"/>
    <w:tmpl w:val="4BA69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0D0823"/>
    <w:multiLevelType w:val="hybridMultilevel"/>
    <w:tmpl w:val="EF041A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7B140F"/>
    <w:multiLevelType w:val="hybridMultilevel"/>
    <w:tmpl w:val="5CF48A64"/>
    <w:lvl w:ilvl="0" w:tplc="935A83BA">
      <w:start w:val="1"/>
      <w:numFmt w:val="decimal"/>
      <w:lvlText w:val="%1)"/>
      <w:lvlJc w:val="left"/>
      <w:pPr>
        <w:tabs>
          <w:tab w:val="num" w:pos="720"/>
        </w:tabs>
        <w:ind w:left="720" w:hanging="360"/>
      </w:pPr>
    </w:lvl>
    <w:lvl w:ilvl="1" w:tplc="11729B10" w:tentative="1">
      <w:start w:val="1"/>
      <w:numFmt w:val="decimal"/>
      <w:lvlText w:val="%2)"/>
      <w:lvlJc w:val="left"/>
      <w:pPr>
        <w:tabs>
          <w:tab w:val="num" w:pos="1440"/>
        </w:tabs>
        <w:ind w:left="1440" w:hanging="360"/>
      </w:pPr>
    </w:lvl>
    <w:lvl w:ilvl="2" w:tplc="48AA1384" w:tentative="1">
      <w:start w:val="1"/>
      <w:numFmt w:val="decimal"/>
      <w:lvlText w:val="%3)"/>
      <w:lvlJc w:val="left"/>
      <w:pPr>
        <w:tabs>
          <w:tab w:val="num" w:pos="2160"/>
        </w:tabs>
        <w:ind w:left="2160" w:hanging="360"/>
      </w:pPr>
    </w:lvl>
    <w:lvl w:ilvl="3" w:tplc="EAF66E0C" w:tentative="1">
      <w:start w:val="1"/>
      <w:numFmt w:val="decimal"/>
      <w:lvlText w:val="%4)"/>
      <w:lvlJc w:val="left"/>
      <w:pPr>
        <w:tabs>
          <w:tab w:val="num" w:pos="2880"/>
        </w:tabs>
        <w:ind w:left="2880" w:hanging="360"/>
      </w:pPr>
    </w:lvl>
    <w:lvl w:ilvl="4" w:tplc="59B62E7E" w:tentative="1">
      <w:start w:val="1"/>
      <w:numFmt w:val="decimal"/>
      <w:lvlText w:val="%5)"/>
      <w:lvlJc w:val="left"/>
      <w:pPr>
        <w:tabs>
          <w:tab w:val="num" w:pos="3600"/>
        </w:tabs>
        <w:ind w:left="3600" w:hanging="360"/>
      </w:pPr>
    </w:lvl>
    <w:lvl w:ilvl="5" w:tplc="E6CCA464" w:tentative="1">
      <w:start w:val="1"/>
      <w:numFmt w:val="decimal"/>
      <w:lvlText w:val="%6)"/>
      <w:lvlJc w:val="left"/>
      <w:pPr>
        <w:tabs>
          <w:tab w:val="num" w:pos="4320"/>
        </w:tabs>
        <w:ind w:left="4320" w:hanging="360"/>
      </w:pPr>
    </w:lvl>
    <w:lvl w:ilvl="6" w:tplc="FA8458AE" w:tentative="1">
      <w:start w:val="1"/>
      <w:numFmt w:val="decimal"/>
      <w:lvlText w:val="%7)"/>
      <w:lvlJc w:val="left"/>
      <w:pPr>
        <w:tabs>
          <w:tab w:val="num" w:pos="5040"/>
        </w:tabs>
        <w:ind w:left="5040" w:hanging="360"/>
      </w:pPr>
    </w:lvl>
    <w:lvl w:ilvl="7" w:tplc="80E09C0C" w:tentative="1">
      <w:start w:val="1"/>
      <w:numFmt w:val="decimal"/>
      <w:lvlText w:val="%8)"/>
      <w:lvlJc w:val="left"/>
      <w:pPr>
        <w:tabs>
          <w:tab w:val="num" w:pos="5760"/>
        </w:tabs>
        <w:ind w:left="5760" w:hanging="360"/>
      </w:pPr>
    </w:lvl>
    <w:lvl w:ilvl="8" w:tplc="FC2007D0"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3"/>
  </w:num>
  <w:num w:numId="5">
    <w:abstractNumId w:val="8"/>
  </w:num>
  <w:num w:numId="6">
    <w:abstractNumId w:val="9"/>
  </w:num>
  <w:num w:numId="7">
    <w:abstractNumId w:val="2"/>
  </w:num>
  <w:num w:numId="8">
    <w:abstractNumId w:val="10"/>
  </w:num>
  <w:num w:numId="9">
    <w:abstractNumId w:val="11"/>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4B"/>
    <w:rsid w:val="00001166"/>
    <w:rsid w:val="00027112"/>
    <w:rsid w:val="00030C64"/>
    <w:rsid w:val="00066016"/>
    <w:rsid w:val="00073479"/>
    <w:rsid w:val="000B5961"/>
    <w:rsid w:val="000E0B3B"/>
    <w:rsid w:val="001043CB"/>
    <w:rsid w:val="0011035C"/>
    <w:rsid w:val="00114783"/>
    <w:rsid w:val="001602FF"/>
    <w:rsid w:val="0016468F"/>
    <w:rsid w:val="00175B9D"/>
    <w:rsid w:val="0017783C"/>
    <w:rsid w:val="00196EF4"/>
    <w:rsid w:val="001B4EEC"/>
    <w:rsid w:val="001C3E4B"/>
    <w:rsid w:val="001C7FF7"/>
    <w:rsid w:val="002258BF"/>
    <w:rsid w:val="00241163"/>
    <w:rsid w:val="00275814"/>
    <w:rsid w:val="002767BB"/>
    <w:rsid w:val="00284F3A"/>
    <w:rsid w:val="002A7E69"/>
    <w:rsid w:val="002B40A6"/>
    <w:rsid w:val="002C7780"/>
    <w:rsid w:val="00343FA4"/>
    <w:rsid w:val="003763BF"/>
    <w:rsid w:val="00446AE0"/>
    <w:rsid w:val="00452860"/>
    <w:rsid w:val="0048348C"/>
    <w:rsid w:val="0048687A"/>
    <w:rsid w:val="004B2BEB"/>
    <w:rsid w:val="004C0270"/>
    <w:rsid w:val="00537DB6"/>
    <w:rsid w:val="00562DB6"/>
    <w:rsid w:val="005763C0"/>
    <w:rsid w:val="005B22EE"/>
    <w:rsid w:val="005C4A58"/>
    <w:rsid w:val="006759C7"/>
    <w:rsid w:val="006C240C"/>
    <w:rsid w:val="006D10B5"/>
    <w:rsid w:val="006E4281"/>
    <w:rsid w:val="00717ED3"/>
    <w:rsid w:val="00723D6D"/>
    <w:rsid w:val="00731379"/>
    <w:rsid w:val="00737466"/>
    <w:rsid w:val="007426D6"/>
    <w:rsid w:val="00773340"/>
    <w:rsid w:val="00780010"/>
    <w:rsid w:val="00783BC8"/>
    <w:rsid w:val="007A396E"/>
    <w:rsid w:val="007A5AEB"/>
    <w:rsid w:val="0080572A"/>
    <w:rsid w:val="00810241"/>
    <w:rsid w:val="008561E8"/>
    <w:rsid w:val="00876394"/>
    <w:rsid w:val="0089113F"/>
    <w:rsid w:val="00897631"/>
    <w:rsid w:val="008A371D"/>
    <w:rsid w:val="008D3AD1"/>
    <w:rsid w:val="009157F6"/>
    <w:rsid w:val="00915F11"/>
    <w:rsid w:val="00917BB9"/>
    <w:rsid w:val="009420F7"/>
    <w:rsid w:val="009569CA"/>
    <w:rsid w:val="009731EB"/>
    <w:rsid w:val="00973F91"/>
    <w:rsid w:val="0098657C"/>
    <w:rsid w:val="009A4B68"/>
    <w:rsid w:val="009D54E9"/>
    <w:rsid w:val="00A26361"/>
    <w:rsid w:val="00A63938"/>
    <w:rsid w:val="00A84A8C"/>
    <w:rsid w:val="00A90A4C"/>
    <w:rsid w:val="00AB1600"/>
    <w:rsid w:val="00AC18B7"/>
    <w:rsid w:val="00AC39E2"/>
    <w:rsid w:val="00AD4DED"/>
    <w:rsid w:val="00AF36A8"/>
    <w:rsid w:val="00B50904"/>
    <w:rsid w:val="00B56D0B"/>
    <w:rsid w:val="00B84A0E"/>
    <w:rsid w:val="00BC0B9C"/>
    <w:rsid w:val="00BC63E2"/>
    <w:rsid w:val="00BC66E0"/>
    <w:rsid w:val="00BE2DE2"/>
    <w:rsid w:val="00C05A50"/>
    <w:rsid w:val="00C21760"/>
    <w:rsid w:val="00C34ACB"/>
    <w:rsid w:val="00C8739B"/>
    <w:rsid w:val="00CA58BB"/>
    <w:rsid w:val="00CC4AA8"/>
    <w:rsid w:val="00CF4CA5"/>
    <w:rsid w:val="00D02866"/>
    <w:rsid w:val="00D40DEF"/>
    <w:rsid w:val="00D53CFB"/>
    <w:rsid w:val="00D64359"/>
    <w:rsid w:val="00DB61B9"/>
    <w:rsid w:val="00DF1796"/>
    <w:rsid w:val="00E7009B"/>
    <w:rsid w:val="00E8322D"/>
    <w:rsid w:val="00E97F48"/>
    <w:rsid w:val="00EA55C6"/>
    <w:rsid w:val="00EC7683"/>
    <w:rsid w:val="00EC7AFF"/>
    <w:rsid w:val="00F03DE4"/>
    <w:rsid w:val="00F42FAD"/>
    <w:rsid w:val="00F74A46"/>
    <w:rsid w:val="00F84C79"/>
    <w:rsid w:val="00FA3A24"/>
    <w:rsid w:val="00FB0CCA"/>
    <w:rsid w:val="00FB1C50"/>
    <w:rsid w:val="00FD51BB"/>
    <w:rsid w:val="00FE2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DA85"/>
  <w15:chartTrackingRefBased/>
  <w15:docId w15:val="{9733BDEC-078A-43FC-8BC4-C14D86A1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39E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C39E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C39E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AC39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AC39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C39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C39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C39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C39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39E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C39E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C39E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AC39E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C39E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C39E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C39E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C39E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C39E2"/>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731379"/>
    <w:rPr>
      <w:color w:val="0563C1" w:themeColor="hyperlink"/>
      <w:u w:val="single"/>
    </w:rPr>
  </w:style>
  <w:style w:type="paragraph" w:styleId="Notedebasdepage">
    <w:name w:val="footnote text"/>
    <w:basedOn w:val="Normal"/>
    <w:link w:val="NotedebasdepageCar"/>
    <w:uiPriority w:val="99"/>
    <w:unhideWhenUsed/>
    <w:rsid w:val="00731379"/>
    <w:pPr>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731379"/>
    <w:rPr>
      <w:sz w:val="20"/>
      <w:szCs w:val="20"/>
      <w:lang w:val="en-US"/>
    </w:rPr>
  </w:style>
  <w:style w:type="character" w:styleId="Appelnotedebasdep">
    <w:name w:val="footnote reference"/>
    <w:basedOn w:val="Policepardfaut"/>
    <w:uiPriority w:val="99"/>
    <w:unhideWhenUsed/>
    <w:rsid w:val="00731379"/>
    <w:rPr>
      <w:vertAlign w:val="superscript"/>
    </w:rPr>
  </w:style>
  <w:style w:type="character" w:styleId="Mentionnonrsolue">
    <w:name w:val="Unresolved Mention"/>
    <w:basedOn w:val="Policepardfaut"/>
    <w:uiPriority w:val="99"/>
    <w:semiHidden/>
    <w:unhideWhenUsed/>
    <w:rsid w:val="00BC66E0"/>
    <w:rPr>
      <w:color w:val="605E5C"/>
      <w:shd w:val="clear" w:color="auto" w:fill="E1DFDD"/>
    </w:rPr>
  </w:style>
  <w:style w:type="character" w:styleId="Accentuation">
    <w:name w:val="Emphasis"/>
    <w:basedOn w:val="Policepardfaut"/>
    <w:uiPriority w:val="20"/>
    <w:qFormat/>
    <w:rsid w:val="00E8322D"/>
    <w:rPr>
      <w:i/>
      <w:iCs/>
    </w:rPr>
  </w:style>
  <w:style w:type="paragraph" w:styleId="Paragraphedeliste">
    <w:name w:val="List Paragraph"/>
    <w:basedOn w:val="Normal"/>
    <w:uiPriority w:val="34"/>
    <w:qFormat/>
    <w:rsid w:val="00E8322D"/>
    <w:pPr>
      <w:ind w:left="720"/>
      <w:contextualSpacing/>
    </w:pPr>
    <w:rPr>
      <w:lang w:val="en-US"/>
    </w:rPr>
  </w:style>
  <w:style w:type="paragraph" w:customStyle="1" w:styleId="articlelink">
    <w:name w:val="article_link"/>
    <w:basedOn w:val="Normal"/>
    <w:rsid w:val="00E832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343FA4"/>
    <w:rPr>
      <w:color w:val="954F72" w:themeColor="followedHyperlink"/>
      <w:u w:val="single"/>
    </w:rPr>
  </w:style>
  <w:style w:type="paragraph" w:styleId="NormalWeb">
    <w:name w:val="Normal (Web)"/>
    <w:basedOn w:val="Normal"/>
    <w:uiPriority w:val="99"/>
    <w:unhideWhenUsed/>
    <w:rsid w:val="009A4B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917BB9"/>
  </w:style>
  <w:style w:type="character" w:styleId="CitationHTML">
    <w:name w:val="HTML Cite"/>
    <w:basedOn w:val="Policepardfaut"/>
    <w:uiPriority w:val="99"/>
    <w:semiHidden/>
    <w:unhideWhenUsed/>
    <w:rsid w:val="00917BB9"/>
    <w:rPr>
      <w:i/>
      <w:iCs/>
    </w:rPr>
  </w:style>
  <w:style w:type="character" w:customStyle="1" w:styleId="indicateur-langue">
    <w:name w:val="indicateur-langue"/>
    <w:basedOn w:val="Policepardfaut"/>
    <w:rsid w:val="00BE2DE2"/>
  </w:style>
  <w:style w:type="character" w:customStyle="1" w:styleId="needref">
    <w:name w:val="need_ref"/>
    <w:basedOn w:val="Policepardfaut"/>
    <w:rsid w:val="00BE2DE2"/>
  </w:style>
  <w:style w:type="paragraph" w:styleId="En-tte">
    <w:name w:val="header"/>
    <w:basedOn w:val="Normal"/>
    <w:link w:val="En-tteCar"/>
    <w:uiPriority w:val="99"/>
    <w:unhideWhenUsed/>
    <w:rsid w:val="008561E8"/>
    <w:pPr>
      <w:tabs>
        <w:tab w:val="center" w:pos="4703"/>
        <w:tab w:val="right" w:pos="9406"/>
      </w:tabs>
      <w:spacing w:after="0" w:line="240" w:lineRule="auto"/>
    </w:pPr>
  </w:style>
  <w:style w:type="character" w:customStyle="1" w:styleId="En-tteCar">
    <w:name w:val="En-tête Car"/>
    <w:basedOn w:val="Policepardfaut"/>
    <w:link w:val="En-tte"/>
    <w:uiPriority w:val="99"/>
    <w:rsid w:val="008561E8"/>
  </w:style>
  <w:style w:type="paragraph" w:styleId="Pieddepage">
    <w:name w:val="footer"/>
    <w:basedOn w:val="Normal"/>
    <w:link w:val="PieddepageCar"/>
    <w:uiPriority w:val="99"/>
    <w:unhideWhenUsed/>
    <w:rsid w:val="008561E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561E8"/>
  </w:style>
  <w:style w:type="paragraph" w:styleId="En-ttedetabledesmatires">
    <w:name w:val="TOC Heading"/>
    <w:basedOn w:val="Titre1"/>
    <w:next w:val="Normal"/>
    <w:uiPriority w:val="39"/>
    <w:unhideWhenUsed/>
    <w:qFormat/>
    <w:rsid w:val="008561E8"/>
    <w:pPr>
      <w:numPr>
        <w:numId w:val="0"/>
      </w:numPr>
      <w:outlineLvl w:val="9"/>
    </w:pPr>
    <w:rPr>
      <w:lang w:eastAsia="fr-FR"/>
    </w:rPr>
  </w:style>
  <w:style w:type="paragraph" w:styleId="TM1">
    <w:name w:val="toc 1"/>
    <w:basedOn w:val="Normal"/>
    <w:next w:val="Normal"/>
    <w:autoRedefine/>
    <w:uiPriority w:val="39"/>
    <w:unhideWhenUsed/>
    <w:rsid w:val="008561E8"/>
    <w:pPr>
      <w:spacing w:after="100"/>
    </w:pPr>
  </w:style>
  <w:style w:type="paragraph" w:styleId="TM2">
    <w:name w:val="toc 2"/>
    <w:basedOn w:val="Normal"/>
    <w:next w:val="Normal"/>
    <w:autoRedefine/>
    <w:uiPriority w:val="39"/>
    <w:unhideWhenUsed/>
    <w:rsid w:val="008561E8"/>
    <w:pPr>
      <w:spacing w:after="100"/>
      <w:ind w:left="220"/>
    </w:pPr>
  </w:style>
  <w:style w:type="paragraph" w:styleId="TM3">
    <w:name w:val="toc 3"/>
    <w:basedOn w:val="Normal"/>
    <w:next w:val="Normal"/>
    <w:autoRedefine/>
    <w:uiPriority w:val="39"/>
    <w:unhideWhenUsed/>
    <w:rsid w:val="008561E8"/>
    <w:pPr>
      <w:spacing w:after="100"/>
      <w:ind w:left="440"/>
    </w:pPr>
  </w:style>
  <w:style w:type="character" w:customStyle="1" w:styleId="nowrap">
    <w:name w:val="nowrap"/>
    <w:basedOn w:val="Policepardfaut"/>
    <w:rsid w:val="0016468F"/>
  </w:style>
  <w:style w:type="character" w:customStyle="1" w:styleId="citation">
    <w:name w:val="citation"/>
    <w:basedOn w:val="Policepardfaut"/>
    <w:rsid w:val="00F8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31769">
      <w:bodyDiv w:val="1"/>
      <w:marLeft w:val="0"/>
      <w:marRight w:val="0"/>
      <w:marTop w:val="0"/>
      <w:marBottom w:val="0"/>
      <w:divBdr>
        <w:top w:val="none" w:sz="0" w:space="0" w:color="auto"/>
        <w:left w:val="none" w:sz="0" w:space="0" w:color="auto"/>
        <w:bottom w:val="none" w:sz="0" w:space="0" w:color="auto"/>
        <w:right w:val="none" w:sz="0" w:space="0" w:color="auto"/>
      </w:divBdr>
      <w:divsChild>
        <w:div w:id="1677343245">
          <w:marLeft w:val="720"/>
          <w:marRight w:val="0"/>
          <w:marTop w:val="0"/>
          <w:marBottom w:val="0"/>
          <w:divBdr>
            <w:top w:val="none" w:sz="0" w:space="0" w:color="auto"/>
            <w:left w:val="none" w:sz="0" w:space="0" w:color="auto"/>
            <w:bottom w:val="none" w:sz="0" w:space="0" w:color="auto"/>
            <w:right w:val="none" w:sz="0" w:space="0" w:color="auto"/>
          </w:divBdr>
        </w:div>
        <w:div w:id="2112160061">
          <w:marLeft w:val="720"/>
          <w:marRight w:val="0"/>
          <w:marTop w:val="0"/>
          <w:marBottom w:val="0"/>
          <w:divBdr>
            <w:top w:val="none" w:sz="0" w:space="0" w:color="auto"/>
            <w:left w:val="none" w:sz="0" w:space="0" w:color="auto"/>
            <w:bottom w:val="none" w:sz="0" w:space="0" w:color="auto"/>
            <w:right w:val="none" w:sz="0" w:space="0" w:color="auto"/>
          </w:divBdr>
        </w:div>
        <w:div w:id="632759446">
          <w:marLeft w:val="720"/>
          <w:marRight w:val="0"/>
          <w:marTop w:val="0"/>
          <w:marBottom w:val="0"/>
          <w:divBdr>
            <w:top w:val="none" w:sz="0" w:space="0" w:color="auto"/>
            <w:left w:val="none" w:sz="0" w:space="0" w:color="auto"/>
            <w:bottom w:val="none" w:sz="0" w:space="0" w:color="auto"/>
            <w:right w:val="none" w:sz="0" w:space="0" w:color="auto"/>
          </w:divBdr>
        </w:div>
        <w:div w:id="1373577775">
          <w:marLeft w:val="720"/>
          <w:marRight w:val="0"/>
          <w:marTop w:val="0"/>
          <w:marBottom w:val="0"/>
          <w:divBdr>
            <w:top w:val="none" w:sz="0" w:space="0" w:color="auto"/>
            <w:left w:val="none" w:sz="0" w:space="0" w:color="auto"/>
            <w:bottom w:val="none" w:sz="0" w:space="0" w:color="auto"/>
            <w:right w:val="none" w:sz="0" w:space="0" w:color="auto"/>
          </w:divBdr>
        </w:div>
        <w:div w:id="458691058">
          <w:marLeft w:val="720"/>
          <w:marRight w:val="0"/>
          <w:marTop w:val="0"/>
          <w:marBottom w:val="0"/>
          <w:divBdr>
            <w:top w:val="none" w:sz="0" w:space="0" w:color="auto"/>
            <w:left w:val="none" w:sz="0" w:space="0" w:color="auto"/>
            <w:bottom w:val="none" w:sz="0" w:space="0" w:color="auto"/>
            <w:right w:val="none" w:sz="0" w:space="0" w:color="auto"/>
          </w:divBdr>
        </w:div>
        <w:div w:id="935939826">
          <w:marLeft w:val="720"/>
          <w:marRight w:val="0"/>
          <w:marTop w:val="0"/>
          <w:marBottom w:val="0"/>
          <w:divBdr>
            <w:top w:val="none" w:sz="0" w:space="0" w:color="auto"/>
            <w:left w:val="none" w:sz="0" w:space="0" w:color="auto"/>
            <w:bottom w:val="none" w:sz="0" w:space="0" w:color="auto"/>
            <w:right w:val="none" w:sz="0" w:space="0" w:color="auto"/>
          </w:divBdr>
        </w:div>
      </w:divsChild>
    </w:div>
    <w:div w:id="1259675198">
      <w:bodyDiv w:val="1"/>
      <w:marLeft w:val="0"/>
      <w:marRight w:val="0"/>
      <w:marTop w:val="0"/>
      <w:marBottom w:val="0"/>
      <w:divBdr>
        <w:top w:val="none" w:sz="0" w:space="0" w:color="auto"/>
        <w:left w:val="none" w:sz="0" w:space="0" w:color="auto"/>
        <w:bottom w:val="none" w:sz="0" w:space="0" w:color="auto"/>
        <w:right w:val="none" w:sz="0" w:space="0" w:color="auto"/>
      </w:divBdr>
    </w:div>
    <w:div w:id="2056814414">
      <w:bodyDiv w:val="1"/>
      <w:marLeft w:val="0"/>
      <w:marRight w:val="0"/>
      <w:marTop w:val="0"/>
      <w:marBottom w:val="0"/>
      <w:divBdr>
        <w:top w:val="none" w:sz="0" w:space="0" w:color="auto"/>
        <w:left w:val="none" w:sz="0" w:space="0" w:color="auto"/>
        <w:bottom w:val="none" w:sz="0" w:space="0" w:color="auto"/>
        <w:right w:val="none" w:sz="0" w:space="0" w:color="auto"/>
      </w:divBdr>
      <w:divsChild>
        <w:div w:id="809246655">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Vihara" TargetMode="External"/><Relationship Id="rId21" Type="http://schemas.openxmlformats.org/officeDocument/2006/relationships/hyperlink" Target="https://fr.wikipedia.org/wiki/Sous-continent_indien" TargetMode="External"/><Relationship Id="rId42" Type="http://schemas.openxmlformats.org/officeDocument/2006/relationships/hyperlink" Target="https://fr.wikipedia.org/wiki/Abu_Yusuf_Yaqub_al-Mansur" TargetMode="External"/><Relationship Id="rId47" Type="http://schemas.openxmlformats.org/officeDocument/2006/relationships/hyperlink" Target="https://fr.wikipedia.org/wiki/Averro%C3%A8s" TargetMode="External"/><Relationship Id="rId63" Type="http://schemas.openxmlformats.org/officeDocument/2006/relationships/hyperlink" Target="https://fr.wikipedia.org/wiki/Jizya" TargetMode="External"/><Relationship Id="rId68" Type="http://schemas.openxmlformats.org/officeDocument/2006/relationships/hyperlink" Target="https://fr.wikipedia.org/wiki/Tamerlan" TargetMode="External"/><Relationship Id="rId84" Type="http://schemas.openxmlformats.org/officeDocument/2006/relationships/hyperlink" Target="http://en.wikipedia.org/wiki/Spain" TargetMode="External"/><Relationship Id="rId89" Type="http://schemas.openxmlformats.org/officeDocument/2006/relationships/hyperlink" Target="http://en.wikipedia.org/wiki/West_Africa" TargetMode="External"/><Relationship Id="rId7" Type="http://schemas.openxmlformats.org/officeDocument/2006/relationships/endnotes" Target="endnotes.xml"/><Relationship Id="rId71" Type="http://schemas.openxmlformats.org/officeDocument/2006/relationships/hyperlink" Target="https://m.youtube.com/watch?v=u8aIOYq5UwY" TargetMode="External"/><Relationship Id="rId92" Type="http://schemas.openxmlformats.org/officeDocument/2006/relationships/hyperlink" Target="http://en.wikipedia.org/wiki/Christopher_Columbus" TargetMode="External"/><Relationship Id="rId2" Type="http://schemas.openxmlformats.org/officeDocument/2006/relationships/numbering" Target="numbering.xml"/><Relationship Id="rId16" Type="http://schemas.openxmlformats.org/officeDocument/2006/relationships/hyperlink" Target="https://fr.wikipedia.org/wiki/Al-Biruni" TargetMode="External"/><Relationship Id="rId29" Type="http://schemas.openxmlformats.org/officeDocument/2006/relationships/hyperlink" Target="https://fr.wikipedia.org/wiki/12_septembre" TargetMode="External"/><Relationship Id="rId11" Type="http://schemas.openxmlformats.org/officeDocument/2006/relationships/hyperlink" Target="https://fr.wikipedia.org/wiki/Liste_de_personnalit%C3%A9s_berb%C3%A8res" TargetMode="External"/><Relationship Id="rId24" Type="http://schemas.openxmlformats.org/officeDocument/2006/relationships/hyperlink" Target="https://fr.wikipedia.org/wiki/Muhammad_Khilji" TargetMode="External"/><Relationship Id="rId32" Type="http://schemas.openxmlformats.org/officeDocument/2006/relationships/hyperlink" Target="https://fr.wikipedia.org/w/index.php?title=Pir_Muhammad_ibn_Djahangir&amp;action=edit&amp;redlink=1" TargetMode="External"/><Relationship Id="rId37" Type="http://schemas.openxmlformats.org/officeDocument/2006/relationships/hyperlink" Target="https://fr.m.wikipedia.org/wiki/Abd_al-Rahman_II" TargetMode="External"/><Relationship Id="rId40" Type="http://schemas.openxmlformats.org/officeDocument/2006/relationships/hyperlink" Target="https://fr.wikipedia.org/wiki/Almohades" TargetMode="External"/><Relationship Id="rId45" Type="http://schemas.openxmlformats.org/officeDocument/2006/relationships/hyperlink" Target="https://fr.wikipedia.org/wiki/Rome_antique" TargetMode="External"/><Relationship Id="rId53" Type="http://schemas.openxmlformats.org/officeDocument/2006/relationships/hyperlink" Target="https://fr.wikipedia.org/wiki/Apostasie" TargetMode="External"/><Relationship Id="rId58" Type="http://schemas.openxmlformats.org/officeDocument/2006/relationships/hyperlink" Target="https://fr.wikipedia.org/wiki/Muladi" TargetMode="External"/><Relationship Id="rId66" Type="http://schemas.openxmlformats.org/officeDocument/2006/relationships/hyperlink" Target="https://www.geo.fr/histoire/goebbels-et-le-grand-spectacle-de-la-propagande-nazie-200479" TargetMode="External"/><Relationship Id="rId74" Type="http://schemas.openxmlformats.org/officeDocument/2006/relationships/hyperlink" Target="https://campuslumieresdislam.fr/fr/blog/lislam-en-debats/comprendre-le-fait-religieux/quest-ce-que-le-coran-35-langue-et-traduction-100" TargetMode="External"/><Relationship Id="rId79" Type="http://schemas.openxmlformats.org/officeDocument/2006/relationships/hyperlink" Target="https://books.google.de/books?id=CjRAiqGSJ50C&amp;pg=PA119&amp;lpg=PA119&amp;dq=%22mu-lan-pi%22+spain&amp;source=bl&amp;ots=PlAXf2g_Jg&amp;sig=ACfU3U22M1HIMARbyt-TjvaSBvrBUoMPPQ&amp;hl=fr&amp;sa=X&amp;ved=2ahUKEwis-N6xvcjhAhWHZVAKHa6wAOUQ6AEwBHoECAcQAQ" TargetMode="External"/><Relationship Id="rId87" Type="http://schemas.openxmlformats.org/officeDocument/2006/relationships/hyperlink" Target="http://en.wikipedia.org/wiki/Africa"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fr.wikipedia.org/wiki/Saint-Jacques-de-Compostelle" TargetMode="External"/><Relationship Id="rId82" Type="http://schemas.openxmlformats.org/officeDocument/2006/relationships/hyperlink" Target="http://en.wikipedia.org/wiki/Iberian_Peninsula" TargetMode="External"/><Relationship Id="rId90" Type="http://schemas.openxmlformats.org/officeDocument/2006/relationships/hyperlink" Target="http://en.wikipedia.org/wiki/Americas" TargetMode="External"/><Relationship Id="rId95" Type="http://schemas.openxmlformats.org/officeDocument/2006/relationships/hyperlink" Target="http://www.sunnah.org/history/precolmb.htm" TargetMode="External"/><Relationship Id="rId19" Type="http://schemas.openxmlformats.org/officeDocument/2006/relationships/hyperlink" Target="https://fr.wikipedia.org/wiki/St%C5%ABpa" TargetMode="External"/><Relationship Id="rId14" Type="http://schemas.openxmlformats.org/officeDocument/2006/relationships/hyperlink" Target="https://fr.wikipedia.org/wiki/Iconoclasme" TargetMode="External"/><Relationship Id="rId22" Type="http://schemas.openxmlformats.org/officeDocument/2006/relationships/hyperlink" Target="https://fr.wikipedia.org/wiki/Muhammad_Khilji" TargetMode="External"/><Relationship Id="rId27" Type="http://schemas.openxmlformats.org/officeDocument/2006/relationships/hyperlink" Target="https://fr.wikipedia.org/wiki/Turukk%C3%A9ens" TargetMode="External"/><Relationship Id="rId30" Type="http://schemas.openxmlformats.org/officeDocument/2006/relationships/hyperlink" Target="https://fr.wikipedia.org/wiki/1398" TargetMode="External"/><Relationship Id="rId35" Type="http://schemas.openxmlformats.org/officeDocument/2006/relationships/hyperlink" Target="https://fr.wikipedia.org/wiki/Inde" TargetMode="External"/><Relationship Id="rId43" Type="http://schemas.openxmlformats.org/officeDocument/2006/relationships/hyperlink" Target="https://fr.wikipedia.org/wiki/Vin" TargetMode="External"/><Relationship Id="rId48" Type="http://schemas.openxmlformats.org/officeDocument/2006/relationships/hyperlink" Target="https://fr.wikipedia.org/wiki/Ma%C3%AFmonide" TargetMode="External"/><Relationship Id="rId56" Type="http://schemas.openxmlformats.org/officeDocument/2006/relationships/hyperlink" Target="https://fr.wikipedia.org/wiki/Martyrs_de_Cordoue" TargetMode="External"/><Relationship Id="rId64" Type="http://schemas.openxmlformats.org/officeDocument/2006/relationships/hyperlink" Target="https://fr.wikipedia.org/wiki/Dhimmi" TargetMode="External"/><Relationship Id="rId69" Type="http://schemas.openxmlformats.org/officeDocument/2006/relationships/hyperlink" Target="https://telquel.ma/2021/03/18/les-musulmans-face-a-leur-histoire-le-contexte-historique-face-au-fait-religieux_1714622" TargetMode="External"/><Relationship Id="rId77" Type="http://schemas.openxmlformats.org/officeDocument/2006/relationships/hyperlink" Target="https://www.youtube.com/watch?v=HMzkT9nSgbc" TargetMode="External"/><Relationship Id="rId100" Type="http://schemas.openxmlformats.org/officeDocument/2006/relationships/hyperlink" Target="https://gw.geneanet.org/peter781?lang=en&amp;pz=peter&amp;nz=bachelier&amp;ocz=0&amp;p=maria&amp;n=.&amp;oc=1" TargetMode="External"/><Relationship Id="rId8" Type="http://schemas.openxmlformats.org/officeDocument/2006/relationships/image" Target="media/image1.jpeg"/><Relationship Id="rId51" Type="http://schemas.openxmlformats.org/officeDocument/2006/relationships/hyperlink" Target="https://fr.wikipedia.org/wiki/Fatimides" TargetMode="External"/><Relationship Id="rId72" Type="http://schemas.openxmlformats.org/officeDocument/2006/relationships/hyperlink" Target="https://campuslumieresdislam.fr/fr/blog/lislam-en-debats/comprendre-le-fait-religieux/quest-ce-que-le-coran-15-composition-et-contenu-83" TargetMode="External"/><Relationship Id="rId80" Type="http://schemas.openxmlformats.org/officeDocument/2006/relationships/hyperlink" Target="https://islam.wikia.org/wiki/Geography_in_medieval_Islam" TargetMode="External"/><Relationship Id="rId85" Type="http://schemas.openxmlformats.org/officeDocument/2006/relationships/hyperlink" Target="http://en.wikipedia.org/wiki/Maghreb" TargetMode="External"/><Relationship Id="rId93" Type="http://schemas.openxmlformats.org/officeDocument/2006/relationships/hyperlink" Target="http://www.textbookleague.org/spwich.htm" TargetMode="External"/><Relationship Id="rId98" Type="http://schemas.openxmlformats.org/officeDocument/2006/relationships/hyperlink" Target="https://t.co/jkPxHPrNUf"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fr.wikipedia.org/wiki/Ghazni_(ville)" TargetMode="External"/><Relationship Id="rId25" Type="http://schemas.openxmlformats.org/officeDocument/2006/relationships/hyperlink" Target="https://fr.wikipedia.org/wiki/Dynastie_Pala" TargetMode="External"/><Relationship Id="rId33" Type="http://schemas.openxmlformats.org/officeDocument/2006/relationships/hyperlink" Target="https://fr.wikipedia.org/wiki/Multan" TargetMode="External"/><Relationship Id="rId38" Type="http://schemas.openxmlformats.org/officeDocument/2006/relationships/hyperlink" Target="https://fr.wikipedia.org/wiki/Michel_Abitbol" TargetMode="External"/><Relationship Id="rId46" Type="http://schemas.openxmlformats.org/officeDocument/2006/relationships/hyperlink" Target="https://fr.wikipedia.org/wiki/Averro%C3%A8s" TargetMode="External"/><Relationship Id="rId59" Type="http://schemas.openxmlformats.org/officeDocument/2006/relationships/hyperlink" Target="https://fr.wikipedia.org/wiki/Mozarabe" TargetMode="External"/><Relationship Id="rId67" Type="http://schemas.openxmlformats.org/officeDocument/2006/relationships/hyperlink" Target="https://fr.wikipedia.org/wiki/D%C3%A9clin_du_bouddhisme_en_Inde" TargetMode="External"/><Relationship Id="rId103" Type="http://schemas.openxmlformats.org/officeDocument/2006/relationships/theme" Target="theme/theme1.xml"/><Relationship Id="rId20" Type="http://schemas.openxmlformats.org/officeDocument/2006/relationships/hyperlink" Target="https://fr.wikipedia.org/wiki/D%C3%A9clin_du_bouddhisme_en_Inde" TargetMode="External"/><Relationship Id="rId41" Type="http://schemas.openxmlformats.org/officeDocument/2006/relationships/hyperlink" Target="https://fr.wikipedia.org/wiki/Al-Andalus" TargetMode="External"/><Relationship Id="rId54" Type="http://schemas.openxmlformats.org/officeDocument/2006/relationships/hyperlink" Target="https://fr.wikipedia.org/wiki/%C3%89lodie_et_Nunilone" TargetMode="External"/><Relationship Id="rId62" Type="http://schemas.openxmlformats.org/officeDocument/2006/relationships/hyperlink" Target="https://fr.wikipedia.org/wiki/Cordoue" TargetMode="External"/><Relationship Id="rId70" Type="http://schemas.openxmlformats.org/officeDocument/2006/relationships/hyperlink" Target="http://benjamin.lisan.free.fr/jardin.secret/EcritsPolitiquesetPhilosophiques/SurIslam/differents_textes_sur_l-histoire_de_l-islam%20.htm" TargetMode="External"/><Relationship Id="rId75" Type="http://schemas.openxmlformats.org/officeDocument/2006/relationships/hyperlink" Target="https://campuslumieresdislam.fr/fr/blog/lislam-en-debats/comprendre-le-fait-religieux/quest-ce-que-le-coran-45-style-oralite-101" TargetMode="External"/><Relationship Id="rId83" Type="http://schemas.openxmlformats.org/officeDocument/2006/relationships/hyperlink" Target="http://en.wikipedia.org/wiki/Portugal" TargetMode="External"/><Relationship Id="rId88" Type="http://schemas.openxmlformats.org/officeDocument/2006/relationships/hyperlink" Target="http://en.wikipedia.org/wiki/Africa" TargetMode="External"/><Relationship Id="rId91" Type="http://schemas.openxmlformats.org/officeDocument/2006/relationships/hyperlink" Target="http://en.wikipedia.org/wiki/Indigenous_peoples_of_the_Americas" TargetMode="External"/><Relationship Id="rId96" Type="http://schemas.openxmlformats.org/officeDocument/2006/relationships/hyperlink" Target="http://hnn.us/roundup/entries/4899.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Asie_du_Sud" TargetMode="External"/><Relationship Id="rId23" Type="http://schemas.openxmlformats.org/officeDocument/2006/relationships/hyperlink" Target="https://fr.wikipedia.org/wiki/Vikrama%C5%9B%C4%ABla" TargetMode="External"/><Relationship Id="rId28" Type="http://schemas.openxmlformats.org/officeDocument/2006/relationships/hyperlink" Target="https://fr.wikipedia.org/wiki/1398" TargetMode="External"/><Relationship Id="rId36" Type="http://schemas.openxmlformats.org/officeDocument/2006/relationships/hyperlink" Target="https://fr.wikipedia.org/wiki/Almanzor" TargetMode="External"/><Relationship Id="rId49" Type="http://schemas.openxmlformats.org/officeDocument/2006/relationships/hyperlink" Target="https://fr.wikipedia.org/wiki/Cadi" TargetMode="External"/><Relationship Id="rId57" Type="http://schemas.openxmlformats.org/officeDocument/2006/relationships/hyperlink" Target="https://fr.wikipedia.org/wiki/Al-Andalus" TargetMode="External"/><Relationship Id="rId10" Type="http://schemas.openxmlformats.org/officeDocument/2006/relationships/hyperlink" Target="https://fr.wikipedia.org/wiki/Grande_r%C3%A9volte_berb%C3%A8re" TargetMode="External"/><Relationship Id="rId31" Type="http://schemas.openxmlformats.org/officeDocument/2006/relationships/hyperlink" Target="https://fr.wikipedia.org/wiki/Indus" TargetMode="External"/><Relationship Id="rId44" Type="http://schemas.openxmlformats.org/officeDocument/2006/relationships/hyperlink" Target="https://fr.wikipedia.org/wiki/Gr%C3%A8ce_antique" TargetMode="External"/><Relationship Id="rId52" Type="http://schemas.openxmlformats.org/officeDocument/2006/relationships/hyperlink" Target="https://fr.wikipedia.org/wiki/Saladin" TargetMode="External"/><Relationship Id="rId60" Type="http://schemas.openxmlformats.org/officeDocument/2006/relationships/hyperlink" Target="https://fr.wikipedia.org/wiki/Cordoue" TargetMode="External"/><Relationship Id="rId65" Type="http://schemas.openxmlformats.org/officeDocument/2006/relationships/hyperlink" Target="http://www.slate.fr/story/100265/sunnites-chiites-guerre-fratricide-millenaire" TargetMode="External"/><Relationship Id="rId73" Type="http://schemas.openxmlformats.org/officeDocument/2006/relationships/hyperlink" Target="https://campuslumieresdislam.fr/fr/blog/lislam-en-debats/comprendre-le-fait-religieux/quest-ce-que-le-coran-25-etablissement-et-diffusion-99" TargetMode="External"/><Relationship Id="rId78" Type="http://schemas.openxmlformats.org/officeDocument/2006/relationships/hyperlink" Target="https://www.youtube.com/watch?v=XIjy6NbLuTc" TargetMode="External"/><Relationship Id="rId81" Type="http://schemas.openxmlformats.org/officeDocument/2006/relationships/hyperlink" Target="https://islam.wikia.org/wiki/Al-Andalus" TargetMode="External"/><Relationship Id="rId86" Type="http://schemas.openxmlformats.org/officeDocument/2006/relationships/hyperlink" Target="http://en.wikipedia.org/wiki/Africa" TargetMode="External"/><Relationship Id="rId94" Type="http://schemas.openxmlformats.org/officeDocument/2006/relationships/hyperlink" Target="http://kjmatthews.users.btopenworld.com/cult_archaeology/assorted_oddities_5.html" TargetMode="External"/><Relationship Id="rId99" Type="http://schemas.openxmlformats.org/officeDocument/2006/relationships/hyperlink" Target="https://www.academia.edu/42340146/Mariya_la_concubine_copte_de_Mohammed_r%C3%A9alit%C3%A9_ou_mythe_"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kimazigh.com/wiki/Encyclopedie-Amazighe/Encyclo/ChronologieDeLHistoireAmazigh" TargetMode="External"/><Relationship Id="rId13" Type="http://schemas.openxmlformats.org/officeDocument/2006/relationships/hyperlink" Target="https://fr.wikipedia.org/wiki/Conqu%C3%AAtes_musulmanes_des_Indes" TargetMode="External"/><Relationship Id="rId18" Type="http://schemas.openxmlformats.org/officeDocument/2006/relationships/hyperlink" Target="https://fr.wikipedia.org/wiki/Pendjab" TargetMode="External"/><Relationship Id="rId39" Type="http://schemas.openxmlformats.org/officeDocument/2006/relationships/hyperlink" Target="https://fr.wikipedia.org/wiki/Gens_du_Livre" TargetMode="External"/><Relationship Id="rId34" Type="http://schemas.openxmlformats.org/officeDocument/2006/relationships/hyperlink" Target="https://fr.wikipedia.org/wiki/Delhi" TargetMode="External"/><Relationship Id="rId50" Type="http://schemas.openxmlformats.org/officeDocument/2006/relationships/hyperlink" Target="https://fr.wikipedia.org/wiki/%C3%89gypte" TargetMode="External"/><Relationship Id="rId55" Type="http://schemas.openxmlformats.org/officeDocument/2006/relationships/hyperlink" Target="https://fr.wikipedia.org/wiki/Euloge_de_Cordoue" TargetMode="External"/><Relationship Id="rId76" Type="http://schemas.openxmlformats.org/officeDocument/2006/relationships/hyperlink" Target="https://campuslumieresdislam.fr/fr/blog/lislam-en-debats/comprendre-le-fait-religieux/quest-ce-que-le-coran-55-perspectives-pour-la-recherche-scientifique-102" TargetMode="External"/><Relationship Id="rId97" Type="http://schemas.openxmlformats.org/officeDocument/2006/relationships/hyperlink" Target="https://m.youtube.com/watch?v=u8aIOYq5Uw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islam.net/wiki/List_of_Killings_Ordered_or_Supported_by_Muhammad" TargetMode="External"/><Relationship Id="rId13" Type="http://schemas.openxmlformats.org/officeDocument/2006/relationships/hyperlink" Target="https://fr.wikipedia.org/wiki/Histoire_d%27al-Andalus" TargetMode="External"/><Relationship Id="rId18" Type="http://schemas.openxmlformats.org/officeDocument/2006/relationships/hyperlink" Target="https://fr.m.wikipedia.org/wiki/Parfait_de_Cordoue" TargetMode="External"/><Relationship Id="rId26" Type="http://schemas.openxmlformats.org/officeDocument/2006/relationships/hyperlink" Target="https://fr.wikipedia.org/wiki/Martyrs_de_Cordoue" TargetMode="External"/><Relationship Id="rId39" Type="http://schemas.openxmlformats.org/officeDocument/2006/relationships/hyperlink" Target="https://albidar.com/2013/03/19/les-musulmans-ont-decouvert-lamerique-bien-avant-christophe-colomb/" TargetMode="External"/><Relationship Id="rId3" Type="http://schemas.openxmlformats.org/officeDocument/2006/relationships/hyperlink" Target="https://marevuedepressedz.com/2021/02/19/boire-lurine-de-chameau-le-hadith-objet-de-la-plainte-contre-djabelkhir-lislamologue-explique-video/" TargetMode="External"/><Relationship Id="rId21" Type="http://schemas.openxmlformats.org/officeDocument/2006/relationships/hyperlink" Target="https://fr.wikipedia.org/wiki/Karim_Misk%C3%A9" TargetMode="External"/><Relationship Id="rId34" Type="http://schemas.openxmlformats.org/officeDocument/2006/relationships/hyperlink" Target="https://fr.wikipedia.org/wiki/Langues_am%C3%A9rindiennes" TargetMode="External"/><Relationship Id="rId42" Type="http://schemas.openxmlformats.org/officeDocument/2006/relationships/hyperlink" Target="http://www.sunnah.org/history/precolmb.htm" TargetMode="External"/><Relationship Id="rId7" Type="http://schemas.openxmlformats.org/officeDocument/2006/relationships/hyperlink" Target="http://benjamin.lisan.free.fr/jardin.secret/EcritsPolitiquesetPhilosophiques/SurIslam/differents_textes_sur_l-histoire_de_l-islam%20.htm" TargetMode="External"/><Relationship Id="rId12" Type="http://schemas.openxmlformats.org/officeDocument/2006/relationships/hyperlink" Target="https://fr.wikipedia.org/wiki/Grande_r%C3%A9volte_berb%C3%A8re" TargetMode="External"/><Relationship Id="rId17" Type="http://schemas.openxmlformats.org/officeDocument/2006/relationships/hyperlink" Target="https://fr.m.wikipedia.org/wiki/Martyrs_de_Cordoue" TargetMode="External"/><Relationship Id="rId25" Type="http://schemas.openxmlformats.org/officeDocument/2006/relationships/hyperlink" Target="https://fr.wikipedia.org/wiki/Abd_al-Rahman_II" TargetMode="External"/><Relationship Id="rId33" Type="http://schemas.openxmlformats.org/officeDocument/2006/relationships/hyperlink" Target="https://drive.google.com/file/d/18gmmS4uFDT15apGyPss02v1I_rnN-2JQ/view" TargetMode="External"/><Relationship Id="rId38" Type="http://schemas.openxmlformats.org/officeDocument/2006/relationships/hyperlink" Target="https://www.algerie360.com/histoire-secrete-les-amerindiens-musulmans-avant-christophe-colomb/" TargetMode="External"/><Relationship Id="rId2" Type="http://schemas.openxmlformats.org/officeDocument/2006/relationships/hyperlink" Target="https://fr.wikipedia.org/wiki/Yennayer" TargetMode="External"/><Relationship Id="rId16" Type="http://schemas.openxmlformats.org/officeDocument/2006/relationships/hyperlink" Target="https://fr.wikipedia.org/wiki/Almanzor" TargetMode="External"/><Relationship Id="rId20" Type="http://schemas.openxmlformats.org/officeDocument/2006/relationships/hyperlink" Target="https://fr.wikipedia.org/wiki/Karim_Misk%C3%A9" TargetMode="External"/><Relationship Id="rId29" Type="http://schemas.openxmlformats.org/officeDocument/2006/relationships/hyperlink" Target="https://fr.wikipedia.org/wiki/Croisade" TargetMode="External"/><Relationship Id="rId41" Type="http://schemas.openxmlformats.org/officeDocument/2006/relationships/hyperlink" Target="https://historynewsnetwork.org/article/23662" TargetMode="External"/><Relationship Id="rId1" Type="http://schemas.openxmlformats.org/officeDocument/2006/relationships/hyperlink" Target="https://fr.wikipedia.org/wiki/Culte_de_la_personnalit%C3%A9" TargetMode="External"/><Relationship Id="rId6" Type="http://schemas.openxmlformats.org/officeDocument/2006/relationships/hyperlink" Target="https://www.lematindalgerie.com/je-suis-said-djabelkhir" TargetMode="External"/><Relationship Id="rId11" Type="http://schemas.openxmlformats.org/officeDocument/2006/relationships/hyperlink" Target="https://fr.wikipedia.org/wiki/Liste_des_exp%C3%A9ditions_de_Mahomet" TargetMode="External"/><Relationship Id="rId24" Type="http://schemas.openxmlformats.org/officeDocument/2006/relationships/hyperlink" Target="https://fr.wikipedia.org/wiki/Almohades" TargetMode="External"/><Relationship Id="rId32" Type="http://schemas.openxmlformats.org/officeDocument/2006/relationships/hyperlink" Target="https://fr.wikipedia.org/wiki/Neil_Asher_Silberman" TargetMode="External"/><Relationship Id="rId37" Type="http://schemas.openxmlformats.org/officeDocument/2006/relationships/hyperlink" Target="https://fr.wikipedia.org/wiki/Langue_polysynth%C3%A9tique" TargetMode="External"/><Relationship Id="rId40" Type="http://schemas.openxmlformats.org/officeDocument/2006/relationships/hyperlink" Target="https://islam.wikia.org/wiki/Pre-Columbian_Islamic-Americas_contact_theories" TargetMode="External"/><Relationship Id="rId5" Type="http://schemas.openxmlformats.org/officeDocument/2006/relationships/hyperlink" Target="https://www.lematindalgerie.com/je-suis-said-djabelkhir" TargetMode="External"/><Relationship Id="rId15" Type="http://schemas.openxmlformats.org/officeDocument/2006/relationships/hyperlink" Target="https://fr.wikipedia.org/wiki/Muhammad_Ier_(Omeyyade)" TargetMode="External"/><Relationship Id="rId23" Type="http://schemas.openxmlformats.org/officeDocument/2006/relationships/hyperlink" Target="https://fr.wikipedia.org/wiki/Averro%C3%A8s" TargetMode="External"/><Relationship Id="rId28" Type="http://schemas.openxmlformats.org/officeDocument/2006/relationships/hyperlink" Target="https://fr.wikipedia.org/wiki/Almanzor" TargetMode="External"/><Relationship Id="rId36" Type="http://schemas.openxmlformats.org/officeDocument/2006/relationships/hyperlink" Target="https://fr.wikipedia.org/wiki/Langues_iroquoiennes" TargetMode="External"/><Relationship Id="rId10" Type="http://schemas.openxmlformats.org/officeDocument/2006/relationships/hyperlink" Target="https://fr.wikipedia.org/wiki/Banu_Qurayza" TargetMode="External"/><Relationship Id="rId19" Type="http://schemas.openxmlformats.org/officeDocument/2006/relationships/hyperlink" Target="https://fr.wikipedia.org/wiki/Almohades" TargetMode="External"/><Relationship Id="rId31" Type="http://schemas.openxmlformats.org/officeDocument/2006/relationships/hyperlink" Target="https://fr.wikipedia.org/wiki/Al-Hakim_bi-Amr_Allah" TargetMode="External"/><Relationship Id="rId44" Type="http://schemas.openxmlformats.org/officeDocument/2006/relationships/hyperlink" Target="https://www.fichier-pdf.fr/2013/03/19/musulmans-en-amerique-hamidulllah/musulmans-en-amerique-hamidulllah.pdf" TargetMode="External"/><Relationship Id="rId4" Type="http://schemas.openxmlformats.org/officeDocument/2006/relationships/hyperlink" Target="https://www.lesoirdalgerie.com/actualites/un-proces-ideologique-inquisitoire-58975" TargetMode="External"/><Relationship Id="rId9" Type="http://schemas.openxmlformats.org/officeDocument/2006/relationships/hyperlink" Target="https://wikiislam.net/wiki/List_of_Killings_Ordered_or_Supported_by_Muhammad" TargetMode="External"/><Relationship Id="rId14" Type="http://schemas.openxmlformats.org/officeDocument/2006/relationships/hyperlink" Target="https://www.franceculture.fr/emissions/cultures-monde/la-revanche-des-vieux-conflits-24-al-andalus-ideal-de-tolerance-ou-reve-de" TargetMode="External"/><Relationship Id="rId22" Type="http://schemas.openxmlformats.org/officeDocument/2006/relationships/hyperlink" Target="https://fr.wikipedia.org/wiki/Expulsion_des_Juifs_d'Espagne" TargetMode="External"/><Relationship Id="rId27" Type="http://schemas.openxmlformats.org/officeDocument/2006/relationships/hyperlink" Target="https://fr.wikipedia.org/wiki/Muhammad_Ier_(Omeyyade)" TargetMode="External"/><Relationship Id="rId30" Type="http://schemas.openxmlformats.org/officeDocument/2006/relationships/hyperlink" Target="https://fr.wikipedia.org/wiki/Saint-S%C3%A9pulcre" TargetMode="External"/><Relationship Id="rId35" Type="http://schemas.openxmlformats.org/officeDocument/2006/relationships/hyperlink" Target="https://www.liberation.fr/checknews/2019/05/01/les-musulmans-ont-ils-decouvert-l-amerique-avant-christophe-colomb-comme-l-avait-dit-erdogan-en-2014_1720247/" TargetMode="External"/><Relationship Id="rId43" Type="http://schemas.openxmlformats.org/officeDocument/2006/relationships/hyperlink" Target="https://fountainmagazine.com/2007/issue-58-april-june-2007/islam-and-muslims-in-america-before-columb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21FB-C3F2-41C0-AA15-04E2E308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Pages>
  <Words>13111</Words>
  <Characters>72115</Characters>
  <Application>Microsoft Office Word</Application>
  <DocSecurity>0</DocSecurity>
  <Lines>600</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cp:revision>
  <cp:lastPrinted>2021-04-23T22:55:00Z</cp:lastPrinted>
  <dcterms:created xsi:type="dcterms:W3CDTF">2021-04-07T11:42:00Z</dcterms:created>
  <dcterms:modified xsi:type="dcterms:W3CDTF">2021-04-23T22:56:00Z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-1300004914</vt:i4>
  </property>
</Properties>
</file>